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2EA81" w14:textId="1D78627C" w:rsidR="000044B7" w:rsidRPr="001222BA" w:rsidRDefault="000044B7">
      <w:pPr>
        <w:rPr>
          <w:rFonts w:cs="Times New Roman"/>
          <w:b/>
          <w:bCs/>
          <w:sz w:val="24"/>
          <w:szCs w:val="24"/>
        </w:rPr>
      </w:pPr>
      <w:r w:rsidRPr="001222BA">
        <w:rPr>
          <w:rFonts w:cs="Times New Roman"/>
          <w:b/>
          <w:bCs/>
          <w:sz w:val="24"/>
          <w:szCs w:val="24"/>
        </w:rPr>
        <w:fldChar w:fldCharType="begin"/>
      </w:r>
      <w:r w:rsidRPr="001222BA">
        <w:rPr>
          <w:rFonts w:cs="Times New Roman"/>
          <w:b/>
          <w:bCs/>
          <w:sz w:val="24"/>
          <w:szCs w:val="24"/>
        </w:rPr>
        <w:instrText xml:space="preserve"> TOC \h \z \c "</w:instrText>
      </w:r>
      <w:r w:rsidRPr="001222BA">
        <w:rPr>
          <w:rFonts w:cs="Times New Roman"/>
          <w:b/>
          <w:bCs/>
          <w:sz w:val="24"/>
          <w:szCs w:val="24"/>
        </w:rPr>
        <w:instrText>表格</w:instrText>
      </w:r>
      <w:r w:rsidRPr="001222BA">
        <w:rPr>
          <w:rFonts w:cs="Times New Roman"/>
          <w:b/>
          <w:bCs/>
          <w:sz w:val="24"/>
          <w:szCs w:val="24"/>
        </w:rPr>
        <w:instrText xml:space="preserve">" </w:instrText>
      </w:r>
      <w:r w:rsidRPr="001222BA">
        <w:rPr>
          <w:rFonts w:cs="Times New Roman"/>
          <w:b/>
          <w:bCs/>
          <w:sz w:val="24"/>
          <w:szCs w:val="24"/>
        </w:rPr>
        <w:fldChar w:fldCharType="separate"/>
      </w:r>
      <w:r w:rsidRPr="001222BA">
        <w:rPr>
          <w:rFonts w:cs="Times New Roman"/>
          <w:b/>
          <w:bCs/>
          <w:noProof/>
          <w:sz w:val="24"/>
          <w:szCs w:val="24"/>
        </w:rPr>
        <w:t>Table S5. Attributable risk factors of DALYs in CKD-T2D.</w:t>
      </w:r>
      <w:r w:rsidRPr="001222BA">
        <w:rPr>
          <w:rFonts w:cs="Times New Roman"/>
          <w:b/>
          <w:bCs/>
          <w:sz w:val="24"/>
          <w:szCs w:val="24"/>
        </w:rPr>
        <w:fldChar w:fldCharType="end"/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977"/>
      </w:tblGrid>
      <w:tr w:rsidR="003535DF" w14:paraId="280A53EE" w14:textId="77777777" w:rsidTr="00CC7BD3">
        <w:tc>
          <w:tcPr>
            <w:tcW w:w="3544" w:type="dxa"/>
            <w:tcBorders>
              <w:top w:val="single" w:sz="18" w:space="0" w:color="auto"/>
              <w:bottom w:val="single" w:sz="18" w:space="0" w:color="auto"/>
            </w:tcBorders>
          </w:tcPr>
          <w:p w14:paraId="7EBBD509" w14:textId="2F954515" w:rsidR="003535DF" w:rsidRPr="00D6018E" w:rsidRDefault="003535DF" w:rsidP="00A40F70">
            <w:pPr>
              <w:rPr>
                <w:b/>
                <w:bCs/>
                <w:sz w:val="20"/>
                <w:szCs w:val="20"/>
              </w:rPr>
            </w:pPr>
            <w:r w:rsidRPr="00D6018E">
              <w:rPr>
                <w:b/>
                <w:bCs/>
                <w:sz w:val="20"/>
                <w:szCs w:val="20"/>
              </w:rPr>
              <w:t>Categories</w:t>
            </w:r>
          </w:p>
        </w:tc>
        <w:tc>
          <w:tcPr>
            <w:tcW w:w="2977" w:type="dxa"/>
            <w:tcBorders>
              <w:top w:val="single" w:sz="18" w:space="0" w:color="auto"/>
              <w:bottom w:val="single" w:sz="18" w:space="0" w:color="auto"/>
            </w:tcBorders>
          </w:tcPr>
          <w:p w14:paraId="06E8B23C" w14:textId="1ACBD762" w:rsidR="003535DF" w:rsidRPr="00D6018E" w:rsidRDefault="003535DF" w:rsidP="00A40F70">
            <w:pPr>
              <w:rPr>
                <w:b/>
                <w:bCs/>
                <w:sz w:val="20"/>
                <w:szCs w:val="20"/>
              </w:rPr>
            </w:pPr>
            <w:r w:rsidRPr="00D6018E">
              <w:rPr>
                <w:b/>
                <w:bCs/>
                <w:sz w:val="20"/>
                <w:szCs w:val="20"/>
              </w:rPr>
              <w:t>Risk factors</w:t>
            </w:r>
          </w:p>
        </w:tc>
      </w:tr>
      <w:tr w:rsidR="003535DF" w14:paraId="752B0018" w14:textId="77777777" w:rsidTr="00CC7BD3">
        <w:tc>
          <w:tcPr>
            <w:tcW w:w="3544" w:type="dxa"/>
            <w:tcBorders>
              <w:top w:val="single" w:sz="18" w:space="0" w:color="auto"/>
            </w:tcBorders>
          </w:tcPr>
          <w:p w14:paraId="2F42AAC7" w14:textId="77777777" w:rsidR="003535DF" w:rsidRPr="00D6018E" w:rsidRDefault="003535DF" w:rsidP="00A40F70">
            <w:pPr>
              <w:rPr>
                <w:sz w:val="20"/>
                <w:szCs w:val="20"/>
              </w:rPr>
            </w:pPr>
            <w:r w:rsidRPr="00D6018E">
              <w:rPr>
                <w:rFonts w:hint="eastAsia"/>
                <w:sz w:val="20"/>
                <w:szCs w:val="20"/>
              </w:rPr>
              <w:t>b</w:t>
            </w:r>
            <w:r w:rsidRPr="00D6018E">
              <w:rPr>
                <w:sz w:val="20"/>
                <w:szCs w:val="20"/>
              </w:rPr>
              <w:t>ehavioral risks</w:t>
            </w:r>
          </w:p>
        </w:tc>
        <w:tc>
          <w:tcPr>
            <w:tcW w:w="2977" w:type="dxa"/>
            <w:tcBorders>
              <w:top w:val="single" w:sz="18" w:space="0" w:color="auto"/>
            </w:tcBorders>
          </w:tcPr>
          <w:p w14:paraId="2B9E5B8D" w14:textId="497B796C" w:rsidR="003535DF" w:rsidRPr="00D6018E" w:rsidRDefault="003535DF" w:rsidP="00A40F70">
            <w:pPr>
              <w:rPr>
                <w:sz w:val="20"/>
                <w:szCs w:val="20"/>
              </w:rPr>
            </w:pPr>
            <w:r w:rsidRPr="00D6018E">
              <w:rPr>
                <w:rFonts w:hint="eastAsia"/>
                <w:sz w:val="20"/>
                <w:szCs w:val="20"/>
              </w:rPr>
              <w:t>d</w:t>
            </w:r>
            <w:r w:rsidRPr="00D6018E">
              <w:rPr>
                <w:sz w:val="20"/>
                <w:szCs w:val="20"/>
              </w:rPr>
              <w:t>iet high in sodium</w:t>
            </w:r>
          </w:p>
        </w:tc>
      </w:tr>
      <w:tr w:rsidR="003535DF" w14:paraId="245D06A3" w14:textId="77777777" w:rsidTr="00CC7BD3">
        <w:tc>
          <w:tcPr>
            <w:tcW w:w="3544" w:type="dxa"/>
          </w:tcPr>
          <w:p w14:paraId="603A7B93" w14:textId="77777777" w:rsidR="003535DF" w:rsidRPr="00D6018E" w:rsidRDefault="003535DF" w:rsidP="00A40F70">
            <w:pPr>
              <w:rPr>
                <w:sz w:val="20"/>
                <w:szCs w:val="20"/>
              </w:rPr>
            </w:pPr>
            <w:r w:rsidRPr="00D6018E">
              <w:rPr>
                <w:rFonts w:hint="eastAsia"/>
                <w:sz w:val="20"/>
                <w:szCs w:val="20"/>
              </w:rPr>
              <w:t>e</w:t>
            </w:r>
            <w:r w:rsidRPr="00D6018E">
              <w:rPr>
                <w:sz w:val="20"/>
                <w:szCs w:val="20"/>
              </w:rPr>
              <w:t>nvironmental/occupational risks</w:t>
            </w:r>
          </w:p>
        </w:tc>
        <w:tc>
          <w:tcPr>
            <w:tcW w:w="2977" w:type="dxa"/>
          </w:tcPr>
          <w:p w14:paraId="2F384BF5" w14:textId="77777777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low temperature</w:t>
            </w:r>
          </w:p>
          <w:p w14:paraId="1DC6C5A8" w14:textId="77777777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high temperature</w:t>
            </w:r>
          </w:p>
          <w:p w14:paraId="3EA39377" w14:textId="6D9974BA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lead exposure</w:t>
            </w:r>
          </w:p>
        </w:tc>
      </w:tr>
      <w:tr w:rsidR="003535DF" w14:paraId="62BC8EE5" w14:textId="77777777" w:rsidTr="00CC7BD3">
        <w:tc>
          <w:tcPr>
            <w:tcW w:w="3544" w:type="dxa"/>
          </w:tcPr>
          <w:p w14:paraId="1022CEF5" w14:textId="77777777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metabolic risks</w:t>
            </w:r>
          </w:p>
        </w:tc>
        <w:tc>
          <w:tcPr>
            <w:tcW w:w="2977" w:type="dxa"/>
          </w:tcPr>
          <w:p w14:paraId="226A4A99" w14:textId="3D949534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high systolic blood pressure</w:t>
            </w:r>
          </w:p>
        </w:tc>
      </w:tr>
      <w:tr w:rsidR="003535DF" w14:paraId="4CB60301" w14:textId="77777777" w:rsidTr="00CC7BD3">
        <w:tc>
          <w:tcPr>
            <w:tcW w:w="3544" w:type="dxa"/>
            <w:tcBorders>
              <w:bottom w:val="single" w:sz="18" w:space="0" w:color="auto"/>
            </w:tcBorders>
          </w:tcPr>
          <w:p w14:paraId="76C2D3AF" w14:textId="77777777" w:rsidR="003535DF" w:rsidRPr="00D6018E" w:rsidRDefault="003535DF" w:rsidP="003535DF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18" w:space="0" w:color="auto"/>
            </w:tcBorders>
          </w:tcPr>
          <w:p w14:paraId="2B3FE161" w14:textId="082CCB47" w:rsidR="003535DF" w:rsidRPr="00D6018E" w:rsidRDefault="003535DF" w:rsidP="003535DF">
            <w:pPr>
              <w:rPr>
                <w:sz w:val="20"/>
                <w:szCs w:val="20"/>
              </w:rPr>
            </w:pPr>
            <w:r w:rsidRPr="00D6018E">
              <w:rPr>
                <w:sz w:val="20"/>
                <w:szCs w:val="20"/>
              </w:rPr>
              <w:t>high body-mass index</w:t>
            </w:r>
          </w:p>
        </w:tc>
      </w:tr>
    </w:tbl>
    <w:p w14:paraId="7494FA9E" w14:textId="40ED7E7E" w:rsidR="003535DF" w:rsidRPr="00D6018E" w:rsidRDefault="00D6018E">
      <w:pPr>
        <w:rPr>
          <w:sz w:val="20"/>
          <w:szCs w:val="20"/>
        </w:rPr>
      </w:pPr>
      <w:r w:rsidRPr="00D6018E">
        <w:rPr>
          <w:sz w:val="20"/>
          <w:szCs w:val="20"/>
        </w:rPr>
        <w:t xml:space="preserve">CKD-T2D: chronic kidney disease due to type 2 diabetes; </w:t>
      </w:r>
      <w:r w:rsidR="003535DF" w:rsidRPr="00D6018E">
        <w:rPr>
          <w:sz w:val="20"/>
          <w:szCs w:val="20"/>
        </w:rPr>
        <w:t>DALY</w:t>
      </w:r>
      <w:r w:rsidRPr="00D6018E">
        <w:rPr>
          <w:sz w:val="20"/>
          <w:szCs w:val="20"/>
        </w:rPr>
        <w:t>s</w:t>
      </w:r>
      <w:r w:rsidR="003535DF" w:rsidRPr="00D6018E">
        <w:rPr>
          <w:sz w:val="20"/>
          <w:szCs w:val="20"/>
        </w:rPr>
        <w:t>: disability adjusted life year</w:t>
      </w:r>
    </w:p>
    <w:sectPr w:rsidR="003535DF" w:rsidRPr="00D60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038C6" w14:textId="77777777" w:rsidR="004038B0" w:rsidRDefault="004038B0" w:rsidP="003535DF">
      <w:r>
        <w:separator/>
      </w:r>
    </w:p>
  </w:endnote>
  <w:endnote w:type="continuationSeparator" w:id="0">
    <w:p w14:paraId="741D460E" w14:textId="77777777" w:rsidR="004038B0" w:rsidRDefault="004038B0" w:rsidP="00353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DC7E6" w14:textId="77777777" w:rsidR="004038B0" w:rsidRDefault="004038B0" w:rsidP="003535DF">
      <w:r>
        <w:separator/>
      </w:r>
    </w:p>
  </w:footnote>
  <w:footnote w:type="continuationSeparator" w:id="0">
    <w:p w14:paraId="38FF1084" w14:textId="77777777" w:rsidR="004038B0" w:rsidRDefault="004038B0" w:rsidP="00353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wNDc2NjAxNDUxNDFT0lEKTi0uzszPAykwrgUAnar9XywAAAA="/>
  </w:docVars>
  <w:rsids>
    <w:rsidRoot w:val="00EB085B"/>
    <w:rsid w:val="000044B7"/>
    <w:rsid w:val="001222BA"/>
    <w:rsid w:val="003535DF"/>
    <w:rsid w:val="004038B0"/>
    <w:rsid w:val="00462860"/>
    <w:rsid w:val="005F1781"/>
    <w:rsid w:val="007514ED"/>
    <w:rsid w:val="00C5115F"/>
    <w:rsid w:val="00CC7BD3"/>
    <w:rsid w:val="00CD074B"/>
    <w:rsid w:val="00CF1BEC"/>
    <w:rsid w:val="00D6018E"/>
    <w:rsid w:val="00E9074A"/>
    <w:rsid w:val="00EB085B"/>
    <w:rsid w:val="00F8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4C685"/>
  <w15:chartTrackingRefBased/>
  <w15:docId w15:val="{0DC23D8E-8830-40CE-8BBC-39F6D9B52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35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35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35D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535D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535DF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535DF"/>
  </w:style>
  <w:style w:type="table" w:styleId="aa">
    <w:name w:val="Table Grid"/>
    <w:basedOn w:val="a1"/>
    <w:uiPriority w:val="39"/>
    <w:rsid w:val="00353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jdd254862958@outlook.com</dc:creator>
  <cp:keywords/>
  <dc:description/>
  <cp:lastModifiedBy>jdd254862958@outlook.com</cp:lastModifiedBy>
  <cp:revision>8</cp:revision>
  <dcterms:created xsi:type="dcterms:W3CDTF">2023-03-23T03:55:00Z</dcterms:created>
  <dcterms:modified xsi:type="dcterms:W3CDTF">2023-04-01T15:02:00Z</dcterms:modified>
</cp:coreProperties>
</file>