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01FBD" w14:textId="77777777" w:rsidR="009A09EF" w:rsidRPr="009A09EF" w:rsidRDefault="009A09EF" w:rsidP="009A09EF">
      <w:pPr>
        <w:adjustRightInd w:val="0"/>
        <w:snapToGrid w:val="0"/>
        <w:spacing w:after="240" w:line="36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</w:pPr>
      <w:bookmarkStart w:id="0" w:name="_GoBack"/>
      <w:bookmarkEnd w:id="0"/>
      <w:r w:rsidRPr="009A09E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>Cr and CeO</w:t>
      </w:r>
      <w:r w:rsidRPr="009A09E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vertAlign w:val="subscript"/>
          <w:lang w:eastAsia="de-DE" w:bidi="en-US"/>
        </w:rPr>
        <w:t>2</w:t>
      </w:r>
      <w:r w:rsidRPr="009A09E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 xml:space="preserve"> Promoted Ni/SBA-15 Framework for</w:t>
      </w:r>
      <w:r w:rsidRPr="009A09EF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de-DE" w:bidi="en-US"/>
        </w:rPr>
        <w:t xml:space="preserve"> </w:t>
      </w:r>
      <w:r w:rsidRPr="009A09E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de-DE" w:bidi="en-US"/>
        </w:rPr>
        <w:t>Hydrogen Production by Steam Reforming of Glycerol</w:t>
      </w:r>
    </w:p>
    <w:p w14:paraId="0BEE5A73" w14:textId="77777777" w:rsidR="009A09EF" w:rsidRPr="009A09EF" w:rsidRDefault="009A09EF" w:rsidP="009A09EF">
      <w:pPr>
        <w:adjustRightInd w:val="0"/>
        <w:snapToGrid w:val="0"/>
        <w:spacing w:after="36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</w:pP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 xml:space="preserve">Richard Y. </w:t>
      </w:r>
      <w:proofErr w:type="spellStart"/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Abrokwah</w:t>
      </w:r>
      <w:proofErr w:type="spellEnd"/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*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>1,2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, Eric B. Ntow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>1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, Terrence Jennings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>1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, Robert Stevens-Boyd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>3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 xml:space="preserve">, </w:t>
      </w:r>
      <w:proofErr w:type="spellStart"/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Tashfin</w:t>
      </w:r>
      <w:proofErr w:type="spellEnd"/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 xml:space="preserve"> Hossain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>1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, John Swain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>1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, Sujoy Bepari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>1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 xml:space="preserve">, </w:t>
      </w:r>
      <w:proofErr w:type="spellStart"/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Saif</w:t>
      </w:r>
      <w:proofErr w:type="spellEnd"/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 xml:space="preserve"> Hassan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>1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 xml:space="preserve">, </w:t>
      </w:r>
      <w:proofErr w:type="spellStart"/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Nafeezuddin</w:t>
      </w:r>
      <w:proofErr w:type="spellEnd"/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 xml:space="preserve"> Mohammad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>3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 xml:space="preserve">, and </w:t>
      </w:r>
      <w:proofErr w:type="spellStart"/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>Debasish</w:t>
      </w:r>
      <w:proofErr w:type="spellEnd"/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lang w:eastAsia="de-DE" w:bidi="en-US"/>
        </w:rPr>
        <w:t xml:space="preserve"> Kuila</w:t>
      </w:r>
      <w:r w:rsidRPr="009A09E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de-DE" w:bidi="en-US"/>
        </w:rPr>
        <w:t>1,2,3</w:t>
      </w:r>
    </w:p>
    <w:p w14:paraId="52109783" w14:textId="77777777" w:rsidR="009A09EF" w:rsidRPr="009A09EF" w:rsidRDefault="009A09EF" w:rsidP="009A09E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09EF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9A09EF">
        <w:rPr>
          <w:rFonts w:ascii="Times New Roman" w:eastAsia="Calibri" w:hAnsi="Times New Roman" w:cs="Times New Roman"/>
          <w:sz w:val="24"/>
          <w:szCs w:val="24"/>
        </w:rPr>
        <w:t>Chemistry Department, North Carolina A&amp;T State University, Greensboro, NC 27411</w:t>
      </w:r>
    </w:p>
    <w:p w14:paraId="61915D19" w14:textId="77777777" w:rsidR="009A09EF" w:rsidRPr="009A09EF" w:rsidRDefault="009A09EF" w:rsidP="009A09E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09E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9A09EF">
        <w:rPr>
          <w:rFonts w:ascii="Times New Roman" w:eastAsia="Calibri" w:hAnsi="Times New Roman" w:cs="Times New Roman"/>
          <w:sz w:val="24"/>
          <w:szCs w:val="24"/>
        </w:rPr>
        <w:t>Applied Sciences and Technology, North Carolina A&amp;T State University, Greensboro, NC 27411</w:t>
      </w:r>
    </w:p>
    <w:p w14:paraId="20AD6020" w14:textId="77777777" w:rsidR="009A09EF" w:rsidRPr="009A09EF" w:rsidRDefault="009A09EF" w:rsidP="009A09E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09EF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9A09EF">
        <w:rPr>
          <w:rFonts w:ascii="Times New Roman" w:eastAsia="Calibri" w:hAnsi="Times New Roman" w:cs="Times New Roman"/>
          <w:sz w:val="24"/>
          <w:szCs w:val="24"/>
        </w:rPr>
        <w:t xml:space="preserve">Joint School of Nanoscience and </w:t>
      </w:r>
      <w:proofErr w:type="spellStart"/>
      <w:r w:rsidRPr="009A09EF">
        <w:rPr>
          <w:rFonts w:ascii="Times New Roman" w:eastAsia="Calibri" w:hAnsi="Times New Roman" w:cs="Times New Roman"/>
          <w:sz w:val="24"/>
          <w:szCs w:val="24"/>
        </w:rPr>
        <w:t>Nanoengineering</w:t>
      </w:r>
      <w:proofErr w:type="spellEnd"/>
      <w:r w:rsidRPr="009A09EF">
        <w:rPr>
          <w:rFonts w:ascii="Times New Roman" w:eastAsia="Calibri" w:hAnsi="Times New Roman" w:cs="Times New Roman"/>
          <w:sz w:val="24"/>
          <w:szCs w:val="24"/>
        </w:rPr>
        <w:t>, North Carolina A&amp;T State University, Greensboro, NC 27411</w:t>
      </w:r>
    </w:p>
    <w:p w14:paraId="364D6F83" w14:textId="77777777" w:rsidR="009A09EF" w:rsidRPr="009A09EF" w:rsidRDefault="009A09EF" w:rsidP="009A09E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09EF">
        <w:rPr>
          <w:rFonts w:ascii="Times New Roman" w:eastAsia="Calibri" w:hAnsi="Times New Roman" w:cs="Times New Roman"/>
          <w:b/>
          <w:sz w:val="24"/>
          <w:szCs w:val="24"/>
        </w:rPr>
        <w:t>*</w:t>
      </w:r>
      <w:r w:rsidRPr="009A09EF">
        <w:rPr>
          <w:rFonts w:ascii="Times New Roman" w:eastAsia="Calibri" w:hAnsi="Times New Roman" w:cs="Times New Roman"/>
          <w:sz w:val="24"/>
          <w:szCs w:val="24"/>
        </w:rPr>
        <w:t>Correspondence: ryabrokw@aggies.ncat.edu</w:t>
      </w:r>
    </w:p>
    <w:p w14:paraId="22C12874" w14:textId="77777777" w:rsidR="00AA39B1" w:rsidRDefault="00AA39B1" w:rsidP="0011554C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7399ED0" w14:textId="77777777" w:rsidR="00AA39B1" w:rsidRPr="00AA39B1" w:rsidRDefault="00AA39B1" w:rsidP="0011554C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EAAB99C" w14:textId="77CAF8F6" w:rsidR="00ED3A71" w:rsidRPr="00AA39B1" w:rsidRDefault="00ED3A71" w:rsidP="00AA39B1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AA39B1">
        <w:rPr>
          <w:rFonts w:ascii="Times New Roman" w:hAnsi="Times New Roman" w:cs="Times New Roman"/>
          <w:b/>
          <w:bCs/>
          <w:sz w:val="24"/>
          <w:szCs w:val="24"/>
        </w:rPr>
        <w:t>Research Highlights</w:t>
      </w:r>
    </w:p>
    <w:p w14:paraId="6A66AA36" w14:textId="77777777" w:rsidR="00ED3A71" w:rsidRPr="00AA39B1" w:rsidRDefault="00ED3A71" w:rsidP="00AA39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77AAF9" w14:textId="30A9CFA6" w:rsidR="00ED3A71" w:rsidRPr="00AA39B1" w:rsidRDefault="0071663D" w:rsidP="00AA39B1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39B1">
        <w:rPr>
          <w:rFonts w:ascii="Times New Roman" w:hAnsi="Times New Roman" w:cs="Times New Roman"/>
          <w:sz w:val="24"/>
          <w:szCs w:val="24"/>
        </w:rPr>
        <w:t>M</w:t>
      </w:r>
      <w:r w:rsidR="0011554C" w:rsidRPr="00AA39B1">
        <w:rPr>
          <w:rFonts w:ascii="Times New Roman" w:hAnsi="Times New Roman" w:cs="Times New Roman"/>
          <w:sz w:val="24"/>
          <w:szCs w:val="24"/>
        </w:rPr>
        <w:t>eso</w:t>
      </w:r>
      <w:r w:rsidR="00ED3A71" w:rsidRPr="00AA39B1">
        <w:rPr>
          <w:rFonts w:ascii="Times New Roman" w:hAnsi="Times New Roman" w:cs="Times New Roman"/>
          <w:sz w:val="24"/>
          <w:szCs w:val="24"/>
        </w:rPr>
        <w:t>-structured CeO</w:t>
      </w:r>
      <w:r w:rsidR="00ED3A71" w:rsidRPr="00AA39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D3A71" w:rsidRPr="00AA39B1">
        <w:rPr>
          <w:rFonts w:ascii="Times New Roman" w:hAnsi="Times New Roman" w:cs="Times New Roman"/>
          <w:sz w:val="24"/>
          <w:szCs w:val="24"/>
        </w:rPr>
        <w:t>-SBA-15</w:t>
      </w:r>
      <w:r w:rsidR="00602D59" w:rsidRPr="00AA39B1">
        <w:rPr>
          <w:rFonts w:ascii="Times New Roman" w:hAnsi="Times New Roman" w:cs="Times New Roman"/>
          <w:sz w:val="24"/>
          <w:szCs w:val="24"/>
        </w:rPr>
        <w:t xml:space="preserve"> </w:t>
      </w:r>
      <w:r w:rsidR="00ED3A71" w:rsidRPr="00AA39B1">
        <w:rPr>
          <w:rFonts w:ascii="Times New Roman" w:hAnsi="Times New Roman" w:cs="Times New Roman"/>
          <w:sz w:val="24"/>
          <w:szCs w:val="24"/>
        </w:rPr>
        <w:t xml:space="preserve">hybrid support for Ni and Cr </w:t>
      </w:r>
      <w:r w:rsidRPr="00AA39B1">
        <w:rPr>
          <w:rFonts w:ascii="Times New Roman" w:hAnsi="Times New Roman" w:cs="Times New Roman"/>
          <w:sz w:val="24"/>
          <w:szCs w:val="24"/>
        </w:rPr>
        <w:t xml:space="preserve">metals was prepared by a one-pot hydrothermal method. </w:t>
      </w:r>
      <w:r w:rsidR="00ED3A71" w:rsidRPr="00AA39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91762" w14:textId="0162C045" w:rsidR="0071663D" w:rsidRPr="00AA39B1" w:rsidRDefault="0071663D" w:rsidP="00AA39B1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39B1">
        <w:rPr>
          <w:rFonts w:ascii="Times New Roman" w:eastAsia="Times New Roman" w:hAnsi="Times New Roman" w:cs="Times New Roman"/>
          <w:sz w:val="24"/>
          <w:szCs w:val="24"/>
        </w:rPr>
        <w:t>Ni-SBA-15 showed the highest H</w:t>
      </w:r>
      <w:r w:rsidRPr="00AA39B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A39B1">
        <w:rPr>
          <w:rFonts w:ascii="Times New Roman" w:eastAsia="Times New Roman" w:hAnsi="Times New Roman" w:cs="Times New Roman"/>
          <w:sz w:val="24"/>
          <w:szCs w:val="24"/>
        </w:rPr>
        <w:t xml:space="preserve"> selectivity of ~ 64% and ~99% glycerol conversion but deactivated precipitously after 20-30h. </w:t>
      </w:r>
    </w:p>
    <w:p w14:paraId="04BAA32D" w14:textId="5766D120" w:rsidR="00D01D06" w:rsidRPr="00AA39B1" w:rsidRDefault="00ED3A71" w:rsidP="00AA39B1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AA39B1">
        <w:rPr>
          <w:rFonts w:ascii="Times New Roman" w:hAnsi="Times New Roman" w:cs="Times New Roman"/>
          <w:sz w:val="24"/>
          <w:szCs w:val="24"/>
        </w:rPr>
        <w:t>Addition of Cr and CeO</w:t>
      </w:r>
      <w:r w:rsidRPr="00AA39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A39B1">
        <w:rPr>
          <w:rFonts w:ascii="Times New Roman" w:hAnsi="Times New Roman" w:cs="Times New Roman"/>
          <w:sz w:val="24"/>
          <w:szCs w:val="24"/>
        </w:rPr>
        <w:t xml:space="preserve"> remarkably augmented the performance and long-term stability of the Ni/SBA-15 catalyst</w:t>
      </w:r>
      <w:r w:rsidR="0011554C" w:rsidRPr="00AA39B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14:paraId="70E809C8" w14:textId="58D913B2" w:rsidR="00D01D06" w:rsidRPr="00AA39B1" w:rsidRDefault="00D01D06" w:rsidP="00AA39B1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AA39B1">
        <w:rPr>
          <w:rFonts w:ascii="Times New Roman" w:eastAsia="Times New Roman" w:hAnsi="Times New Roman" w:cs="Times New Roman"/>
          <w:bCs/>
          <w:sz w:val="24"/>
          <w:szCs w:val="24"/>
        </w:rPr>
        <w:t>Stainless-steel fixed-bed reactor was used for Glycerol Steam Reforming (GSR).</w:t>
      </w:r>
    </w:p>
    <w:p w14:paraId="635B8EA0" w14:textId="41796245" w:rsidR="005430E8" w:rsidRPr="00AA39B1" w:rsidRDefault="00D01D06" w:rsidP="00AA39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39B1">
        <w:rPr>
          <w:rFonts w:ascii="Times New Roman" w:hAnsi="Times New Roman" w:cs="Times New Roman"/>
          <w:bCs/>
          <w:sz w:val="24"/>
          <w:szCs w:val="24"/>
        </w:rPr>
        <w:t>•   8Ni4Cr3CeO</w:t>
      </w:r>
      <w:r w:rsidRPr="00AA39B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AA39B1">
        <w:rPr>
          <w:rFonts w:ascii="Times New Roman" w:hAnsi="Times New Roman" w:cs="Times New Roman"/>
          <w:bCs/>
          <w:sz w:val="24"/>
          <w:szCs w:val="24"/>
        </w:rPr>
        <w:t xml:space="preserve">-SBA-15 catalyst exhibited highest stability and glycerol conversion of ~100% </w:t>
      </w:r>
    </w:p>
    <w:p w14:paraId="4A7B6BC3" w14:textId="77777777" w:rsidR="005430E8" w:rsidRPr="00C82616" w:rsidRDefault="005430E8" w:rsidP="00AA39B1">
      <w:pPr>
        <w:spacing w:after="0" w:line="360" w:lineRule="auto"/>
        <w:rPr>
          <w:sz w:val="24"/>
          <w:szCs w:val="24"/>
        </w:rPr>
      </w:pPr>
    </w:p>
    <w:p w14:paraId="7BE1F74C" w14:textId="77777777" w:rsidR="005430E8" w:rsidRPr="00C82616" w:rsidRDefault="005430E8" w:rsidP="00AA39B1">
      <w:pPr>
        <w:spacing w:after="0" w:line="360" w:lineRule="auto"/>
        <w:rPr>
          <w:sz w:val="24"/>
          <w:szCs w:val="24"/>
        </w:rPr>
      </w:pPr>
    </w:p>
    <w:p w14:paraId="26D9082F" w14:textId="77777777" w:rsidR="005430E8" w:rsidRPr="00C82616" w:rsidRDefault="005430E8" w:rsidP="00AA39B1">
      <w:pPr>
        <w:spacing w:after="0" w:line="360" w:lineRule="auto"/>
        <w:rPr>
          <w:sz w:val="24"/>
          <w:szCs w:val="24"/>
        </w:rPr>
      </w:pPr>
    </w:p>
    <w:sectPr w:rsidR="005430E8" w:rsidRPr="00C82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D64E5"/>
    <w:multiLevelType w:val="hybridMultilevel"/>
    <w:tmpl w:val="DCEE5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61"/>
    <w:rsid w:val="0011554C"/>
    <w:rsid w:val="00233544"/>
    <w:rsid w:val="003032B1"/>
    <w:rsid w:val="00373661"/>
    <w:rsid w:val="0039700E"/>
    <w:rsid w:val="005430E8"/>
    <w:rsid w:val="00602D59"/>
    <w:rsid w:val="006C5F50"/>
    <w:rsid w:val="0071663D"/>
    <w:rsid w:val="009A09EF"/>
    <w:rsid w:val="00A42A22"/>
    <w:rsid w:val="00AA0252"/>
    <w:rsid w:val="00AA39B1"/>
    <w:rsid w:val="00C82616"/>
    <w:rsid w:val="00D01D06"/>
    <w:rsid w:val="00E0448F"/>
    <w:rsid w:val="00E17F1F"/>
    <w:rsid w:val="00EB7FDF"/>
    <w:rsid w:val="00ED3A71"/>
    <w:rsid w:val="00FD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F43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D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D59"/>
    <w:pPr>
      <w:ind w:left="720"/>
      <w:contextualSpacing/>
    </w:pPr>
  </w:style>
  <w:style w:type="paragraph" w:customStyle="1" w:styleId="MDPI12title">
    <w:name w:val="MDPI_1.2_title"/>
    <w:next w:val="Normal"/>
    <w:qFormat/>
    <w:rsid w:val="00AA39B1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AA39B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character" w:styleId="Hyperlink">
    <w:name w:val="Hyperlink"/>
    <w:basedOn w:val="DefaultParagraphFont"/>
    <w:uiPriority w:val="99"/>
    <w:unhideWhenUsed/>
    <w:rsid w:val="00AA39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D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D59"/>
    <w:pPr>
      <w:ind w:left="720"/>
      <w:contextualSpacing/>
    </w:pPr>
  </w:style>
  <w:style w:type="paragraph" w:customStyle="1" w:styleId="MDPI12title">
    <w:name w:val="MDPI_1.2_title"/>
    <w:next w:val="Normal"/>
    <w:qFormat/>
    <w:rsid w:val="00AA39B1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AA39B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character" w:styleId="Hyperlink">
    <w:name w:val="Hyperlink"/>
    <w:basedOn w:val="DefaultParagraphFont"/>
    <w:uiPriority w:val="99"/>
    <w:unhideWhenUsed/>
    <w:rsid w:val="00AA39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</dc:creator>
  <cp:lastModifiedBy>Richard Abrokwah</cp:lastModifiedBy>
  <cp:revision>9</cp:revision>
  <dcterms:created xsi:type="dcterms:W3CDTF">2023-06-12T00:33:00Z</dcterms:created>
  <dcterms:modified xsi:type="dcterms:W3CDTF">2023-08-01T15:37:00Z</dcterms:modified>
</cp:coreProperties>
</file>