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80"/>
        <w:jc w:val="center"/>
        <w:rPr>
          <w:rFonts w:ascii="Times New Roman" w:hAnsi="Times New Roman" w:cs="Times New Roman"/>
          <w:b/>
          <w:color w:val="000000" w:themeColor="text1"/>
          <w:sz w:val="32"/>
          <w:szCs w:val="32"/>
          <w14:textFill>
            <w14:solidFill>
              <w14:schemeClr w14:val="tx1"/>
            </w14:solidFill>
          </w14:textFill>
        </w:rPr>
      </w:pPr>
      <w:r>
        <w:rPr>
          <w:rFonts w:ascii="Times New Roman" w:hAnsi="Times New Roman" w:cs="Times New Roman"/>
          <w:b/>
          <w:color w:val="000000" w:themeColor="text1"/>
          <w:sz w:val="32"/>
          <w:szCs w:val="32"/>
          <w14:textFill>
            <w14:solidFill>
              <w14:schemeClr w14:val="tx1"/>
            </w14:solidFill>
          </w14:textFill>
        </w:rPr>
        <w:t>Supplementary information</w:t>
      </w:r>
    </w:p>
    <w:p>
      <w:pPr>
        <w:keepNext w:val="0"/>
        <w:keepLines w:val="0"/>
        <w:pageBreakBefore w:val="0"/>
        <w:widowControl/>
        <w:kinsoku/>
        <w:wordWrap/>
        <w:overflowPunct/>
        <w:topLinePunct w:val="0"/>
        <w:autoSpaceDE/>
        <w:autoSpaceDN/>
        <w:bidi w:val="0"/>
        <w:adjustRightInd/>
        <w:snapToGrid/>
        <w:spacing w:before="180" w:after="180"/>
        <w:jc w:val="center"/>
        <w:textAlignment w:val="auto"/>
        <w:rPr>
          <w:rFonts w:ascii="Times New Roman" w:hAnsi="Times New Roman" w:eastAsia="宋体" w:cs="Times New Roman"/>
          <w:b/>
          <w:color w:val="000000" w:themeColor="text1"/>
          <w:kern w:val="36"/>
          <w:sz w:val="30"/>
          <w:szCs w:val="30"/>
          <w:lang w:eastAsia="en-US"/>
          <w14:textFill>
            <w14:solidFill>
              <w14:schemeClr w14:val="tx1"/>
            </w14:solidFill>
          </w14:textFill>
        </w:rPr>
      </w:pPr>
      <w:r>
        <w:rPr>
          <w:rFonts w:ascii="Times New Roman" w:hAnsi="Times New Roman" w:cs="Times New Roman"/>
          <w:b/>
          <w:color w:val="000000" w:themeColor="text1"/>
          <w:sz w:val="30"/>
          <w:szCs w:val="30"/>
          <w14:textFill>
            <w14:solidFill>
              <w14:schemeClr w14:val="tx1"/>
            </w14:solidFill>
          </w14:textFill>
        </w:rPr>
        <w:t>Water-stable boroxine structure with dynamic covalent bonds</w:t>
      </w:r>
    </w:p>
    <w:p>
      <w:pPr>
        <w:pStyle w:val="14"/>
        <w:jc w:val="left"/>
        <w:rPr>
          <w:color w:val="000000" w:themeColor="text1"/>
          <w14:textFill>
            <w14:solidFill>
              <w14:schemeClr w14:val="tx1"/>
            </w14:solidFill>
          </w14:textFill>
        </w:rPr>
      </w:pPr>
      <w:r>
        <w:rPr>
          <w:color w:val="000000" w:themeColor="text1"/>
          <w14:textFill>
            <w14:solidFill>
              <w14:schemeClr w14:val="tx1"/>
            </w14:solidFill>
          </w14:textFill>
        </w:rPr>
        <w:t>Xiaopei Li</w:t>
      </w:r>
      <w:r>
        <w:rPr>
          <w:color w:val="000000" w:themeColor="text1"/>
          <w:vertAlign w:val="superscript"/>
          <w14:textFill>
            <w14:solidFill>
              <w14:schemeClr w14:val="tx1"/>
            </w14:solidFill>
          </w14:textFill>
        </w:rPr>
        <w:t>1,2,#</w:t>
      </w:r>
      <w:r>
        <w:rPr>
          <w:color w:val="000000" w:themeColor="text1"/>
          <w14:textFill>
            <w14:solidFill>
              <w14:schemeClr w14:val="tx1"/>
            </w14:solidFill>
          </w14:textFill>
        </w:rPr>
        <w:t>, Yongjie Zhang</w:t>
      </w:r>
      <w:r>
        <w:rPr>
          <w:color w:val="000000" w:themeColor="text1"/>
          <w:vertAlign w:val="superscript"/>
          <w14:textFill>
            <w14:solidFill>
              <w14:schemeClr w14:val="tx1"/>
            </w14:solidFill>
          </w14:textFill>
        </w:rPr>
        <w:t>2,#</w:t>
      </w:r>
      <w:r>
        <w:rPr>
          <w:rFonts w:hint="eastAsia"/>
          <w:color w:val="000000" w:themeColor="text1"/>
          <w:lang w:eastAsia="zh-CN"/>
          <w14:textFill>
            <w14:solidFill>
              <w14:schemeClr w14:val="tx1"/>
            </w14:solidFill>
          </w14:textFill>
        </w:rPr>
        <w:t>,</w:t>
      </w:r>
      <w:r>
        <w:rPr>
          <w:color w:val="000000" w:themeColor="text1"/>
          <w:lang w:eastAsia="zh-CN"/>
          <w14:textFill>
            <w14:solidFill>
              <w14:schemeClr w14:val="tx1"/>
            </w14:solidFill>
          </w14:textFill>
        </w:rPr>
        <w:t xml:space="preserve"> </w:t>
      </w:r>
      <w:r>
        <w:rPr>
          <w:color w:val="000000" w:themeColor="text1"/>
          <w14:textFill>
            <w14:solidFill>
              <w14:schemeClr w14:val="tx1"/>
            </w14:solidFill>
          </w14:textFill>
        </w:rPr>
        <w:t>Zhenqiang Shi</w:t>
      </w:r>
      <w:r>
        <w:rPr>
          <w:color w:val="000000" w:themeColor="text1"/>
          <w:vertAlign w:val="superscript"/>
          <w14:textFill>
            <w14:solidFill>
              <w14:schemeClr w14:val="tx1"/>
            </w14:solidFill>
          </w14:textFill>
        </w:rPr>
        <w:t>1</w:t>
      </w:r>
      <w:r>
        <w:rPr>
          <w:color w:val="000000" w:themeColor="text1"/>
          <w14:textFill>
            <w14:solidFill>
              <w14:schemeClr w14:val="tx1"/>
            </w14:solidFill>
          </w14:textFill>
        </w:rPr>
        <w:t>, Dongdong Wang</w:t>
      </w:r>
      <w:r>
        <w:rPr>
          <w:color w:val="000000" w:themeColor="text1"/>
          <w:vertAlign w:val="superscript"/>
          <w14:textFill>
            <w14:solidFill>
              <w14:schemeClr w14:val="tx1"/>
            </w14:solidFill>
          </w14:textFill>
        </w:rPr>
        <w:t>1</w:t>
      </w:r>
      <w:r>
        <w:rPr>
          <w:color w:val="000000" w:themeColor="text1"/>
          <w14:textFill>
            <w14:solidFill>
              <w14:schemeClr w14:val="tx1"/>
            </w14:solidFill>
          </w14:textFill>
        </w:rPr>
        <w:t>, Hang Yang</w:t>
      </w:r>
      <w:r>
        <w:rPr>
          <w:color w:val="000000" w:themeColor="text1"/>
          <w:vertAlign w:val="superscript"/>
          <w14:textFill>
            <w14:solidFill>
              <w14:schemeClr w14:val="tx1"/>
            </w14:solidFill>
          </w14:textFill>
        </w:rPr>
        <w:t>1</w:t>
      </w:r>
      <w:r>
        <w:rPr>
          <w:color w:val="000000" w:themeColor="text1"/>
          <w14:textFill>
            <w14:solidFill>
              <w14:schemeClr w14:val="tx1"/>
            </w14:solidFill>
          </w14:textFill>
        </w:rPr>
        <w:t>, Yahui Zhang</w:t>
      </w:r>
      <w:r>
        <w:rPr>
          <w:color w:val="000000" w:themeColor="text1"/>
          <w:vertAlign w:val="superscript"/>
          <w14:textFill>
            <w14:solidFill>
              <w14:schemeClr w14:val="tx1"/>
            </w14:solidFill>
          </w14:textFill>
        </w:rPr>
        <w:t>1</w:t>
      </w:r>
      <w:r>
        <w:rPr>
          <w:color w:val="000000" w:themeColor="text1"/>
          <w14:textFill>
            <w14:solidFill>
              <w14:schemeClr w14:val="tx1"/>
            </w14:solidFill>
          </w14:textFill>
        </w:rPr>
        <w:t>, Haijuan Qin</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 Wenqi Lu</w:t>
      </w:r>
      <w:r>
        <w:rPr>
          <w:color w:val="000000" w:themeColor="text1"/>
          <w:vertAlign w:val="superscript"/>
          <w14:textFill>
            <w14:solidFill>
              <w14:schemeClr w14:val="tx1"/>
            </w14:solidFill>
          </w14:textFill>
        </w:rPr>
        <w:t>1</w:t>
      </w:r>
      <w:r>
        <w:rPr>
          <w:color w:val="000000" w:themeColor="text1"/>
          <w14:textFill>
            <w14:solidFill>
              <w14:schemeClr w14:val="tx1"/>
            </w14:solidFill>
          </w14:textFill>
        </w:rPr>
        <w:t>, Junjun Chen</w:t>
      </w:r>
      <w:r>
        <w:rPr>
          <w:color w:val="000000" w:themeColor="text1"/>
          <w:vertAlign w:val="superscript"/>
          <w14:textFill>
            <w14:solidFill>
              <w14:schemeClr w14:val="tx1"/>
            </w14:solidFill>
          </w14:textFill>
        </w:rPr>
        <w:t>1</w:t>
      </w:r>
      <w:r>
        <w:rPr>
          <w:color w:val="000000" w:themeColor="text1"/>
          <w14:textFill>
            <w14:solidFill>
              <w14:schemeClr w14:val="tx1"/>
            </w14:solidFill>
          </w14:textFill>
        </w:rPr>
        <w:t>, Yan Li</w:t>
      </w:r>
      <w:r>
        <w:rPr>
          <w:color w:val="000000" w:themeColor="text1"/>
          <w:vertAlign w:val="superscript"/>
          <w14:textFill>
            <w14:solidFill>
              <w14:schemeClr w14:val="tx1"/>
            </w14:solidFill>
          </w14:textFill>
        </w:rPr>
        <w:t>1</w:t>
      </w:r>
      <w:r>
        <w:rPr>
          <w:color w:val="000000" w:themeColor="text1"/>
          <w14:textFill>
            <w14:solidFill>
              <w14:schemeClr w14:val="tx1"/>
            </w14:solidFill>
          </w14:textFill>
        </w:rPr>
        <w:t xml:space="preserve"> and Guangyan Qing</w:t>
      </w:r>
      <w:r>
        <w:rPr>
          <w:color w:val="000000" w:themeColor="text1"/>
          <w:vertAlign w:val="superscript"/>
          <w14:textFill>
            <w14:solidFill>
              <w14:schemeClr w14:val="tx1"/>
            </w14:solidFill>
          </w14:textFill>
        </w:rPr>
        <w:t>1,4,</w:t>
      </w:r>
      <w:r>
        <w:rPr>
          <w:color w:val="000000" w:themeColor="text1"/>
          <w14:textFill>
            <w14:solidFill>
              <w14:schemeClr w14:val="tx1"/>
            </w14:solidFill>
          </w14:textFill>
        </w:rPr>
        <w:t>*</w:t>
      </w:r>
    </w:p>
    <w:p>
      <w:pPr>
        <w:widowControl/>
        <w:spacing w:after="60"/>
        <w:jc w:val="left"/>
        <w:rPr>
          <w:rFonts w:ascii="Times New Roman" w:hAnsi="Times New Roman" w:eastAsia="宋体" w:cs="Arial"/>
          <w:color w:val="000000" w:themeColor="text1"/>
          <w:kern w:val="22"/>
          <w:sz w:val="22"/>
          <w:szCs w:val="20"/>
          <w:lang w:val="en-GB" w:eastAsia="en-US"/>
          <w14:textFill>
            <w14:solidFill>
              <w14:schemeClr w14:val="tx1"/>
            </w14:solidFill>
          </w14:textFill>
        </w:rPr>
      </w:pPr>
      <w:r>
        <w:rPr>
          <w:rFonts w:ascii="Times New Roman" w:hAnsi="Times New Roman" w:eastAsia="宋体" w:cs="Arial"/>
          <w:color w:val="000000" w:themeColor="text1"/>
          <w:kern w:val="22"/>
          <w:sz w:val="22"/>
          <w:szCs w:val="20"/>
          <w:vertAlign w:val="superscript"/>
          <w:lang w:val="en-GB" w:eastAsia="en-US"/>
          <w14:textFill>
            <w14:solidFill>
              <w14:schemeClr w14:val="tx1"/>
            </w14:solidFill>
          </w14:textFill>
        </w:rPr>
        <w:t>1</w:t>
      </w:r>
      <w:r>
        <w:rPr>
          <w:rFonts w:ascii="Times New Roman" w:hAnsi="Times New Roman" w:eastAsia="宋体" w:cs="Arial"/>
          <w:color w:val="000000" w:themeColor="text1"/>
          <w:kern w:val="22"/>
          <w:sz w:val="22"/>
          <w:szCs w:val="20"/>
          <w:lang w:val="en-GB" w:eastAsia="en-US"/>
          <w14:textFill>
            <w14:solidFill>
              <w14:schemeClr w14:val="tx1"/>
            </w14:solidFill>
          </w14:textFill>
        </w:rPr>
        <w:t>CAS Key Laboratory of Separation Science for Analytical Chemistry, Dalian Institute of Chemical Physics, Chinese Academy of Sciences, Dalian, P. R. China.</w:t>
      </w:r>
    </w:p>
    <w:p>
      <w:pPr>
        <w:widowControl/>
        <w:spacing w:after="60"/>
        <w:jc w:val="left"/>
        <w:rPr>
          <w:rFonts w:ascii="Times New Roman" w:hAnsi="Times New Roman" w:eastAsia="宋体" w:cs="Arial"/>
          <w:color w:val="000000" w:themeColor="text1"/>
          <w:kern w:val="22"/>
          <w:sz w:val="22"/>
          <w:szCs w:val="20"/>
          <w:lang w:val="en-GB" w:eastAsia="en-US"/>
          <w14:textFill>
            <w14:solidFill>
              <w14:schemeClr w14:val="tx1"/>
            </w14:solidFill>
          </w14:textFill>
        </w:rPr>
      </w:pPr>
      <w:r>
        <w:rPr>
          <w:rFonts w:ascii="Times New Roman" w:hAnsi="Times New Roman" w:eastAsia="宋体" w:cs="Arial"/>
          <w:color w:val="000000" w:themeColor="text1"/>
          <w:kern w:val="22"/>
          <w:sz w:val="22"/>
          <w:szCs w:val="20"/>
          <w:vertAlign w:val="superscript"/>
          <w:lang w:val="en-GB" w:eastAsia="en-US"/>
          <w14:textFill>
            <w14:solidFill>
              <w14:schemeClr w14:val="tx1"/>
            </w14:solidFill>
          </w14:textFill>
        </w:rPr>
        <w:t>2</w:t>
      </w:r>
      <w:r>
        <w:rPr>
          <w:rFonts w:hint="eastAsia" w:ascii="Times New Roman" w:hAnsi="Times New Roman" w:eastAsia="宋体" w:cs="Arial"/>
          <w:color w:val="000000" w:themeColor="text1"/>
          <w:kern w:val="22"/>
          <w:sz w:val="22"/>
          <w:szCs w:val="20"/>
          <w:vertAlign w:val="baseline"/>
          <w:lang w:val="en-GB" w:eastAsia="en-US"/>
          <w14:textFill>
            <w14:solidFill>
              <w14:schemeClr w14:val="tx1"/>
            </w14:solidFill>
          </w14:textFill>
        </w:rPr>
        <w:t>Instrumental Analysis Center</w:t>
      </w:r>
      <w:r>
        <w:rPr>
          <w:rFonts w:hint="eastAsia" w:ascii="Times New Roman" w:hAnsi="Times New Roman" w:eastAsia="宋体" w:cs="Arial"/>
          <w:color w:val="000000" w:themeColor="text1"/>
          <w:kern w:val="22"/>
          <w:sz w:val="22"/>
          <w:szCs w:val="20"/>
          <w:vertAlign w:val="baseline"/>
          <w:lang w:val="en-US" w:eastAsia="zh-CN"/>
          <w14:textFill>
            <w14:solidFill>
              <w14:schemeClr w14:val="tx1"/>
            </w14:solidFill>
          </w14:textFill>
        </w:rPr>
        <w:t xml:space="preserve">, School of Textile and Material Engineering, </w:t>
      </w:r>
      <w:r>
        <w:rPr>
          <w:rFonts w:ascii="Times New Roman" w:hAnsi="Times New Roman" w:eastAsia="宋体" w:cs="Arial"/>
          <w:color w:val="000000" w:themeColor="text1"/>
          <w:kern w:val="22"/>
          <w:sz w:val="22"/>
          <w:szCs w:val="20"/>
          <w:lang w:val="en-GB" w:eastAsia="en-US"/>
          <w14:textFill>
            <w14:solidFill>
              <w14:schemeClr w14:val="tx1"/>
            </w14:solidFill>
          </w14:textFill>
        </w:rPr>
        <w:t>Dalian Polytechnic University, Dalian, P. R. China.</w:t>
      </w:r>
    </w:p>
    <w:p>
      <w:pPr>
        <w:jc w:val="left"/>
        <w:rPr>
          <w:rFonts w:hint="eastAsia" w:ascii="Times New Roman" w:hAnsi="Times New Roman" w:eastAsia="宋体" w:cs="Arial"/>
          <w:color w:val="000000" w:themeColor="text1"/>
          <w:kern w:val="22"/>
          <w:sz w:val="22"/>
          <w:szCs w:val="20"/>
          <w:lang w:val="en-GB" w:eastAsia="zh-CN"/>
          <w14:textFill>
            <w14:solidFill>
              <w14:schemeClr w14:val="tx1"/>
            </w14:solidFill>
          </w14:textFill>
        </w:rPr>
      </w:pPr>
      <w:r>
        <w:rPr>
          <w:rFonts w:ascii="Times New Roman" w:hAnsi="Times New Roman" w:eastAsia="宋体" w:cs="Arial"/>
          <w:color w:val="000000" w:themeColor="text1"/>
          <w:kern w:val="22"/>
          <w:sz w:val="22"/>
          <w:szCs w:val="20"/>
          <w:vertAlign w:val="superscript"/>
          <w:lang w:val="en-GB" w:eastAsia="en-US"/>
          <w14:textFill>
            <w14:solidFill>
              <w14:schemeClr w14:val="tx1"/>
            </w14:solidFill>
          </w14:textFill>
        </w:rPr>
        <w:t>3</w:t>
      </w:r>
      <w:r>
        <w:rPr>
          <w:rFonts w:ascii="Times New Roman" w:hAnsi="Times New Roman" w:eastAsia="宋体" w:cs="Arial"/>
          <w:color w:val="000000" w:themeColor="text1"/>
          <w:kern w:val="22"/>
          <w:sz w:val="22"/>
          <w:szCs w:val="20"/>
          <w:lang w:val="en-GB" w:eastAsia="en-US"/>
          <w14:textFill>
            <w14:solidFill>
              <w14:schemeClr w14:val="tx1"/>
            </w14:solidFill>
          </w14:textFill>
        </w:rPr>
        <w:t xml:space="preserve">Research Centre of Modern Analytical Technology, Tianjin University of Science </w:t>
      </w:r>
      <w:r>
        <w:rPr>
          <w:rFonts w:hint="eastAsia" w:ascii="Times New Roman" w:hAnsi="Times New Roman" w:eastAsia="宋体" w:cs="Arial"/>
          <w:color w:val="000000" w:themeColor="text1"/>
          <w:kern w:val="22"/>
          <w:sz w:val="22"/>
          <w:szCs w:val="20"/>
          <w:lang w:val="en-US" w:eastAsia="zh-CN"/>
          <w14:textFill>
            <w14:solidFill>
              <w14:schemeClr w14:val="tx1"/>
            </w14:solidFill>
          </w14:textFill>
        </w:rPr>
        <w:t>&amp;</w:t>
      </w:r>
    </w:p>
    <w:p>
      <w:pPr>
        <w:jc w:val="left"/>
        <w:rPr>
          <w:rFonts w:ascii="Times New Roman" w:hAnsi="Times New Roman" w:eastAsia="宋体" w:cs="Arial"/>
          <w:color w:val="000000" w:themeColor="text1"/>
          <w:kern w:val="22"/>
          <w:sz w:val="22"/>
          <w:szCs w:val="20"/>
          <w:lang w:val="en-GB" w:eastAsia="en-US"/>
          <w14:textFill>
            <w14:solidFill>
              <w14:schemeClr w14:val="tx1"/>
            </w14:solidFill>
          </w14:textFill>
        </w:rPr>
      </w:pPr>
      <w:r>
        <w:rPr>
          <w:rFonts w:ascii="Times New Roman" w:hAnsi="Times New Roman" w:eastAsia="宋体" w:cs="Arial"/>
          <w:color w:val="000000" w:themeColor="text1"/>
          <w:kern w:val="22"/>
          <w:sz w:val="22"/>
          <w:szCs w:val="20"/>
          <w:lang w:val="en-GB" w:eastAsia="en-US"/>
          <w14:textFill>
            <w14:solidFill>
              <w14:schemeClr w14:val="tx1"/>
            </w14:solidFill>
          </w14:textFill>
        </w:rPr>
        <w:t>Technology, Tianjin, P. R. China</w:t>
      </w:r>
    </w:p>
    <w:p>
      <w:pPr>
        <w:jc w:val="left"/>
        <w:rPr>
          <w:rFonts w:ascii="Times New Roman" w:hAnsi="Times New Roman" w:eastAsia="宋体" w:cs="Arial"/>
          <w:color w:val="000000" w:themeColor="text1"/>
          <w:kern w:val="22"/>
          <w:szCs w:val="24"/>
          <w:lang w:val="en-GB" w:eastAsia="en-US"/>
          <w14:textFill>
            <w14:solidFill>
              <w14:schemeClr w14:val="tx1"/>
            </w14:solidFill>
          </w14:textFill>
        </w:rPr>
      </w:pPr>
      <w:r>
        <w:rPr>
          <w:rFonts w:ascii="Times New Roman" w:hAnsi="Times New Roman" w:eastAsia="宋体" w:cs="Arial"/>
          <w:color w:val="000000" w:themeColor="text1"/>
          <w:kern w:val="22"/>
          <w:sz w:val="22"/>
          <w:szCs w:val="20"/>
          <w:vertAlign w:val="superscript"/>
          <w:lang w:val="en-GB" w:eastAsia="en-US"/>
          <w14:textFill>
            <w14:solidFill>
              <w14:schemeClr w14:val="tx1"/>
            </w14:solidFill>
          </w14:textFill>
        </w:rPr>
        <w:t>4</w:t>
      </w:r>
      <w:r>
        <w:rPr>
          <w:rFonts w:ascii="Times New Roman" w:hAnsi="Times New Roman" w:eastAsia="宋体" w:cs="Arial"/>
          <w:color w:val="000000" w:themeColor="text1"/>
          <w:kern w:val="22"/>
          <w:sz w:val="22"/>
          <w:szCs w:val="20"/>
          <w:lang w:val="en-GB" w:eastAsia="en-US"/>
          <w14:textFill>
            <w14:solidFill>
              <w14:schemeClr w14:val="tx1"/>
            </w14:solidFill>
          </w14:textFill>
        </w:rPr>
        <w:t>College of Chemistry and Chemical Engineering, Wuhan Textile University, Wuhan, P. R. China.</w:t>
      </w:r>
    </w:p>
    <w:p>
      <w:pPr>
        <w:jc w:val="left"/>
        <w:rPr>
          <w:color w:val="000000" w:themeColor="text1"/>
          <w14:textFill>
            <w14:solidFill>
              <w14:schemeClr w14:val="tx1"/>
            </w14:solidFill>
          </w14:textFill>
        </w:rPr>
      </w:pPr>
      <w:r>
        <w:rPr>
          <w:rFonts w:ascii="Times New Roman" w:hAnsi="Times New Roman" w:eastAsia="宋体" w:cs="Arial"/>
          <w:color w:val="000000" w:themeColor="text1"/>
          <w:kern w:val="22"/>
          <w:szCs w:val="24"/>
          <w:lang w:eastAsia="en-US"/>
          <w14:textFill>
            <w14:solidFill>
              <w14:schemeClr w14:val="tx1"/>
            </w14:solidFill>
          </w14:textFill>
        </w:rPr>
        <w:t>*Corresponding authors: qinggy@dicp.ac.cn</w:t>
      </w:r>
    </w:p>
    <w:p>
      <w:pPr>
        <w:jc w:val="left"/>
        <w:rPr>
          <w:rFonts w:ascii="Times New Roman" w:hAnsi="Times New Roman" w:eastAsia="宋体" w:cs="Arial"/>
          <w:color w:val="000000" w:themeColor="text1"/>
          <w:kern w:val="22"/>
          <w:szCs w:val="24"/>
          <w:lang w:eastAsia="en-US"/>
          <w14:textFill>
            <w14:solidFill>
              <w14:schemeClr w14:val="tx1"/>
            </w14:solidFill>
          </w14:textFill>
        </w:rPr>
      </w:pPr>
      <w:r>
        <w:rPr>
          <w:rFonts w:ascii="Times New Roman" w:hAnsi="Times New Roman" w:eastAsia="宋体" w:cs="Arial"/>
          <w:color w:val="000000" w:themeColor="text1"/>
          <w:kern w:val="22"/>
          <w:szCs w:val="24"/>
          <w:lang w:eastAsia="en-US"/>
          <w14:textFill>
            <w14:solidFill>
              <w14:schemeClr w14:val="tx1"/>
            </w14:solidFill>
          </w14:textFill>
        </w:rPr>
        <w:t>#X.L. and Y.Z. contributed equally to this work</w:t>
      </w:r>
    </w:p>
    <w:p>
      <w:pPr>
        <w:rPr>
          <w:rFonts w:ascii="Times New Roman" w:hAnsi="Times New Roman" w:eastAsia="宋体" w:cs="Arial"/>
          <w:color w:val="000000" w:themeColor="text1"/>
          <w:kern w:val="22"/>
          <w:szCs w:val="24"/>
          <w:lang w:eastAsia="en-US"/>
          <w14:textFill>
            <w14:solidFill>
              <w14:schemeClr w14:val="tx1"/>
            </w14:solidFill>
          </w14:textFill>
        </w:rPr>
      </w:pPr>
    </w:p>
    <w:p>
      <w:pPr>
        <w:tabs>
          <w:tab w:val="left" w:pos="1350"/>
        </w:tabs>
        <w:rPr>
          <w:rFonts w:ascii="Times New Roman" w:hAnsi="Times New Roman" w:cstheme="majorBidi"/>
          <w:b/>
          <w:bCs/>
          <w:color w:val="000000" w:themeColor="text1"/>
          <w:kern w:val="0"/>
          <w:sz w:val="28"/>
          <w:szCs w:val="28"/>
          <w14:textFill>
            <w14:solidFill>
              <w14:schemeClr w14:val="tx1"/>
            </w14:solidFill>
          </w14:textFill>
        </w:rPr>
      </w:pPr>
      <w:r>
        <w:rPr>
          <w:rFonts w:ascii="Times New Roman" w:hAnsi="Times New Roman" w:cstheme="majorBidi"/>
          <w:b/>
          <w:bCs/>
          <w:color w:val="000000" w:themeColor="text1"/>
          <w:kern w:val="0"/>
          <w:sz w:val="28"/>
          <w:szCs w:val="28"/>
          <w14:textFill>
            <w14:solidFill>
              <w14:schemeClr w14:val="tx1"/>
            </w14:solidFill>
          </w14:textFill>
        </w:rPr>
        <w:t>Table of contents</w:t>
      </w:r>
    </w:p>
    <w:sdt>
      <w:sdtPr>
        <w:rPr>
          <w:lang w:val="zh-CN"/>
        </w:rPr>
        <w:id w:val="-1793352533"/>
        <w:docPartObj>
          <w:docPartGallery w:val="Table of Contents"/>
          <w:docPartUnique/>
        </w:docPartObj>
      </w:sdtPr>
      <w:sdtEndPr>
        <w:rPr>
          <w:b/>
          <w:bCs/>
          <w:lang w:val="zh-CN"/>
        </w:rPr>
      </w:sdtEndPr>
      <w:sdtContent>
        <w:p>
          <w:pPr>
            <w:spacing w:before="0" w:beforeLines="0" w:after="0" w:afterLines="0" w:line="240" w:lineRule="auto"/>
            <w:ind w:left="0" w:leftChars="0" w:right="0" w:rightChars="0" w:firstLine="0" w:firstLineChars="0"/>
            <w:jc w:val="center"/>
            <w:rPr>
              <w:rFonts w:asciiTheme="minorHAnsi" w:hAnsiTheme="minorHAnsi" w:eastAsiaTheme="minorEastAsia" w:cstheme="minorBidi"/>
              <w:b/>
              <w:bCs/>
              <w:kern w:val="2"/>
              <w:sz w:val="21"/>
              <w:szCs w:val="21"/>
              <w:lang w:val="zh-CN" w:eastAsia="zh-CN" w:bidi="ar-SA"/>
            </w:rPr>
          </w:pPr>
          <w:r>
            <w:rPr>
              <w:b/>
              <w:bCs/>
              <w:sz w:val="21"/>
              <w:szCs w:val="21"/>
              <w:lang w:val="zh-CN"/>
            </w:rPr>
            <w:fldChar w:fldCharType="begin"/>
          </w:r>
          <w:r>
            <w:rPr>
              <w:b/>
              <w:bCs/>
              <w:sz w:val="21"/>
              <w:szCs w:val="21"/>
              <w:lang w:val="zh-CN"/>
            </w:rPr>
            <w:instrText xml:space="preserve"> TOC \o "1-3" \h \z \u </w:instrText>
          </w:r>
          <w:r>
            <w:rPr>
              <w:b/>
              <w:bCs/>
              <w:sz w:val="21"/>
              <w:szCs w:val="21"/>
              <w:lang w:val="zh-CN"/>
            </w:rPr>
            <w:fldChar w:fldCharType="separate"/>
          </w:r>
        </w:p>
        <w:p>
          <w:pPr>
            <w:pStyle w:val="7"/>
            <w:tabs>
              <w:tab w:val="right" w:leader="dot" w:pos="8306"/>
            </w:tabs>
            <w:rPr>
              <w:rFonts w:hint="default" w:ascii="Times New Roman" w:hAnsi="Times New Roman" w:cs="Times New Roman"/>
            </w:rPr>
          </w:pPr>
          <w:r>
            <w:rPr>
              <w:rFonts w:hint="default" w:ascii="Times New Roman" w:hAnsi="Times New Roman" w:cs="Times New Roman"/>
              <w:bCs/>
              <w:szCs w:val="21"/>
              <w:lang w:val="zh-CN"/>
            </w:rPr>
            <w:fldChar w:fldCharType="begin"/>
          </w:r>
          <w:r>
            <w:rPr>
              <w:rFonts w:hint="default" w:ascii="Times New Roman" w:hAnsi="Times New Roman" w:cs="Times New Roman"/>
              <w:bCs/>
              <w:szCs w:val="21"/>
              <w:lang w:val="zh-CN"/>
            </w:rPr>
            <w:instrText xml:space="preserve"> HYPERLINK \l _Toc18418 </w:instrText>
          </w:r>
          <w:r>
            <w:rPr>
              <w:rFonts w:hint="default" w:ascii="Times New Roman" w:hAnsi="Times New Roman" w:cs="Times New Roman"/>
              <w:bCs/>
              <w:szCs w:val="21"/>
              <w:lang w:val="zh-CN"/>
            </w:rPr>
            <w:fldChar w:fldCharType="separate"/>
          </w:r>
          <w:r>
            <w:rPr>
              <w:rFonts w:hint="default" w:ascii="Times New Roman" w:hAnsi="Times New Roman" w:cs="Times New Roman"/>
              <w:szCs w:val="21"/>
            </w:rPr>
            <w:t>Supplementary Materials and Measurements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_Toc18418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bCs/>
              <w:szCs w:val="21"/>
              <w:lang w:val="zh-CN"/>
            </w:rPr>
            <w:fldChar w:fldCharType="end"/>
          </w:r>
        </w:p>
        <w:p>
          <w:pPr>
            <w:pStyle w:val="7"/>
            <w:tabs>
              <w:tab w:val="right" w:leader="dot" w:pos="8306"/>
            </w:tabs>
            <w:rPr>
              <w:rFonts w:hint="default" w:ascii="Times New Roman" w:hAnsi="Times New Roman" w:cs="Times New Roman"/>
            </w:rPr>
          </w:pPr>
          <w:r>
            <w:rPr>
              <w:rFonts w:hint="default" w:ascii="Times New Roman" w:hAnsi="Times New Roman" w:cs="Times New Roman"/>
              <w:bCs/>
              <w:szCs w:val="21"/>
              <w:lang w:val="zh-CN"/>
            </w:rPr>
            <w:fldChar w:fldCharType="begin"/>
          </w:r>
          <w:r>
            <w:rPr>
              <w:rFonts w:hint="default" w:ascii="Times New Roman" w:hAnsi="Times New Roman" w:cs="Times New Roman"/>
              <w:bCs/>
              <w:szCs w:val="21"/>
              <w:lang w:val="zh-CN"/>
            </w:rPr>
            <w:instrText xml:space="preserve"> HYPERLINK \l _Toc3367 </w:instrText>
          </w:r>
          <w:r>
            <w:rPr>
              <w:rFonts w:hint="default" w:ascii="Times New Roman" w:hAnsi="Times New Roman" w:cs="Times New Roman"/>
              <w:bCs/>
              <w:szCs w:val="21"/>
              <w:lang w:val="zh-CN"/>
            </w:rPr>
            <w:fldChar w:fldCharType="separate"/>
          </w:r>
          <w:r>
            <w:rPr>
              <w:rFonts w:hint="default" w:ascii="Times New Roman" w:hAnsi="Times New Roman" w:cs="Times New Roman" w:eastAsiaTheme="minorEastAsia"/>
              <w:szCs w:val="21"/>
            </w:rPr>
            <w:t>Supplementary Figures 1–2</w:t>
          </w:r>
          <w:r>
            <w:rPr>
              <w:rFonts w:hint="default" w:ascii="Times New Roman" w:hAnsi="Times New Roman" w:cs="Times New Roman" w:eastAsiaTheme="minorEastAsia"/>
              <w:szCs w:val="21"/>
              <w:lang w:val="en-US" w:eastAsia="zh-CN"/>
            </w:rPr>
            <w:t>6</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_Toc3367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bCs/>
              <w:szCs w:val="21"/>
              <w:lang w:val="zh-CN"/>
            </w:rPr>
            <w:fldChar w:fldCharType="end"/>
          </w:r>
        </w:p>
        <w:p>
          <w:pPr>
            <w:pStyle w:val="7"/>
            <w:tabs>
              <w:tab w:val="right" w:leader="dot" w:pos="8306"/>
            </w:tabs>
            <w:rPr>
              <w:rFonts w:hint="default" w:ascii="Times New Roman" w:hAnsi="Times New Roman" w:cs="Times New Roman"/>
            </w:rPr>
          </w:pPr>
          <w:r>
            <w:rPr>
              <w:rFonts w:hint="default" w:ascii="Times New Roman" w:hAnsi="Times New Roman" w:cs="Times New Roman"/>
              <w:bCs/>
              <w:szCs w:val="21"/>
              <w:lang w:val="zh-CN"/>
            </w:rPr>
            <w:fldChar w:fldCharType="begin"/>
          </w:r>
          <w:r>
            <w:rPr>
              <w:rFonts w:hint="default" w:ascii="Times New Roman" w:hAnsi="Times New Roman" w:cs="Times New Roman"/>
              <w:bCs/>
              <w:szCs w:val="21"/>
              <w:lang w:val="zh-CN"/>
            </w:rPr>
            <w:instrText xml:space="preserve"> HYPERLINK \l _Toc1735 </w:instrText>
          </w:r>
          <w:r>
            <w:rPr>
              <w:rFonts w:hint="default" w:ascii="Times New Roman" w:hAnsi="Times New Roman" w:cs="Times New Roman"/>
              <w:bCs/>
              <w:szCs w:val="21"/>
              <w:lang w:val="zh-CN"/>
            </w:rPr>
            <w:fldChar w:fldCharType="separate"/>
          </w:r>
          <w:r>
            <w:rPr>
              <w:rFonts w:hint="default" w:ascii="Times New Roman" w:hAnsi="Times New Roman" w:cs="Times New Roman" w:eastAsiaTheme="minorEastAsia"/>
              <w:bCs w:val="0"/>
              <w:szCs w:val="21"/>
            </w:rPr>
            <w:t>Supplementary Tables 1–9</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_Toc1735 \h </w:instrText>
          </w:r>
          <w:r>
            <w:rPr>
              <w:rFonts w:hint="default" w:ascii="Times New Roman" w:hAnsi="Times New Roman" w:cs="Times New Roman"/>
            </w:rPr>
            <w:fldChar w:fldCharType="separate"/>
          </w:r>
          <w:r>
            <w:rPr>
              <w:rFonts w:hint="default" w:ascii="Times New Roman" w:hAnsi="Times New Roman" w:cs="Times New Roman"/>
            </w:rPr>
            <w:t>34</w:t>
          </w:r>
          <w:r>
            <w:rPr>
              <w:rFonts w:hint="default" w:ascii="Times New Roman" w:hAnsi="Times New Roman" w:cs="Times New Roman"/>
            </w:rPr>
            <w:fldChar w:fldCharType="end"/>
          </w:r>
          <w:r>
            <w:rPr>
              <w:rFonts w:hint="default" w:ascii="Times New Roman" w:hAnsi="Times New Roman" w:cs="Times New Roman"/>
              <w:bCs/>
              <w:szCs w:val="21"/>
              <w:lang w:val="zh-CN"/>
            </w:rPr>
            <w:fldChar w:fldCharType="end"/>
          </w:r>
        </w:p>
        <w:p>
          <w:pPr>
            <w:pStyle w:val="7"/>
            <w:tabs>
              <w:tab w:val="right" w:leader="dot" w:pos="8306"/>
            </w:tabs>
            <w:rPr>
              <w:rFonts w:hint="default" w:ascii="Times New Roman" w:hAnsi="Times New Roman" w:cs="Times New Roman"/>
            </w:rPr>
          </w:pPr>
          <w:r>
            <w:rPr>
              <w:rFonts w:hint="default" w:ascii="Times New Roman" w:hAnsi="Times New Roman" w:cs="Times New Roman"/>
              <w:bCs/>
              <w:szCs w:val="21"/>
              <w:lang w:val="zh-CN"/>
            </w:rPr>
            <w:fldChar w:fldCharType="begin"/>
          </w:r>
          <w:r>
            <w:rPr>
              <w:rFonts w:hint="default" w:ascii="Times New Roman" w:hAnsi="Times New Roman" w:cs="Times New Roman"/>
              <w:bCs/>
              <w:szCs w:val="21"/>
              <w:lang w:val="zh-CN"/>
            </w:rPr>
            <w:instrText xml:space="preserve"> HYPERLINK \l _Toc28575 </w:instrText>
          </w:r>
          <w:r>
            <w:rPr>
              <w:rFonts w:hint="default" w:ascii="Times New Roman" w:hAnsi="Times New Roman" w:cs="Times New Roman"/>
              <w:bCs/>
              <w:szCs w:val="21"/>
              <w:lang w:val="zh-CN"/>
            </w:rPr>
            <w:fldChar w:fldCharType="separate"/>
          </w:r>
          <w:r>
            <w:rPr>
              <w:rFonts w:hint="default" w:ascii="Times New Roman" w:hAnsi="Times New Roman" w:cs="Times New Roman"/>
            </w:rPr>
            <w:t>References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_Toc28575 \h </w:instrText>
          </w:r>
          <w:r>
            <w:rPr>
              <w:rFonts w:hint="default" w:ascii="Times New Roman" w:hAnsi="Times New Roman" w:cs="Times New Roman"/>
            </w:rPr>
            <w:fldChar w:fldCharType="separate"/>
          </w:r>
          <w:r>
            <w:rPr>
              <w:rFonts w:hint="default" w:ascii="Times New Roman" w:hAnsi="Times New Roman" w:cs="Times New Roman"/>
            </w:rPr>
            <w:t>46</w:t>
          </w:r>
          <w:r>
            <w:rPr>
              <w:rFonts w:hint="default" w:ascii="Times New Roman" w:hAnsi="Times New Roman" w:cs="Times New Roman"/>
            </w:rPr>
            <w:fldChar w:fldCharType="end"/>
          </w:r>
          <w:r>
            <w:rPr>
              <w:rFonts w:hint="default" w:ascii="Times New Roman" w:hAnsi="Times New Roman" w:cs="Times New Roman"/>
              <w:bCs/>
              <w:szCs w:val="21"/>
              <w:lang w:val="zh-CN"/>
            </w:rPr>
            <w:fldChar w:fldCharType="end"/>
          </w:r>
        </w:p>
        <w:p>
          <w:pPr>
            <w:pStyle w:val="7"/>
            <w:tabs>
              <w:tab w:val="right" w:leader="dot" w:pos="8296"/>
            </w:tabs>
            <w:sectPr>
              <w:footerReference r:id="rId3" w:type="default"/>
              <w:pgSz w:w="11906" w:h="16838"/>
              <w:pgMar w:top="1440" w:right="1800" w:bottom="1440" w:left="1800" w:header="851" w:footer="992" w:gutter="0"/>
              <w:cols w:space="425" w:num="1"/>
              <w:docGrid w:type="lines" w:linePitch="312" w:charSpace="0"/>
            </w:sectPr>
          </w:pPr>
          <w:r>
            <w:rPr>
              <w:b/>
              <w:bCs/>
              <w:sz w:val="21"/>
              <w:szCs w:val="21"/>
              <w:lang w:val="zh-CN"/>
            </w:rPr>
            <w:fldChar w:fldCharType="end"/>
          </w:r>
        </w:p>
      </w:sdtContent>
    </w:sdt>
    <w:p>
      <w:pPr>
        <w:pStyle w:val="2"/>
        <w:jc w:val="left"/>
        <w:rPr>
          <w:rFonts w:ascii="Times New Roman" w:hAnsi="Times New Roman" w:cs="Times New Roman"/>
          <w:sz w:val="21"/>
          <w:szCs w:val="21"/>
        </w:rPr>
      </w:pPr>
      <w:bookmarkStart w:id="0" w:name="_Toc18418"/>
      <w:r>
        <w:rPr>
          <w:rFonts w:ascii="Times New Roman" w:hAnsi="Times New Roman" w:cs="Times New Roman"/>
          <w:sz w:val="21"/>
          <w:szCs w:val="21"/>
        </w:rPr>
        <w:t>Supplementary Materials and Measurements</w:t>
      </w:r>
      <w:bookmarkEnd w:id="0"/>
    </w:p>
    <w:p>
      <w:pPr>
        <w:jc w:val="left"/>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 xml:space="preserve">Materials: </w:t>
      </w:r>
      <w:r>
        <w:rPr>
          <w:rFonts w:ascii="Times New Roman" w:hAnsi="Times New Roman" w:cs="Times New Roman"/>
          <w:color w:val="000000" w:themeColor="text1"/>
          <w:sz w:val="21"/>
          <w:szCs w:val="21"/>
          <w14:textFill>
            <w14:solidFill>
              <w14:schemeClr w14:val="tx1"/>
            </w14:solidFill>
          </w14:textFill>
        </w:rPr>
        <w:t>Ethylenediamine (&gt;99%)</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 xml:space="preserve"> 2-hydroxyphenylboronic acid (HO-PBA, 97%), 10-hydroxybenzo[</w:t>
      </w:r>
      <w:r>
        <w:rPr>
          <w:rFonts w:ascii="Times New Roman" w:hAnsi="Times New Roman" w:cs="Times New Roman"/>
          <w:i/>
          <w:color w:val="000000" w:themeColor="text1"/>
          <w:sz w:val="21"/>
          <w:szCs w:val="21"/>
          <w14:textFill>
            <w14:solidFill>
              <w14:schemeClr w14:val="tx1"/>
            </w14:solidFill>
          </w14:textFill>
        </w:rPr>
        <w:t>h</w:t>
      </w:r>
      <w:r>
        <w:rPr>
          <w:rFonts w:ascii="Times New Roman" w:hAnsi="Times New Roman" w:cs="Times New Roman"/>
          <w:color w:val="000000" w:themeColor="text1"/>
          <w:sz w:val="21"/>
          <w:szCs w:val="21"/>
          <w14:textFill>
            <w14:solidFill>
              <w14:schemeClr w14:val="tx1"/>
            </w14:solidFill>
          </w14:textFill>
        </w:rPr>
        <w:t>]quinoline (HBQ, 98%), 4-formylphenylboronic acid (97%), boron tribromide (99.9% metals basis), and glycidyl methacrylate (GMA, 97%) were purchased from Aladdin reagent (Shanghai, China). 2-hydroxy-5-methylphenylboronic acid (CH</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-HO-PBA, 97%) was purchased from Bide Pharmatech (Shanghai, China).</w:t>
      </w:r>
      <w:r>
        <w:rPr>
          <w:sz w:val="21"/>
          <w:szCs w:val="21"/>
        </w:rPr>
        <w:t xml:space="preserve"> </w:t>
      </w:r>
      <w:r>
        <w:rPr>
          <w:rFonts w:ascii="Times New Roman" w:hAnsi="Times New Roman" w:cs="Times New Roman"/>
          <w:color w:val="000000" w:themeColor="text1"/>
          <w:sz w:val="21"/>
          <w:szCs w:val="21"/>
          <w14:textFill>
            <w14:solidFill>
              <w14:schemeClr w14:val="tx1"/>
            </w14:solidFill>
          </w14:textFill>
        </w:rPr>
        <w:t>2-hydroxy-4-(trifluoromethyl)phenylboronic acid (CF</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 xml:space="preserve">-HO-PBA, 98%) and (4-Formyl-2-methoxyphenyl)boronic acid (98%) were purchased from Leyan (Shanghai, China). 4-cyano-4-(phenylcarbonothioylthio)pentanoic acid (CPA, &gt;97%) and dry methanol (99.9%, </w:t>
      </w:r>
      <w:r>
        <w:rPr>
          <w:rFonts w:hint="eastAsia" w:ascii="Times New Roman" w:hAnsi="Times New Roman" w:cs="Times New Roman"/>
          <w:color w:val="000000" w:themeColor="text1"/>
          <w:sz w:val="21"/>
          <w:szCs w:val="21"/>
          <w14:textFill>
            <w14:solidFill>
              <w14:schemeClr w14:val="tx1"/>
            </w14:solidFill>
          </w14:textFill>
        </w:rPr>
        <w:t>Water≤50</w:t>
      </w:r>
      <w:r>
        <w:rPr>
          <w:rFonts w:ascii="Times New Roman" w:hAnsi="Times New Roman" w:cs="Times New Roman"/>
          <w:color w:val="000000" w:themeColor="text1"/>
          <w:sz w:val="21"/>
          <w:szCs w:val="21"/>
          <w14:textFill>
            <w14:solidFill>
              <w14:schemeClr w14:val="tx1"/>
            </w14:solidFill>
          </w14:textFill>
        </w:rPr>
        <w:t xml:space="preserve"> </w:t>
      </w:r>
      <w:r>
        <w:rPr>
          <w:rFonts w:hint="eastAsia" w:ascii="Times New Roman" w:hAnsi="Times New Roman" w:cs="Times New Roman"/>
          <w:color w:val="000000" w:themeColor="text1"/>
          <w:sz w:val="21"/>
          <w:szCs w:val="21"/>
          <w14:textFill>
            <w14:solidFill>
              <w14:schemeClr w14:val="tx1"/>
            </w14:solidFill>
          </w14:textFill>
        </w:rPr>
        <w:t>ppm</w:t>
      </w:r>
      <w:r>
        <w:rPr>
          <w:rFonts w:ascii="Times New Roman" w:hAnsi="Times New Roman" w:cs="Times New Roman"/>
          <w:color w:val="000000" w:themeColor="text1"/>
          <w:sz w:val="21"/>
          <w:szCs w:val="21"/>
          <w14:textFill>
            <w14:solidFill>
              <w14:schemeClr w14:val="tx1"/>
            </w14:solidFill>
          </w14:textFill>
        </w:rPr>
        <w:t xml:space="preserve">) </w:t>
      </w:r>
      <w:r>
        <w:rPr>
          <w:rFonts w:hint="eastAsia" w:ascii="Times New Roman" w:hAnsi="Times New Roman" w:cs="Times New Roman"/>
          <w:color w:val="000000" w:themeColor="text1"/>
          <w:sz w:val="21"/>
          <w:szCs w:val="21"/>
          <w14:textFill>
            <w14:solidFill>
              <w14:schemeClr w14:val="tx1"/>
            </w14:solidFill>
          </w14:textFill>
        </w:rPr>
        <w:t>were</w:t>
      </w:r>
      <w:r>
        <w:rPr>
          <w:rFonts w:ascii="Times New Roman" w:hAnsi="Times New Roman" w:cs="Times New Roman"/>
          <w:color w:val="000000" w:themeColor="text1"/>
          <w:sz w:val="21"/>
          <w:szCs w:val="21"/>
          <w14:textFill>
            <w14:solidFill>
              <w14:schemeClr w14:val="tx1"/>
            </w14:solidFill>
          </w14:textFill>
        </w:rPr>
        <w:t xml:space="preserve"> purchased from macklin (Shanghai, China). Dry dichloromethane (99.9%, </w:t>
      </w:r>
      <w:r>
        <w:rPr>
          <w:rFonts w:hint="eastAsia" w:ascii="Times New Roman" w:hAnsi="Times New Roman" w:cs="Times New Roman"/>
          <w:color w:val="000000" w:themeColor="text1"/>
          <w:sz w:val="21"/>
          <w:szCs w:val="21"/>
          <w14:textFill>
            <w14:solidFill>
              <w14:schemeClr w14:val="tx1"/>
            </w14:solidFill>
          </w14:textFill>
        </w:rPr>
        <w:t>Water≤</w:t>
      </w:r>
      <w:r>
        <w:rPr>
          <w:rFonts w:ascii="Times New Roman" w:hAnsi="Times New Roman" w:cs="Times New Roman"/>
          <w:color w:val="000000" w:themeColor="text1"/>
          <w:sz w:val="21"/>
          <w:szCs w:val="21"/>
          <w14:textFill>
            <w14:solidFill>
              <w14:schemeClr w14:val="tx1"/>
            </w14:solidFill>
          </w14:textFill>
        </w:rPr>
        <w:t>3</w:t>
      </w:r>
      <w:r>
        <w:rPr>
          <w:rFonts w:hint="eastAsia" w:ascii="Times New Roman" w:hAnsi="Times New Roman" w:cs="Times New Roman"/>
          <w:color w:val="000000" w:themeColor="text1"/>
          <w:sz w:val="21"/>
          <w:szCs w:val="21"/>
          <w14:textFill>
            <w14:solidFill>
              <w14:schemeClr w14:val="tx1"/>
            </w14:solidFill>
          </w14:textFill>
        </w:rPr>
        <w:t>0</w:t>
      </w:r>
      <w:r>
        <w:rPr>
          <w:rFonts w:ascii="Times New Roman" w:hAnsi="Times New Roman" w:cs="Times New Roman"/>
          <w:color w:val="000000" w:themeColor="text1"/>
          <w:sz w:val="21"/>
          <w:szCs w:val="21"/>
          <w14:textFill>
            <w14:solidFill>
              <w14:schemeClr w14:val="tx1"/>
            </w14:solidFill>
          </w14:textFill>
        </w:rPr>
        <w:t xml:space="preserve"> </w:t>
      </w:r>
      <w:r>
        <w:rPr>
          <w:rFonts w:hint="eastAsia" w:ascii="Times New Roman" w:hAnsi="Times New Roman" w:cs="Times New Roman"/>
          <w:color w:val="000000" w:themeColor="text1"/>
          <w:sz w:val="21"/>
          <w:szCs w:val="21"/>
          <w14:textFill>
            <w14:solidFill>
              <w14:schemeClr w14:val="tx1"/>
            </w14:solidFill>
          </w14:textFill>
        </w:rPr>
        <w:t>ppm</w:t>
      </w:r>
      <w:r>
        <w:rPr>
          <w:rFonts w:ascii="Times New Roman" w:hAnsi="Times New Roman" w:cs="Times New Roman"/>
          <w:color w:val="000000" w:themeColor="text1"/>
          <w:sz w:val="21"/>
          <w:szCs w:val="21"/>
          <w14:textFill>
            <w14:solidFill>
              <w14:schemeClr w14:val="tx1"/>
            </w14:solidFill>
          </w14:textFill>
        </w:rPr>
        <w:t>) was obtained from J&amp;K Scientific. Poly(ethylene glycol) methyl ether acrylate (PEGMEA, average M</w:t>
      </w:r>
      <w:r>
        <w:rPr>
          <w:rFonts w:ascii="Times New Roman" w:hAnsi="Times New Roman" w:cs="Times New Roman"/>
          <w:color w:val="000000" w:themeColor="text1"/>
          <w:sz w:val="21"/>
          <w:szCs w:val="21"/>
          <w:vertAlign w:val="subscript"/>
          <w14:textFill>
            <w14:solidFill>
              <w14:schemeClr w14:val="tx1"/>
            </w14:solidFill>
          </w14:textFill>
        </w:rPr>
        <w:t>n</w:t>
      </w:r>
      <w:r>
        <w:rPr>
          <w:rFonts w:ascii="Times New Roman" w:hAnsi="Times New Roman" w:cs="Times New Roman"/>
          <w:color w:val="000000" w:themeColor="text1"/>
          <w:sz w:val="21"/>
          <w:szCs w:val="21"/>
          <w14:textFill>
            <w14:solidFill>
              <w14:schemeClr w14:val="tx1"/>
            </w14:solidFill>
          </w14:textFill>
        </w:rPr>
        <w:t xml:space="preserve"> 480) </w:t>
      </w:r>
      <w:r>
        <w:rPr>
          <w:rFonts w:ascii="Times New Roman" w:hAnsi="Times New Roman" w:cs="Times New Roman"/>
          <w:sz w:val="21"/>
          <w:szCs w:val="21"/>
        </w:rPr>
        <w:t xml:space="preserve">was </w:t>
      </w:r>
      <w:r>
        <w:rPr>
          <w:rFonts w:ascii="Times New Roman" w:hAnsi="Times New Roman" w:cs="Times New Roman"/>
          <w:color w:val="000000" w:themeColor="text1"/>
          <w:sz w:val="21"/>
          <w:szCs w:val="21"/>
          <w14:textFill>
            <w14:solidFill>
              <w14:schemeClr w14:val="tx1"/>
            </w14:solidFill>
          </w14:textFill>
        </w:rPr>
        <w:t>purchased from Sigma–Aldrich. Azobisisobutyronitrile (AIBN) was obtained from Tianjin guangfu fine chemical research institute. Other reagents and solvents were obtained from commercial suppliers.</w:t>
      </w:r>
      <w:r>
        <w:rPr>
          <w:rFonts w:hint="eastAsia" w:ascii="Times New Roman" w:hAnsi="Times New Roman" w:cs="Times New Roman"/>
          <w:color w:val="000000" w:themeColor="text1"/>
          <w:sz w:val="21"/>
          <w:szCs w:val="21"/>
          <w14:textFill>
            <w14:solidFill>
              <w14:schemeClr w14:val="tx1"/>
            </w14:solidFill>
          </w14:textFill>
        </w:rPr>
        <w:t xml:space="preserve"> </w:t>
      </w:r>
      <w:r>
        <w:rPr>
          <w:rFonts w:ascii="Times New Roman" w:hAnsi="Times New Roman" w:eastAsia="宋体" w:cs="Times New Roman"/>
          <w:color w:val="000000" w:themeColor="text1"/>
          <w:sz w:val="21"/>
          <w:szCs w:val="21"/>
          <w14:textFill>
            <w14:solidFill>
              <w14:schemeClr w14:val="tx1"/>
            </w14:solidFill>
          </w14:textFill>
        </w:rPr>
        <w:t>Unless otherwise noted, chemicals were used as received.</w:t>
      </w:r>
    </w:p>
    <w:p>
      <w:pPr>
        <w:jc w:val="left"/>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 xml:space="preserve">Measurements: </w:t>
      </w:r>
      <w:r>
        <w:rPr>
          <w:rFonts w:ascii="Times New Roman" w:hAnsi="Times New Roman" w:eastAsia="宋体" w:cs="Times New Roman"/>
          <w:color w:val="000000" w:themeColor="text1"/>
          <w:sz w:val="21"/>
          <w:szCs w:val="21"/>
          <w14:textFill>
            <w14:solidFill>
              <w14:schemeClr w14:val="tx1"/>
            </w14:solidFill>
          </w14:textFill>
        </w:rPr>
        <w:t xml:space="preserve">Fluorescence spectra were measured on a PerkinElmer FL6500 fluorescence spectrometer </w:t>
      </w:r>
      <w:r>
        <w:rPr>
          <w:rFonts w:ascii="Times New Roman" w:hAnsi="Times New Roman" w:cs="Times New Roman"/>
          <w:color w:val="000000" w:themeColor="text1"/>
          <w:sz w:val="21"/>
          <w:szCs w:val="21"/>
          <w14:textFill>
            <w14:solidFill>
              <w14:schemeClr w14:val="tx1"/>
            </w14:solidFill>
          </w14:textFill>
        </w:rPr>
        <w:t xml:space="preserve">with a 1 cm path−length quartz cell. </w:t>
      </w:r>
      <w:r>
        <w:rPr>
          <w:rFonts w:ascii="Times New Roman" w:hAnsi="Times New Roman" w:eastAsia="宋体" w:cs="Times New Roman"/>
          <w:color w:val="000000" w:themeColor="text1"/>
          <w:sz w:val="21"/>
          <w:szCs w:val="21"/>
          <w14:textFill>
            <w14:solidFill>
              <w14:schemeClr w14:val="tx1"/>
            </w14:solidFill>
          </w14:textFill>
        </w:rPr>
        <w:t xml:space="preserve">Fluorescence absolute quantum yields of the liquid and solid samples were determined by an Edinburgh FLS980 spectrometer with an integrating sphere. </w:t>
      </w:r>
      <w:r>
        <w:rPr>
          <w:rFonts w:ascii="Times New Roman" w:hAnsi="Times New Roman" w:cs="Times New Roman"/>
          <w:color w:val="000000"/>
          <w:sz w:val="21"/>
          <w:szCs w:val="21"/>
        </w:rPr>
        <w:t>Scanning electron microscope (SEM)</w:t>
      </w:r>
      <w:r>
        <w:rPr>
          <w:rFonts w:ascii="Times New Roman" w:hAnsi="Times New Roman" w:eastAsia="宋体" w:cs="Times New Roman"/>
          <w:color w:val="000000" w:themeColor="text1"/>
          <w:sz w:val="21"/>
          <w:szCs w:val="21"/>
          <w14:textFill>
            <w14:solidFill>
              <w14:schemeClr w14:val="tx1"/>
            </w14:solidFill>
          </w14:textFill>
        </w:rPr>
        <w:t xml:space="preserve"> measurements were carried out on a JEOL JSM−7800F instrument. For the liquid samples, SEM </w:t>
      </w:r>
      <w:r>
        <w:rPr>
          <w:rFonts w:ascii="Times New Roman" w:hAnsi="Times New Roman" w:cs="Times New Roman"/>
          <w:color w:val="000000" w:themeColor="text1"/>
          <w:sz w:val="21"/>
          <w:szCs w:val="21"/>
          <w14:textFill>
            <w14:solidFill>
              <w14:schemeClr w14:val="tx1"/>
            </w14:solidFill>
          </w14:textFill>
        </w:rPr>
        <w:t xml:space="preserve">samples were prepared by </w:t>
      </w:r>
      <w:r>
        <w:rPr>
          <w:rFonts w:ascii="TimesNewRomanPSMT" w:hAnsi="TimesNewRomanPSMT"/>
          <w:color w:val="000000" w:themeColor="text1"/>
          <w:sz w:val="21"/>
          <w:szCs w:val="21"/>
          <w14:textFill>
            <w14:solidFill>
              <w14:schemeClr w14:val="tx1"/>
            </w14:solidFill>
          </w14:textFill>
        </w:rPr>
        <w:t>dropping one droplet</w:t>
      </w:r>
      <w:r>
        <w:rPr>
          <w:rFonts w:ascii="Times New Roman" w:hAnsi="Times New Roman" w:cs="Times New Roman"/>
          <w:color w:val="000000" w:themeColor="text1"/>
          <w:sz w:val="21"/>
          <w:szCs w:val="21"/>
          <w14:textFill>
            <w14:solidFill>
              <w14:schemeClr w14:val="tx1"/>
            </w14:solidFill>
          </w14:textFill>
        </w:rPr>
        <w:t xml:space="preserve"> of </w:t>
      </w:r>
      <w:r>
        <w:rPr>
          <w:rFonts w:ascii="TimesNewRomanPSMT" w:hAnsi="TimesNewRomanPSMT"/>
          <w:color w:val="000000"/>
          <w:sz w:val="21"/>
          <w:szCs w:val="21"/>
        </w:rPr>
        <w:t>water–THF (2:3,</w:t>
      </w:r>
      <w:r>
        <w:rPr>
          <w:rFonts w:hint="eastAsia" w:ascii="TimesNewRomanPSMT" w:hAnsi="TimesNewRomanPSMT"/>
          <w:color w:val="000000"/>
          <w:sz w:val="21"/>
          <w:szCs w:val="21"/>
        </w:rPr>
        <w:t xml:space="preserve"> </w:t>
      </w:r>
      <w:r>
        <w:rPr>
          <w:rFonts w:ascii="TimesNewRomanPSMT" w:hAnsi="TimesNewRomanPSMT"/>
          <w:color w:val="000000"/>
          <w:sz w:val="21"/>
          <w:szCs w:val="21"/>
        </w:rPr>
        <w:t>v/v)</w:t>
      </w:r>
      <w:r>
        <w:rPr>
          <w:rFonts w:ascii="Times New Roman" w:hAnsi="Times New Roman" w:cs="Times New Roman"/>
          <w:color w:val="000000" w:themeColor="text1"/>
          <w:sz w:val="21"/>
          <w:szCs w:val="21"/>
          <w14:textFill>
            <w14:solidFill>
              <w14:schemeClr w14:val="tx1"/>
            </w14:solidFill>
          </w14:textFill>
        </w:rPr>
        <w:t xml:space="preserve"> solution of HO-PBA, CH</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-HO-PBA or CF</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 xml:space="preserve">-HO-PBA onto clean silicon wafers and evaporating the solvent at room temperature and in open air. For </w:t>
      </w:r>
      <w:r>
        <w:rPr>
          <w:rFonts w:ascii="Times New Roman" w:hAnsi="Times New Roman" w:eastAsia="宋体" w:cs="Times New Roman"/>
          <w:color w:val="000000" w:themeColor="text1"/>
          <w:sz w:val="21"/>
          <w:szCs w:val="21"/>
          <w14:textFill>
            <w14:solidFill>
              <w14:schemeClr w14:val="tx1"/>
            </w14:solidFill>
          </w14:textFill>
        </w:rPr>
        <w:t xml:space="preserve">solid samples, SEM </w:t>
      </w:r>
      <w:r>
        <w:rPr>
          <w:rFonts w:ascii="Times New Roman" w:hAnsi="Times New Roman" w:cs="Times New Roman"/>
          <w:color w:val="000000" w:themeColor="text1"/>
          <w:sz w:val="21"/>
          <w:szCs w:val="21"/>
          <w14:textFill>
            <w14:solidFill>
              <w14:schemeClr w14:val="tx1"/>
            </w14:solidFill>
          </w14:textFill>
        </w:rPr>
        <w:t>samples were prepared by directly sticking the powder on the carbon tapes. Powder X-ray diffraction (XRD) patterns were collected by a PANAlytical X'pert Pro Powder X−ray diffractometer.</w:t>
      </w:r>
      <w:r>
        <w:rPr>
          <w:rFonts w:ascii="Times New Roman" w:hAnsi="Times New Roman" w:eastAsia="宋体" w:cs="Times New Roman"/>
          <w:color w:val="FF0000"/>
          <w:sz w:val="21"/>
          <w:szCs w:val="21"/>
        </w:rPr>
        <w:t xml:space="preserve"> </w:t>
      </w:r>
      <w:r>
        <w:rPr>
          <w:rFonts w:ascii="Times New Roman" w:hAnsi="Times New Roman" w:cs="Times New Roman"/>
          <w:color w:val="000000" w:themeColor="text1"/>
          <w:sz w:val="21"/>
          <w:szCs w:val="21"/>
          <w14:textFill>
            <w14:solidFill>
              <w14:schemeClr w14:val="tx1"/>
            </w14:solidFill>
          </w14:textFill>
        </w:rPr>
        <w:t>The single−crystal XRD data were collected on a Bruker D8 Venture</w:t>
      </w:r>
      <w:r>
        <w:rPr>
          <w:rFonts w:ascii="Times New Roman" w:hAnsi="Times New Roman" w:eastAsia="宋体" w:cs="Times New Roman"/>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CMOS−based diffractometer (Mo–Kα radiation, λ=0.71073 Å) using the SMART and SAINT programs at 120 K. Final unit cell parameters were based on all observed reflections from integration of all frame data. The structures were solved in the space group by direct method and refined by the full−matrix least−squares using SHELXTL−97 fitting on F</w:t>
      </w:r>
      <w:r>
        <w:rPr>
          <w:rFonts w:ascii="Times New Roman" w:hAnsi="Times New Roman" w:cs="Times New Roman"/>
          <w:color w:val="000000" w:themeColor="text1"/>
          <w:sz w:val="21"/>
          <w:szCs w:val="21"/>
          <w:vertAlign w:val="superscript"/>
          <w14:textFill>
            <w14:solidFill>
              <w14:schemeClr w14:val="tx1"/>
            </w14:solidFill>
          </w14:textFill>
        </w:rPr>
        <w:t>2</w:t>
      </w:r>
      <w:r>
        <w:rPr>
          <w:rFonts w:ascii="Times New Roman" w:hAnsi="Times New Roman" w:cs="Times New Roman"/>
          <w:color w:val="000000" w:themeColor="text1"/>
          <w:sz w:val="21"/>
          <w:szCs w:val="21"/>
          <w14:textFill>
            <w14:solidFill>
              <w14:schemeClr w14:val="tx1"/>
            </w14:solidFill>
          </w14:textFill>
        </w:rPr>
        <w:t>. All non−hydrogen atoms were refined anisotropically. The hydrogen atoms were located geometrically and assigned fixed isotropic thermal parameters</w:t>
      </w:r>
      <w:r>
        <w:rPr>
          <w:rFonts w:ascii="Times New Roman" w:hAnsi="Times New Roman" w:cs="Times New Roman"/>
          <w:color w:val="000000" w:themeColor="text1"/>
          <w:sz w:val="21"/>
          <w:szCs w:val="21"/>
          <w14:textFill>
            <w14:solidFill>
              <w14:schemeClr w14:val="tx1"/>
            </w14:solidFill>
          </w14:textFill>
        </w:rPr>
        <w:fldChar w:fldCharType="begin"/>
      </w:r>
      <w:r>
        <w:rPr>
          <w:rFonts w:ascii="Times New Roman" w:hAnsi="Times New Roman" w:cs="Times New Roman"/>
          <w:color w:val="000000" w:themeColor="text1"/>
          <w:sz w:val="21"/>
          <w:szCs w:val="21"/>
          <w14:textFill>
            <w14:solidFill>
              <w14:schemeClr w14:val="tx1"/>
            </w14:solidFill>
          </w14:textFill>
        </w:rPr>
        <w:instrText xml:space="preserve"> ADDIN EN.CITE &lt;EndNote&gt;&lt;Cite&gt;&lt;Author&gt;Jiang&lt;/Author&gt;&lt;Year&gt;2018&lt;/Year&gt;&lt;RecNum&gt;121&lt;/RecNum&gt;&lt;DisplayText&gt;&lt;style face="superscript"&gt;1&lt;/style&gt;&lt;/DisplayText&gt;&lt;record&gt;&lt;rec-number&gt;121&lt;/rec-number&gt;&lt;foreign-keys&gt;&lt;key app="EN" db-id="r2st00wpwdt29le0svn5ws0hsv59s02zfetp"&gt;121&lt;/key&gt;&lt;/foreign-keys&gt;&lt;ref-type name="Journal Article"&gt;17&lt;/ref-type&gt;&lt;contributors&gt;&lt;authors&gt;&lt;author&gt;Jiang, Wenjing&lt;/author&gt;&lt;author&gt;Jiao, Chengqi&lt;/author&gt;&lt;author&gt;Meng, Yinshan&lt;/author&gt;&lt;author&gt;Zhao, Liang&lt;/author&gt;&lt;author&gt;Liu, Qiang&lt;/author&gt;&lt;author&gt;Liu, Tao&lt;/author&gt;&lt;/authors&gt;&lt;/contributors&gt;&lt;titles&gt;&lt;title&gt;Switching single chain magnet behavior via photoinduced bidirectional metal-to-metal charge transfer&lt;/title&gt;&lt;secondary-title&gt;Chemical Science&lt;/secondary-title&gt;&lt;/titles&gt;&lt;periodical&gt;&lt;full-title&gt;Chemical Science&lt;/full-title&gt;&lt;/periodical&gt;&lt;pages&gt;617-622&lt;/pages&gt;&lt;volume&gt;9&lt;/volume&gt;&lt;number&gt;3&lt;/number&gt;&lt;dates&gt;&lt;year&gt;2018&lt;/year&gt;&lt;/dates&gt;&lt;publisher&gt;The Royal Society of Chemistry&lt;/publisher&gt;&lt;isbn&gt;2041-6520&lt;/isbn&gt;&lt;work-type&gt;10.1039/C7SC03401F&lt;/work-type&gt;&lt;urls&gt;&lt;related-urls&gt;&lt;url&gt;http://dx.doi.org/10.1039/C7SC03401F&lt;/url&gt;&lt;/related-urls&gt;&lt;/urls&gt;&lt;electronic-resource-num&gt;10.1039/C7SC03401F&lt;/electronic-resource-num&gt;&lt;/record&gt;&lt;/Cite&gt;&lt;/EndNote&gt;</w:instrText>
      </w:r>
      <w:r>
        <w:rPr>
          <w:rFonts w:ascii="Times New Roman" w:hAnsi="Times New Roman" w:cs="Times New Roman"/>
          <w:color w:val="000000" w:themeColor="text1"/>
          <w:sz w:val="21"/>
          <w:szCs w:val="21"/>
          <w14:textFill>
            <w14:solidFill>
              <w14:schemeClr w14:val="tx1"/>
            </w14:solidFill>
          </w14:textFill>
        </w:rPr>
        <w:fldChar w:fldCharType="separate"/>
      </w:r>
      <w:r>
        <w:rPr>
          <w:rFonts w:ascii="Times New Roman" w:hAnsi="Times New Roman" w:cs="Times New Roman"/>
          <w:color w:val="000000" w:themeColor="text1"/>
          <w:sz w:val="21"/>
          <w:szCs w:val="21"/>
          <w:vertAlign w:val="superscript"/>
          <w14:textFill>
            <w14:solidFill>
              <w14:schemeClr w14:val="tx1"/>
            </w14:solidFill>
          </w14:textFill>
        </w:rPr>
        <w:t>1</w:t>
      </w:r>
      <w:r>
        <w:rPr>
          <w:rFonts w:ascii="Times New Roman" w:hAnsi="Times New Roman" w:cs="Times New Roman"/>
          <w:color w:val="000000" w:themeColor="text1"/>
          <w:sz w:val="21"/>
          <w:szCs w:val="21"/>
          <w14:textFill>
            <w14:solidFill>
              <w14:schemeClr w14:val="tx1"/>
            </w14:solidFill>
          </w14:textFill>
        </w:rPr>
        <w:fldChar w:fldCharType="end"/>
      </w:r>
      <w:bookmarkStart w:id="1" w:name="OLE_LINK85"/>
      <w:r>
        <w:rPr>
          <w:rFonts w:ascii="Times New Roman" w:hAnsi="Times New Roman" w:cs="Times New Roman"/>
          <w:color w:val="000000" w:themeColor="text1"/>
          <w:sz w:val="21"/>
          <w:szCs w:val="21"/>
          <w14:textFill>
            <w14:solidFill>
              <w14:schemeClr w14:val="tx1"/>
            </w14:solidFill>
          </w14:textFill>
        </w:rPr>
        <w:t>.</w:t>
      </w:r>
      <w:r>
        <w:rPr>
          <w:rFonts w:ascii="Times New Roman" w:hAnsi="Times New Roman" w:eastAsia="宋体" w:cs="Times New Roman"/>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All nuclear magnetic resonance (NMR) experiments were</w:t>
      </w:r>
      <w:bookmarkEnd w:id="1"/>
      <w:r>
        <w:rPr>
          <w:rFonts w:ascii="Times New Roman" w:hAnsi="Times New Roman" w:cs="Times New Roman"/>
          <w:color w:val="000000" w:themeColor="text1"/>
          <w:sz w:val="21"/>
          <w:szCs w:val="21"/>
          <w14:textFill>
            <w14:solidFill>
              <w14:schemeClr w14:val="tx1"/>
            </w14:solidFill>
          </w14:textFill>
        </w:rPr>
        <w:t xml:space="preserve"> performed on a Bruker AVANCE III 400 spectrometer equipped with a 5 mm BBFO probe. Fourier transform infrared (FT-IR) spectr</w:t>
      </w:r>
      <w:r>
        <w:rPr>
          <w:rFonts w:ascii="Times New Roman" w:hAnsi="Times New Roman" w:cs="Times New Roman"/>
          <w:sz w:val="21"/>
          <w:szCs w:val="21"/>
        </w:rPr>
        <w:t xml:space="preserve">a </w:t>
      </w:r>
      <w:r>
        <w:rPr>
          <w:rFonts w:ascii="Times New Roman" w:hAnsi="Times New Roman" w:cs="Times New Roman"/>
          <w:color w:val="000000" w:themeColor="text1"/>
          <w:sz w:val="21"/>
          <w:szCs w:val="21"/>
          <w14:textFill>
            <w14:solidFill>
              <w14:schemeClr w14:val="tx1"/>
            </w14:solidFill>
          </w14:textFill>
        </w:rPr>
        <w:t xml:space="preserve">were recorded on a Nicolet iS50 Fourier transform infrared (FT-IR) spectrometer equipped with an attenuated total reflection (ATR) accessory. The electrospray ionization quadrupole time-of-flight (ESI-Q-TOF) mass spectra were obtained on an Agilent 6540 Q-TOF mass spectrometer, and acetonitrile was used as mobile phase. </w:t>
      </w:r>
      <w:r>
        <w:rPr>
          <w:rFonts w:hint="eastAsia" w:ascii="Times New Roman" w:hAnsi="Times New Roman" w:cs="Times New Roman"/>
          <w:color w:val="000000" w:themeColor="text1"/>
          <w:sz w:val="21"/>
          <w:szCs w:val="21"/>
          <w14:textFill>
            <w14:solidFill>
              <w14:schemeClr w14:val="tx1"/>
            </w14:solidFill>
          </w14:textFill>
        </w:rPr>
        <w:t>Samples</w:t>
      </w:r>
      <w:r>
        <w:rPr>
          <w:rFonts w:ascii="Times New Roman" w:hAnsi="Times New Roman" w:cs="Times New Roman"/>
          <w:color w:val="000000" w:themeColor="text1"/>
          <w:sz w:val="21"/>
          <w:szCs w:val="21"/>
          <w14:textFill>
            <w14:solidFill>
              <w14:schemeClr w14:val="tx1"/>
            </w14:solidFill>
          </w14:textFill>
        </w:rPr>
        <w:t xml:space="preserve"> were dissolved in the solvent and </w:t>
      </w:r>
      <w:r>
        <w:rPr>
          <w:rFonts w:hint="eastAsia" w:ascii="Times New Roman" w:hAnsi="Times New Roman" w:cs="Times New Roman"/>
          <w:color w:val="000000" w:themeColor="text1"/>
          <w:sz w:val="21"/>
          <w:szCs w:val="21"/>
          <w14:textFill>
            <w14:solidFill>
              <w14:schemeClr w14:val="tx1"/>
            </w14:solidFill>
          </w14:textFill>
        </w:rPr>
        <w:t>ionized using an electrospray ionization</w:t>
      </w:r>
      <w:r>
        <w:rPr>
          <w:rFonts w:ascii="Times New Roman" w:hAnsi="Times New Roman" w:cs="Times New Roman"/>
          <w:color w:val="000000" w:themeColor="text1"/>
          <w:sz w:val="21"/>
          <w:szCs w:val="21"/>
          <w14:textFill>
            <w14:solidFill>
              <w14:schemeClr w14:val="tx1"/>
            </w14:solidFill>
          </w14:textFill>
        </w:rPr>
        <w:t xml:space="preserve"> (ESI)</w:t>
      </w:r>
      <w:r>
        <w:rPr>
          <w:rFonts w:hint="eastAsia" w:ascii="Times New Roman" w:hAnsi="Times New Roman" w:cs="Times New Roman"/>
          <w:color w:val="000000" w:themeColor="text1"/>
          <w:sz w:val="21"/>
          <w:szCs w:val="21"/>
          <w14:textFill>
            <w14:solidFill>
              <w14:schemeClr w14:val="tx1"/>
            </w14:solidFill>
          </w14:textFill>
        </w:rPr>
        <w:t xml:space="preserve"> source in</w:t>
      </w:r>
      <w:r>
        <w:rPr>
          <w:rFonts w:ascii="Times New Roman" w:hAnsi="Times New Roman" w:cs="Times New Roman"/>
          <w:color w:val="000000" w:themeColor="text1"/>
          <w:sz w:val="21"/>
          <w:szCs w:val="21"/>
          <w14:textFill>
            <w14:solidFill>
              <w14:schemeClr w14:val="tx1"/>
            </w14:solidFill>
          </w14:textFill>
        </w:rPr>
        <w:t xml:space="preserve"> a</w:t>
      </w:r>
      <w:r>
        <w:rPr>
          <w:rFonts w:hint="eastAsia" w:ascii="Times New Roman" w:hAnsi="Times New Roman" w:cs="Times New Roman"/>
          <w:color w:val="000000" w:themeColor="text1"/>
          <w:sz w:val="21"/>
          <w:szCs w:val="21"/>
          <w14:textFill>
            <w14:solidFill>
              <w14:schemeClr w14:val="tx1"/>
            </w14:solidFill>
          </w14:textFill>
        </w:rPr>
        <w:t xml:space="preserve"> negative mode. The ESI source parameters were as following: gas temperature 325</w:t>
      </w:r>
      <w:r>
        <w:rPr>
          <w:rFonts w:ascii="Times New Roman" w:hAnsi="Times New Roman" w:cs="Times New Roman"/>
          <w:color w:val="000000" w:themeColor="text1"/>
          <w:sz w:val="21"/>
          <w:szCs w:val="21"/>
          <w14:textFill>
            <w14:solidFill>
              <w14:schemeClr w14:val="tx1"/>
            </w14:solidFill>
          </w14:textFill>
        </w:rPr>
        <w:t xml:space="preserve"> </w:t>
      </w:r>
      <w:r>
        <w:rPr>
          <w:rFonts w:hint="eastAsia" w:ascii="Times New Roman" w:hAnsi="Times New Roman" w:cs="Times New Roman"/>
          <w:color w:val="000000" w:themeColor="text1"/>
          <w:sz w:val="21"/>
          <w:szCs w:val="21"/>
          <w:vertAlign w:val="superscript"/>
          <w14:textFill>
            <w14:solidFill>
              <w14:schemeClr w14:val="tx1"/>
            </w14:solidFill>
          </w14:textFill>
        </w:rPr>
        <w:t>o</w:t>
      </w:r>
      <w:r>
        <w:rPr>
          <w:rFonts w:hint="eastAsia" w:ascii="Times New Roman" w:hAnsi="Times New Roman" w:cs="Times New Roman"/>
          <w:color w:val="000000" w:themeColor="text1"/>
          <w:sz w:val="21"/>
          <w:szCs w:val="21"/>
          <w14:textFill>
            <w14:solidFill>
              <w14:schemeClr w14:val="tx1"/>
            </w14:solidFill>
          </w14:textFill>
        </w:rPr>
        <w:t>C, drying gas 8</w:t>
      </w:r>
      <w:r>
        <w:rPr>
          <w:rFonts w:ascii="Times New Roman" w:hAnsi="Times New Roman" w:cs="Times New Roman"/>
          <w:color w:val="000000" w:themeColor="text1"/>
          <w:sz w:val="21"/>
          <w:szCs w:val="21"/>
          <w14:textFill>
            <w14:solidFill>
              <w14:schemeClr w14:val="tx1"/>
            </w14:solidFill>
          </w14:textFill>
        </w:rPr>
        <w:t xml:space="preserve"> L·min</w:t>
      </w:r>
      <w:r>
        <w:rPr>
          <w:rFonts w:ascii="Times New Roman" w:hAnsi="Times New Roman" w:cs="Times New Roman"/>
          <w:color w:val="000000" w:themeColor="text1"/>
          <w:sz w:val="21"/>
          <w:szCs w:val="21"/>
          <w:vertAlign w:val="superscript"/>
          <w14:textFill>
            <w14:solidFill>
              <w14:schemeClr w14:val="tx1"/>
            </w14:solidFill>
          </w14:textFill>
        </w:rPr>
        <w:t>−1</w:t>
      </w:r>
      <w:r>
        <w:rPr>
          <w:rFonts w:hint="eastAsia" w:ascii="Times New Roman" w:hAnsi="Times New Roman" w:cs="Times New Roman"/>
          <w:color w:val="000000" w:themeColor="text1"/>
          <w:sz w:val="21"/>
          <w:szCs w:val="21"/>
          <w14:textFill>
            <w14:solidFill>
              <w14:schemeClr w14:val="tx1"/>
            </w14:solidFill>
          </w14:textFill>
        </w:rPr>
        <w:t>, nebulizer 35</w:t>
      </w:r>
      <w:r>
        <w:rPr>
          <w:rFonts w:ascii="Times New Roman" w:hAnsi="Times New Roman" w:cs="Times New Roman"/>
          <w:color w:val="000000" w:themeColor="text1"/>
          <w:sz w:val="21"/>
          <w:szCs w:val="21"/>
          <w14:textFill>
            <w14:solidFill>
              <w14:schemeClr w14:val="tx1"/>
            </w14:solidFill>
          </w14:textFill>
        </w:rPr>
        <w:t xml:space="preserve"> </w:t>
      </w:r>
      <w:r>
        <w:rPr>
          <w:rFonts w:hint="eastAsia" w:ascii="Times New Roman" w:hAnsi="Times New Roman" w:cs="Times New Roman"/>
          <w:color w:val="000000" w:themeColor="text1"/>
          <w:sz w:val="21"/>
          <w:szCs w:val="21"/>
          <w14:textFill>
            <w14:solidFill>
              <w14:schemeClr w14:val="tx1"/>
            </w14:solidFill>
          </w14:textFill>
        </w:rPr>
        <w:t xml:space="preserve">psig, capillary voltage </w:t>
      </w:r>
      <w:r>
        <w:rPr>
          <w:rFonts w:ascii="Times New Roman" w:hAnsi="Times New Roman" w:cs="Times New Roman"/>
          <w:color w:val="000000" w:themeColor="text1"/>
          <w:sz w:val="21"/>
          <w:szCs w:val="21"/>
          <w14:textFill>
            <w14:solidFill>
              <w14:schemeClr w14:val="tx1"/>
            </w14:solidFill>
          </w14:textFill>
        </w:rPr>
        <w:t>3500 V</w:t>
      </w:r>
      <w:r>
        <w:rPr>
          <w:rFonts w:hint="eastAsia" w:ascii="Times New Roman" w:hAnsi="Times New Roman" w:cs="Times New Roman"/>
          <w:color w:val="000000" w:themeColor="text1"/>
          <w:sz w:val="21"/>
          <w:szCs w:val="21"/>
          <w14:textFill>
            <w14:solidFill>
              <w14:schemeClr w14:val="tx1"/>
            </w14:solidFill>
          </w14:textFill>
        </w:rPr>
        <w:t xml:space="preserve"> and m/z range </w:t>
      </w:r>
      <w:r>
        <w:rPr>
          <w:rFonts w:ascii="Times New Roman" w:hAnsi="Times New Roman" w:cs="Times New Roman"/>
          <w:color w:val="000000" w:themeColor="text1"/>
          <w:sz w:val="21"/>
          <w:szCs w:val="21"/>
          <w14:textFill>
            <w14:solidFill>
              <w14:schemeClr w14:val="tx1"/>
            </w14:solidFill>
          </w14:textFill>
        </w:rPr>
        <w:t xml:space="preserve">20–2000. </w:t>
      </w:r>
      <w:r>
        <w:rPr>
          <w:rFonts w:ascii="Times New Roman" w:hAnsi="Times New Roman" w:cs="Times New Roman"/>
          <w:sz w:val="21"/>
          <w:szCs w:val="21"/>
        </w:rPr>
        <w:t>A</w:t>
      </w:r>
      <w:r>
        <w:rPr>
          <w:rFonts w:hint="eastAsia" w:ascii="Times New Roman" w:hAnsi="Times New Roman" w:cs="Times New Roman"/>
          <w:sz w:val="21"/>
          <w:szCs w:val="21"/>
        </w:rPr>
        <w:t>n</w:t>
      </w:r>
      <w:r>
        <w:rPr>
          <w:rFonts w:ascii="Times New Roman" w:hAnsi="Times New Roman" w:cs="Times New Roman"/>
          <w:sz w:val="21"/>
          <w:szCs w:val="21"/>
        </w:rPr>
        <w:t xml:space="preserve"> AB</w:t>
      </w:r>
      <w:r>
        <w:rPr>
          <w:rFonts w:hint="eastAsia" w:ascii="Times New Roman" w:hAnsi="Times New Roman" w:cs="Times New Roman"/>
          <w:sz w:val="21"/>
          <w:szCs w:val="21"/>
        </w:rPr>
        <w:t xml:space="preserve"> </w:t>
      </w:r>
      <w:r>
        <w:rPr>
          <w:rFonts w:ascii="Times New Roman" w:hAnsi="Times New Roman" w:cs="Times New Roman"/>
          <w:sz w:val="21"/>
          <w:szCs w:val="21"/>
        </w:rPr>
        <w:t>SCIEX TOF/TOF 5800 equipped with a</w:t>
      </w:r>
      <w:r>
        <w:rPr>
          <w:rFonts w:hint="eastAsia" w:ascii="Times New Roman" w:hAnsi="Times New Roman" w:cs="Times New Roman"/>
          <w:sz w:val="21"/>
          <w:szCs w:val="21"/>
        </w:rPr>
        <w:t xml:space="preserve"> </w:t>
      </w:r>
      <w:r>
        <w:rPr>
          <w:rFonts w:ascii="Times New Roman" w:hAnsi="Times New Roman" w:cs="Times New Roman"/>
          <w:sz w:val="21"/>
          <w:szCs w:val="21"/>
        </w:rPr>
        <w:t>neodymium: yttrium aluminum garnet (Nd: YAG) laser (349 nm</w:t>
      </w:r>
      <w:r>
        <w:rPr>
          <w:rFonts w:hint="eastAsia" w:ascii="Times New Roman" w:hAnsi="Times New Roman" w:cs="Times New Roman"/>
          <w:sz w:val="21"/>
          <w:szCs w:val="21"/>
        </w:rPr>
        <w:t xml:space="preserve"> </w:t>
      </w:r>
      <w:r>
        <w:rPr>
          <w:rFonts w:ascii="Times New Roman" w:hAnsi="Times New Roman" w:cs="Times New Roman"/>
          <w:sz w:val="21"/>
          <w:szCs w:val="21"/>
        </w:rPr>
        <w:t>wavelength) was used for matrix-assisted laser desorption ionization (MALDI)-TOF MS experiments</w:t>
      </w:r>
      <w:r>
        <w:rPr>
          <w:rFonts w:hint="eastAsia" w:ascii="Times New Roman" w:hAnsi="Times New Roman" w:cs="Times New Roman"/>
          <w:sz w:val="21"/>
          <w:szCs w:val="21"/>
        </w:rPr>
        <w:t xml:space="preserve">. </w:t>
      </w:r>
      <w:r>
        <w:rPr>
          <w:rFonts w:ascii="Times New Roman" w:hAnsi="Times New Roman" w:cs="Times New Roman"/>
          <w:color w:val="000000"/>
          <w:sz w:val="21"/>
          <w:szCs w:val="21"/>
        </w:rPr>
        <w:t>Trans-2-[3-(4-tert-butylphenyl)-2-methyl-2-propenylidene]malononitrile (DCTB) was used as a MALDI matrix. Silver trifluoroacetate (AgTFA) was used as cationization reagent. The sample (20 mg</w:t>
      </w:r>
      <w:r>
        <w:rPr>
          <w:rFonts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sz w:val="21"/>
          <w:szCs w:val="21"/>
        </w:rPr>
        <w:t>mL</w:t>
      </w:r>
      <w:r>
        <w:rPr>
          <w:rFonts w:ascii="Times New Roman" w:hAnsi="Times New Roman" w:cs="Times New Roman"/>
          <w:color w:val="000000" w:themeColor="text1"/>
          <w:sz w:val="21"/>
          <w:szCs w:val="21"/>
          <w:vertAlign w:val="superscript"/>
          <w14:textFill>
            <w14:solidFill>
              <w14:schemeClr w14:val="tx1"/>
            </w14:solidFill>
          </w14:textFill>
        </w:rPr>
        <w:t>−1</w:t>
      </w:r>
      <w:r>
        <w:rPr>
          <w:rFonts w:hint="eastAsia" w:ascii="Times New Roman" w:hAnsi="Times New Roman" w:cs="Times New Roman"/>
          <w:color w:val="000000"/>
          <w:sz w:val="21"/>
          <w:szCs w:val="21"/>
        </w:rPr>
        <w:t>)</w:t>
      </w:r>
      <w:r>
        <w:rPr>
          <w:rFonts w:hint="eastAsia" w:ascii="Times New Roman" w:hAnsi="Times New Roman" w:cs="Times New Roman"/>
          <w:color w:val="000000"/>
          <w:sz w:val="21"/>
          <w:szCs w:val="21"/>
          <w:lang w:val="en-US" w:eastAsia="zh-CN"/>
        </w:rPr>
        <w:t>,</w:t>
      </w:r>
      <w:r>
        <w:rPr>
          <w:rFonts w:ascii="Times New Roman" w:hAnsi="Times New Roman" w:cs="Times New Roman"/>
          <w:color w:val="000000"/>
          <w:sz w:val="21"/>
          <w:szCs w:val="21"/>
        </w:rPr>
        <w:t xml:space="preserve"> matrix (20 mg</w:t>
      </w:r>
      <w:r>
        <w:rPr>
          <w:rFonts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sz w:val="21"/>
          <w:szCs w:val="21"/>
        </w:rPr>
        <w:t>mL</w:t>
      </w:r>
      <w:r>
        <w:rPr>
          <w:rFonts w:ascii="Times New Roman" w:hAnsi="Times New Roman" w:cs="Times New Roman"/>
          <w:color w:val="000000" w:themeColor="text1"/>
          <w:sz w:val="21"/>
          <w:szCs w:val="21"/>
          <w:vertAlign w:val="superscript"/>
          <w14:textFill>
            <w14:solidFill>
              <w14:schemeClr w14:val="tx1"/>
            </w14:solidFill>
          </w14:textFill>
        </w:rPr>
        <w:t>−1</w:t>
      </w:r>
      <w:r>
        <w:rPr>
          <w:rFonts w:ascii="Times New Roman" w:hAnsi="Times New Roman" w:cs="Times New Roman"/>
          <w:color w:val="000000"/>
          <w:sz w:val="21"/>
          <w:szCs w:val="21"/>
        </w:rPr>
        <w:t>) and cationization reagent (10 mg</w:t>
      </w:r>
      <w:r>
        <w:rPr>
          <w:rFonts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sz w:val="21"/>
          <w:szCs w:val="21"/>
        </w:rPr>
        <w:t>mL</w:t>
      </w:r>
      <w:r>
        <w:rPr>
          <w:rFonts w:ascii="Times New Roman" w:hAnsi="Times New Roman" w:cs="Times New Roman"/>
          <w:color w:val="000000" w:themeColor="text1"/>
          <w:sz w:val="21"/>
          <w:szCs w:val="21"/>
          <w:vertAlign w:val="superscript"/>
          <w14:textFill>
            <w14:solidFill>
              <w14:schemeClr w14:val="tx1"/>
            </w14:solidFill>
          </w14:textFill>
        </w:rPr>
        <w:t>−1</w:t>
      </w:r>
      <w:r>
        <w:rPr>
          <w:rFonts w:ascii="Times New Roman" w:hAnsi="Times New Roman" w:cs="Times New Roman"/>
          <w:color w:val="000000"/>
          <w:sz w:val="21"/>
          <w:szCs w:val="21"/>
        </w:rPr>
        <w:t xml:space="preserve">) were, respectively, dissolved in dry THF. These solutions were mixed at a volume ratio of sample: matrix: cationization agent =1:10:1. The mixture solution (0.5 uL) was deposited on a MALDI sample plate, and the spots were dried in air at room temperature. The spectra were obtained in a negative reflector mode. </w:t>
      </w:r>
      <w:r>
        <w:rPr>
          <w:rFonts w:ascii="Times New Roman" w:hAnsi="Times New Roman" w:cs="Times New Roman"/>
          <w:color w:val="000000" w:themeColor="text1"/>
          <w:sz w:val="21"/>
          <w:szCs w:val="21"/>
          <w14:textFill>
            <w14:solidFill>
              <w14:schemeClr w14:val="tx1"/>
            </w14:solidFill>
          </w14:textFill>
        </w:rPr>
        <w:t>UV–Raman</w:t>
      </w:r>
      <w:r>
        <w:rPr>
          <w:rFonts w:ascii="Times New Roman" w:hAnsi="Times New Roman" w:cs="Times New Roman"/>
          <w:sz w:val="21"/>
          <w:szCs w:val="21"/>
        </w:rPr>
        <w:t xml:space="preserve"> spectra were recorded using a home-made single stage </w:t>
      </w:r>
      <w:r>
        <w:rPr>
          <w:rFonts w:ascii="Times New Roman" w:hAnsi="Times New Roman" w:cs="Times New Roman"/>
          <w:color w:val="000000" w:themeColor="text1"/>
          <w:sz w:val="21"/>
          <w:szCs w:val="21"/>
          <w14:textFill>
            <w14:solidFill>
              <w14:schemeClr w14:val="tx1"/>
            </w14:solidFill>
          </w14:textFill>
        </w:rPr>
        <w:t>UV–Raman</w:t>
      </w:r>
      <w:r>
        <w:rPr>
          <w:rFonts w:ascii="Times New Roman" w:hAnsi="Times New Roman" w:cs="Times New Roman"/>
          <w:sz w:val="21"/>
          <w:szCs w:val="21"/>
        </w:rPr>
        <w:t xml:space="preserve"> spectrograph with a spectral resolution of 2 cm</w:t>
      </w:r>
      <w:r>
        <w:rPr>
          <w:rFonts w:ascii="Times New Roman" w:hAnsi="Times New Roman" w:cs="Times New Roman"/>
          <w:color w:val="000000" w:themeColor="text1"/>
          <w:sz w:val="21"/>
          <w:szCs w:val="21"/>
          <w:vertAlign w:val="superscript"/>
          <w14:textFill>
            <w14:solidFill>
              <w14:schemeClr w14:val="tx1"/>
            </w14:solidFill>
          </w14:textFill>
        </w:rPr>
        <w:t>−1</w:t>
      </w:r>
      <w:r>
        <w:rPr>
          <w:rFonts w:ascii="Times New Roman" w:hAnsi="Times New Roman" w:cs="Times New Roman"/>
          <w:sz w:val="21"/>
          <w:szCs w:val="21"/>
        </w:rPr>
        <w:t xml:space="preserve">. The single-frequency UV laser line at 244 nm was from an efficient external cavity frequency doubler (Wavetrain, Spectra-Physics) of the single-frequency laser at 488 nm laser (Genesis, CX 488, Coherent). The exciting source was with an output of 10 mW and the power of the laser at the sample was about 5.0 mW. </w:t>
      </w:r>
      <w:r>
        <w:rPr>
          <w:rFonts w:ascii="Times New Roman" w:hAnsi="Times New Roman" w:cs="Times New Roman"/>
          <w:color w:val="000000" w:themeColor="text1"/>
          <w:sz w:val="21"/>
          <w:szCs w:val="21"/>
          <w14:textFill>
            <w14:solidFill>
              <w14:schemeClr w14:val="tx1"/>
            </w14:solidFill>
          </w14:textFill>
        </w:rPr>
        <w:t>Gel permeation chromatography (GPC) was performed on a PL-GPC220 chromatograph with N,N-dimethylformamide as the solvent.</w:t>
      </w:r>
      <w:r>
        <w:rPr>
          <w:rFonts w:ascii="Times New Roman" w:hAnsi="Times New Roman" w:cs="Times New Roman"/>
          <w:color w:val="FF0000"/>
          <w:sz w:val="21"/>
          <w:szCs w:val="21"/>
        </w:rPr>
        <w:t xml:space="preserve"> </w:t>
      </w:r>
      <w:r>
        <w:rPr>
          <w:rFonts w:ascii="Times New Roman" w:hAnsi="Times New Roman" w:cs="Times New Roman"/>
          <w:color w:val="000000" w:themeColor="text1"/>
          <w:sz w:val="21"/>
          <w:szCs w:val="21"/>
          <w14:textFill>
            <w14:solidFill>
              <w14:schemeClr w14:val="tx1"/>
            </w14:solidFill>
          </w14:textFill>
        </w:rPr>
        <w:t>A MesoMR23-060V-I NMR analyzer (Suzhou Niumag Analytical Instrument Corporation, Suzhou, China) with a permanent magnet having resonance frequency 21 MHZ was used to measure the transverse spin-spin relaxation time (</w:t>
      </w:r>
      <w:r>
        <w:rPr>
          <w:rFonts w:ascii="Times New Roman" w:hAnsi="Times New Roman" w:cs="Times New Roman"/>
          <w:iCs/>
          <w:color w:val="000000" w:themeColor="text1"/>
          <w:sz w:val="21"/>
          <w:szCs w:val="21"/>
          <w14:textFill>
            <w14:solidFill>
              <w14:schemeClr w14:val="tx1"/>
            </w14:solidFill>
          </w14:textFill>
        </w:rPr>
        <w:t>T</w:t>
      </w:r>
      <w:r>
        <w:rPr>
          <w:rFonts w:ascii="Times New Roman" w:hAnsi="Times New Roman" w:cs="Times New Roman"/>
          <w:color w:val="000000" w:themeColor="text1"/>
          <w:sz w:val="21"/>
          <w:szCs w:val="21"/>
          <w:vertAlign w:val="subscript"/>
          <w14:textFill>
            <w14:solidFill>
              <w14:schemeClr w14:val="tx1"/>
            </w14:solidFill>
          </w14:textFill>
        </w:rPr>
        <w:t>2</w:t>
      </w:r>
      <w:r>
        <w:rPr>
          <w:rFonts w:ascii="Times New Roman" w:hAnsi="Times New Roman" w:cs="Times New Roman"/>
          <w:color w:val="000000" w:themeColor="text1"/>
          <w:sz w:val="21"/>
          <w:szCs w:val="21"/>
          <w14:textFill>
            <w14:solidFill>
              <w14:schemeClr w14:val="tx1"/>
            </w14:solidFill>
          </w14:textFill>
        </w:rPr>
        <w:t xml:space="preserve">). The </w:t>
      </w:r>
      <w:r>
        <w:rPr>
          <w:rFonts w:hint="eastAsia" w:ascii="Times New Roman" w:hAnsi="Times New Roman" w:cs="Times New Roman"/>
          <w:color w:val="000000" w:themeColor="text1"/>
          <w:sz w:val="21"/>
          <w:szCs w:val="21"/>
          <w14:textFill>
            <w14:solidFill>
              <w14:schemeClr w14:val="tx1"/>
            </w14:solidFill>
          </w14:textFill>
        </w:rPr>
        <w:t>b</w:t>
      </w:r>
      <w:r>
        <w:rPr>
          <w:rFonts w:ascii="Times New Roman" w:hAnsi="Times New Roman" w:cs="Times New Roman"/>
          <w:color w:val="000000" w:themeColor="text1"/>
          <w:sz w:val="21"/>
          <w:szCs w:val="21"/>
          <w14:textFill>
            <w14:solidFill>
              <w14:schemeClr w14:val="tx1"/>
            </w14:solidFill>
          </w14:textFill>
        </w:rPr>
        <w:t xml:space="preserve">oron contents in </w:t>
      </w:r>
      <w:r>
        <w:rPr>
          <w:rFonts w:ascii="Times New Roman" w:hAnsi="Times New Roman" w:cs="Times New Roman"/>
          <w:color w:val="000000"/>
          <w:sz w:val="21"/>
          <w:szCs w:val="21"/>
        </w:rPr>
        <w:t>poly(PEGMEA-</w:t>
      </w:r>
      <w:r>
        <w:rPr>
          <w:rFonts w:ascii="Times New Roman" w:hAnsi="Times New Roman" w:cs="Times New Roman"/>
          <w:i/>
          <w:color w:val="000000"/>
          <w:sz w:val="21"/>
          <w:szCs w:val="21"/>
        </w:rPr>
        <w:t>co</w:t>
      </w:r>
      <w:r>
        <w:rPr>
          <w:rFonts w:ascii="Times New Roman" w:hAnsi="Times New Roman" w:cs="Times New Roman"/>
          <w:color w:val="000000"/>
          <w:sz w:val="21"/>
          <w:szCs w:val="21"/>
        </w:rPr>
        <w:t>-AMA-</w:t>
      </w:r>
      <w:r>
        <w:rPr>
          <w:rFonts w:ascii="Times New Roman" w:hAnsi="Times New Roman" w:cs="Times New Roman"/>
          <w:color w:val="000000" w:themeColor="text1"/>
          <w:sz w:val="21"/>
          <w:szCs w:val="21"/>
          <w14:textFill>
            <w14:solidFill>
              <w14:schemeClr w14:val="tx1"/>
            </w14:solidFill>
          </w14:textFill>
        </w:rPr>
        <w:t>PBA</w:t>
      </w:r>
      <w:r>
        <w:rPr>
          <w:rFonts w:ascii="Times New Roman" w:hAnsi="Times New Roman" w:cs="Times New Roman"/>
          <w:color w:val="000000"/>
          <w:sz w:val="21"/>
          <w:szCs w:val="21"/>
        </w:rPr>
        <w:t>) and poly(PEGMEA-</w:t>
      </w:r>
      <w:r>
        <w:rPr>
          <w:rFonts w:ascii="Times New Roman" w:hAnsi="Times New Roman" w:cs="Times New Roman"/>
          <w:i/>
          <w:color w:val="000000"/>
          <w:sz w:val="21"/>
          <w:szCs w:val="21"/>
        </w:rPr>
        <w:t>co</w:t>
      </w:r>
      <w:r>
        <w:rPr>
          <w:rFonts w:ascii="Times New Roman" w:hAnsi="Times New Roman" w:cs="Times New Roman"/>
          <w:color w:val="000000"/>
          <w:sz w:val="21"/>
          <w:szCs w:val="21"/>
        </w:rPr>
        <w:t>-AMA-</w:t>
      </w:r>
      <w:r>
        <w:rPr>
          <w:rFonts w:ascii="Times New Roman" w:hAnsi="Times New Roman" w:cs="Times New Roman"/>
          <w:color w:val="000000" w:themeColor="text1"/>
          <w:sz w:val="21"/>
          <w:szCs w:val="21"/>
          <w14:textFill>
            <w14:solidFill>
              <w14:schemeClr w14:val="tx1"/>
            </w14:solidFill>
          </w14:textFill>
        </w:rPr>
        <w:t>(HO-PBA)</w:t>
      </w:r>
      <w:r>
        <w:rPr>
          <w:rFonts w:ascii="Times New Roman" w:hAnsi="Times New Roman" w:cs="Times New Roman"/>
          <w:color w:val="000000"/>
          <w:sz w:val="21"/>
          <w:szCs w:val="21"/>
        </w:rPr>
        <w:t>)</w:t>
      </w:r>
      <w:r>
        <w:rPr>
          <w:rFonts w:ascii="Times New Roman" w:hAnsi="Times New Roman" w:cs="Times New Roman"/>
          <w:color w:val="000000" w:themeColor="text1"/>
          <w:sz w:val="21"/>
          <w:szCs w:val="21"/>
          <w14:textFill>
            <w14:solidFill>
              <w14:schemeClr w14:val="tx1"/>
            </w14:solidFill>
          </w14:textFill>
        </w:rPr>
        <w:t xml:space="preserve"> were measured by using a PerkinElmer</w:t>
      </w:r>
      <w:r>
        <w:rPr>
          <w:rFonts w:hint="eastAsia" w:ascii="Times New Roman" w:hAnsi="Times New Roman" w:cs="Times New Roman"/>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 xml:space="preserve">optima 8000 inductively coupled plasma optical emission spectrometer (ICP–OES). </w:t>
      </w:r>
      <w:r>
        <w:rPr>
          <w:rFonts w:hint="eastAsia" w:ascii="Times New Roman" w:hAnsi="Times New Roman" w:cs="Times New Roman"/>
          <w:color w:val="000000" w:themeColor="text1"/>
          <w:sz w:val="21"/>
          <w:szCs w:val="21"/>
          <w:lang w:val="en-US" w:eastAsia="zh-CN"/>
          <w14:textFill>
            <w14:solidFill>
              <w14:schemeClr w14:val="tx1"/>
            </w14:solidFill>
          </w14:textFill>
        </w:rPr>
        <w:t>T</w:t>
      </w:r>
      <w:r>
        <w:rPr>
          <w:rFonts w:ascii="Times New Roman" w:hAnsi="Times New Roman" w:cs="Times New Roman"/>
          <w:color w:val="000000" w:themeColor="text1"/>
          <w:sz w:val="21"/>
          <w:szCs w:val="21"/>
          <w14:textFill>
            <w14:solidFill>
              <w14:schemeClr w14:val="tx1"/>
            </w14:solidFill>
          </w14:textFill>
        </w:rPr>
        <w:t xml:space="preserve">heoretical calculations were calculated </w:t>
      </w:r>
      <w:r>
        <w:rPr>
          <w:rFonts w:hint="eastAsia" w:ascii="Times New Roman" w:hAnsi="Times New Roman" w:cs="Times New Roman"/>
          <w:color w:val="000000" w:themeColor="text1"/>
          <w:sz w:val="21"/>
          <w:szCs w:val="21"/>
          <w:lang w:val="en-US" w:eastAsia="zh-CN"/>
          <w14:textFill>
            <w14:solidFill>
              <w14:schemeClr w14:val="tx1"/>
            </w14:solidFill>
          </w14:textFill>
        </w:rPr>
        <w:t>by</w:t>
      </w:r>
      <w:r>
        <w:rPr>
          <w:rFonts w:ascii="Times New Roman" w:hAnsi="Times New Roman" w:cs="Times New Roman"/>
          <w:color w:val="000000" w:themeColor="text1"/>
          <w:sz w:val="21"/>
          <w:szCs w:val="21"/>
          <w14:textFill>
            <w14:solidFill>
              <w14:schemeClr w14:val="tx1"/>
            </w14:solidFill>
          </w14:textFill>
        </w:rPr>
        <w:t xml:space="preserve"> the density functional theory (DFT) method </w:t>
      </w:r>
      <w:r>
        <w:rPr>
          <w:rFonts w:hint="eastAsia" w:ascii="Times New Roman" w:hAnsi="Times New Roman" w:cs="Times New Roman"/>
          <w:color w:val="000000" w:themeColor="text1"/>
          <w:sz w:val="21"/>
          <w:szCs w:val="21"/>
          <w:lang w:val="en-US" w:eastAsia="zh-CN"/>
          <w14:textFill>
            <w14:solidFill>
              <w14:schemeClr w14:val="tx1"/>
            </w14:solidFill>
          </w14:textFill>
        </w:rPr>
        <w:t>with</w:t>
      </w:r>
      <w:r>
        <w:rPr>
          <w:rFonts w:ascii="Times New Roman" w:hAnsi="Times New Roman" w:cs="Times New Roman"/>
          <w:color w:val="000000" w:themeColor="text1"/>
          <w:sz w:val="21"/>
          <w:szCs w:val="21"/>
          <w14:textFill>
            <w14:solidFill>
              <w14:schemeClr w14:val="tx1"/>
            </w14:solidFill>
          </w14:textFill>
        </w:rPr>
        <w:t xml:space="preserve"> B3LYP density functional and 6-31G* basis set using the Gaussian 09 program.</w:t>
      </w:r>
    </w:p>
    <w:p>
      <w:pPr>
        <w:pStyle w:val="2"/>
        <w:rPr>
          <w:rFonts w:hint="eastAsia" w:ascii="Times New Roman" w:hAnsi="Times New Roman" w:cs="Times New Roman" w:eastAsiaTheme="minorEastAsia"/>
          <w:sz w:val="21"/>
          <w:szCs w:val="21"/>
          <w:lang w:eastAsia="zh-CN"/>
        </w:rPr>
      </w:pPr>
      <w:bookmarkStart w:id="2" w:name="_Toc3367"/>
      <w:r>
        <w:rPr>
          <w:rFonts w:ascii="Times New Roman" w:hAnsi="Times New Roman" w:cs="Times New Roman" w:eastAsiaTheme="minorEastAsia"/>
          <w:sz w:val="21"/>
          <w:szCs w:val="21"/>
        </w:rPr>
        <w:t>Supplementary Figures 1–2</w:t>
      </w:r>
      <w:r>
        <w:rPr>
          <w:rFonts w:hint="eastAsia" w:ascii="Times New Roman" w:hAnsi="Times New Roman" w:cs="Times New Roman" w:eastAsiaTheme="minorEastAsia"/>
          <w:sz w:val="21"/>
          <w:szCs w:val="21"/>
          <w:lang w:val="en-US" w:eastAsia="zh-CN"/>
        </w:rPr>
        <w:t>6</w:t>
      </w:r>
      <w:bookmarkEnd w:id="2"/>
    </w:p>
    <w:p>
      <w:pPr>
        <w:pStyle w:val="17"/>
        <w:spacing w:before="0" w:line="360" w:lineRule="auto"/>
        <w:ind w:firstLine="0"/>
        <w:jc w:val="center"/>
        <w:rPr>
          <w:rFonts w:eastAsiaTheme="minorEastAsia"/>
          <w:color w:val="000000"/>
          <w:kern w:val="2"/>
          <w:sz w:val="21"/>
          <w:szCs w:val="21"/>
          <w:lang w:eastAsia="zh-CN"/>
        </w:rPr>
      </w:pPr>
      <w:r>
        <w:rPr>
          <w:rFonts w:eastAsiaTheme="minorEastAsia"/>
          <w:color w:val="000000"/>
          <w:kern w:val="2"/>
          <w:sz w:val="21"/>
          <w:szCs w:val="21"/>
          <w:lang w:eastAsia="zh-CN"/>
        </w:rPr>
        <w:drawing>
          <wp:inline distT="0" distB="0" distL="114300" distR="114300">
            <wp:extent cx="4679950" cy="7851775"/>
            <wp:effectExtent l="0" t="0" r="6350" b="9525"/>
            <wp:docPr id="1" name="图片 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1"/>
                    <pic:cNvPicPr>
                      <a:picLocks noChangeAspect="1"/>
                    </pic:cNvPicPr>
                  </pic:nvPicPr>
                  <pic:blipFill>
                    <a:blip r:embed="rId6"/>
                    <a:stretch>
                      <a:fillRect/>
                    </a:stretch>
                  </pic:blipFill>
                  <pic:spPr>
                    <a:xfrm>
                      <a:off x="0" y="0"/>
                      <a:ext cx="4679950" cy="7851775"/>
                    </a:xfrm>
                    <a:prstGeom prst="rect">
                      <a:avLst/>
                    </a:prstGeom>
                  </pic:spPr>
                </pic:pic>
              </a:graphicData>
            </a:graphic>
          </wp:inline>
        </w:drawing>
      </w:r>
    </w:p>
    <w:p>
      <w:pPr>
        <w:pStyle w:val="17"/>
        <w:spacing w:before="0" w:line="360" w:lineRule="auto"/>
        <w:ind w:firstLine="0"/>
        <w:jc w:val="left"/>
        <w:rPr>
          <w:rFonts w:eastAsiaTheme="minorEastAsia"/>
          <w:color w:val="000000"/>
          <w:kern w:val="2"/>
          <w:sz w:val="21"/>
          <w:szCs w:val="21"/>
          <w:lang w:eastAsia="zh-CN"/>
        </w:rPr>
      </w:pPr>
      <w:r>
        <w:rPr>
          <w:rFonts w:eastAsiaTheme="minorEastAsia"/>
          <w:b/>
          <w:color w:val="000000"/>
          <w:kern w:val="2"/>
          <w:sz w:val="21"/>
          <w:szCs w:val="21"/>
          <w:lang w:eastAsia="zh-CN"/>
        </w:rPr>
        <w:t>Supplementary Fig. 1 Crystal structure of CH</w:t>
      </w:r>
      <w:r>
        <w:rPr>
          <w:rFonts w:eastAsiaTheme="minorEastAsia"/>
          <w:b/>
          <w:color w:val="000000"/>
          <w:kern w:val="2"/>
          <w:sz w:val="21"/>
          <w:szCs w:val="21"/>
          <w:vertAlign w:val="subscript"/>
          <w:lang w:eastAsia="zh-CN"/>
        </w:rPr>
        <w:t>3</w:t>
      </w:r>
      <w:r>
        <w:rPr>
          <w:rFonts w:eastAsiaTheme="minorEastAsia"/>
          <w:b/>
          <w:color w:val="000000"/>
          <w:kern w:val="2"/>
          <w:sz w:val="21"/>
          <w:szCs w:val="21"/>
          <w:lang w:eastAsia="zh-CN"/>
        </w:rPr>
        <w:t>-HO-PBA dimer.</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a</w:t>
      </w:r>
      <w:r>
        <w:rPr>
          <w:rFonts w:eastAsiaTheme="minorEastAsia"/>
          <w:color w:val="000000"/>
          <w:kern w:val="2"/>
          <w:sz w:val="21"/>
          <w:szCs w:val="21"/>
          <w:lang w:eastAsia="zh-CN"/>
        </w:rPr>
        <w:t xml:space="preserve"> Crystal structure of 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 dimer with thermal ellipsoids (CCDC 2280485). The dashed green line represents an intramolecular O–H</w:t>
      </w:r>
      <w:r>
        <w:rPr>
          <w:rFonts w:eastAsia="宋体"/>
          <w:color w:val="000000"/>
          <w:kern w:val="2"/>
          <w:sz w:val="21"/>
          <w:szCs w:val="21"/>
          <w:lang w:eastAsia="zh-CN"/>
        </w:rPr>
        <w:t>…</w:t>
      </w:r>
      <w:r>
        <w:rPr>
          <w:rFonts w:eastAsiaTheme="minorEastAsia"/>
          <w:color w:val="000000"/>
          <w:kern w:val="2"/>
          <w:sz w:val="21"/>
          <w:szCs w:val="21"/>
          <w:lang w:eastAsia="zh-CN"/>
        </w:rPr>
        <w:t xml:space="preserve">O hydrogen bond. </w:t>
      </w:r>
      <w:r>
        <w:rPr>
          <w:rFonts w:eastAsiaTheme="minorEastAsia"/>
          <w:b/>
          <w:color w:val="000000"/>
          <w:kern w:val="2"/>
          <w:sz w:val="21"/>
          <w:szCs w:val="21"/>
          <w:lang w:eastAsia="zh-CN"/>
        </w:rPr>
        <w:t>b,c</w:t>
      </w:r>
      <w:r>
        <w:rPr>
          <w:rFonts w:eastAsiaTheme="minorEastAsia"/>
          <w:color w:val="000000"/>
          <w:kern w:val="2"/>
          <w:sz w:val="21"/>
          <w:szCs w:val="21"/>
          <w:lang w:eastAsia="zh-CN"/>
        </w:rPr>
        <w:t xml:space="preserve"> Packing mode of 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dimers viewed along the </w:t>
      </w:r>
      <w:r>
        <w:rPr>
          <w:rFonts w:eastAsiaTheme="minorEastAsia"/>
          <w:i/>
          <w:color w:val="000000"/>
          <w:kern w:val="2"/>
          <w:sz w:val="21"/>
          <w:szCs w:val="21"/>
          <w:lang w:eastAsia="zh-CN"/>
        </w:rPr>
        <w:t>a</w:t>
      </w:r>
      <w:r>
        <w:rPr>
          <w:rFonts w:eastAsiaTheme="minorEastAsia"/>
          <w:color w:val="000000"/>
          <w:kern w:val="2"/>
          <w:sz w:val="21"/>
          <w:szCs w:val="21"/>
          <w:lang w:eastAsia="zh-CN"/>
        </w:rPr>
        <w:t xml:space="preserve"> axis (</w:t>
      </w:r>
      <w:r>
        <w:rPr>
          <w:rFonts w:eastAsiaTheme="minorEastAsia"/>
          <w:b/>
          <w:color w:val="000000"/>
          <w:kern w:val="2"/>
          <w:sz w:val="21"/>
          <w:szCs w:val="21"/>
          <w:lang w:eastAsia="zh-CN"/>
        </w:rPr>
        <w:t>b</w:t>
      </w:r>
      <w:r>
        <w:rPr>
          <w:rFonts w:eastAsiaTheme="minorEastAsia"/>
          <w:color w:val="000000"/>
          <w:kern w:val="2"/>
          <w:sz w:val="21"/>
          <w:szCs w:val="21"/>
          <w:lang w:eastAsia="zh-CN"/>
        </w:rPr>
        <w:t xml:space="preserve">) and </w:t>
      </w:r>
      <w:r>
        <w:rPr>
          <w:rFonts w:eastAsiaTheme="minorEastAsia"/>
          <w:i/>
          <w:color w:val="000000"/>
          <w:kern w:val="2"/>
          <w:sz w:val="21"/>
          <w:szCs w:val="21"/>
          <w:lang w:eastAsia="zh-CN"/>
        </w:rPr>
        <w:t>b</w:t>
      </w:r>
      <w:r>
        <w:rPr>
          <w:rFonts w:eastAsiaTheme="minorEastAsia"/>
          <w:color w:val="000000"/>
          <w:kern w:val="2"/>
          <w:sz w:val="21"/>
          <w:szCs w:val="21"/>
          <w:lang w:eastAsia="zh-CN"/>
        </w:rPr>
        <w:t xml:space="preserve"> axis (</w:t>
      </w:r>
      <w:r>
        <w:rPr>
          <w:rFonts w:eastAsiaTheme="minorEastAsia"/>
          <w:b/>
          <w:color w:val="000000"/>
          <w:kern w:val="2"/>
          <w:sz w:val="21"/>
          <w:szCs w:val="21"/>
          <w:lang w:eastAsia="zh-CN"/>
        </w:rPr>
        <w:t>c</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d</w:t>
      </w:r>
      <w:r>
        <w:rPr>
          <w:rFonts w:eastAsiaTheme="minorEastAsia"/>
          <w:color w:val="000000"/>
          <w:kern w:val="2"/>
          <w:sz w:val="21"/>
          <w:szCs w:val="21"/>
          <w:lang w:eastAsia="zh-CN"/>
        </w:rPr>
        <w:t xml:space="preserve"> </w:t>
      </w:r>
      <w:r>
        <w:rPr>
          <w:rFonts w:eastAsiaTheme="minorEastAsia"/>
          <w:color w:val="000000" w:themeColor="text1"/>
          <w:kern w:val="2"/>
          <w:sz w:val="21"/>
          <w:szCs w:val="21"/>
          <w:lang w:eastAsia="zh-CN"/>
          <w14:textFill>
            <w14:solidFill>
              <w14:schemeClr w14:val="tx1"/>
            </w14:solidFill>
          </w14:textFill>
        </w:rPr>
        <w:t xml:space="preserve">Packing interactions of </w:t>
      </w:r>
      <w:r>
        <w:rPr>
          <w:rFonts w:eastAsiaTheme="minorEastAsia"/>
          <w:color w:val="000000"/>
          <w:kern w:val="2"/>
          <w:sz w:val="21"/>
          <w:szCs w:val="21"/>
          <w:lang w:eastAsia="zh-CN"/>
        </w:rPr>
        <w:t>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dimers. </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The dashed blue and purple lines represent intramolecular</w:t>
      </w:r>
      <w:r>
        <w:rPr>
          <w:rFonts w:hint="eastAsia"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 </w:t>
      </w:r>
      <w:r>
        <w:rPr>
          <w:rFonts w:ascii="TimesNewRomanPSMT" w:hAnsi="TimesNewRomanPSMT"/>
          <w:color w:val="000000" w:themeColor="text1"/>
          <w:sz w:val="21"/>
          <w:szCs w:val="21"/>
          <w14:textFill>
            <w14:solidFill>
              <w14:schemeClr w14:val="tx1"/>
            </w14:solidFill>
          </w14:textFill>
        </w:rPr>
        <w:t>O–H</w:t>
      </w:r>
      <w:r>
        <w:rPr>
          <w:rFonts w:eastAsia="宋体"/>
          <w:color w:val="000000" w:themeColor="text1"/>
          <w:sz w:val="21"/>
          <w:szCs w:val="21"/>
          <w14:textFill>
            <w14:solidFill>
              <w14:schemeClr w14:val="tx1"/>
            </w14:solidFill>
          </w14:textFill>
        </w:rPr>
        <w:t>…</w:t>
      </w:r>
      <w:r>
        <w:rPr>
          <w:rFonts w:ascii="TimesNewRomanPSMT" w:hAnsi="TimesNewRomanPSMT"/>
          <w:color w:val="000000" w:themeColor="text1"/>
          <w:sz w:val="21"/>
          <w:szCs w:val="21"/>
          <w14:textFill>
            <w14:solidFill>
              <w14:schemeClr w14:val="tx1"/>
            </w14:solidFill>
          </w14:textFill>
        </w:rPr>
        <w:t>O and C–H</w:t>
      </w:r>
      <w:r>
        <w:rPr>
          <w:rFonts w:eastAsia="宋体"/>
          <w:color w:val="000000" w:themeColor="text1"/>
          <w:sz w:val="21"/>
          <w:szCs w:val="21"/>
          <w14:textFill>
            <w14:solidFill>
              <w14:schemeClr w14:val="tx1"/>
            </w14:solidFill>
          </w14:textFill>
        </w:rPr>
        <w:t>…</w:t>
      </w:r>
      <w:r>
        <w:rPr>
          <w:rFonts w:ascii="TimesNewRomanPSMT" w:hAnsi="TimesNewRomanPSMT"/>
          <w:color w:val="000000" w:themeColor="text1"/>
          <w:sz w:val="21"/>
          <w:szCs w:val="21"/>
          <w14:textFill>
            <w14:solidFill>
              <w14:schemeClr w14:val="tx1"/>
            </w14:solidFill>
          </w14:textFill>
        </w:rPr>
        <w:t>O</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 hydrogen bonds,</w:t>
      </w:r>
      <w:r>
        <w:rPr>
          <w:rFonts w:hint="eastAsia" w:ascii="TimesNewRomanPSMT" w:hAnsi="TimesNewRomanPSMT" w:eastAsiaTheme="minorEastAsia" w:cstheme="minorBidi"/>
          <w:color w:val="000000" w:themeColor="text1"/>
          <w:kern w:val="2"/>
          <w:sz w:val="21"/>
          <w:szCs w:val="21"/>
          <w:lang w:val="en-US" w:eastAsia="zh-CN"/>
          <w14:textFill>
            <w14:solidFill>
              <w14:schemeClr w14:val="tx1"/>
            </w14:solidFill>
          </w14:textFill>
        </w:rPr>
        <w:t xml:space="preserve"> </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respectively. </w:t>
      </w:r>
      <w:r>
        <w:rPr>
          <w:rFonts w:eastAsiaTheme="minorEastAsia"/>
          <w:b/>
          <w:color w:val="000000"/>
          <w:kern w:val="2"/>
          <w:sz w:val="21"/>
          <w:szCs w:val="21"/>
          <w:lang w:eastAsia="zh-CN"/>
        </w:rPr>
        <w:t>e-g</w:t>
      </w:r>
      <w:r>
        <w:rPr>
          <w:rFonts w:eastAsiaTheme="minorEastAsia"/>
          <w:color w:val="000000"/>
          <w:kern w:val="2"/>
          <w:sz w:val="21"/>
          <w:szCs w:val="21"/>
          <w:lang w:eastAsia="zh-CN"/>
        </w:rPr>
        <w:t xml:space="preserve"> Packing mode of 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 dimers in the left part (</w:t>
      </w:r>
      <w:r>
        <w:rPr>
          <w:rFonts w:eastAsiaTheme="minorEastAsia"/>
          <w:b/>
          <w:color w:val="000000"/>
          <w:kern w:val="2"/>
          <w:sz w:val="21"/>
          <w:szCs w:val="21"/>
          <w:lang w:eastAsia="zh-CN"/>
        </w:rPr>
        <w:t>e</w:t>
      </w:r>
      <w:r>
        <w:rPr>
          <w:rFonts w:eastAsiaTheme="minorEastAsia"/>
          <w:color w:val="000000"/>
          <w:kern w:val="2"/>
          <w:sz w:val="21"/>
          <w:szCs w:val="21"/>
          <w:lang w:eastAsia="zh-CN"/>
        </w:rPr>
        <w:t>),</w:t>
      </w:r>
      <w:r>
        <w:rPr>
          <w:rFonts w:eastAsiaTheme="minorEastAsia"/>
          <w:b/>
          <w:color w:val="000000"/>
          <w:kern w:val="2"/>
          <w:sz w:val="21"/>
          <w:szCs w:val="21"/>
          <w:lang w:eastAsia="zh-CN"/>
        </w:rPr>
        <w:t xml:space="preserve"> </w:t>
      </w:r>
      <w:r>
        <w:rPr>
          <w:rFonts w:eastAsiaTheme="minorEastAsia"/>
          <w:color w:val="000000"/>
          <w:kern w:val="2"/>
          <w:sz w:val="21"/>
          <w:szCs w:val="21"/>
          <w:lang w:eastAsia="zh-CN"/>
        </w:rPr>
        <w:t>middle part (</w:t>
      </w:r>
      <w:r>
        <w:rPr>
          <w:rFonts w:eastAsiaTheme="minorEastAsia"/>
          <w:b/>
          <w:color w:val="000000"/>
          <w:kern w:val="2"/>
          <w:sz w:val="21"/>
          <w:szCs w:val="21"/>
          <w:lang w:eastAsia="zh-CN"/>
        </w:rPr>
        <w:t>f</w:t>
      </w:r>
      <w:r>
        <w:rPr>
          <w:rFonts w:eastAsiaTheme="minorEastAsia"/>
          <w:color w:val="000000"/>
          <w:kern w:val="2"/>
          <w:sz w:val="21"/>
          <w:szCs w:val="21"/>
          <w:lang w:eastAsia="zh-CN"/>
        </w:rPr>
        <w:t>), and right part (</w:t>
      </w:r>
      <w:r>
        <w:rPr>
          <w:rFonts w:eastAsiaTheme="minorEastAsia"/>
          <w:b/>
          <w:color w:val="000000"/>
          <w:kern w:val="2"/>
          <w:sz w:val="21"/>
          <w:szCs w:val="21"/>
          <w:lang w:eastAsia="zh-CN"/>
        </w:rPr>
        <w:t>g</w:t>
      </w:r>
      <w:r>
        <w:rPr>
          <w:rFonts w:eastAsiaTheme="minorEastAsia"/>
          <w:color w:val="000000"/>
          <w:kern w:val="2"/>
          <w:sz w:val="21"/>
          <w:szCs w:val="21"/>
          <w:lang w:eastAsia="zh-CN"/>
        </w:rPr>
        <w:t>) of (</w:t>
      </w:r>
      <w:r>
        <w:rPr>
          <w:rFonts w:eastAsiaTheme="minorEastAsia"/>
          <w:b/>
          <w:color w:val="000000"/>
          <w:kern w:val="2"/>
          <w:sz w:val="21"/>
          <w:szCs w:val="21"/>
          <w:lang w:eastAsia="zh-CN"/>
        </w:rPr>
        <w:t>c</w:t>
      </w:r>
      <w:r>
        <w:rPr>
          <w:rFonts w:eastAsiaTheme="minorEastAsia"/>
          <w:color w:val="000000"/>
          <w:kern w:val="2"/>
          <w:sz w:val="21"/>
          <w:szCs w:val="21"/>
          <w:lang w:eastAsia="zh-CN"/>
        </w:rPr>
        <w:t>).</w:t>
      </w:r>
    </w:p>
    <w:p>
      <w:pPr>
        <w:widowControl/>
        <w:spacing w:line="240" w:lineRule="auto"/>
        <w:rPr>
          <w:rFonts w:ascii="Times New Roman" w:hAnsi="Times New Roman" w:cs="Times New Roman"/>
          <w:color w:val="000000"/>
          <w:sz w:val="21"/>
          <w:szCs w:val="21"/>
        </w:rPr>
      </w:pPr>
      <w:r>
        <w:rPr>
          <w:color w:val="000000"/>
          <w:sz w:val="21"/>
          <w:szCs w:val="21"/>
        </w:rPr>
        <w:br w:type="page"/>
      </w:r>
    </w:p>
    <w:p>
      <w:pPr>
        <w:pStyle w:val="17"/>
        <w:spacing w:before="0" w:line="360" w:lineRule="auto"/>
        <w:ind w:firstLine="0"/>
        <w:jc w:val="center"/>
        <w:rPr>
          <w:rFonts w:eastAsiaTheme="minorEastAsia"/>
          <w:color w:val="000000"/>
          <w:kern w:val="2"/>
          <w:sz w:val="21"/>
          <w:szCs w:val="21"/>
          <w:lang w:eastAsia="zh-CN"/>
        </w:rPr>
      </w:pPr>
      <w:r>
        <w:rPr>
          <w:rFonts w:eastAsiaTheme="minorEastAsia"/>
          <w:color w:val="000000"/>
          <w:kern w:val="2"/>
          <w:sz w:val="21"/>
          <w:szCs w:val="21"/>
          <w:lang w:eastAsia="zh-CN"/>
        </w:rPr>
        <w:drawing>
          <wp:inline distT="0" distB="0" distL="114300" distR="114300">
            <wp:extent cx="4679950" cy="7210425"/>
            <wp:effectExtent l="0" t="0" r="6350" b="3175"/>
            <wp:docPr id="4" name="图片 4"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S2"/>
                    <pic:cNvPicPr>
                      <a:picLocks noChangeAspect="1"/>
                    </pic:cNvPicPr>
                  </pic:nvPicPr>
                  <pic:blipFill>
                    <a:blip r:embed="rId7"/>
                    <a:stretch>
                      <a:fillRect/>
                    </a:stretch>
                  </pic:blipFill>
                  <pic:spPr>
                    <a:xfrm>
                      <a:off x="0" y="0"/>
                      <a:ext cx="4679950" cy="7210425"/>
                    </a:xfrm>
                    <a:prstGeom prst="rect">
                      <a:avLst/>
                    </a:prstGeom>
                  </pic:spPr>
                </pic:pic>
              </a:graphicData>
            </a:graphic>
          </wp:inline>
        </w:drawing>
      </w:r>
    </w:p>
    <w:p>
      <w:pPr>
        <w:pStyle w:val="17"/>
        <w:spacing w:before="0" w:line="360" w:lineRule="auto"/>
        <w:ind w:firstLine="0"/>
        <w:jc w:val="left"/>
        <w:rPr>
          <w:rFonts w:eastAsiaTheme="minorEastAsia"/>
          <w:color w:val="000000"/>
          <w:kern w:val="2"/>
          <w:sz w:val="21"/>
          <w:szCs w:val="21"/>
          <w:lang w:eastAsia="zh-CN"/>
        </w:rPr>
      </w:pPr>
      <w:r>
        <w:rPr>
          <w:rFonts w:eastAsiaTheme="minorEastAsia"/>
          <w:b/>
          <w:color w:val="000000"/>
          <w:kern w:val="2"/>
          <w:sz w:val="21"/>
          <w:szCs w:val="21"/>
          <w:lang w:eastAsia="zh-CN"/>
        </w:rPr>
        <w:t>Supplementary Fig. 2 Crystal structure of CF</w:t>
      </w:r>
      <w:r>
        <w:rPr>
          <w:rFonts w:eastAsiaTheme="minorEastAsia"/>
          <w:b/>
          <w:color w:val="000000"/>
          <w:kern w:val="2"/>
          <w:sz w:val="21"/>
          <w:szCs w:val="21"/>
          <w:vertAlign w:val="subscript"/>
          <w:lang w:eastAsia="zh-CN"/>
        </w:rPr>
        <w:t>3</w:t>
      </w:r>
      <w:r>
        <w:rPr>
          <w:rFonts w:eastAsiaTheme="minorEastAsia"/>
          <w:b/>
          <w:color w:val="000000"/>
          <w:kern w:val="2"/>
          <w:sz w:val="21"/>
          <w:szCs w:val="21"/>
          <w:lang w:eastAsia="zh-CN"/>
        </w:rPr>
        <w:t>-HO-PBA dimer.</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a</w:t>
      </w:r>
      <w:r>
        <w:rPr>
          <w:rFonts w:eastAsiaTheme="minorEastAsia"/>
          <w:color w:val="000000"/>
          <w:kern w:val="2"/>
          <w:sz w:val="21"/>
          <w:szCs w:val="21"/>
          <w:lang w:eastAsia="zh-CN"/>
        </w:rPr>
        <w:t xml:space="preserve"> Crystal structure of 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 dimer with thermal ellipsoids (CCDC 2280486). The dashed green line represents an intramolecular O–H</w:t>
      </w:r>
      <w:r>
        <w:rPr>
          <w:rFonts w:eastAsia="宋体"/>
          <w:color w:val="000000"/>
          <w:kern w:val="2"/>
          <w:sz w:val="21"/>
          <w:szCs w:val="21"/>
          <w:lang w:eastAsia="zh-CN"/>
        </w:rPr>
        <w:t>…</w:t>
      </w:r>
      <w:r>
        <w:rPr>
          <w:rFonts w:eastAsiaTheme="minorEastAsia"/>
          <w:color w:val="000000"/>
          <w:kern w:val="2"/>
          <w:sz w:val="21"/>
          <w:szCs w:val="21"/>
          <w:lang w:eastAsia="zh-CN"/>
        </w:rPr>
        <w:t xml:space="preserve">O hydrogen bond. </w:t>
      </w:r>
      <w:r>
        <w:rPr>
          <w:rFonts w:eastAsiaTheme="minorEastAsia"/>
          <w:b/>
          <w:color w:val="000000"/>
          <w:kern w:val="2"/>
          <w:sz w:val="21"/>
          <w:szCs w:val="21"/>
          <w:lang w:eastAsia="zh-CN"/>
        </w:rPr>
        <w:t>b</w:t>
      </w:r>
      <w:r>
        <w:rPr>
          <w:rFonts w:eastAsiaTheme="minorEastAsia"/>
          <w:color w:val="000000"/>
          <w:kern w:val="2"/>
          <w:sz w:val="21"/>
          <w:szCs w:val="21"/>
          <w:lang w:eastAsia="zh-CN"/>
        </w:rPr>
        <w:t xml:space="preserve"> Packing mode of 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dimers viewed along the </w:t>
      </w:r>
      <w:r>
        <w:rPr>
          <w:rFonts w:eastAsiaTheme="minorEastAsia"/>
          <w:i/>
          <w:color w:val="000000"/>
          <w:kern w:val="2"/>
          <w:sz w:val="21"/>
          <w:szCs w:val="21"/>
          <w:lang w:eastAsia="zh-CN"/>
        </w:rPr>
        <w:t>a</w:t>
      </w:r>
      <w:r>
        <w:rPr>
          <w:rFonts w:eastAsiaTheme="minorEastAsia"/>
          <w:color w:val="000000"/>
          <w:kern w:val="2"/>
          <w:sz w:val="21"/>
          <w:szCs w:val="21"/>
          <w:lang w:eastAsia="zh-CN"/>
        </w:rPr>
        <w:t xml:space="preserve"> axis. </w:t>
      </w:r>
      <w:r>
        <w:rPr>
          <w:rFonts w:eastAsiaTheme="minorEastAsia"/>
          <w:b/>
          <w:color w:val="000000"/>
          <w:kern w:val="2"/>
          <w:sz w:val="21"/>
          <w:szCs w:val="21"/>
          <w:lang w:eastAsia="zh-CN"/>
        </w:rPr>
        <w:t>c</w:t>
      </w:r>
      <w:r>
        <w:rPr>
          <w:rFonts w:eastAsiaTheme="minorEastAsia"/>
          <w:color w:val="000000"/>
          <w:kern w:val="2"/>
          <w:sz w:val="21"/>
          <w:szCs w:val="21"/>
          <w:lang w:eastAsia="zh-CN"/>
        </w:rPr>
        <w:t xml:space="preserve"> </w:t>
      </w:r>
      <w:r>
        <w:rPr>
          <w:rFonts w:eastAsiaTheme="minorEastAsia"/>
          <w:color w:val="000000" w:themeColor="text1"/>
          <w:kern w:val="2"/>
          <w:sz w:val="21"/>
          <w:szCs w:val="21"/>
          <w:lang w:eastAsia="zh-CN"/>
          <w14:textFill>
            <w14:solidFill>
              <w14:schemeClr w14:val="tx1"/>
            </w14:solidFill>
          </w14:textFill>
        </w:rPr>
        <w:t xml:space="preserve">Packing interactions of </w:t>
      </w:r>
      <w:r>
        <w:rPr>
          <w:rFonts w:eastAsiaTheme="minorEastAsia"/>
          <w:color w:val="000000"/>
          <w:kern w:val="2"/>
          <w:sz w:val="21"/>
          <w:szCs w:val="21"/>
          <w:lang w:eastAsia="zh-CN"/>
        </w:rPr>
        <w:t>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 dimers. The dashed orange line represents an intramolecular C–H</w:t>
      </w:r>
      <w:r>
        <w:rPr>
          <w:rFonts w:eastAsia="宋体"/>
          <w:color w:val="000000"/>
          <w:kern w:val="2"/>
          <w:sz w:val="21"/>
          <w:szCs w:val="21"/>
          <w:lang w:eastAsia="zh-CN"/>
        </w:rPr>
        <w:t>…</w:t>
      </w:r>
      <w:r>
        <w:rPr>
          <w:rFonts w:eastAsiaTheme="minorEastAsia"/>
          <w:color w:val="000000"/>
          <w:kern w:val="2"/>
          <w:sz w:val="21"/>
          <w:szCs w:val="21"/>
          <w:lang w:eastAsia="zh-CN"/>
        </w:rPr>
        <w:t>F hydrogen bond.</w:t>
      </w:r>
    </w:p>
    <w:p>
      <w:pPr>
        <w:rPr>
          <w:rFonts w:eastAsiaTheme="minorEastAsia"/>
          <w:color w:val="000000"/>
          <w:kern w:val="2"/>
          <w:sz w:val="21"/>
          <w:szCs w:val="21"/>
          <w:lang w:eastAsia="zh-CN"/>
        </w:rPr>
      </w:pPr>
      <w:r>
        <w:rPr>
          <w:rFonts w:eastAsiaTheme="minorEastAsia"/>
          <w:color w:val="000000"/>
          <w:kern w:val="2"/>
          <w:sz w:val="21"/>
          <w:szCs w:val="21"/>
          <w:lang w:eastAsia="zh-CN"/>
        </w:rPr>
        <w:br w:type="page"/>
      </w:r>
    </w:p>
    <w:p>
      <w:pPr>
        <w:pStyle w:val="17"/>
        <w:spacing w:line="360" w:lineRule="auto"/>
        <w:ind w:firstLine="0"/>
        <w:jc w:val="both"/>
        <w:rPr>
          <w:rFonts w:eastAsiaTheme="minorEastAsia"/>
          <w:b/>
          <w:color w:val="000000"/>
          <w:kern w:val="2"/>
          <w:sz w:val="21"/>
          <w:szCs w:val="21"/>
          <w:lang w:eastAsia="zh-CN"/>
        </w:rPr>
      </w:pPr>
      <w:r>
        <w:rPr>
          <w:rFonts w:eastAsiaTheme="minorEastAsia"/>
          <w:b/>
          <w:color w:val="000000"/>
          <w:kern w:val="2"/>
          <w:sz w:val="21"/>
          <w:szCs w:val="21"/>
          <w:lang w:eastAsia="zh-CN"/>
        </w:rPr>
        <w:drawing>
          <wp:inline distT="0" distB="0" distL="114300" distR="114300">
            <wp:extent cx="5273040" cy="5505450"/>
            <wp:effectExtent l="0" t="0" r="10160" b="6350"/>
            <wp:docPr id="5" name="图片 5"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S3"/>
                    <pic:cNvPicPr>
                      <a:picLocks noChangeAspect="1"/>
                    </pic:cNvPicPr>
                  </pic:nvPicPr>
                  <pic:blipFill>
                    <a:blip r:embed="rId8"/>
                    <a:stretch>
                      <a:fillRect/>
                    </a:stretch>
                  </pic:blipFill>
                  <pic:spPr>
                    <a:xfrm>
                      <a:off x="0" y="0"/>
                      <a:ext cx="5273040" cy="5505450"/>
                    </a:xfrm>
                    <a:prstGeom prst="rect">
                      <a:avLst/>
                    </a:prstGeom>
                  </pic:spPr>
                </pic:pic>
              </a:graphicData>
            </a:graphic>
          </wp:inline>
        </w:drawing>
      </w:r>
    </w:p>
    <w:p>
      <w:pPr>
        <w:pStyle w:val="17"/>
        <w:spacing w:line="360" w:lineRule="auto"/>
        <w:ind w:firstLine="0"/>
        <w:jc w:val="left"/>
        <w:rPr>
          <w:rFonts w:hint="eastAsia" w:ascii="TimesNewRomanPSMT" w:hAnsi="TimesNewRomanPSMT" w:eastAsiaTheme="minorEastAsia" w:cstheme="minorBidi"/>
          <w:color w:val="000000"/>
          <w:kern w:val="2"/>
          <w:sz w:val="21"/>
          <w:szCs w:val="21"/>
          <w:lang w:eastAsia="zh-CN"/>
        </w:rPr>
      </w:pPr>
      <w:r>
        <w:rPr>
          <w:rFonts w:eastAsiaTheme="minorEastAsia"/>
          <w:b/>
          <w:color w:val="000000"/>
          <w:kern w:val="2"/>
          <w:sz w:val="21"/>
          <w:szCs w:val="21"/>
          <w:lang w:eastAsia="zh-CN"/>
        </w:rPr>
        <w:t>Supplementary Fig. 3</w:t>
      </w:r>
      <w:r>
        <w:rPr>
          <w:rFonts w:ascii="TimesNewRomanPSMT" w:hAnsi="TimesNewRomanPSMT" w:eastAsiaTheme="minorEastAsia" w:cstheme="minorBidi"/>
          <w:b/>
          <w:color w:val="000000"/>
          <w:kern w:val="2"/>
          <w:sz w:val="21"/>
          <w:szCs w:val="21"/>
          <w:lang w:eastAsia="zh-CN"/>
        </w:rPr>
        <w:t xml:space="preserve"> Exchange reaction </w:t>
      </w:r>
      <w:r>
        <w:rPr>
          <w:rFonts w:ascii="TimesNewRomanPSMT" w:hAnsi="TimesNewRomanPSMT" w:eastAsiaTheme="minorEastAsia" w:cstheme="minorBidi"/>
          <w:b/>
          <w:color w:val="000000" w:themeColor="text1"/>
          <w:kern w:val="2"/>
          <w:sz w:val="21"/>
          <w:szCs w:val="21"/>
          <w:lang w:eastAsia="zh-CN"/>
          <w14:textFill>
            <w14:solidFill>
              <w14:schemeClr w14:val="tx1"/>
            </w14:solidFill>
          </w14:textFill>
        </w:rPr>
        <w:t>between</w:t>
      </w:r>
      <w:r>
        <w:rPr>
          <w:rFonts w:ascii="TimesNewRomanPSMT" w:hAnsi="TimesNewRomanPSMT" w:eastAsiaTheme="minorEastAsia" w:cstheme="minorBidi"/>
          <w:b/>
          <w:color w:val="000000"/>
          <w:kern w:val="2"/>
          <w:sz w:val="21"/>
          <w:szCs w:val="21"/>
          <w:lang w:eastAsia="zh-CN"/>
        </w:rPr>
        <w:t xml:space="preserve"> HO-PBA dimer</w:t>
      </w:r>
      <w:r>
        <w:rPr>
          <w:rFonts w:hint="eastAsia" w:ascii="TimesNewRomanPSMT" w:hAnsi="TimesNewRomanPSMT" w:eastAsiaTheme="minorEastAsia" w:cstheme="minorBidi"/>
          <w:b/>
          <w:color w:val="000000"/>
          <w:kern w:val="2"/>
          <w:sz w:val="21"/>
          <w:szCs w:val="21"/>
          <w:lang w:val="en-US" w:eastAsia="zh-CN"/>
        </w:rPr>
        <w:t>s</w:t>
      </w:r>
      <w:r>
        <w:rPr>
          <w:rFonts w:ascii="TimesNewRomanPSMT" w:hAnsi="TimesNewRomanPSMT" w:eastAsiaTheme="minorEastAsia" w:cstheme="minorBidi"/>
          <w:b/>
          <w:color w:val="000000"/>
          <w:kern w:val="2"/>
          <w:sz w:val="21"/>
          <w:szCs w:val="21"/>
          <w:lang w:eastAsia="zh-CN"/>
        </w:rPr>
        <w:t xml:space="preserve"> and CF</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dimer</w:t>
      </w:r>
      <w:r>
        <w:rPr>
          <w:rFonts w:hint="eastAsia" w:ascii="TimesNewRomanPSMT" w:hAnsi="TimesNewRomanPSMT" w:eastAsiaTheme="minorEastAsia" w:cstheme="minorBidi"/>
          <w:b/>
          <w:color w:val="000000"/>
          <w:kern w:val="2"/>
          <w:sz w:val="21"/>
          <w:szCs w:val="21"/>
          <w:lang w:val="en-US" w:eastAsia="zh-CN"/>
        </w:rPr>
        <w:t>s</w:t>
      </w:r>
      <w:r>
        <w:rPr>
          <w:rFonts w:ascii="TimesNewRomanPSMT" w:hAnsi="TimesNewRomanPSMT" w:eastAsiaTheme="minorEastAsia" w:cstheme="minorBidi"/>
          <w:b/>
          <w:color w:val="000000"/>
          <w:kern w:val="2"/>
          <w:sz w:val="21"/>
          <w:szCs w:val="21"/>
          <w:lang w:eastAsia="zh-CN"/>
        </w:rPr>
        <w:t>.</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 xml:space="preserve"> MALDI-TOF mass spectrum of products from the mixture of</w:t>
      </w:r>
      <w:r>
        <w:rPr>
          <w:rFonts w:hint="eastAsia"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color w:val="000000"/>
          <w:kern w:val="2"/>
          <w:sz w:val="21"/>
          <w:szCs w:val="21"/>
          <w:lang w:eastAsia="zh-CN"/>
        </w:rPr>
        <w:t>HO-PBA dimers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 xml:space="preserve">-HO-PBA dimers, acquired in a negative mode. </w:t>
      </w:r>
      <w:r>
        <w:rPr>
          <w:rFonts w:ascii="TimesNewRomanPSMT" w:hAnsi="TimesNewRomanPSMT" w:eastAsiaTheme="minorEastAsia" w:cstheme="minorBidi"/>
          <w:b/>
          <w:color w:val="000000"/>
          <w:kern w:val="2"/>
          <w:sz w:val="21"/>
          <w:szCs w:val="21"/>
          <w:lang w:eastAsia="zh-CN"/>
        </w:rPr>
        <w:t>b</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Illustration of the dynamic exchange between</w:t>
      </w:r>
      <w:r>
        <w:rPr>
          <w:rFonts w:ascii="TimesNewRomanPSMT" w:hAnsi="TimesNewRomanPSMT" w:eastAsiaTheme="minorEastAsia" w:cstheme="minorBidi"/>
          <w:color w:val="000000"/>
          <w:kern w:val="2"/>
          <w:sz w:val="21"/>
          <w:szCs w:val="21"/>
          <w:lang w:eastAsia="zh-CN"/>
        </w:rPr>
        <w:t xml:space="preserve"> HO-PBA dimer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w:t>
      </w:r>
    </w:p>
    <w:p>
      <w:pPr>
        <w:pStyle w:val="17"/>
        <w:spacing w:line="360" w:lineRule="auto"/>
        <w:ind w:firstLine="0"/>
        <w:jc w:val="both"/>
        <w:rPr>
          <w:rFonts w:hint="eastAsia" w:ascii="TimesNewRomanPSMT" w:hAnsi="TimesNewRomanPSMT" w:eastAsiaTheme="minorEastAsia" w:cstheme="minorBidi"/>
          <w:color w:val="000000"/>
          <w:kern w:val="2"/>
          <w:sz w:val="21"/>
          <w:szCs w:val="21"/>
          <w:lang w:eastAsia="zh-CN"/>
        </w:rPr>
      </w:pPr>
    </w:p>
    <w:p>
      <w:pPr>
        <w:pStyle w:val="17"/>
        <w:spacing w:line="360" w:lineRule="auto"/>
        <w:ind w:firstLine="0"/>
        <w:jc w:val="both"/>
        <w:rPr>
          <w:rFonts w:hint="eastAsia" w:ascii="TimesNewRomanPSMT" w:hAnsi="TimesNewRomanPSMT" w:eastAsiaTheme="minorEastAsia" w:cstheme="minorBidi"/>
          <w:color w:val="000000"/>
          <w:kern w:val="2"/>
          <w:sz w:val="21"/>
          <w:szCs w:val="21"/>
          <w:lang w:eastAsia="zh-CN"/>
        </w:rPr>
      </w:pP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63515" cy="4989830"/>
            <wp:effectExtent l="0" t="0" r="0" b="1270"/>
            <wp:docPr id="7" name="图片 7" descr="FIG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S4"/>
                    <pic:cNvPicPr>
                      <a:picLocks noChangeAspect="1"/>
                    </pic:cNvPicPr>
                  </pic:nvPicPr>
                  <pic:blipFill>
                    <a:blip r:embed="rId9"/>
                    <a:stretch>
                      <a:fillRect/>
                    </a:stretch>
                  </pic:blipFill>
                  <pic:spPr>
                    <a:xfrm>
                      <a:off x="0" y="0"/>
                      <a:ext cx="5263515" cy="4989830"/>
                    </a:xfrm>
                    <a:prstGeom prst="rect">
                      <a:avLst/>
                    </a:prstGeom>
                  </pic:spPr>
                </pic:pic>
              </a:graphicData>
            </a:graphic>
          </wp:inline>
        </w:drawing>
      </w:r>
    </w:p>
    <w:p>
      <w:pPr>
        <w:pStyle w:val="17"/>
        <w:spacing w:line="360" w:lineRule="auto"/>
        <w:ind w:firstLine="0"/>
        <w:jc w:val="left"/>
        <w:rPr>
          <w:rFonts w:hint="eastAsia" w:ascii="TimesNewRomanPSMT" w:hAnsi="TimesNewRomanPSMT" w:eastAsiaTheme="minorEastAsia" w:cstheme="minorBidi"/>
          <w:color w:val="000000"/>
          <w:kern w:val="2"/>
          <w:sz w:val="21"/>
          <w:szCs w:val="21"/>
          <w:lang w:eastAsia="zh-CN"/>
        </w:rPr>
      </w:pPr>
      <w:r>
        <w:rPr>
          <w:rFonts w:eastAsiaTheme="minorEastAsia"/>
          <w:b/>
          <w:color w:val="000000"/>
          <w:kern w:val="2"/>
          <w:sz w:val="21"/>
          <w:szCs w:val="21"/>
          <w:lang w:eastAsia="zh-CN"/>
        </w:rPr>
        <w:t>Supplementary Fig. 4</w:t>
      </w:r>
      <w:r>
        <w:rPr>
          <w:rFonts w:ascii="TimesNewRomanPSMT" w:hAnsi="TimesNewRomanPSMT" w:eastAsiaTheme="minorEastAsia" w:cstheme="minorBidi"/>
          <w:b/>
          <w:color w:val="000000"/>
          <w:kern w:val="2"/>
          <w:sz w:val="21"/>
          <w:szCs w:val="21"/>
          <w:lang w:eastAsia="zh-CN"/>
        </w:rPr>
        <w:t xml:space="preserve"> Exchange reaction </w:t>
      </w:r>
      <w:r>
        <w:rPr>
          <w:rFonts w:ascii="TimesNewRomanPSMT" w:hAnsi="TimesNewRomanPSMT" w:eastAsiaTheme="minorEastAsia" w:cstheme="minorBidi"/>
          <w:b/>
          <w:color w:val="000000" w:themeColor="text1"/>
          <w:kern w:val="2"/>
          <w:sz w:val="21"/>
          <w:szCs w:val="21"/>
          <w:lang w:eastAsia="zh-CN"/>
          <w14:textFill>
            <w14:solidFill>
              <w14:schemeClr w14:val="tx1"/>
            </w14:solidFill>
          </w14:textFill>
        </w:rPr>
        <w:t>between</w:t>
      </w:r>
      <w:r>
        <w:rPr>
          <w:rFonts w:ascii="TimesNewRomanPSMT" w:hAnsi="TimesNewRomanPSMT" w:eastAsiaTheme="minorEastAsia" w:cstheme="minorBidi"/>
          <w:b/>
          <w:color w:val="000000"/>
          <w:kern w:val="2"/>
          <w:sz w:val="21"/>
          <w:szCs w:val="21"/>
          <w:lang w:eastAsia="zh-CN"/>
        </w:rPr>
        <w:t xml:space="preserve"> CH</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dimers and CF</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dimers.</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 xml:space="preserve"> MALDI-TOF mass spectrum of products from the mixture of</w:t>
      </w:r>
      <w:r>
        <w:rPr>
          <w:rFonts w:hint="eastAsia"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color w:val="000000"/>
          <w:kern w:val="2"/>
          <w:sz w:val="21"/>
          <w:szCs w:val="21"/>
          <w:lang w:eastAsia="zh-CN"/>
        </w:rPr>
        <w:t>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dimers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 xml:space="preserve">-HO-PBA dimers, acquired in a negative mode. </w:t>
      </w:r>
      <w:r>
        <w:rPr>
          <w:rFonts w:ascii="TimesNewRomanPSMT" w:hAnsi="TimesNewRomanPSMT" w:eastAsiaTheme="minorEastAsia" w:cstheme="minorBidi"/>
          <w:b/>
          <w:color w:val="000000"/>
          <w:kern w:val="2"/>
          <w:sz w:val="21"/>
          <w:szCs w:val="21"/>
          <w:lang w:eastAsia="zh-CN"/>
        </w:rPr>
        <w:t>b</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Illustration of the dynamic exchange between</w:t>
      </w:r>
      <w:r>
        <w:rPr>
          <w:rFonts w:ascii="TimesNewRomanPSMT" w:hAnsi="TimesNewRomanPSMT" w:eastAsiaTheme="minorEastAsia" w:cstheme="minorBidi"/>
          <w:color w:val="000000"/>
          <w:kern w:val="2"/>
          <w:sz w:val="21"/>
          <w:szCs w:val="21"/>
          <w:lang w:eastAsia="zh-CN"/>
        </w:rPr>
        <w:t xml:space="preserve"> 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w:t>
      </w: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spacing w:before="0" w:line="360" w:lineRule="auto"/>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69230" cy="6258560"/>
            <wp:effectExtent l="0" t="0" r="0" b="2540"/>
            <wp:docPr id="8" name="图片 8" descr="FIG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S5"/>
                    <pic:cNvPicPr>
                      <a:picLocks noChangeAspect="1"/>
                    </pic:cNvPicPr>
                  </pic:nvPicPr>
                  <pic:blipFill>
                    <a:blip r:embed="rId10"/>
                    <a:stretch>
                      <a:fillRect/>
                    </a:stretch>
                  </pic:blipFill>
                  <pic:spPr>
                    <a:xfrm>
                      <a:off x="0" y="0"/>
                      <a:ext cx="5269230" cy="6258560"/>
                    </a:xfrm>
                    <a:prstGeom prst="rect">
                      <a:avLst/>
                    </a:prstGeom>
                  </pic:spPr>
                </pic:pic>
              </a:graphicData>
            </a:graphic>
          </wp:inline>
        </w:drawing>
      </w:r>
    </w:p>
    <w:p>
      <w:pPr>
        <w:pStyle w:val="17"/>
        <w:spacing w:before="0" w:line="360" w:lineRule="auto"/>
        <w:ind w:firstLine="0"/>
        <w:jc w:val="left"/>
        <w:rPr>
          <w:rFonts w:hint="eastAsia" w:ascii="TimesNewRomanPSMT" w:hAnsi="TimesNewRomanPSMT" w:eastAsiaTheme="minorEastAsia" w:cstheme="minorBidi"/>
          <w:color w:val="000000"/>
          <w:kern w:val="2"/>
          <w:sz w:val="21"/>
          <w:szCs w:val="21"/>
          <w:lang w:eastAsia="zh-CN"/>
        </w:rPr>
      </w:pPr>
      <w:r>
        <w:rPr>
          <w:rFonts w:eastAsiaTheme="minorEastAsia"/>
          <w:b/>
          <w:color w:val="000000"/>
          <w:kern w:val="2"/>
          <w:sz w:val="21"/>
          <w:szCs w:val="21"/>
          <w:lang w:eastAsia="zh-CN"/>
        </w:rPr>
        <w:t>Supplementary Fig. 5 Crystal structure of HO-PBA dimer.</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 xml:space="preserve"> Packing mode of HO-PBA dimers viewed</w:t>
      </w:r>
      <w:r>
        <w:rPr>
          <w:rFonts w:hint="eastAsia"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color w:val="000000"/>
          <w:kern w:val="2"/>
          <w:sz w:val="21"/>
          <w:szCs w:val="21"/>
          <w:lang w:eastAsia="zh-CN"/>
        </w:rPr>
        <w:t xml:space="preserve">along the </w:t>
      </w:r>
      <w:r>
        <w:rPr>
          <w:rFonts w:ascii="TimesNewRomanPSMT" w:hAnsi="TimesNewRomanPSMT" w:eastAsiaTheme="minorEastAsia" w:cstheme="minorBidi"/>
          <w:i/>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 xml:space="preserve"> axis. </w:t>
      </w:r>
      <w:r>
        <w:rPr>
          <w:rFonts w:ascii="TimesNewRomanPSMT" w:hAnsi="TimesNewRomanPSMT" w:eastAsiaTheme="minorEastAsia" w:cstheme="minorBidi"/>
          <w:b/>
          <w:color w:val="000000"/>
          <w:kern w:val="2"/>
          <w:sz w:val="21"/>
          <w:szCs w:val="21"/>
          <w:lang w:eastAsia="zh-CN"/>
        </w:rPr>
        <w:t>b-d</w:t>
      </w:r>
      <w:r>
        <w:rPr>
          <w:rFonts w:eastAsiaTheme="minorEastAsia"/>
          <w:color w:val="000000"/>
          <w:kern w:val="2"/>
          <w:sz w:val="21"/>
          <w:szCs w:val="21"/>
          <w:lang w:eastAsia="zh-CN"/>
        </w:rPr>
        <w:t xml:space="preserve"> </w:t>
      </w:r>
      <w:r>
        <w:rPr>
          <w:rFonts w:ascii="TimesNewRomanPSMT" w:hAnsi="TimesNewRomanPSMT" w:eastAsiaTheme="minorEastAsia" w:cstheme="minorBidi"/>
          <w:color w:val="000000"/>
          <w:kern w:val="2"/>
          <w:sz w:val="21"/>
          <w:szCs w:val="21"/>
          <w:lang w:eastAsia="zh-CN"/>
        </w:rPr>
        <w:t>Packing mode of HO-PBA dimers in the left part (</w:t>
      </w:r>
      <w:r>
        <w:rPr>
          <w:rFonts w:ascii="TimesNewRomanPSMT" w:hAnsi="TimesNewRomanPSMT" w:eastAsiaTheme="minorEastAsia" w:cstheme="minorBidi"/>
          <w:b/>
          <w:color w:val="000000"/>
          <w:kern w:val="2"/>
          <w:sz w:val="21"/>
          <w:szCs w:val="21"/>
          <w:lang w:eastAsia="zh-CN"/>
        </w:rPr>
        <w:t>b</w:t>
      </w:r>
      <w:r>
        <w:rPr>
          <w:rFonts w:ascii="TimesNewRomanPSMT" w:hAnsi="TimesNewRomanPSMT" w:eastAsiaTheme="minorEastAsia" w:cstheme="minorBidi"/>
          <w:color w:val="000000"/>
          <w:kern w:val="2"/>
          <w:sz w:val="21"/>
          <w:szCs w:val="21"/>
          <w:lang w:eastAsia="zh-CN"/>
        </w:rPr>
        <w:t>), the middle part (</w:t>
      </w:r>
      <w:r>
        <w:rPr>
          <w:rFonts w:ascii="TimesNewRomanPSMT" w:hAnsi="TimesNewRomanPSMT" w:eastAsiaTheme="minorEastAsia" w:cstheme="minorBidi"/>
          <w:b/>
          <w:color w:val="000000"/>
          <w:kern w:val="2"/>
          <w:sz w:val="21"/>
          <w:szCs w:val="21"/>
          <w:lang w:eastAsia="zh-CN"/>
        </w:rPr>
        <w:t>c</w:t>
      </w:r>
      <w:r>
        <w:rPr>
          <w:rFonts w:ascii="TimesNewRomanPSMT" w:hAnsi="TimesNewRomanPSMT" w:eastAsiaTheme="minorEastAsia" w:cstheme="minorBidi"/>
          <w:color w:val="000000"/>
          <w:kern w:val="2"/>
          <w:sz w:val="21"/>
          <w:szCs w:val="21"/>
          <w:lang w:eastAsia="zh-CN"/>
        </w:rPr>
        <w:t>) and right part (</w:t>
      </w:r>
      <w:r>
        <w:rPr>
          <w:rFonts w:ascii="TimesNewRomanPSMT" w:hAnsi="TimesNewRomanPSMT" w:eastAsiaTheme="minorEastAsia" w:cstheme="minorBidi"/>
          <w:b/>
          <w:color w:val="000000"/>
          <w:kern w:val="2"/>
          <w:sz w:val="21"/>
          <w:szCs w:val="21"/>
          <w:lang w:eastAsia="zh-CN"/>
        </w:rPr>
        <w:t>d</w:t>
      </w:r>
      <w:r>
        <w:rPr>
          <w:rFonts w:ascii="TimesNewRomanPSMT" w:hAnsi="TimesNewRomanPSMT" w:eastAsiaTheme="minorEastAsia" w:cstheme="minorBidi"/>
          <w:color w:val="000000"/>
          <w:kern w:val="2"/>
          <w:sz w:val="21"/>
          <w:szCs w:val="21"/>
          <w:lang w:eastAsia="zh-CN"/>
        </w:rPr>
        <w:t>) of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w:t>
      </w:r>
    </w:p>
    <w:p>
      <w:pPr>
        <w:widowControl/>
        <w:spacing w:line="240" w:lineRule="auto"/>
        <w:rPr>
          <w:rFonts w:ascii="Times New Roman" w:hAnsi="Times New Roman" w:cs="Times New Roman"/>
          <w:color w:val="000000"/>
          <w:sz w:val="21"/>
          <w:szCs w:val="21"/>
        </w:rPr>
      </w:pPr>
    </w:p>
    <w:p>
      <w:pPr>
        <w:widowControl/>
        <w:spacing w:line="240" w:lineRule="auto"/>
        <w:rPr>
          <w:rFonts w:ascii="Times New Roman" w:hAnsi="Times New Roman" w:cs="Times New Roman"/>
          <w:color w:val="000000"/>
          <w:sz w:val="21"/>
          <w:szCs w:val="21"/>
        </w:rPr>
      </w:pPr>
    </w:p>
    <w:p>
      <w:pPr>
        <w:widowControl/>
        <w:spacing w:line="240" w:lineRule="auto"/>
        <w:jc w:val="center"/>
        <w:rPr>
          <w:rFonts w:hint="eastAsia" w:eastAsiaTheme="minorEastAsia"/>
          <w:color w:val="000000"/>
          <w:sz w:val="21"/>
          <w:szCs w:val="21"/>
          <w:lang w:eastAsia="zh-CN"/>
        </w:rPr>
      </w:pPr>
      <w:r>
        <w:rPr>
          <w:color w:val="000000"/>
          <w:sz w:val="21"/>
          <w:szCs w:val="21"/>
        </w:rPr>
        <w:br w:type="page"/>
      </w:r>
      <w:r>
        <w:rPr>
          <w:rFonts w:hint="eastAsia" w:eastAsiaTheme="minorEastAsia"/>
          <w:color w:val="000000"/>
          <w:sz w:val="21"/>
          <w:szCs w:val="21"/>
          <w:lang w:eastAsia="zh-CN"/>
        </w:rPr>
        <w:drawing>
          <wp:inline distT="0" distB="0" distL="114300" distR="114300">
            <wp:extent cx="5273675" cy="4043045"/>
            <wp:effectExtent l="0" t="0" r="9525" b="0"/>
            <wp:docPr id="9" name="图片 9" descr="FIG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S6"/>
                    <pic:cNvPicPr>
                      <a:picLocks noChangeAspect="1"/>
                    </pic:cNvPicPr>
                  </pic:nvPicPr>
                  <pic:blipFill>
                    <a:blip r:embed="rId11"/>
                    <a:stretch>
                      <a:fillRect/>
                    </a:stretch>
                  </pic:blipFill>
                  <pic:spPr>
                    <a:xfrm>
                      <a:off x="0" y="0"/>
                      <a:ext cx="5273675" cy="4043045"/>
                    </a:xfrm>
                    <a:prstGeom prst="rect">
                      <a:avLst/>
                    </a:prstGeom>
                  </pic:spPr>
                </pic:pic>
              </a:graphicData>
            </a:graphic>
          </wp:inline>
        </w:drawing>
      </w:r>
    </w:p>
    <w:p>
      <w:pPr>
        <w:pStyle w:val="17"/>
        <w:spacing w:line="360" w:lineRule="auto"/>
        <w:ind w:firstLine="0"/>
        <w:jc w:val="left"/>
        <w:rPr>
          <w:rFonts w:hint="eastAsia" w:ascii="TimesNewRomanPSMT" w:hAnsi="TimesNewRomanPSMT" w:eastAsiaTheme="minorEastAsia" w:cstheme="minorBidi"/>
          <w:color w:val="000000"/>
          <w:kern w:val="2"/>
          <w:sz w:val="21"/>
          <w:szCs w:val="21"/>
          <w:lang w:eastAsia="zh-CN"/>
        </w:rPr>
      </w:pPr>
      <w:r>
        <w:rPr>
          <w:rFonts w:eastAsiaTheme="minorEastAsia"/>
          <w:b/>
          <w:color w:val="000000"/>
          <w:kern w:val="2"/>
          <w:sz w:val="21"/>
          <w:szCs w:val="21"/>
          <w:lang w:eastAsia="zh-CN"/>
        </w:rPr>
        <w:t xml:space="preserve">Supplementary Fig. 6 </w:t>
      </w:r>
      <w:r>
        <w:rPr>
          <w:rFonts w:ascii="TimesNewRomanPSMT" w:hAnsi="TimesNewRomanPSMT" w:eastAsiaTheme="minorEastAsia" w:cstheme="minorBidi"/>
          <w:b/>
          <w:color w:val="000000"/>
          <w:kern w:val="2"/>
          <w:sz w:val="21"/>
          <w:szCs w:val="21"/>
          <w:lang w:eastAsia="zh-CN"/>
        </w:rPr>
        <w:t>SEM</w:t>
      </w:r>
      <w:r>
        <w:rPr>
          <w:rFonts w:hint="eastAsia" w:ascii="TimesNewRomanPSMT" w:hAnsi="TimesNewRomanPSMT" w:eastAsiaTheme="minorEastAsia" w:cstheme="minorBidi"/>
          <w:b/>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images of CH</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dimer and CF</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dimer.</w:t>
      </w:r>
      <w:r>
        <w:rPr>
          <w:rFonts w:eastAsiaTheme="minorEastAsia"/>
          <w:b/>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w:t>
      </w:r>
      <w:r>
        <w:rPr>
          <w:rFonts w:ascii="TimesNewRomanPSMT" w:hAnsi="TimesNewRomanPSMT" w:eastAsiaTheme="minorEastAsia" w:cstheme="minorBidi"/>
          <w:b/>
          <w:color w:val="000000"/>
          <w:kern w:val="2"/>
          <w:sz w:val="21"/>
          <w:szCs w:val="21"/>
          <w:lang w:eastAsia="zh-CN"/>
        </w:rPr>
        <w:t>c</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SEM images displaying assembled morphology of </w:t>
      </w:r>
      <w:r>
        <w:rPr>
          <w:rFonts w:ascii="TimesNewRomanPSMT" w:hAnsi="TimesNewRomanPSMT" w:eastAsiaTheme="minorEastAsia" w:cstheme="minorBidi"/>
          <w:color w:val="000000"/>
          <w:kern w:val="2"/>
          <w:sz w:val="21"/>
          <w:szCs w:val="21"/>
          <w:lang w:eastAsia="zh-CN"/>
        </w:rPr>
        <w:t>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w:t>
      </w:r>
      <w:r>
        <w:rPr>
          <w:rFonts w:ascii="TimesNewRomanPSMT" w:hAnsi="TimesNewRomanPSMT" w:eastAsiaTheme="minorEastAsia" w:cstheme="minorBidi"/>
          <w:b/>
          <w:color w:val="000000"/>
          <w:kern w:val="2"/>
          <w:sz w:val="21"/>
          <w:szCs w:val="21"/>
          <w:lang w:eastAsia="zh-CN"/>
        </w:rPr>
        <w:t>c</w:t>
      </w:r>
      <w:r>
        <w:rPr>
          <w:rFonts w:ascii="TimesNewRomanPSMT" w:hAnsi="TimesNewRomanPSMT" w:eastAsiaTheme="minorEastAsia" w:cstheme="minorBidi"/>
          <w:color w:val="000000"/>
          <w:kern w:val="2"/>
          <w:sz w:val="21"/>
          <w:szCs w:val="21"/>
          <w:lang w:eastAsia="zh-CN"/>
        </w:rPr>
        <w:t>)</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 where the</w:t>
      </w:r>
      <w:r>
        <w:rPr>
          <w:rFonts w:hint="eastAsia"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 </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sample was prepared by dropping one droplet of </w:t>
      </w:r>
      <w:r>
        <w:rPr>
          <w:rFonts w:ascii="TimesNewRomanPSMT" w:hAnsi="TimesNewRomanPSMT" w:eastAsiaTheme="minorEastAsia" w:cstheme="minorBidi"/>
          <w:color w:val="000000"/>
          <w:kern w:val="2"/>
          <w:sz w:val="21"/>
          <w:szCs w:val="21"/>
          <w:lang w:eastAsia="zh-CN"/>
        </w:rPr>
        <w:t>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or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 xml:space="preserve">-HO-PBA solution </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on a silicon wafer.</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b</w:t>
      </w:r>
      <w:r>
        <w:rPr>
          <w:rFonts w:ascii="TimesNewRomanPSMT" w:hAnsi="TimesNewRomanPSMT" w:eastAsiaTheme="minorEastAsia" w:cstheme="minorBidi"/>
          <w:color w:val="000000"/>
          <w:kern w:val="2"/>
          <w:sz w:val="21"/>
          <w:szCs w:val="21"/>
          <w:lang w:eastAsia="zh-CN"/>
        </w:rPr>
        <w:t>,</w:t>
      </w:r>
      <w:r>
        <w:rPr>
          <w:rFonts w:ascii="TimesNewRomanPSMT" w:hAnsi="TimesNewRomanPSMT" w:eastAsiaTheme="minorEastAsia" w:cstheme="minorBidi"/>
          <w:b/>
          <w:color w:val="000000"/>
          <w:kern w:val="2"/>
          <w:sz w:val="21"/>
          <w:szCs w:val="21"/>
          <w:lang w:eastAsia="zh-CN"/>
        </w:rPr>
        <w:t>d</w:t>
      </w:r>
      <w:r>
        <w:rPr>
          <w:rFonts w:ascii="TimesNewRomanPSMT" w:hAnsi="TimesNewRomanPSMT" w:eastAsiaTheme="minorEastAsia" w:cstheme="minorBidi"/>
          <w:color w:val="000000"/>
          <w:kern w:val="2"/>
          <w:sz w:val="21"/>
          <w:szCs w:val="21"/>
          <w:lang w:eastAsia="zh-CN"/>
        </w:rPr>
        <w:t xml:space="preserve"> SEM</w:t>
      </w:r>
      <w:r>
        <w:rPr>
          <w:rFonts w:hint="eastAsia"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color w:val="000000"/>
          <w:kern w:val="2"/>
          <w:sz w:val="21"/>
          <w:szCs w:val="21"/>
          <w:lang w:eastAsia="zh-CN"/>
        </w:rPr>
        <w:t>images of the solid 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w:t>
      </w:r>
      <w:r>
        <w:rPr>
          <w:rFonts w:ascii="TimesNewRomanPSMT" w:hAnsi="TimesNewRomanPSMT" w:eastAsiaTheme="minorEastAsia" w:cstheme="minorBidi"/>
          <w:b/>
          <w:color w:val="000000"/>
          <w:kern w:val="2"/>
          <w:sz w:val="21"/>
          <w:szCs w:val="21"/>
          <w:lang w:eastAsia="zh-CN"/>
        </w:rPr>
        <w:t>b</w:t>
      </w:r>
      <w:r>
        <w:rPr>
          <w:rFonts w:ascii="TimesNewRomanPSMT" w:hAnsi="TimesNewRomanPSMT" w:eastAsiaTheme="minorEastAsia" w:cstheme="minorBidi"/>
          <w:color w:val="000000"/>
          <w:kern w:val="2"/>
          <w:sz w:val="21"/>
          <w:szCs w:val="21"/>
          <w:lang w:eastAsia="zh-CN"/>
        </w:rPr>
        <w:t>)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w:t>
      </w:r>
      <w:r>
        <w:rPr>
          <w:rFonts w:ascii="TimesNewRomanPSMT" w:hAnsi="TimesNewRomanPSMT" w:eastAsiaTheme="minorEastAsia" w:cstheme="minorBidi"/>
          <w:b/>
          <w:color w:val="000000"/>
          <w:kern w:val="2"/>
          <w:sz w:val="21"/>
          <w:szCs w:val="21"/>
          <w:lang w:eastAsia="zh-CN"/>
        </w:rPr>
        <w:t>d</w:t>
      </w:r>
      <w:r>
        <w:rPr>
          <w:rFonts w:ascii="TimesNewRomanPSMT" w:hAnsi="TimesNewRomanPSMT" w:eastAsiaTheme="minorEastAsia" w:cstheme="minorBidi"/>
          <w:color w:val="000000"/>
          <w:kern w:val="2"/>
          <w:sz w:val="21"/>
          <w:szCs w:val="21"/>
          <w:lang w:eastAsia="zh-CN"/>
        </w:rPr>
        <w:t>) sample.</w:t>
      </w: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3599815" cy="2872740"/>
            <wp:effectExtent l="0" t="0" r="6985" b="10160"/>
            <wp:docPr id="20" name="图片 20" descr="Fi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Figs7"/>
                    <pic:cNvPicPr>
                      <a:picLocks noChangeAspect="1"/>
                    </pic:cNvPicPr>
                  </pic:nvPicPr>
                  <pic:blipFill>
                    <a:blip r:embed="rId12"/>
                    <a:stretch>
                      <a:fillRect/>
                    </a:stretch>
                  </pic:blipFill>
                  <pic:spPr>
                    <a:xfrm>
                      <a:off x="0" y="0"/>
                      <a:ext cx="3599815" cy="2872740"/>
                    </a:xfrm>
                    <a:prstGeom prst="rect">
                      <a:avLst/>
                    </a:prstGeom>
                  </pic:spPr>
                </pic:pic>
              </a:graphicData>
            </a:graphic>
          </wp:inline>
        </w:drawing>
      </w:r>
    </w:p>
    <w:p>
      <w:pPr>
        <w:pStyle w:val="17"/>
        <w:ind w:firstLine="0"/>
        <w:jc w:val="left"/>
        <w:rPr>
          <w:rFonts w:hint="eastAsia" w:ascii="TimesNewRomanPSMT" w:hAnsi="TimesNewRomanPSMT" w:eastAsiaTheme="minorEastAsia" w:cstheme="minorBidi"/>
          <w:color w:val="000000"/>
          <w:kern w:val="2"/>
          <w:sz w:val="21"/>
          <w:szCs w:val="21"/>
          <w:lang w:eastAsia="zh-CN"/>
        </w:rPr>
      </w:pPr>
      <w:r>
        <w:rPr>
          <w:rFonts w:eastAsiaTheme="minorEastAsia"/>
          <w:b/>
          <w:color w:val="000000"/>
          <w:kern w:val="2"/>
          <w:sz w:val="21"/>
          <w:szCs w:val="21"/>
          <w:lang w:eastAsia="zh-CN"/>
        </w:rPr>
        <w:t>Supplementary Fig. 7</w:t>
      </w:r>
      <w:r>
        <w:rPr>
          <w:rFonts w:ascii="TimesNewRomanPSMT" w:hAnsi="TimesNewRomanPSMT" w:eastAsiaTheme="minorEastAsia" w:cstheme="minorBidi"/>
          <w:color w:val="000000"/>
          <w:kern w:val="2"/>
          <w:sz w:val="21"/>
          <w:szCs w:val="21"/>
          <w:lang w:eastAsia="zh-CN"/>
        </w:rPr>
        <w:t xml:space="preserve"> XRD patterns of the solid 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sample.</w:t>
      </w: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3620770" cy="5208905"/>
            <wp:effectExtent l="0" t="0" r="11430" b="10795"/>
            <wp:docPr id="12" name="图片 12" descr="FIG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S8"/>
                    <pic:cNvPicPr>
                      <a:picLocks noChangeAspect="1"/>
                    </pic:cNvPicPr>
                  </pic:nvPicPr>
                  <pic:blipFill>
                    <a:blip r:embed="rId13"/>
                    <a:stretch>
                      <a:fillRect/>
                    </a:stretch>
                  </pic:blipFill>
                  <pic:spPr>
                    <a:xfrm>
                      <a:off x="0" y="0"/>
                      <a:ext cx="3620770" cy="5208905"/>
                    </a:xfrm>
                    <a:prstGeom prst="rect">
                      <a:avLst/>
                    </a:prstGeom>
                  </pic:spPr>
                </pic:pic>
              </a:graphicData>
            </a:graphic>
          </wp:inline>
        </w:drawing>
      </w:r>
    </w:p>
    <w:p>
      <w:pPr>
        <w:pStyle w:val="17"/>
        <w:spacing w:line="360" w:lineRule="auto"/>
        <w:ind w:firstLine="0"/>
        <w:jc w:val="left"/>
        <w:rPr>
          <w:rFonts w:hint="eastAsia" w:ascii="TimesNewRomanPSMT" w:hAnsi="TimesNewRomanPSMT" w:eastAsiaTheme="minorEastAsia" w:cstheme="minorBidi"/>
          <w:color w:val="000000"/>
          <w:kern w:val="2"/>
          <w:sz w:val="21"/>
          <w:szCs w:val="21"/>
          <w:lang w:eastAsia="zh-CN"/>
        </w:rPr>
      </w:pPr>
      <w:r>
        <w:rPr>
          <w:rFonts w:eastAsiaTheme="minorEastAsia"/>
          <w:b/>
          <w:color w:val="000000"/>
          <w:kern w:val="2"/>
          <w:sz w:val="21"/>
          <w:szCs w:val="21"/>
          <w:lang w:eastAsia="zh-CN"/>
        </w:rPr>
        <w:t xml:space="preserve">Supplementary Fig. 8 Luminescent behavior of </w:t>
      </w:r>
      <w:r>
        <w:rPr>
          <w:rFonts w:ascii="TimesNewRomanPSMT" w:hAnsi="TimesNewRomanPSMT" w:eastAsiaTheme="minorEastAsia" w:cstheme="minorBidi"/>
          <w:b/>
          <w:color w:val="000000"/>
          <w:kern w:val="2"/>
          <w:sz w:val="21"/>
          <w:szCs w:val="21"/>
          <w:lang w:eastAsia="zh-CN"/>
        </w:rPr>
        <w:t>CH</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dimer and CF</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dimer.</w:t>
      </w:r>
      <w:r>
        <w:rPr>
          <w:rFonts w:eastAsiaTheme="minorEastAsia"/>
          <w:b/>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 xml:space="preserve"> Fluorescence spectra of 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(2×10</w:t>
      </w:r>
      <w:r>
        <w:rPr>
          <w:rFonts w:ascii="TimesNewRomanPSMT" w:hAnsi="TimesNewRomanPSMT" w:eastAsiaTheme="minorEastAsia" w:cstheme="minorBidi"/>
          <w:color w:val="000000"/>
          <w:kern w:val="2"/>
          <w:sz w:val="21"/>
          <w:szCs w:val="21"/>
          <w:vertAlign w:val="superscript"/>
          <w:lang w:eastAsia="zh-CN"/>
        </w:rPr>
        <w:t>-5</w:t>
      </w:r>
      <w:r>
        <w:rPr>
          <w:rFonts w:ascii="TimesNewRomanPSMT" w:hAnsi="TimesNewRomanPSMT" w:eastAsiaTheme="minorEastAsia" w:cstheme="minorBidi"/>
          <w:color w:val="000000"/>
          <w:kern w:val="2"/>
          <w:sz w:val="21"/>
          <w:szCs w:val="21"/>
          <w:lang w:eastAsia="zh-CN"/>
        </w:rPr>
        <w:t xml:space="preserve"> </w:t>
      </w:r>
      <w:r>
        <w:rPr>
          <w:rFonts w:eastAsiaTheme="minorEastAsia"/>
          <w:color w:val="000000" w:themeColor="text1"/>
          <w:kern w:val="2"/>
          <w:sz w:val="21"/>
          <w:szCs w:val="21"/>
          <w:lang w:eastAsia="zh-CN"/>
          <w14:textFill>
            <w14:solidFill>
              <w14:schemeClr w14:val="tx1"/>
            </w14:solidFill>
          </w14:textFill>
        </w:rPr>
        <w:t>mol·L</w:t>
      </w:r>
      <w:r>
        <w:rPr>
          <w:rFonts w:ascii="TimesNewRomanPSMT" w:hAnsi="TimesNewRomanPSMT" w:eastAsiaTheme="minorEastAsia" w:cstheme="minorBidi"/>
          <w:color w:val="000000" w:themeColor="text1"/>
          <w:kern w:val="2"/>
          <w:sz w:val="21"/>
          <w:szCs w:val="21"/>
          <w:vertAlign w:val="superscript"/>
          <w:lang w:eastAsia="zh-CN"/>
          <w14:textFill>
            <w14:solidFill>
              <w14:schemeClr w14:val="tx1"/>
            </w14:solidFill>
          </w14:textFill>
        </w:rPr>
        <w:t>−</w:t>
      </w:r>
      <w:r>
        <w:rPr>
          <w:rFonts w:eastAsiaTheme="minorEastAsia"/>
          <w:color w:val="000000" w:themeColor="text1"/>
          <w:kern w:val="2"/>
          <w:sz w:val="21"/>
          <w:szCs w:val="21"/>
          <w:vertAlign w:val="superscript"/>
          <w:lang w:eastAsia="zh-CN"/>
          <w14:textFill>
            <w14:solidFill>
              <w14:schemeClr w14:val="tx1"/>
            </w14:solidFill>
          </w14:textFill>
        </w:rPr>
        <w:t>1</w:t>
      </w:r>
      <w:r>
        <w:rPr>
          <w:rFonts w:eastAsiaTheme="minorEastAsia"/>
          <w:color w:val="000000" w:themeColor="text1"/>
          <w:kern w:val="2"/>
          <w:sz w:val="21"/>
          <w:szCs w:val="21"/>
          <w:lang w:eastAsia="zh-CN"/>
          <w14:textFill>
            <w14:solidFill>
              <w14:schemeClr w14:val="tx1"/>
            </w14:solidFill>
          </w14:textFill>
        </w:rPr>
        <w:t xml:space="preserve">, </w:t>
      </w:r>
      <w:r>
        <w:rPr>
          <w:color w:val="000000" w:themeColor="text1"/>
          <w:sz w:val="21"/>
          <w:szCs w:val="21"/>
          <w14:textFill>
            <w14:solidFill>
              <w14:schemeClr w14:val="tx1"/>
            </w14:solidFill>
          </w14:textFill>
        </w:rPr>
        <w:t>λ</w:t>
      </w:r>
      <w:r>
        <w:rPr>
          <w:color w:val="000000" w:themeColor="text1"/>
          <w:sz w:val="21"/>
          <w:szCs w:val="21"/>
          <w:vertAlign w:val="subscript"/>
          <w14:textFill>
            <w14:solidFill>
              <w14:schemeClr w14:val="tx1"/>
            </w14:solidFill>
          </w14:textFill>
        </w:rPr>
        <w:t>ex</w:t>
      </w:r>
      <w:r>
        <w:rPr>
          <w:color w:val="000000" w:themeColor="text1"/>
          <w:sz w:val="21"/>
          <w:szCs w:val="21"/>
          <w14:textFill>
            <w14:solidFill>
              <w14:schemeClr w14:val="tx1"/>
            </w14:solidFill>
          </w14:textFill>
        </w:rPr>
        <w:t>=298 nm</w:t>
      </w:r>
      <w:r>
        <w:rPr>
          <w:rFonts w:ascii="TimesNewRomanPSMT" w:hAnsi="TimesNewRomanPSMT" w:eastAsiaTheme="minorEastAsia" w:cstheme="minorBidi"/>
          <w:color w:val="000000"/>
          <w:kern w:val="2"/>
          <w:sz w:val="21"/>
          <w:szCs w:val="21"/>
          <w:lang w:eastAsia="zh-CN"/>
        </w:rPr>
        <w:t>)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(2×10</w:t>
      </w:r>
      <w:r>
        <w:rPr>
          <w:rFonts w:ascii="TimesNewRomanPSMT" w:hAnsi="TimesNewRomanPSMT" w:eastAsiaTheme="minorEastAsia" w:cstheme="minorBidi"/>
          <w:color w:val="000000"/>
          <w:kern w:val="2"/>
          <w:sz w:val="21"/>
          <w:szCs w:val="21"/>
          <w:vertAlign w:val="superscript"/>
          <w:lang w:eastAsia="zh-CN"/>
        </w:rPr>
        <w:t>-5</w:t>
      </w:r>
      <w:r>
        <w:rPr>
          <w:rFonts w:ascii="TimesNewRomanPSMT" w:hAnsi="TimesNewRomanPSMT" w:eastAsiaTheme="minorEastAsia" w:cstheme="minorBidi"/>
          <w:color w:val="000000"/>
          <w:kern w:val="2"/>
          <w:sz w:val="21"/>
          <w:szCs w:val="21"/>
          <w:lang w:eastAsia="zh-CN"/>
        </w:rPr>
        <w:t xml:space="preserve"> </w:t>
      </w:r>
      <w:r>
        <w:rPr>
          <w:rFonts w:eastAsiaTheme="minorEastAsia"/>
          <w:color w:val="000000" w:themeColor="text1"/>
          <w:kern w:val="2"/>
          <w:sz w:val="21"/>
          <w:szCs w:val="21"/>
          <w:lang w:eastAsia="zh-CN"/>
          <w14:textFill>
            <w14:solidFill>
              <w14:schemeClr w14:val="tx1"/>
            </w14:solidFill>
          </w14:textFill>
        </w:rPr>
        <w:t>mol·L</w:t>
      </w:r>
      <w:r>
        <w:rPr>
          <w:rFonts w:ascii="TimesNewRomanPSMT" w:hAnsi="TimesNewRomanPSMT" w:eastAsiaTheme="minorEastAsia" w:cstheme="minorBidi"/>
          <w:color w:val="000000" w:themeColor="text1"/>
          <w:kern w:val="2"/>
          <w:sz w:val="21"/>
          <w:szCs w:val="21"/>
          <w:vertAlign w:val="superscript"/>
          <w:lang w:eastAsia="zh-CN"/>
          <w14:textFill>
            <w14:solidFill>
              <w14:schemeClr w14:val="tx1"/>
            </w14:solidFill>
          </w14:textFill>
        </w:rPr>
        <w:t>−</w:t>
      </w:r>
      <w:r>
        <w:rPr>
          <w:rFonts w:eastAsiaTheme="minorEastAsia"/>
          <w:color w:val="000000" w:themeColor="text1"/>
          <w:kern w:val="2"/>
          <w:sz w:val="21"/>
          <w:szCs w:val="21"/>
          <w:vertAlign w:val="superscript"/>
          <w:lang w:eastAsia="zh-CN"/>
          <w14:textFill>
            <w14:solidFill>
              <w14:schemeClr w14:val="tx1"/>
            </w14:solidFill>
          </w14:textFill>
        </w:rPr>
        <w:t>1</w:t>
      </w:r>
      <w:r>
        <w:rPr>
          <w:rFonts w:eastAsiaTheme="minorEastAsia"/>
          <w:color w:val="000000" w:themeColor="text1"/>
          <w:kern w:val="2"/>
          <w:sz w:val="21"/>
          <w:szCs w:val="21"/>
          <w:lang w:eastAsia="zh-CN"/>
          <w14:textFill>
            <w14:solidFill>
              <w14:schemeClr w14:val="tx1"/>
            </w14:solidFill>
          </w14:textFill>
        </w:rPr>
        <w:t xml:space="preserve">, </w:t>
      </w:r>
      <w:r>
        <w:rPr>
          <w:color w:val="000000" w:themeColor="text1"/>
          <w:sz w:val="21"/>
          <w:szCs w:val="21"/>
          <w14:textFill>
            <w14:solidFill>
              <w14:schemeClr w14:val="tx1"/>
            </w14:solidFill>
          </w14:textFill>
        </w:rPr>
        <w:t>λ</w:t>
      </w:r>
      <w:r>
        <w:rPr>
          <w:color w:val="000000" w:themeColor="text1"/>
          <w:sz w:val="21"/>
          <w:szCs w:val="21"/>
          <w:vertAlign w:val="subscript"/>
          <w14:textFill>
            <w14:solidFill>
              <w14:schemeClr w14:val="tx1"/>
            </w14:solidFill>
          </w14:textFill>
        </w:rPr>
        <w:t>ex</w:t>
      </w:r>
      <w:r>
        <w:rPr>
          <w:color w:val="000000" w:themeColor="text1"/>
          <w:sz w:val="21"/>
          <w:szCs w:val="21"/>
          <w14:textFill>
            <w14:solidFill>
              <w14:schemeClr w14:val="tx1"/>
            </w14:solidFill>
          </w14:textFill>
        </w:rPr>
        <w:t>=295 nm</w:t>
      </w:r>
      <w:r>
        <w:rPr>
          <w:rFonts w:ascii="TimesNewRomanPSMT" w:hAnsi="TimesNewRomanPSMT" w:eastAsiaTheme="minorEastAsia" w:cstheme="minorBidi"/>
          <w:color w:val="000000"/>
          <w:kern w:val="2"/>
          <w:sz w:val="21"/>
          <w:szCs w:val="21"/>
          <w:lang w:eastAsia="zh-CN"/>
        </w:rPr>
        <w:t>)</w:t>
      </w:r>
      <w:r>
        <w:rPr>
          <w:rFonts w:hint="eastAsia"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color w:val="000000"/>
          <w:kern w:val="2"/>
          <w:sz w:val="21"/>
          <w:szCs w:val="21"/>
          <w:lang w:eastAsia="zh-CN"/>
        </w:rPr>
        <w:t>in THF solution, as well as the solid 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w:t>
      </w:r>
      <w:r>
        <w:rPr>
          <w:color w:val="000000" w:themeColor="text1"/>
          <w:sz w:val="21"/>
          <w:szCs w:val="21"/>
          <w14:textFill>
            <w14:solidFill>
              <w14:schemeClr w14:val="tx1"/>
            </w14:solidFill>
          </w14:textFill>
        </w:rPr>
        <w:t>λ</w:t>
      </w:r>
      <w:r>
        <w:rPr>
          <w:color w:val="000000" w:themeColor="text1"/>
          <w:sz w:val="21"/>
          <w:szCs w:val="21"/>
          <w:vertAlign w:val="subscript"/>
          <w14:textFill>
            <w14:solidFill>
              <w14:schemeClr w14:val="tx1"/>
            </w14:solidFill>
          </w14:textFill>
        </w:rPr>
        <w:t>ex</w:t>
      </w:r>
      <w:r>
        <w:rPr>
          <w:color w:val="000000" w:themeColor="text1"/>
          <w:sz w:val="21"/>
          <w:szCs w:val="21"/>
          <w14:textFill>
            <w14:solidFill>
              <w14:schemeClr w14:val="tx1"/>
            </w14:solidFill>
          </w14:textFill>
        </w:rPr>
        <w:t>=320 nm</w:t>
      </w:r>
      <w:r>
        <w:rPr>
          <w:rFonts w:ascii="TimesNewRomanPSMT" w:hAnsi="TimesNewRomanPSMT" w:eastAsiaTheme="minorEastAsia" w:cstheme="minorBidi"/>
          <w:color w:val="000000"/>
          <w:kern w:val="2"/>
          <w:sz w:val="21"/>
          <w:szCs w:val="21"/>
          <w:lang w:eastAsia="zh-CN"/>
        </w:rPr>
        <w:t>)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w:t>
      </w:r>
      <w:r>
        <w:rPr>
          <w:color w:val="000000" w:themeColor="text1"/>
          <w:sz w:val="21"/>
          <w:szCs w:val="21"/>
          <w14:textFill>
            <w14:solidFill>
              <w14:schemeClr w14:val="tx1"/>
            </w14:solidFill>
          </w14:textFill>
        </w:rPr>
        <w:t>λ</w:t>
      </w:r>
      <w:r>
        <w:rPr>
          <w:color w:val="000000" w:themeColor="text1"/>
          <w:sz w:val="21"/>
          <w:szCs w:val="21"/>
          <w:vertAlign w:val="subscript"/>
          <w14:textFill>
            <w14:solidFill>
              <w14:schemeClr w14:val="tx1"/>
            </w14:solidFill>
          </w14:textFill>
        </w:rPr>
        <w:t>ex</w:t>
      </w:r>
      <w:r>
        <w:rPr>
          <w:color w:val="000000" w:themeColor="text1"/>
          <w:sz w:val="21"/>
          <w:szCs w:val="21"/>
          <w14:textFill>
            <w14:solidFill>
              <w14:schemeClr w14:val="tx1"/>
            </w14:solidFill>
          </w14:textFill>
        </w:rPr>
        <w:t>=318 nm</w:t>
      </w:r>
      <w:r>
        <w:rPr>
          <w:rFonts w:ascii="TimesNewRomanPSMT" w:hAnsi="TimesNewRomanPSMT" w:eastAsiaTheme="minorEastAsia" w:cstheme="minorBidi"/>
          <w:color w:val="000000"/>
          <w:kern w:val="2"/>
          <w:sz w:val="21"/>
          <w:szCs w:val="21"/>
          <w:lang w:eastAsia="zh-CN"/>
        </w:rPr>
        <w:t xml:space="preserve">) sample. </w:t>
      </w:r>
      <w:r>
        <w:rPr>
          <w:rFonts w:ascii="TimesNewRomanPSMT" w:hAnsi="TimesNewRomanPSMT" w:eastAsiaTheme="minorEastAsia" w:cstheme="minorBidi"/>
          <w:b/>
          <w:color w:val="000000"/>
          <w:kern w:val="2"/>
          <w:sz w:val="21"/>
          <w:szCs w:val="21"/>
          <w:lang w:eastAsia="zh-CN"/>
        </w:rPr>
        <w:t>b</w:t>
      </w:r>
      <w:r>
        <w:rPr>
          <w:rFonts w:ascii="TimesNewRomanPSMT" w:hAnsi="TimesNewRomanPSMT" w:eastAsiaTheme="minorEastAsia" w:cstheme="minorBidi"/>
          <w:color w:val="000000"/>
          <w:kern w:val="2"/>
          <w:sz w:val="21"/>
          <w:szCs w:val="21"/>
          <w:lang w:eastAsia="zh-CN"/>
        </w:rPr>
        <w:t xml:space="preserve"> The absolute quantum yield (</w:t>
      </w:r>
      <w:r>
        <w:rPr>
          <w:rFonts w:eastAsiaTheme="minorEastAsia"/>
          <w:color w:val="000000"/>
          <w:kern w:val="2"/>
          <w:sz w:val="21"/>
          <w:szCs w:val="21"/>
          <w:lang w:eastAsia="zh-CN"/>
        </w:rPr>
        <w:t>Φ</w:t>
      </w:r>
      <w:r>
        <w:rPr>
          <w:rFonts w:ascii="TimesNewRomanPSMT" w:hAnsi="TimesNewRomanPSMT" w:eastAsiaTheme="minorEastAsia" w:cstheme="minorBidi"/>
          <w:color w:val="000000"/>
          <w:kern w:val="2"/>
          <w:sz w:val="21"/>
          <w:szCs w:val="21"/>
          <w:vertAlign w:val="subscript"/>
          <w:lang w:eastAsia="zh-CN"/>
        </w:rPr>
        <w:t>F</w:t>
      </w:r>
      <w:r>
        <w:rPr>
          <w:rFonts w:ascii="TimesNewRomanPSMT" w:hAnsi="TimesNewRomanPSMT" w:eastAsiaTheme="minorEastAsia" w:cstheme="minorBidi"/>
          <w:color w:val="000000"/>
          <w:kern w:val="2"/>
          <w:sz w:val="21"/>
          <w:szCs w:val="21"/>
          <w:lang w:eastAsia="zh-CN"/>
        </w:rPr>
        <w:t>)</w:t>
      </w:r>
      <w:r>
        <w:rPr>
          <w:rFonts w:ascii="TimesNewRomanPSMT" w:hAnsi="TimesNewRomanPSMT" w:eastAsiaTheme="minorEastAsia" w:cstheme="minorBidi"/>
          <w:color w:val="000000"/>
          <w:kern w:val="2"/>
          <w:sz w:val="21"/>
          <w:szCs w:val="21"/>
          <w:vertAlign w:val="subscript"/>
          <w:lang w:eastAsia="zh-CN"/>
        </w:rPr>
        <w:t xml:space="preserve"> </w:t>
      </w:r>
      <w:r>
        <w:rPr>
          <w:rFonts w:ascii="TimesNewRomanPSMT" w:hAnsi="TimesNewRomanPSMT" w:eastAsiaTheme="minorEastAsia" w:cstheme="minorBidi"/>
          <w:color w:val="000000"/>
          <w:kern w:val="2"/>
          <w:sz w:val="21"/>
          <w:szCs w:val="21"/>
          <w:lang w:eastAsia="zh-CN"/>
        </w:rPr>
        <w:t>of CH</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and 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 in THF solution and in the solid state.</w:t>
      </w:r>
    </w:p>
    <w:p>
      <w:pPr>
        <w:pStyle w:val="17"/>
        <w:spacing w:line="360" w:lineRule="auto"/>
        <w:ind w:firstLine="0"/>
        <w:jc w:val="both"/>
        <w:rPr>
          <w:rFonts w:hint="eastAsia" w:ascii="TimesNewRomanPSMT" w:hAnsi="TimesNewRomanPSMT" w:eastAsiaTheme="minorEastAsia" w:cstheme="minorBidi"/>
          <w:color w:val="000000"/>
          <w:kern w:val="2"/>
          <w:sz w:val="21"/>
          <w:szCs w:val="21"/>
          <w:lang w:eastAsia="zh-CN"/>
        </w:rPr>
      </w:pPr>
    </w:p>
    <w:p>
      <w:pPr>
        <w:widowControl/>
        <w:spacing w:line="240" w:lineRule="auto"/>
        <w:jc w:val="both"/>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widowControl/>
        <w:spacing w:line="240" w:lineRule="auto"/>
        <w:jc w:val="center"/>
        <w:rPr>
          <w:rFonts w:hint="eastAsia" w:ascii="TimesNewRomanPSMT" w:hAnsi="TimesNewRomanPSMT" w:eastAsiaTheme="minorEastAsia"/>
          <w:color w:val="000000"/>
          <w:sz w:val="21"/>
          <w:szCs w:val="21"/>
          <w:lang w:eastAsia="zh-CN"/>
        </w:rPr>
      </w:pPr>
      <w:r>
        <w:rPr>
          <w:rFonts w:hint="eastAsia" w:ascii="TimesNewRomanPSMT" w:hAnsi="TimesNewRomanPSMT" w:eastAsiaTheme="minorEastAsia"/>
          <w:color w:val="000000"/>
          <w:sz w:val="21"/>
          <w:szCs w:val="21"/>
          <w:lang w:eastAsia="zh-CN"/>
        </w:rPr>
        <w:drawing>
          <wp:inline distT="0" distB="0" distL="114300" distR="114300">
            <wp:extent cx="3599815" cy="2714625"/>
            <wp:effectExtent l="0" t="0" r="6985" b="3175"/>
            <wp:docPr id="27" name="图片 27" descr="Fig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Figs9"/>
                    <pic:cNvPicPr>
                      <a:picLocks noChangeAspect="1"/>
                    </pic:cNvPicPr>
                  </pic:nvPicPr>
                  <pic:blipFill>
                    <a:blip r:embed="rId14"/>
                    <a:stretch>
                      <a:fillRect/>
                    </a:stretch>
                  </pic:blipFill>
                  <pic:spPr>
                    <a:xfrm>
                      <a:off x="0" y="0"/>
                      <a:ext cx="3599815" cy="2714625"/>
                    </a:xfrm>
                    <a:prstGeom prst="rect">
                      <a:avLst/>
                    </a:prstGeom>
                  </pic:spPr>
                </pic:pic>
              </a:graphicData>
            </a:graphic>
          </wp:inline>
        </w:drawing>
      </w:r>
      <w:bookmarkStart w:id="6" w:name="_GoBack"/>
      <w:bookmarkEnd w:id="6"/>
    </w:p>
    <w:p>
      <w:pPr>
        <w:widowControl/>
        <w:jc w:val="left"/>
        <w:rPr>
          <w:rFonts w:ascii="Times New Roman" w:hAnsi="Times New Roman" w:cs="Times New Roman"/>
          <w:color w:val="000000"/>
          <w:sz w:val="21"/>
          <w:szCs w:val="21"/>
        </w:rPr>
      </w:pPr>
      <w:r>
        <w:rPr>
          <w:rFonts w:ascii="Times New Roman" w:hAnsi="Times New Roman" w:cs="Times New Roman"/>
          <w:b/>
          <w:color w:val="000000"/>
          <w:sz w:val="21"/>
          <w:szCs w:val="21"/>
        </w:rPr>
        <w:t>Supplementary Fig. 9</w:t>
      </w:r>
      <w:r>
        <w:rPr>
          <w:rFonts w:ascii="Times New Roman" w:hAnsi="Times New Roman" w:cs="Times New Roman"/>
          <w:color w:val="000000"/>
          <w:sz w:val="21"/>
          <w:szCs w:val="21"/>
        </w:rPr>
        <w:t xml:space="preserve"> Fluorescent spectra </w:t>
      </w:r>
      <w:r>
        <w:rPr>
          <w:rFonts w:ascii="Times New Roman" w:hAnsi="Times New Roman" w:cs="Times New Roman"/>
          <w:color w:val="000000" w:themeColor="text1"/>
          <w:sz w:val="21"/>
          <w:szCs w:val="21"/>
          <w14:textFill>
            <w14:solidFill>
              <w14:schemeClr w14:val="tx1"/>
            </w14:solidFill>
          </w14:textFill>
        </w:rPr>
        <w:t>and intensity changes (at 316 nm and 368 nm, inset)</w:t>
      </w:r>
      <w:r>
        <w:rPr>
          <w:rFonts w:ascii="Times New Roman" w:hAnsi="Times New Roman" w:cs="Times New Roman"/>
          <w:color w:val="000000"/>
          <w:sz w:val="21"/>
          <w:szCs w:val="21"/>
        </w:rPr>
        <w:t xml:space="preserve"> of HO-PBA dimer (2×10</w:t>
      </w:r>
      <w:r>
        <w:rPr>
          <w:rFonts w:ascii="Times New Roman" w:hAnsi="Times New Roman" w:cs="Times New Roman"/>
          <w:color w:val="000000"/>
          <w:sz w:val="21"/>
          <w:szCs w:val="21"/>
          <w:vertAlign w:val="superscript"/>
        </w:rPr>
        <w:t>-5</w:t>
      </w:r>
      <w:r>
        <w:rPr>
          <w:rFonts w:ascii="Times New Roman" w:hAnsi="Times New Roman" w:cs="Times New Roman"/>
          <w:color w:val="000000"/>
          <w:sz w:val="21"/>
          <w:szCs w:val="21"/>
        </w:rPr>
        <w:t xml:space="preserve"> </w:t>
      </w:r>
      <w:r>
        <w:rPr>
          <w:rFonts w:ascii="Times New Roman" w:hAnsi="Times New Roman" w:cs="Times New Roman"/>
          <w:color w:val="000000" w:themeColor="text1"/>
          <w:sz w:val="21"/>
          <w:szCs w:val="21"/>
          <w14:textFill>
            <w14:solidFill>
              <w14:schemeClr w14:val="tx1"/>
            </w14:solidFill>
          </w14:textFill>
        </w:rPr>
        <w:t>mol·L</w:t>
      </w:r>
      <w:r>
        <w:rPr>
          <w:rFonts w:ascii="Times New Roman" w:hAnsi="Times New Roman" w:cs="Times New Roman"/>
          <w:color w:val="000000" w:themeColor="text1"/>
          <w:sz w:val="21"/>
          <w:szCs w:val="21"/>
          <w:vertAlign w:val="superscript"/>
          <w14:textFill>
            <w14:solidFill>
              <w14:schemeClr w14:val="tx1"/>
            </w14:solidFill>
          </w14:textFill>
        </w:rPr>
        <w:t>−1</w:t>
      </w:r>
      <w:r>
        <w:rPr>
          <w:rFonts w:ascii="Times New Roman" w:hAnsi="Times New Roman" w:cs="Times New Roman"/>
          <w:color w:val="000000"/>
          <w:sz w:val="21"/>
          <w:szCs w:val="21"/>
        </w:rPr>
        <w:t xml:space="preserve">) in methanol–water mixtures with different amounts of water (volume%), </w:t>
      </w:r>
      <w:r>
        <w:rPr>
          <w:rFonts w:ascii="Times New Roman" w:hAnsi="Times New Roman" w:cs="Times New Roman"/>
          <w:color w:val="000000" w:themeColor="text1"/>
          <w:sz w:val="21"/>
          <w:szCs w:val="21"/>
          <w14:textFill>
            <w14:solidFill>
              <w14:schemeClr w14:val="tx1"/>
            </w14:solidFill>
          </w14:textFill>
        </w:rPr>
        <w:t>λ</w:t>
      </w:r>
      <w:r>
        <w:rPr>
          <w:rFonts w:ascii="Times New Roman" w:hAnsi="Times New Roman" w:cs="Times New Roman"/>
          <w:color w:val="000000" w:themeColor="text1"/>
          <w:sz w:val="21"/>
          <w:szCs w:val="21"/>
          <w:vertAlign w:val="subscript"/>
          <w14:textFill>
            <w14:solidFill>
              <w14:schemeClr w14:val="tx1"/>
            </w14:solidFill>
          </w14:textFill>
        </w:rPr>
        <w:t>ex</w:t>
      </w:r>
      <w:r>
        <w:rPr>
          <w:rFonts w:ascii="Times New Roman" w:hAnsi="Times New Roman" w:cs="Times New Roman"/>
          <w:color w:val="000000" w:themeColor="text1"/>
          <w:sz w:val="21"/>
          <w:szCs w:val="21"/>
          <w14:textFill>
            <w14:solidFill>
              <w14:schemeClr w14:val="tx1"/>
            </w14:solidFill>
          </w14:textFill>
        </w:rPr>
        <w:t>=288 nm.</w:t>
      </w:r>
    </w:p>
    <w:p>
      <w:pPr>
        <w:pStyle w:val="17"/>
        <w:spacing w:line="360" w:lineRule="auto"/>
        <w:ind w:firstLine="0"/>
        <w:jc w:val="center"/>
        <w:rPr>
          <w:rFonts w:hint="eastAsia" w:ascii="TimesNewRomanPSMT" w:hAnsi="TimesNewRomanPSMT" w:eastAsia="宋体" w:cstheme="minorBidi"/>
          <w:color w:val="000000"/>
          <w:kern w:val="2"/>
          <w:sz w:val="21"/>
          <w:szCs w:val="21"/>
          <w:lang w:eastAsia="zh-CN"/>
        </w:rPr>
      </w:pPr>
      <w:r>
        <w:rPr>
          <w:rFonts w:hint="eastAsia" w:ascii="TimesNewRomanPSMT" w:hAnsi="TimesNewRomanPSMT"/>
          <w:color w:val="000000"/>
          <w:sz w:val="21"/>
          <w:szCs w:val="21"/>
        </w:rPr>
        <w:br w:type="page"/>
      </w:r>
      <w:r>
        <w:rPr>
          <w:rFonts w:hint="eastAsia" w:ascii="TimesNewRomanPSMT" w:hAnsi="TimesNewRomanPSMT" w:eastAsia="宋体" w:cstheme="minorBidi"/>
          <w:color w:val="000000"/>
          <w:kern w:val="2"/>
          <w:sz w:val="21"/>
          <w:szCs w:val="21"/>
          <w:lang w:eastAsia="zh-CN"/>
        </w:rPr>
        <w:drawing>
          <wp:inline distT="0" distB="0" distL="114300" distR="114300">
            <wp:extent cx="5268595" cy="4055745"/>
            <wp:effectExtent l="0" t="0" r="1905" b="8255"/>
            <wp:docPr id="16" name="图片 16" descr="FIG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S10"/>
                    <pic:cNvPicPr>
                      <a:picLocks noChangeAspect="1"/>
                    </pic:cNvPicPr>
                  </pic:nvPicPr>
                  <pic:blipFill>
                    <a:blip r:embed="rId15"/>
                    <a:stretch>
                      <a:fillRect/>
                    </a:stretch>
                  </pic:blipFill>
                  <pic:spPr>
                    <a:xfrm>
                      <a:off x="0" y="0"/>
                      <a:ext cx="5268595" cy="4055745"/>
                    </a:xfrm>
                    <a:prstGeom prst="rect">
                      <a:avLst/>
                    </a:prstGeom>
                  </pic:spPr>
                </pic:pic>
              </a:graphicData>
            </a:graphic>
          </wp:inline>
        </w:drawing>
      </w:r>
    </w:p>
    <w:p>
      <w:pPr>
        <w:pStyle w:val="17"/>
        <w:spacing w:line="360" w:lineRule="auto"/>
        <w:ind w:firstLine="0"/>
        <w:jc w:val="left"/>
        <w:rPr>
          <w:rFonts w:hint="eastAsia" w:ascii="TimesNewRomanPSMT" w:hAnsi="TimesNewRomanPSMT" w:eastAsiaTheme="minorEastAsia" w:cstheme="minorBidi"/>
          <w:color w:val="000000"/>
          <w:kern w:val="2"/>
          <w:sz w:val="21"/>
          <w:szCs w:val="21"/>
          <w:lang w:eastAsia="zh-CN"/>
        </w:rPr>
      </w:pPr>
      <w:r>
        <w:rPr>
          <w:rFonts w:ascii="TimesNewRomanPSMT" w:hAnsi="TimesNewRomanPSMT" w:eastAsiaTheme="minorEastAsia" w:cstheme="minorBidi"/>
          <w:b/>
          <w:color w:val="000000"/>
          <w:kern w:val="2"/>
          <w:sz w:val="21"/>
          <w:szCs w:val="21"/>
          <w:lang w:eastAsia="zh-CN"/>
        </w:rPr>
        <w:t>Supplementary Fig. 10</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b/>
          <w:bCs/>
          <w:color w:val="000000"/>
          <w:kern w:val="2"/>
          <w:sz w:val="21"/>
          <w:szCs w:val="21"/>
          <w:lang w:eastAsia="zh-CN"/>
        </w:rPr>
        <w:t>,</w:t>
      </w:r>
      <w:r>
        <w:rPr>
          <w:rFonts w:hint="eastAsia" w:ascii="TimesNewRomanPSMT" w:hAnsi="TimesNewRomanPSMT" w:eastAsiaTheme="minorEastAsia" w:cstheme="minorBidi"/>
          <w:b/>
          <w:color w:val="000000"/>
          <w:kern w:val="2"/>
          <w:sz w:val="21"/>
          <w:szCs w:val="21"/>
          <w:lang w:val="en-US" w:eastAsia="zh-CN"/>
        </w:rPr>
        <w:t xml:space="preserve">b </w:t>
      </w:r>
      <w:r>
        <w:rPr>
          <w:rFonts w:ascii="TimesNewRomanPSMT" w:hAnsi="TimesNewRomanPSMT" w:eastAsiaTheme="minorEastAsia" w:cstheme="minorBidi"/>
          <w:color w:val="000000"/>
          <w:kern w:val="2"/>
          <w:sz w:val="21"/>
          <w:szCs w:val="21"/>
          <w:lang w:eastAsia="zh-CN"/>
        </w:rPr>
        <w:t xml:space="preserve">Calculated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w:t>
      </w:r>
      <w:r>
        <w:rPr>
          <w:rFonts w:hint="eastAsia" w:eastAsia="宋体"/>
          <w:color w:val="000000" w:themeColor="text1"/>
          <w:sz w:val="21"/>
          <w:szCs w:val="21"/>
          <w:lang w:val="en-US" w:eastAsia="zh-CN"/>
          <w14:textFill>
            <w14:solidFill>
              <w14:schemeClr w14:val="tx1"/>
            </w14:solidFill>
          </w14:textFill>
        </w:rPr>
        <w:t xml:space="preserve"> (</w:t>
      </w:r>
      <w:r>
        <w:rPr>
          <w:rFonts w:ascii="TimesNewRomanPSMT" w:hAnsi="TimesNewRomanPSMT" w:eastAsiaTheme="minorEastAsia" w:cstheme="minorBidi"/>
          <w:b/>
          <w:color w:val="000000"/>
          <w:kern w:val="2"/>
          <w:sz w:val="21"/>
          <w:szCs w:val="21"/>
          <w:lang w:eastAsia="zh-CN"/>
        </w:rPr>
        <w:t>a</w:t>
      </w:r>
      <w:r>
        <w:rPr>
          <w:rFonts w:hint="eastAsia" w:ascii="TimesNewRomanPSMT" w:hAnsi="TimesNewRomanPSMT" w:eastAsiaTheme="minorEastAsia" w:cstheme="minorBidi"/>
          <w:b w:val="0"/>
          <w:bCs/>
          <w:color w:val="000000"/>
          <w:kern w:val="2"/>
          <w:sz w:val="21"/>
          <w:szCs w:val="21"/>
          <w:lang w:val="en-US" w:eastAsia="zh-CN"/>
        </w:rPr>
        <w:t>)</w:t>
      </w:r>
      <w:r>
        <w:rPr>
          <w:color w:val="000000" w:themeColor="text1"/>
          <w:sz w:val="21"/>
          <w:szCs w:val="21"/>
          <w14:textFill>
            <w14:solidFill>
              <w14:schemeClr w14:val="tx1"/>
            </w14:solidFill>
          </w14:textFill>
        </w:rPr>
        <w:t xml:space="preserve"> and </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 xml:space="preserve">C </w:t>
      </w:r>
      <w:r>
        <w:rPr>
          <w:rFonts w:hint="eastAsia" w:eastAsia="宋体"/>
          <w:color w:val="000000" w:themeColor="text1"/>
          <w:sz w:val="21"/>
          <w:szCs w:val="21"/>
          <w:lang w:val="en-US" w:eastAsia="zh-CN"/>
          <w14:textFill>
            <w14:solidFill>
              <w14:schemeClr w14:val="tx1"/>
            </w14:solidFill>
          </w14:textFill>
        </w:rPr>
        <w:t>(</w:t>
      </w:r>
      <w:r>
        <w:rPr>
          <w:rFonts w:hint="eastAsia" w:ascii="TimesNewRomanPSMT" w:hAnsi="TimesNewRomanPSMT" w:eastAsiaTheme="minorEastAsia" w:cstheme="minorBidi"/>
          <w:b/>
          <w:color w:val="000000"/>
          <w:kern w:val="2"/>
          <w:sz w:val="21"/>
          <w:szCs w:val="21"/>
          <w:lang w:val="en-US" w:eastAsia="zh-CN"/>
        </w:rPr>
        <w:t>b</w:t>
      </w:r>
      <w:r>
        <w:rPr>
          <w:rFonts w:hint="eastAsia" w:ascii="TimesNewRomanPSMT" w:hAnsi="TimesNewRomanPSMT" w:eastAsiaTheme="minorEastAsia" w:cstheme="minorBidi"/>
          <w:b w:val="0"/>
          <w:bCs/>
          <w:color w:val="000000"/>
          <w:kern w:val="2"/>
          <w:sz w:val="21"/>
          <w:szCs w:val="21"/>
          <w:lang w:val="en-US" w:eastAsia="zh-CN"/>
        </w:rPr>
        <w:t xml:space="preserve">) </w:t>
      </w:r>
      <w:r>
        <w:rPr>
          <w:color w:val="000000" w:themeColor="text1"/>
          <w:sz w:val="21"/>
          <w:szCs w:val="21"/>
          <w14:textFill>
            <w14:solidFill>
              <w14:schemeClr w14:val="tx1"/>
            </w14:solidFill>
          </w14:textFill>
        </w:rPr>
        <w:t>NMR spectra</w:t>
      </w:r>
      <w:r>
        <w:rPr>
          <w:rFonts w:eastAsiaTheme="minorEastAsia"/>
          <w:color w:val="000000"/>
          <w:kern w:val="2"/>
          <w:sz w:val="21"/>
          <w:szCs w:val="21"/>
          <w:lang w:eastAsia="zh-CN"/>
        </w:rPr>
        <w:t xml:space="preserve"> of </w:t>
      </w:r>
      <w:r>
        <w:rPr>
          <w:rFonts w:ascii="TimesNewRomanPSMT" w:hAnsi="TimesNewRomanPSMT" w:eastAsiaTheme="minorEastAsia" w:cstheme="minorBidi"/>
          <w:color w:val="000000"/>
          <w:kern w:val="2"/>
          <w:sz w:val="21"/>
          <w:szCs w:val="21"/>
          <w:lang w:eastAsia="zh-CN"/>
        </w:rPr>
        <w:t xml:space="preserve">HO-PBA trimer in water </w:t>
      </w:r>
      <w:r>
        <w:rPr>
          <w:rFonts w:eastAsiaTheme="minorEastAsia"/>
          <w:color w:val="000000" w:themeColor="text1"/>
          <w:kern w:val="2"/>
          <w:sz w:val="21"/>
          <w:szCs w:val="21"/>
          <w:lang w:eastAsia="zh-CN"/>
          <w14:textFill>
            <w14:solidFill>
              <w14:schemeClr w14:val="tx1"/>
            </w14:solidFill>
          </w14:textFill>
        </w:rPr>
        <w:t>by Gaussian at the</w:t>
      </w:r>
      <w:r>
        <w:rPr>
          <w:color w:val="000000" w:themeColor="text1"/>
          <w:sz w:val="21"/>
          <w:szCs w:val="21"/>
          <w14:textFill>
            <w14:solidFill>
              <w14:schemeClr w14:val="tx1"/>
            </w14:solidFill>
          </w14:textFill>
        </w:rPr>
        <w:t xml:space="preserve"> </w:t>
      </w:r>
      <w:r>
        <w:rPr>
          <w:rFonts w:eastAsiaTheme="minorEastAsia"/>
          <w:color w:val="000000" w:themeColor="text1"/>
          <w:kern w:val="2"/>
          <w:sz w:val="21"/>
          <w:szCs w:val="21"/>
          <w:lang w:eastAsia="zh-CN"/>
          <w14:textFill>
            <w14:solidFill>
              <w14:schemeClr w14:val="tx1"/>
            </w14:solidFill>
          </w14:textFill>
        </w:rPr>
        <w:t>B3LYP/6-31G* level.</w:t>
      </w:r>
    </w:p>
    <w:p>
      <w:pPr>
        <w:widowControl/>
        <w:spacing w:line="240" w:lineRule="auto"/>
        <w:jc w:val="center"/>
        <w:rPr>
          <w:rFonts w:hint="eastAsia" w:ascii="TimesNewRomanPSMT" w:hAnsi="TimesNewRomanPSMT" w:eastAsiaTheme="minorEastAsia"/>
          <w:color w:val="000000"/>
          <w:sz w:val="21"/>
          <w:szCs w:val="21"/>
          <w:lang w:eastAsia="zh-CN"/>
        </w:rPr>
      </w:pPr>
      <w:r>
        <w:rPr>
          <w:rFonts w:hint="eastAsia" w:ascii="TimesNewRomanPSMT" w:hAnsi="TimesNewRomanPSMT"/>
          <w:color w:val="000000"/>
          <w:sz w:val="21"/>
          <w:szCs w:val="21"/>
        </w:rPr>
        <w:br w:type="page"/>
      </w:r>
      <w:r>
        <w:rPr>
          <w:rFonts w:hint="eastAsia" w:ascii="TimesNewRomanPSMT" w:hAnsi="TimesNewRomanPSMT" w:eastAsiaTheme="minorEastAsia"/>
          <w:color w:val="000000"/>
          <w:sz w:val="21"/>
          <w:szCs w:val="21"/>
          <w:lang w:eastAsia="zh-CN"/>
        </w:rPr>
        <w:drawing>
          <wp:inline distT="0" distB="0" distL="114300" distR="114300">
            <wp:extent cx="5273675" cy="5572760"/>
            <wp:effectExtent l="0" t="0" r="9525" b="2540"/>
            <wp:docPr id="17" name="图片 17" descr="FIG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IGS11"/>
                    <pic:cNvPicPr>
                      <a:picLocks noChangeAspect="1"/>
                    </pic:cNvPicPr>
                  </pic:nvPicPr>
                  <pic:blipFill>
                    <a:blip r:embed="rId16"/>
                    <a:stretch>
                      <a:fillRect/>
                    </a:stretch>
                  </pic:blipFill>
                  <pic:spPr>
                    <a:xfrm>
                      <a:off x="0" y="0"/>
                      <a:ext cx="5273675" cy="5572760"/>
                    </a:xfrm>
                    <a:prstGeom prst="rect">
                      <a:avLst/>
                    </a:prstGeom>
                  </pic:spPr>
                </pic:pic>
              </a:graphicData>
            </a:graphic>
          </wp:inline>
        </w:drawing>
      </w:r>
    </w:p>
    <w:p>
      <w:pPr>
        <w:pStyle w:val="17"/>
        <w:spacing w:line="360" w:lineRule="auto"/>
        <w:ind w:firstLine="0"/>
        <w:jc w:val="left"/>
        <w:rPr>
          <w:rFonts w:eastAsiaTheme="minorEastAsia"/>
          <w:color w:val="000000" w:themeColor="text1"/>
          <w:kern w:val="2"/>
          <w:sz w:val="21"/>
          <w:szCs w:val="21"/>
          <w:lang w:eastAsia="zh-CN"/>
          <w14:textFill>
            <w14:solidFill>
              <w14:schemeClr w14:val="tx1"/>
            </w14:solidFill>
          </w14:textFill>
        </w:rPr>
      </w:pPr>
      <w:r>
        <w:rPr>
          <w:rFonts w:eastAsiaTheme="minorEastAsia"/>
          <w:b/>
          <w:color w:val="000000"/>
          <w:kern w:val="2"/>
          <w:sz w:val="21"/>
          <w:szCs w:val="21"/>
          <w:lang w:eastAsia="zh-CN"/>
        </w:rPr>
        <w:t>Supplementary Fig. 11 Transformation of CH</w:t>
      </w:r>
      <w:r>
        <w:rPr>
          <w:rFonts w:eastAsiaTheme="minorEastAsia"/>
          <w:b/>
          <w:color w:val="000000"/>
          <w:kern w:val="2"/>
          <w:sz w:val="21"/>
          <w:szCs w:val="21"/>
          <w:vertAlign w:val="subscript"/>
          <w:lang w:eastAsia="zh-CN"/>
        </w:rPr>
        <w:t>3</w:t>
      </w:r>
      <w:r>
        <w:rPr>
          <w:rFonts w:eastAsiaTheme="minorEastAsia"/>
          <w:b/>
          <w:color w:val="000000"/>
          <w:kern w:val="2"/>
          <w:sz w:val="21"/>
          <w:szCs w:val="21"/>
          <w:lang w:eastAsia="zh-CN"/>
        </w:rPr>
        <w:t>-HO-PBA dimer into trimer upon exposure to water.</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a</w:t>
      </w:r>
      <w:r>
        <w:rPr>
          <w:rFonts w:eastAsiaTheme="minorEastAsia"/>
          <w:color w:val="000000"/>
          <w:kern w:val="2"/>
          <w:sz w:val="21"/>
          <w:szCs w:val="21"/>
          <w:lang w:eastAsia="zh-CN"/>
        </w:rPr>
        <w:t xml:space="preserve"> Fluorescence spectra </w:t>
      </w:r>
      <w:r>
        <w:rPr>
          <w:color w:val="000000" w:themeColor="text1"/>
          <w:sz w:val="21"/>
          <w:szCs w:val="21"/>
          <w14:textFill>
            <w14:solidFill>
              <w14:schemeClr w14:val="tx1"/>
            </w14:solidFill>
          </w14:textFill>
        </w:rPr>
        <w:t>and intensity</w:t>
      </w:r>
      <w:r>
        <w:rPr>
          <w:rFonts w:eastAsiaTheme="minorEastAsia"/>
          <w:color w:val="000000" w:themeColor="text1"/>
          <w:sz w:val="21"/>
          <w:szCs w:val="21"/>
          <w:lang w:eastAsia="zh-CN"/>
          <w14:textFill>
            <w14:solidFill>
              <w14:schemeClr w14:val="tx1"/>
            </w14:solidFill>
          </w14:textFill>
        </w:rPr>
        <w:t xml:space="preserve"> </w:t>
      </w:r>
      <w:r>
        <w:rPr>
          <w:color w:val="000000" w:themeColor="text1"/>
          <w:sz w:val="21"/>
          <w:szCs w:val="21"/>
          <w14:textFill>
            <w14:solidFill>
              <w14:schemeClr w14:val="tx1"/>
            </w14:solidFill>
          </w14:textFill>
        </w:rPr>
        <w:t>changes (at 328 and 372 nm, inset)</w:t>
      </w:r>
      <w:r>
        <w:rPr>
          <w:rFonts w:eastAsiaTheme="minorEastAsia"/>
          <w:color w:val="000000"/>
          <w:kern w:val="2"/>
          <w:sz w:val="21"/>
          <w:szCs w:val="21"/>
          <w:lang w:eastAsia="zh-CN"/>
        </w:rPr>
        <w:t xml:space="preserve"> of 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 dimer (2×10</w:t>
      </w:r>
      <w:r>
        <w:rPr>
          <w:rFonts w:eastAsiaTheme="minorEastAsia"/>
          <w:color w:val="000000"/>
          <w:kern w:val="2"/>
          <w:sz w:val="21"/>
          <w:szCs w:val="21"/>
          <w:vertAlign w:val="superscript"/>
          <w:lang w:eastAsia="zh-CN"/>
        </w:rPr>
        <w:t>-5</w:t>
      </w:r>
      <w:r>
        <w:rPr>
          <w:rFonts w:eastAsiaTheme="minorEastAsia"/>
          <w:color w:val="000000"/>
          <w:kern w:val="2"/>
          <w:sz w:val="21"/>
          <w:szCs w:val="21"/>
          <w:lang w:eastAsia="zh-CN"/>
        </w:rPr>
        <w:t xml:space="preserve"> </w:t>
      </w:r>
      <w:r>
        <w:rPr>
          <w:color w:val="000000" w:themeColor="text1"/>
          <w:sz w:val="21"/>
          <w:szCs w:val="21"/>
          <w14:textFill>
            <w14:solidFill>
              <w14:schemeClr w14:val="tx1"/>
            </w14:solidFill>
          </w14:textFill>
        </w:rPr>
        <w:t>mol·L</w:t>
      </w:r>
      <w:r>
        <w:rPr>
          <w:color w:val="000000" w:themeColor="text1"/>
          <w:sz w:val="21"/>
          <w:szCs w:val="21"/>
          <w:vertAlign w:val="superscript"/>
          <w14:textFill>
            <w14:solidFill>
              <w14:schemeClr w14:val="tx1"/>
            </w14:solidFill>
          </w14:textFill>
        </w:rPr>
        <w:t>−1</w:t>
      </w:r>
      <w:r>
        <w:rPr>
          <w:rFonts w:eastAsiaTheme="minorEastAsia"/>
          <w:color w:val="000000"/>
          <w:kern w:val="2"/>
          <w:sz w:val="21"/>
          <w:szCs w:val="21"/>
          <w:lang w:eastAsia="zh-CN"/>
        </w:rPr>
        <w:t>) in THF–water mixtures with different amounts of water (volume%)</w:t>
      </w:r>
      <w:r>
        <w:rPr>
          <w:rFonts w:hint="eastAsia" w:eastAsiaTheme="minorEastAsia"/>
          <w:color w:val="000000"/>
          <w:kern w:val="2"/>
          <w:sz w:val="21"/>
          <w:szCs w:val="21"/>
          <w:lang w:eastAsia="zh-CN"/>
        </w:rPr>
        <w:t>,</w:t>
      </w:r>
      <w:r>
        <w:rPr>
          <w:rFonts w:eastAsiaTheme="minorEastAsia"/>
          <w:color w:val="000000"/>
          <w:kern w:val="2"/>
          <w:sz w:val="21"/>
          <w:szCs w:val="21"/>
          <w:lang w:eastAsia="zh-CN"/>
        </w:rPr>
        <w:t xml:space="preserve"> </w:t>
      </w:r>
      <w:r>
        <w:rPr>
          <w:color w:val="000000" w:themeColor="text1"/>
          <w:sz w:val="21"/>
          <w:szCs w:val="21"/>
          <w14:textFill>
            <w14:solidFill>
              <w14:schemeClr w14:val="tx1"/>
            </w14:solidFill>
          </w14:textFill>
        </w:rPr>
        <w:t>λ</w:t>
      </w:r>
      <w:r>
        <w:rPr>
          <w:color w:val="000000" w:themeColor="text1"/>
          <w:sz w:val="21"/>
          <w:szCs w:val="21"/>
          <w:vertAlign w:val="subscript"/>
          <w14:textFill>
            <w14:solidFill>
              <w14:schemeClr w14:val="tx1"/>
            </w14:solidFill>
          </w14:textFill>
        </w:rPr>
        <w:t>ex</w:t>
      </w:r>
      <w:r>
        <w:rPr>
          <w:color w:val="000000" w:themeColor="text1"/>
          <w:sz w:val="21"/>
          <w:szCs w:val="21"/>
          <w14:textFill>
            <w14:solidFill>
              <w14:schemeClr w14:val="tx1"/>
            </w14:solidFill>
          </w14:textFill>
        </w:rPr>
        <w:t>=298 nm</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b-e</w:t>
      </w:r>
      <w:r>
        <w:rPr>
          <w:rFonts w:eastAsiaTheme="minorEastAsia"/>
          <w:color w:val="000000"/>
          <w:kern w:val="2"/>
          <w:sz w:val="21"/>
          <w:szCs w:val="21"/>
          <w:lang w:eastAsia="zh-CN"/>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 (</w:t>
      </w:r>
      <w:r>
        <w:rPr>
          <w:b/>
          <w:color w:val="000000" w:themeColor="text1"/>
          <w:sz w:val="21"/>
          <w:szCs w:val="21"/>
          <w14:textFill>
            <w14:solidFill>
              <w14:schemeClr w14:val="tx1"/>
            </w14:solidFill>
          </w14:textFill>
        </w:rPr>
        <w:t>b</w:t>
      </w:r>
      <w:r>
        <w:rPr>
          <w:color w:val="000000" w:themeColor="text1"/>
          <w:sz w:val="21"/>
          <w:szCs w:val="21"/>
          <w14:textFill>
            <w14:solidFill>
              <w14:schemeClr w14:val="tx1"/>
            </w14:solidFill>
          </w14:textFill>
        </w:rPr>
        <w:t xml:space="preserve">, </w:t>
      </w:r>
      <w:r>
        <w:rPr>
          <w:b/>
          <w:color w:val="000000" w:themeColor="text1"/>
          <w:sz w:val="21"/>
          <w:szCs w:val="21"/>
          <w14:textFill>
            <w14:solidFill>
              <w14:schemeClr w14:val="tx1"/>
            </w14:solidFill>
          </w14:textFill>
        </w:rPr>
        <w:t>d</w:t>
      </w:r>
      <w:r>
        <w:rPr>
          <w:color w:val="000000" w:themeColor="text1"/>
          <w:sz w:val="21"/>
          <w:szCs w:val="21"/>
          <w14:textFill>
            <w14:solidFill>
              <w14:schemeClr w14:val="tx1"/>
            </w14:solidFill>
          </w14:textFill>
        </w:rPr>
        <w:t xml:space="preserve">) and </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 xml:space="preserve">C </w:t>
      </w:r>
      <w:r>
        <w:rPr>
          <w:rFonts w:eastAsiaTheme="minorEastAsia"/>
          <w:color w:val="000000"/>
          <w:kern w:val="2"/>
          <w:sz w:val="21"/>
          <w:szCs w:val="21"/>
          <w:lang w:eastAsia="zh-CN"/>
        </w:rPr>
        <w:t>(</w:t>
      </w:r>
      <w:r>
        <w:rPr>
          <w:rFonts w:eastAsiaTheme="minorEastAsia"/>
          <w:b/>
          <w:color w:val="000000"/>
          <w:kern w:val="2"/>
          <w:sz w:val="21"/>
          <w:szCs w:val="21"/>
          <w:lang w:eastAsia="zh-CN"/>
        </w:rPr>
        <w:t>c</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e</w:t>
      </w:r>
      <w:r>
        <w:rPr>
          <w:rFonts w:eastAsiaTheme="minorEastAsia"/>
          <w:color w:val="000000"/>
          <w:kern w:val="2"/>
          <w:sz w:val="21"/>
          <w:szCs w:val="21"/>
          <w:lang w:eastAsia="zh-CN"/>
        </w:rPr>
        <w:t>)</w:t>
      </w:r>
      <w:r>
        <w:rPr>
          <w:color w:val="000000" w:themeColor="text1"/>
          <w:sz w:val="21"/>
          <w:szCs w:val="21"/>
          <w14:textFill>
            <w14:solidFill>
              <w14:schemeClr w14:val="tx1"/>
            </w14:solidFill>
          </w14:textFill>
        </w:rPr>
        <w:t xml:space="preserve"> NMR spectra of </w:t>
      </w:r>
      <w:r>
        <w:rPr>
          <w:rFonts w:eastAsiaTheme="minorEastAsia"/>
          <w:color w:val="000000"/>
          <w:kern w:val="2"/>
          <w:sz w:val="21"/>
          <w:szCs w:val="21"/>
          <w:lang w:eastAsia="zh-CN"/>
        </w:rPr>
        <w:t>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 dimer</w:t>
      </w:r>
      <w:r>
        <w:rPr>
          <w:color w:val="000000" w:themeColor="text1"/>
          <w:sz w:val="21"/>
          <w:szCs w:val="21"/>
          <w14:textFill>
            <w14:solidFill>
              <w14:schemeClr w14:val="tx1"/>
            </w14:solidFill>
          </w14:textFill>
        </w:rPr>
        <w:t xml:space="preserve"> in THF−</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8</w:t>
      </w:r>
      <w:r>
        <w:rPr>
          <w:color w:val="000000" w:themeColor="text1"/>
          <w:sz w:val="21"/>
          <w:szCs w:val="21"/>
          <w14:textFill>
            <w14:solidFill>
              <w14:schemeClr w14:val="tx1"/>
            </w14:solidFill>
          </w14:textFill>
        </w:rPr>
        <w:t xml:space="preserve"> (</w:t>
      </w:r>
      <w:r>
        <w:rPr>
          <w:b/>
          <w:color w:val="000000" w:themeColor="text1"/>
          <w:sz w:val="21"/>
          <w:szCs w:val="21"/>
          <w14:textFill>
            <w14:solidFill>
              <w14:schemeClr w14:val="tx1"/>
            </w14:solidFill>
          </w14:textFill>
        </w:rPr>
        <w:t>b</w:t>
      </w:r>
      <w:r>
        <w:rPr>
          <w:color w:val="000000" w:themeColor="text1"/>
          <w:sz w:val="21"/>
          <w:szCs w:val="21"/>
          <w14:textFill>
            <w14:solidFill>
              <w14:schemeClr w14:val="tx1"/>
            </w14:solidFill>
          </w14:textFill>
        </w:rPr>
        <w:t xml:space="preserve">, </w:t>
      </w:r>
      <w:r>
        <w:rPr>
          <w:b/>
          <w:color w:val="000000" w:themeColor="text1"/>
          <w:sz w:val="21"/>
          <w:szCs w:val="21"/>
          <w14:textFill>
            <w14:solidFill>
              <w14:schemeClr w14:val="tx1"/>
            </w14:solidFill>
          </w14:textFill>
        </w:rPr>
        <w:t>c</w:t>
      </w:r>
      <w:r>
        <w:rPr>
          <w:color w:val="000000" w:themeColor="text1"/>
          <w:sz w:val="21"/>
          <w:szCs w:val="21"/>
          <w14:textFill>
            <w14:solidFill>
              <w14:schemeClr w14:val="tx1"/>
            </w14:solidFill>
          </w14:textFill>
        </w:rPr>
        <w:t>) and in D</w:t>
      </w:r>
      <w:r>
        <w:rPr>
          <w:color w:val="000000" w:themeColor="text1"/>
          <w:sz w:val="21"/>
          <w:szCs w:val="21"/>
          <w:vertAlign w:val="subscript"/>
          <w14:textFill>
            <w14:solidFill>
              <w14:schemeClr w14:val="tx1"/>
            </w14:solidFill>
          </w14:textFill>
        </w:rPr>
        <w:t>2</w:t>
      </w:r>
      <w:r>
        <w:rPr>
          <w:color w:val="000000" w:themeColor="text1"/>
          <w:sz w:val="21"/>
          <w:szCs w:val="21"/>
          <w14:textFill>
            <w14:solidFill>
              <w14:schemeClr w14:val="tx1"/>
            </w14:solidFill>
          </w14:textFill>
        </w:rPr>
        <w:t>O</w:t>
      </w:r>
      <w:r>
        <w:rPr>
          <w:rFonts w:eastAsiaTheme="minorEastAsia"/>
          <w:color w:val="000000"/>
          <w:kern w:val="2"/>
          <w:sz w:val="21"/>
          <w:szCs w:val="21"/>
          <w:lang w:eastAsia="zh-CN"/>
        </w:rPr>
        <w:t>–</w:t>
      </w:r>
      <w:r>
        <w:rPr>
          <w:color w:val="000000" w:themeColor="text1"/>
          <w:sz w:val="21"/>
          <w:szCs w:val="21"/>
          <w14:textFill>
            <w14:solidFill>
              <w14:schemeClr w14:val="tx1"/>
            </w14:solidFill>
          </w14:textFill>
        </w:rPr>
        <w:t>THF−</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8</w:t>
      </w:r>
      <w:r>
        <w:rPr>
          <w:color w:val="000000" w:themeColor="text1"/>
          <w:sz w:val="21"/>
          <w:szCs w:val="21"/>
          <w14:textFill>
            <w14:solidFill>
              <w14:schemeClr w14:val="tx1"/>
            </w14:solidFill>
          </w14:textFill>
        </w:rPr>
        <w:t xml:space="preserve"> (2:1, v/v) </w:t>
      </w:r>
      <w:r>
        <w:rPr>
          <w:rFonts w:eastAsiaTheme="minorEastAsia"/>
          <w:color w:val="000000"/>
          <w:kern w:val="2"/>
          <w:sz w:val="21"/>
          <w:szCs w:val="21"/>
          <w:lang w:eastAsia="zh-CN"/>
        </w:rPr>
        <w:t>mixture (</w:t>
      </w:r>
      <w:r>
        <w:rPr>
          <w:rFonts w:eastAsiaTheme="minorEastAsia"/>
          <w:b/>
          <w:color w:val="000000"/>
          <w:kern w:val="2"/>
          <w:sz w:val="21"/>
          <w:szCs w:val="21"/>
          <w:lang w:eastAsia="zh-CN"/>
        </w:rPr>
        <w:t>d</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e</w:t>
      </w:r>
      <w:r>
        <w:rPr>
          <w:rFonts w:eastAsiaTheme="minorEastAsia"/>
          <w:color w:val="000000"/>
          <w:kern w:val="2"/>
          <w:sz w:val="21"/>
          <w:szCs w:val="21"/>
          <w:lang w:eastAsia="zh-CN"/>
        </w:rPr>
        <w:t>)</w:t>
      </w:r>
      <w:r>
        <w:rPr>
          <w:color w:val="000000" w:themeColor="text1"/>
          <w:sz w:val="21"/>
          <w:szCs w:val="21"/>
          <w14:textFill>
            <w14:solidFill>
              <w14:schemeClr w14:val="tx1"/>
            </w14:solidFill>
          </w14:textFill>
        </w:rPr>
        <w:t xml:space="preserve"> at room temperature, concentration: 8 mg·mL</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.The signals with heart and star mark correspond to H</w:t>
      </w:r>
      <w:r>
        <w:rPr>
          <w:color w:val="000000" w:themeColor="text1"/>
          <w:sz w:val="21"/>
          <w:szCs w:val="21"/>
          <w:vertAlign w:val="subscript"/>
          <w14:textFill>
            <w14:solidFill>
              <w14:schemeClr w14:val="tx1"/>
            </w14:solidFill>
          </w14:textFill>
        </w:rPr>
        <w:t>2</w:t>
      </w:r>
      <w:r>
        <w:rPr>
          <w:color w:val="000000" w:themeColor="text1"/>
          <w:sz w:val="21"/>
          <w:szCs w:val="21"/>
          <w14:textFill>
            <w14:solidFill>
              <w14:schemeClr w14:val="tx1"/>
            </w14:solidFill>
          </w14:textFill>
        </w:rPr>
        <w:t xml:space="preserve">O and THF, respectively. </w:t>
      </w:r>
      <w:r>
        <w:rPr>
          <w:rFonts w:eastAsiaTheme="minorEastAsia"/>
          <w:b/>
          <w:color w:val="000000"/>
          <w:kern w:val="2"/>
          <w:sz w:val="21"/>
          <w:szCs w:val="21"/>
          <w:lang w:eastAsia="zh-CN"/>
        </w:rPr>
        <w:t>f</w:t>
      </w:r>
      <w:r>
        <w:rPr>
          <w:color w:val="000000" w:themeColor="text1"/>
          <w:sz w:val="21"/>
          <w:szCs w:val="21"/>
          <w14:textFill>
            <w14:solidFill>
              <w14:schemeClr w14:val="tx1"/>
            </w14:solidFill>
          </w14:textFill>
        </w:rPr>
        <w:t xml:space="preserve"> </w:t>
      </w:r>
      <w:r>
        <w:rPr>
          <w:rFonts w:eastAsiaTheme="minorEastAsia"/>
          <w:color w:val="000000"/>
          <w:kern w:val="2"/>
          <w:sz w:val="21"/>
          <w:szCs w:val="21"/>
          <w:lang w:eastAsia="zh-CN"/>
        </w:rPr>
        <w:t>ESI-Q-TOF mass spectrum of 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dimer in the </w:t>
      </w:r>
      <w:r>
        <w:rPr>
          <w:color w:val="000000" w:themeColor="text1"/>
          <w:sz w:val="21"/>
          <w:szCs w:val="21"/>
          <w14:textFill>
            <w14:solidFill>
              <w14:schemeClr w14:val="tx1"/>
            </w14:solidFill>
          </w14:textFill>
        </w:rPr>
        <w:t>methanol</w:t>
      </w:r>
      <w:r>
        <w:rPr>
          <w:rFonts w:eastAsiaTheme="minorEastAsia"/>
          <w:color w:val="000000"/>
          <w:kern w:val="2"/>
          <w:sz w:val="21"/>
          <w:szCs w:val="21"/>
          <w:lang w:eastAsia="zh-CN"/>
        </w:rPr>
        <w:t>–</w:t>
      </w:r>
      <w:r>
        <w:rPr>
          <w:color w:val="000000" w:themeColor="text1"/>
          <w:sz w:val="21"/>
          <w:szCs w:val="21"/>
          <w14:textFill>
            <w14:solidFill>
              <w14:schemeClr w14:val="tx1"/>
            </w14:solidFill>
          </w14:textFill>
        </w:rPr>
        <w:t xml:space="preserve">water (5:1, v/v) </w:t>
      </w:r>
      <w:r>
        <w:rPr>
          <w:rFonts w:eastAsiaTheme="minorEastAsia"/>
          <w:color w:val="000000"/>
          <w:kern w:val="2"/>
          <w:sz w:val="21"/>
          <w:szCs w:val="21"/>
          <w:lang w:eastAsia="zh-CN"/>
        </w:rPr>
        <w:t xml:space="preserve">solution, </w:t>
      </w:r>
      <w:r>
        <w:rPr>
          <w:rFonts w:eastAsiaTheme="minorEastAsia"/>
          <w:color w:val="000000" w:themeColor="text1"/>
          <w:kern w:val="2"/>
          <w:sz w:val="21"/>
          <w:szCs w:val="21"/>
          <w:lang w:eastAsia="zh-CN"/>
          <w14:textFill>
            <w14:solidFill>
              <w14:schemeClr w14:val="tx1"/>
            </w14:solidFill>
          </w14:textFill>
        </w:rPr>
        <w:t>acquired in a negative mode</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g</w:t>
      </w:r>
      <w:r>
        <w:rPr>
          <w:rFonts w:eastAsiaTheme="minorEastAsia"/>
          <w:color w:val="000000"/>
          <w:kern w:val="2"/>
          <w:sz w:val="21"/>
          <w:szCs w:val="21"/>
          <w:lang w:eastAsia="zh-CN"/>
        </w:rPr>
        <w:t xml:space="preserve"> UV</w:t>
      </w:r>
      <w:r>
        <w:rPr>
          <w:rFonts w:hint="default" w:ascii="Times New Roman" w:hAnsi="Times New Roman" w:eastAsia="宋体" w:cs="Times New Roman"/>
          <w:color w:val="000000"/>
          <w:kern w:val="2"/>
          <w:sz w:val="21"/>
          <w:szCs w:val="21"/>
          <w:lang w:eastAsia="zh-CN"/>
        </w:rPr>
        <w:t>–</w:t>
      </w:r>
      <w:r>
        <w:rPr>
          <w:rFonts w:eastAsiaTheme="minorEastAsia"/>
          <w:color w:val="000000"/>
          <w:kern w:val="2"/>
          <w:sz w:val="21"/>
          <w:szCs w:val="21"/>
          <w:lang w:eastAsia="zh-CN"/>
        </w:rPr>
        <w:t>Raman spectra of the solid 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dimer sample </w:t>
      </w:r>
      <w:r>
        <w:rPr>
          <w:rFonts w:eastAsiaTheme="minorEastAsia"/>
          <w:color w:val="000000" w:themeColor="text1"/>
          <w:kern w:val="2"/>
          <w:sz w:val="21"/>
          <w:szCs w:val="21"/>
          <w:lang w:eastAsia="zh-CN"/>
          <w14:textFill>
            <w14:solidFill>
              <w14:schemeClr w14:val="tx1"/>
            </w14:solidFill>
          </w14:textFill>
        </w:rPr>
        <w:t>(black)</w:t>
      </w:r>
      <w:r>
        <w:rPr>
          <w:rFonts w:eastAsiaTheme="minorEastAsia"/>
          <w:color w:val="000000"/>
          <w:kern w:val="2"/>
          <w:sz w:val="21"/>
          <w:szCs w:val="21"/>
          <w:lang w:eastAsia="zh-CN"/>
        </w:rPr>
        <w:t xml:space="preserve"> and 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trimer in an ACN–water </w:t>
      </w:r>
      <w:r>
        <w:rPr>
          <w:color w:val="000000" w:themeColor="text1"/>
          <w:sz w:val="21"/>
          <w:szCs w:val="21"/>
          <w14:textFill>
            <w14:solidFill>
              <w14:schemeClr w14:val="tx1"/>
            </w14:solidFill>
          </w14:textFill>
        </w:rPr>
        <w:t>(1:2, v/v)</w:t>
      </w:r>
      <w:r>
        <w:rPr>
          <w:rFonts w:eastAsiaTheme="minorEastAsia"/>
          <w:color w:val="000000"/>
          <w:kern w:val="2"/>
          <w:sz w:val="21"/>
          <w:szCs w:val="21"/>
          <w:lang w:eastAsia="zh-CN"/>
        </w:rPr>
        <w:t xml:space="preserve"> solution </w:t>
      </w:r>
      <w:r>
        <w:rPr>
          <w:rFonts w:eastAsiaTheme="minorEastAsia"/>
          <w:color w:val="000000" w:themeColor="text1"/>
          <w:kern w:val="2"/>
          <w:sz w:val="21"/>
          <w:szCs w:val="21"/>
          <w:lang w:eastAsia="zh-CN"/>
          <w14:textFill>
            <w14:solidFill>
              <w14:schemeClr w14:val="tx1"/>
            </w14:solidFill>
          </w14:textFill>
        </w:rPr>
        <w:t>(red)</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h</w:t>
      </w:r>
      <w:r>
        <w:rPr>
          <w:rFonts w:eastAsiaTheme="minorEastAsia"/>
          <w:color w:val="000000"/>
          <w:kern w:val="2"/>
          <w:sz w:val="21"/>
          <w:szCs w:val="21"/>
          <w:lang w:eastAsia="zh-CN"/>
        </w:rPr>
        <w:t xml:space="preserve"> </w:t>
      </w:r>
      <w:r>
        <w:rPr>
          <w:rFonts w:eastAsiaTheme="minorEastAsia"/>
          <w:color w:val="000000" w:themeColor="text1"/>
          <w:kern w:val="2"/>
          <w:sz w:val="21"/>
          <w:szCs w:val="21"/>
          <w:lang w:eastAsia="zh-CN"/>
          <w14:textFill>
            <w14:solidFill>
              <w14:schemeClr w14:val="tx1"/>
            </w14:solidFill>
          </w14:textFill>
        </w:rPr>
        <w:t xml:space="preserve">Relative fluorescence intensity at 372 nm of </w:t>
      </w:r>
      <w:r>
        <w:rPr>
          <w:rFonts w:eastAsiaTheme="minorEastAsia"/>
          <w:color w:val="000000"/>
          <w:kern w:val="2"/>
          <w:sz w:val="21"/>
          <w:szCs w:val="21"/>
          <w:lang w:eastAsia="zh-CN"/>
        </w:rPr>
        <w:t>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w:t>
      </w:r>
      <w:r>
        <w:rPr>
          <w:rFonts w:eastAsiaTheme="minorEastAsia"/>
          <w:color w:val="000000" w:themeColor="text1"/>
          <w:kern w:val="2"/>
          <w:sz w:val="21"/>
          <w:szCs w:val="21"/>
          <w:lang w:eastAsia="zh-CN"/>
          <w14:textFill>
            <w14:solidFill>
              <w14:schemeClr w14:val="tx1"/>
            </w14:solidFill>
          </w14:textFill>
        </w:rPr>
        <w:t xml:space="preserve"> trimer (F/F</w:t>
      </w:r>
      <w:r>
        <w:rPr>
          <w:rFonts w:eastAsiaTheme="minorEastAsia"/>
          <w:color w:val="000000" w:themeColor="text1"/>
          <w:kern w:val="2"/>
          <w:sz w:val="21"/>
          <w:szCs w:val="21"/>
          <w:vertAlign w:val="subscript"/>
          <w:lang w:eastAsia="zh-CN"/>
          <w14:textFill>
            <w14:solidFill>
              <w14:schemeClr w14:val="tx1"/>
            </w14:solidFill>
          </w14:textFill>
        </w:rPr>
        <w:t>max</w:t>
      </w:r>
      <w:r>
        <w:rPr>
          <w:rFonts w:eastAsiaTheme="minorEastAsia"/>
          <w:color w:val="000000" w:themeColor="text1"/>
          <w:kern w:val="2"/>
          <w:sz w:val="21"/>
          <w:szCs w:val="21"/>
          <w:lang w:eastAsia="zh-CN"/>
          <w14:textFill>
            <w14:solidFill>
              <w14:schemeClr w14:val="tx1"/>
            </w14:solidFill>
          </w14:textFill>
        </w:rPr>
        <w:t>) as a function of pH value.</w:t>
      </w:r>
    </w:p>
    <w:p>
      <w:pPr>
        <w:rPr>
          <w:rFonts w:eastAsiaTheme="minorEastAsia"/>
          <w:color w:val="000000" w:themeColor="text1"/>
          <w:kern w:val="2"/>
          <w:sz w:val="21"/>
          <w:szCs w:val="21"/>
          <w:lang w:eastAsia="zh-CN"/>
          <w14:textFill>
            <w14:solidFill>
              <w14:schemeClr w14:val="tx1"/>
            </w14:solidFill>
          </w14:textFill>
        </w:rPr>
      </w:pPr>
      <w:r>
        <w:rPr>
          <w:rFonts w:eastAsiaTheme="minorEastAsia"/>
          <w:color w:val="000000" w:themeColor="text1"/>
          <w:kern w:val="2"/>
          <w:sz w:val="21"/>
          <w:szCs w:val="21"/>
          <w:lang w:eastAsia="zh-CN"/>
          <w14:textFill>
            <w14:solidFill>
              <w14:schemeClr w14:val="tx1"/>
            </w14:solidFill>
          </w14:textFill>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3599815" cy="2721610"/>
            <wp:effectExtent l="0" t="0" r="6985" b="8890"/>
            <wp:docPr id="13" name="图片 13" descr="Fig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s12"/>
                    <pic:cNvPicPr>
                      <a:picLocks noChangeAspect="1"/>
                    </pic:cNvPicPr>
                  </pic:nvPicPr>
                  <pic:blipFill>
                    <a:blip r:embed="rId17"/>
                    <a:stretch>
                      <a:fillRect/>
                    </a:stretch>
                  </pic:blipFill>
                  <pic:spPr>
                    <a:xfrm>
                      <a:off x="0" y="0"/>
                      <a:ext cx="3599815" cy="2721610"/>
                    </a:xfrm>
                    <a:prstGeom prst="rect">
                      <a:avLst/>
                    </a:prstGeom>
                  </pic:spPr>
                </pic:pic>
              </a:graphicData>
            </a:graphic>
          </wp:inline>
        </w:drawing>
      </w:r>
    </w:p>
    <w:p>
      <w:pPr>
        <w:pStyle w:val="17"/>
        <w:spacing w:line="360" w:lineRule="auto"/>
        <w:ind w:firstLine="0"/>
        <w:jc w:val="left"/>
        <w:rPr>
          <w:rFonts w:eastAsiaTheme="minorEastAsia"/>
          <w:color w:val="000000"/>
          <w:kern w:val="2"/>
          <w:sz w:val="21"/>
          <w:szCs w:val="21"/>
          <w:lang w:eastAsia="zh-CN"/>
        </w:rPr>
      </w:pPr>
      <w:r>
        <w:rPr>
          <w:rFonts w:eastAsiaTheme="minorEastAsia"/>
          <w:b/>
          <w:color w:val="000000"/>
          <w:kern w:val="2"/>
          <w:sz w:val="21"/>
          <w:szCs w:val="21"/>
          <w:lang w:eastAsia="zh-CN"/>
        </w:rPr>
        <w:t>Supplementary Fig. 12</w:t>
      </w:r>
      <w:r>
        <w:rPr>
          <w:rFonts w:eastAsiaTheme="minorEastAsia"/>
          <w:color w:val="000000"/>
          <w:kern w:val="2"/>
          <w:sz w:val="21"/>
          <w:szCs w:val="21"/>
          <w:lang w:eastAsia="zh-CN"/>
        </w:rPr>
        <w:t xml:space="preserve"> Fluorescence spectra </w:t>
      </w:r>
      <w:r>
        <w:rPr>
          <w:color w:val="000000" w:themeColor="text1"/>
          <w:sz w:val="21"/>
          <w:szCs w:val="21"/>
          <w14:textFill>
            <w14:solidFill>
              <w14:schemeClr w14:val="tx1"/>
            </w14:solidFill>
          </w14:textFill>
        </w:rPr>
        <w:t>and intensity</w:t>
      </w:r>
      <w:r>
        <w:rPr>
          <w:rFonts w:eastAsiaTheme="minorEastAsia"/>
          <w:color w:val="000000" w:themeColor="text1"/>
          <w:sz w:val="21"/>
          <w:szCs w:val="21"/>
          <w:lang w:eastAsia="zh-CN"/>
          <w14:textFill>
            <w14:solidFill>
              <w14:schemeClr w14:val="tx1"/>
            </w14:solidFill>
          </w14:textFill>
        </w:rPr>
        <w:t xml:space="preserve"> </w:t>
      </w:r>
      <w:r>
        <w:rPr>
          <w:color w:val="000000" w:themeColor="text1"/>
          <w:sz w:val="21"/>
          <w:szCs w:val="21"/>
          <w14:textFill>
            <w14:solidFill>
              <w14:schemeClr w14:val="tx1"/>
            </w14:solidFill>
          </w14:textFill>
        </w:rPr>
        <w:t>changes (at 325 and 384 nm, inset)</w:t>
      </w:r>
      <w:r>
        <w:rPr>
          <w:rFonts w:eastAsiaTheme="minorEastAsia"/>
          <w:color w:val="000000"/>
          <w:kern w:val="2"/>
          <w:sz w:val="21"/>
          <w:szCs w:val="21"/>
          <w:lang w:eastAsia="zh-CN"/>
        </w:rPr>
        <w:t xml:space="preserve"> of 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 dimer (2×10</w:t>
      </w:r>
      <w:r>
        <w:rPr>
          <w:rFonts w:eastAsiaTheme="minorEastAsia"/>
          <w:color w:val="000000"/>
          <w:kern w:val="2"/>
          <w:sz w:val="21"/>
          <w:szCs w:val="21"/>
          <w:vertAlign w:val="superscript"/>
          <w:lang w:eastAsia="zh-CN"/>
        </w:rPr>
        <w:t>-5</w:t>
      </w:r>
      <w:r>
        <w:rPr>
          <w:rFonts w:eastAsiaTheme="minorEastAsia"/>
          <w:color w:val="000000"/>
          <w:kern w:val="2"/>
          <w:sz w:val="21"/>
          <w:szCs w:val="21"/>
          <w:lang w:eastAsia="zh-CN"/>
        </w:rPr>
        <w:t xml:space="preserve"> </w:t>
      </w:r>
      <w:r>
        <w:rPr>
          <w:color w:val="000000" w:themeColor="text1"/>
          <w:sz w:val="21"/>
          <w:szCs w:val="21"/>
          <w14:textFill>
            <w14:solidFill>
              <w14:schemeClr w14:val="tx1"/>
            </w14:solidFill>
          </w14:textFill>
        </w:rPr>
        <w:t>mol·L</w:t>
      </w:r>
      <w:r>
        <w:rPr>
          <w:color w:val="000000" w:themeColor="text1"/>
          <w:sz w:val="21"/>
          <w:szCs w:val="21"/>
          <w:vertAlign w:val="superscript"/>
          <w14:textFill>
            <w14:solidFill>
              <w14:schemeClr w14:val="tx1"/>
            </w14:solidFill>
          </w14:textFill>
        </w:rPr>
        <w:t>−1</w:t>
      </w:r>
      <w:r>
        <w:rPr>
          <w:rFonts w:eastAsiaTheme="minorEastAsia"/>
          <w:color w:val="000000"/>
          <w:kern w:val="2"/>
          <w:sz w:val="21"/>
          <w:szCs w:val="21"/>
          <w:lang w:eastAsia="zh-CN"/>
        </w:rPr>
        <w:t xml:space="preserve">) in THF–water mixtures with different amounts of water (volume%), </w:t>
      </w:r>
      <w:r>
        <w:rPr>
          <w:color w:val="000000" w:themeColor="text1"/>
          <w:sz w:val="21"/>
          <w:szCs w:val="21"/>
          <w14:textFill>
            <w14:solidFill>
              <w14:schemeClr w14:val="tx1"/>
            </w14:solidFill>
          </w14:textFill>
        </w:rPr>
        <w:t>λ</w:t>
      </w:r>
      <w:r>
        <w:rPr>
          <w:color w:val="000000" w:themeColor="text1"/>
          <w:sz w:val="21"/>
          <w:szCs w:val="21"/>
          <w:vertAlign w:val="subscript"/>
          <w14:textFill>
            <w14:solidFill>
              <w14:schemeClr w14:val="tx1"/>
            </w14:solidFill>
          </w14:textFill>
        </w:rPr>
        <w:t>ex</w:t>
      </w:r>
      <w:r>
        <w:rPr>
          <w:color w:val="000000" w:themeColor="text1"/>
          <w:sz w:val="21"/>
          <w:szCs w:val="21"/>
          <w14:textFill>
            <w14:solidFill>
              <w14:schemeClr w14:val="tx1"/>
            </w14:solidFill>
          </w14:textFill>
        </w:rPr>
        <w:t>=295 nm</w:t>
      </w:r>
      <w:r>
        <w:rPr>
          <w:rFonts w:eastAsiaTheme="minorEastAsia"/>
          <w:color w:val="000000"/>
          <w:kern w:val="2"/>
          <w:sz w:val="21"/>
          <w:szCs w:val="21"/>
          <w:lang w:eastAsia="zh-CN"/>
        </w:rPr>
        <w:t>.</w:t>
      </w:r>
    </w:p>
    <w:p>
      <w:pPr>
        <w:pStyle w:val="17"/>
        <w:ind w:firstLine="0"/>
        <w:jc w:val="both"/>
        <w:rPr>
          <w:rFonts w:hint="eastAsia" w:ascii="TimesNewRomanPSMT" w:hAnsi="TimesNewRomanPSMT" w:eastAsiaTheme="minorEastAsia" w:cstheme="minorBidi"/>
          <w:color w:val="000000"/>
          <w:kern w:val="2"/>
          <w:sz w:val="21"/>
          <w:szCs w:val="21"/>
          <w:lang w:eastAsia="zh-CN"/>
        </w:rPr>
      </w:pP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72405" cy="7688580"/>
            <wp:effectExtent l="0" t="0" r="10795" b="0"/>
            <wp:docPr id="19" name="图片 19" descr="FIG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IGS13"/>
                    <pic:cNvPicPr>
                      <a:picLocks noChangeAspect="1"/>
                    </pic:cNvPicPr>
                  </pic:nvPicPr>
                  <pic:blipFill>
                    <a:blip r:embed="rId18"/>
                    <a:stretch>
                      <a:fillRect/>
                    </a:stretch>
                  </pic:blipFill>
                  <pic:spPr>
                    <a:xfrm>
                      <a:off x="0" y="0"/>
                      <a:ext cx="5272405" cy="7688580"/>
                    </a:xfrm>
                    <a:prstGeom prst="rect">
                      <a:avLst/>
                    </a:prstGeom>
                  </pic:spPr>
                </pic:pic>
              </a:graphicData>
            </a:graphic>
          </wp:inline>
        </w:drawing>
      </w:r>
    </w:p>
    <w:p>
      <w:pPr>
        <w:pStyle w:val="17"/>
        <w:spacing w:line="360" w:lineRule="auto"/>
        <w:ind w:firstLine="0"/>
        <w:jc w:val="left"/>
        <w:rPr>
          <w:color w:val="000000" w:themeColor="text1"/>
          <w:sz w:val="21"/>
          <w:szCs w:val="21"/>
          <w14:textFill>
            <w14:solidFill>
              <w14:schemeClr w14:val="tx1"/>
            </w14:solidFill>
          </w14:textFill>
        </w:rPr>
      </w:pPr>
      <w:r>
        <w:rPr>
          <w:rFonts w:ascii="TimesNewRomanPSMT" w:hAnsi="TimesNewRomanPSMT" w:eastAsiaTheme="minorEastAsia" w:cstheme="minorBidi"/>
          <w:b/>
          <w:color w:val="000000"/>
          <w:kern w:val="2"/>
          <w:sz w:val="21"/>
          <w:szCs w:val="21"/>
          <w:lang w:eastAsia="zh-CN"/>
        </w:rPr>
        <w:t xml:space="preserve">Supplementary Fig. 13 </w:t>
      </w:r>
      <w:r>
        <w:rPr>
          <w:b/>
          <w:color w:val="000000" w:themeColor="text1"/>
          <w:sz w:val="21"/>
          <w:szCs w:val="21"/>
          <w14:textFill>
            <w14:solidFill>
              <w14:schemeClr w14:val="tx1"/>
            </w14:solidFill>
          </w14:textFill>
        </w:rPr>
        <w:t xml:space="preserve">NMR spectra of </w:t>
      </w:r>
      <w:r>
        <w:rPr>
          <w:rFonts w:ascii="TimesNewRomanPSMT" w:hAnsi="TimesNewRomanPSMT" w:eastAsiaTheme="minorEastAsia" w:cstheme="minorBidi"/>
          <w:b/>
          <w:color w:val="000000"/>
          <w:kern w:val="2"/>
          <w:sz w:val="21"/>
          <w:szCs w:val="21"/>
          <w:lang w:eastAsia="zh-CN"/>
        </w:rPr>
        <w:t>CF</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 xml:space="preserve">-HO-PBA dimer in </w:t>
      </w:r>
      <w:r>
        <w:rPr>
          <w:b/>
          <w:color w:val="000000" w:themeColor="text1"/>
          <w:sz w:val="21"/>
          <w:szCs w:val="21"/>
          <w14:textFill>
            <w14:solidFill>
              <w14:schemeClr w14:val="tx1"/>
            </w14:solidFill>
          </w14:textFill>
        </w:rPr>
        <w:t>CDCl</w:t>
      </w:r>
      <w:r>
        <w:rPr>
          <w:b/>
          <w:color w:val="000000" w:themeColor="text1"/>
          <w:sz w:val="21"/>
          <w:szCs w:val="21"/>
          <w:vertAlign w:val="subscript"/>
          <w14:textFill>
            <w14:solidFill>
              <w14:schemeClr w14:val="tx1"/>
            </w14:solidFill>
          </w14:textFill>
        </w:rPr>
        <w:t>3</w:t>
      </w:r>
      <w:r>
        <w:rPr>
          <w:b/>
          <w:color w:val="000000" w:themeColor="text1"/>
          <w:sz w:val="21"/>
          <w:szCs w:val="21"/>
          <w14:textFill>
            <w14:solidFill>
              <w14:schemeClr w14:val="tx1"/>
            </w14:solidFill>
          </w14:textFill>
        </w:rPr>
        <w:t xml:space="preserve"> and THF−</w:t>
      </w:r>
      <w:r>
        <w:rPr>
          <w:b/>
          <w:i/>
          <w:color w:val="000000" w:themeColor="text1"/>
          <w:sz w:val="21"/>
          <w:szCs w:val="21"/>
          <w14:textFill>
            <w14:solidFill>
              <w14:schemeClr w14:val="tx1"/>
            </w14:solidFill>
          </w14:textFill>
        </w:rPr>
        <w:t>d</w:t>
      </w:r>
      <w:r>
        <w:rPr>
          <w:b/>
          <w:color w:val="000000" w:themeColor="text1"/>
          <w:sz w:val="21"/>
          <w:szCs w:val="21"/>
          <w:vertAlign w:val="subscript"/>
          <w14:textFill>
            <w14:solidFill>
              <w14:schemeClr w14:val="tx1"/>
            </w14:solidFill>
          </w14:textFill>
        </w:rPr>
        <w:t>8</w:t>
      </w:r>
      <w:r>
        <w:rPr>
          <w:color w:val="000000" w:themeColor="text1"/>
          <w:sz w:val="21"/>
          <w:szCs w:val="21"/>
          <w14:textFill>
            <w14:solidFill>
              <w14:schemeClr w14:val="tx1"/>
            </w14:solidFill>
          </w14:textFill>
        </w:rPr>
        <w:t xml:space="preserve">.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w:t>
      </w:r>
      <w:r>
        <w:rPr>
          <w:rFonts w:ascii="TimesNewRomanPSMT" w:hAnsi="TimesNewRomanPSMT" w:eastAsiaTheme="minorEastAsia" w:cstheme="minorBidi"/>
          <w:b/>
          <w:color w:val="000000"/>
          <w:kern w:val="2"/>
          <w:sz w:val="21"/>
          <w:szCs w:val="21"/>
          <w:lang w:eastAsia="zh-CN"/>
        </w:rPr>
        <w:t>b</w:t>
      </w:r>
      <w:r>
        <w:rPr>
          <w:color w:val="000000" w:themeColor="text1"/>
          <w:sz w:val="21"/>
          <w:szCs w:val="21"/>
          <w14:textFill>
            <w14:solidFill>
              <w14:schemeClr w14:val="tx1"/>
            </w14:solidFill>
          </w14:textFill>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 (</w:t>
      </w:r>
      <w:r>
        <w:rPr>
          <w:b/>
          <w:color w:val="000000" w:themeColor="text1"/>
          <w:sz w:val="21"/>
          <w:szCs w:val="21"/>
          <w14:textFill>
            <w14:solidFill>
              <w14:schemeClr w14:val="tx1"/>
            </w14:solidFill>
          </w14:textFill>
        </w:rPr>
        <w:t>a</w:t>
      </w:r>
      <w:r>
        <w:rPr>
          <w:color w:val="000000" w:themeColor="text1"/>
          <w:sz w:val="21"/>
          <w:szCs w:val="21"/>
          <w14:textFill>
            <w14:solidFill>
              <w14:schemeClr w14:val="tx1"/>
            </w14:solidFill>
          </w14:textFill>
        </w:rPr>
        <w:t xml:space="preserve">) and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w:t>
      </w:r>
      <w:r>
        <w:rPr>
          <w:color w:val="000000" w:themeColor="text1"/>
          <w:sz w:val="21"/>
          <w:szCs w:val="21"/>
          <w:vertAlign w:val="superscript"/>
          <w14:textFill>
            <w14:solidFill>
              <w14:schemeClr w14:val="tx1"/>
            </w14:solidFill>
          </w14:textFill>
        </w:rPr>
        <w:t xml:space="preserve"> </w:t>
      </w:r>
      <w:r>
        <w:rPr>
          <w:color w:val="000000" w:themeColor="text1"/>
          <w:sz w:val="21"/>
          <w:szCs w:val="21"/>
          <w14:textFill>
            <w14:solidFill>
              <w14:schemeClr w14:val="tx1"/>
            </w14:solidFill>
          </w14:textFill>
        </w:rPr>
        <w:t>-</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C HSQC (</w:t>
      </w:r>
      <w:r>
        <w:rPr>
          <w:b/>
          <w:color w:val="000000" w:themeColor="text1"/>
          <w:sz w:val="21"/>
          <w:szCs w:val="21"/>
          <w14:textFill>
            <w14:solidFill>
              <w14:schemeClr w14:val="tx1"/>
            </w14:solidFill>
          </w14:textFill>
        </w:rPr>
        <w:t>b</w:t>
      </w:r>
      <w:r>
        <w:rPr>
          <w:color w:val="000000" w:themeColor="text1"/>
          <w:sz w:val="21"/>
          <w:szCs w:val="21"/>
          <w14:textFill>
            <w14:solidFill>
              <w14:schemeClr w14:val="tx1"/>
            </w14:solidFill>
          </w14:textFill>
        </w:rPr>
        <w:t xml:space="preserve">) NMR spectra of </w:t>
      </w:r>
      <w:r>
        <w:rPr>
          <w:rFonts w:ascii="TimesNewRomanPSMT" w:hAnsi="TimesNewRomanPSMT" w:eastAsiaTheme="minorEastAsia" w:cstheme="minorBidi"/>
          <w:color w:val="000000"/>
          <w:kern w:val="2"/>
          <w:sz w:val="21"/>
          <w:szCs w:val="21"/>
          <w:lang w:eastAsia="zh-CN"/>
        </w:rPr>
        <w:t>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w:t>
      </w:r>
      <w:r>
        <w:rPr>
          <w:color w:val="000000" w:themeColor="text1"/>
          <w:sz w:val="21"/>
          <w:szCs w:val="21"/>
          <w14:textFill>
            <w14:solidFill>
              <w14:schemeClr w14:val="tx1"/>
            </w14:solidFill>
          </w14:textFill>
        </w:rPr>
        <w:t xml:space="preserve"> in CDCl</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 </w:t>
      </w:r>
      <w:r>
        <w:rPr>
          <w:rFonts w:hint="eastAsia"/>
          <w:color w:val="000000" w:themeColor="text1"/>
          <w:sz w:val="21"/>
          <w:szCs w:val="21"/>
          <w14:textFill>
            <w14:solidFill>
              <w14:schemeClr w14:val="tx1"/>
            </w14:solidFill>
          </w14:textFill>
        </w:rPr>
        <w:t>at</w:t>
      </w:r>
      <w:r>
        <w:rPr>
          <w:color w:val="000000" w:themeColor="text1"/>
          <w:sz w:val="21"/>
          <w:szCs w:val="21"/>
          <w14:textFill>
            <w14:solidFill>
              <w14:schemeClr w14:val="tx1"/>
            </w14:solidFill>
          </w14:textFill>
        </w:rPr>
        <w:t xml:space="preserve"> room temperature. The signal with star mark</w:t>
      </w:r>
      <w:r>
        <w:rPr>
          <w:rFonts w:hint="eastAsia" w:eastAsia="宋体"/>
          <w:color w:val="000000" w:themeColor="text1"/>
          <w:sz w:val="21"/>
          <w:szCs w:val="21"/>
          <w:lang w:val="en-US" w:eastAsia="zh-CN"/>
          <w14:textFill>
            <w14:solidFill>
              <w14:schemeClr w14:val="tx1"/>
            </w14:solidFill>
          </w14:textFill>
        </w:rPr>
        <w:t xml:space="preserve"> </w:t>
      </w:r>
      <w:r>
        <w:rPr>
          <w:color w:val="000000" w:themeColor="text1"/>
          <w:sz w:val="21"/>
          <w:szCs w:val="21"/>
          <w14:textFill>
            <w14:solidFill>
              <w14:schemeClr w14:val="tx1"/>
            </w14:solidFill>
          </w14:textFill>
        </w:rPr>
        <w:t>(</w:t>
      </w:r>
      <w:r>
        <w:rPr>
          <w:b/>
          <w:color w:val="000000" w:themeColor="text1"/>
          <w:sz w:val="21"/>
          <w:szCs w:val="21"/>
          <w14:textFill>
            <w14:solidFill>
              <w14:schemeClr w14:val="tx1"/>
            </w14:solidFill>
          </w14:textFill>
        </w:rPr>
        <w:t>a</w:t>
      </w:r>
      <w:r>
        <w:rPr>
          <w:color w:val="000000" w:themeColor="text1"/>
          <w:sz w:val="21"/>
          <w:szCs w:val="21"/>
          <w14:textFill>
            <w14:solidFill>
              <w14:schemeClr w14:val="tx1"/>
            </w14:solidFill>
          </w14:textFill>
        </w:rPr>
        <w:t xml:space="preserve">) and that </w:t>
      </w:r>
      <w:r>
        <w:rPr>
          <w:rFonts w:eastAsiaTheme="minorEastAsia"/>
          <w:color w:val="000000" w:themeColor="text1"/>
          <w:sz w:val="21"/>
          <w:szCs w:val="21"/>
          <w:lang w:eastAsia="zh-CN"/>
          <w14:textFill>
            <w14:solidFill>
              <w14:schemeClr w14:val="tx1"/>
            </w14:solidFill>
          </w14:textFill>
        </w:rPr>
        <w:t>enclosed in blue circle</w:t>
      </w:r>
      <w:r>
        <w:rPr>
          <w:rFonts w:hint="eastAsia" w:eastAsiaTheme="minorEastAsia"/>
          <w:color w:val="000000" w:themeColor="text1"/>
          <w:sz w:val="21"/>
          <w:szCs w:val="21"/>
          <w:lang w:val="en-US" w:eastAsia="zh-CN"/>
          <w14:textFill>
            <w14:solidFill>
              <w14:schemeClr w14:val="tx1"/>
            </w14:solidFill>
          </w14:textFill>
        </w:rPr>
        <w:t xml:space="preserve"> </w:t>
      </w:r>
      <w:r>
        <w:rPr>
          <w:color w:val="000000" w:themeColor="text1"/>
          <w:sz w:val="21"/>
          <w:szCs w:val="21"/>
          <w14:textFill>
            <w14:solidFill>
              <w14:schemeClr w14:val="tx1"/>
            </w14:solidFill>
          </w14:textFill>
        </w:rPr>
        <w:t>(</w:t>
      </w:r>
      <w:r>
        <w:rPr>
          <w:b/>
          <w:color w:val="000000" w:themeColor="text1"/>
          <w:sz w:val="21"/>
          <w:szCs w:val="21"/>
          <w14:textFill>
            <w14:solidFill>
              <w14:schemeClr w14:val="tx1"/>
            </w14:solidFill>
          </w14:textFill>
        </w:rPr>
        <w:t>b</w:t>
      </w:r>
      <w:r>
        <w:rPr>
          <w:color w:val="000000" w:themeColor="text1"/>
          <w:sz w:val="21"/>
          <w:szCs w:val="21"/>
          <w14:textFill>
            <w14:solidFill>
              <w14:schemeClr w14:val="tx1"/>
            </w14:solidFill>
          </w14:textFill>
        </w:rPr>
        <w:t>)</w:t>
      </w:r>
      <w:r>
        <w:rPr>
          <w:rFonts w:eastAsiaTheme="minorEastAsia"/>
          <w:color w:val="000000" w:themeColor="text1"/>
          <w:sz w:val="21"/>
          <w:szCs w:val="21"/>
          <w:lang w:eastAsia="zh-CN"/>
          <w14:textFill>
            <w14:solidFill>
              <w14:schemeClr w14:val="tx1"/>
            </w14:solidFill>
          </w14:textFill>
        </w:rPr>
        <w:t xml:space="preserve"> </w:t>
      </w:r>
      <w:r>
        <w:rPr>
          <w:color w:val="000000" w:themeColor="text1"/>
          <w:sz w:val="21"/>
          <w:szCs w:val="21"/>
          <w14:textFill>
            <w14:solidFill>
              <w14:schemeClr w14:val="tx1"/>
            </w14:solidFill>
          </w14:textFill>
        </w:rPr>
        <w:t>correspond to CHCl</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 </w:t>
      </w:r>
      <w:r>
        <w:rPr>
          <w:rFonts w:ascii="TimesNewRomanPSMT" w:hAnsi="TimesNewRomanPSMT" w:eastAsiaTheme="minorEastAsia" w:cstheme="minorBidi"/>
          <w:b/>
          <w:color w:val="000000"/>
          <w:kern w:val="2"/>
          <w:sz w:val="21"/>
          <w:szCs w:val="21"/>
          <w:lang w:eastAsia="zh-CN"/>
        </w:rPr>
        <w:t>c</w:t>
      </w:r>
      <w:r>
        <w:rPr>
          <w:rFonts w:ascii="TimesNewRomanPSMT" w:hAnsi="TimesNewRomanPSMT" w:eastAsiaTheme="minorEastAsia" w:cstheme="minorBidi"/>
          <w:color w:val="000000"/>
          <w:kern w:val="2"/>
          <w:sz w:val="21"/>
          <w:szCs w:val="21"/>
          <w:lang w:eastAsia="zh-CN"/>
        </w:rPr>
        <w:t>,</w:t>
      </w:r>
      <w:r>
        <w:rPr>
          <w:rFonts w:ascii="TimesNewRomanPSMT" w:hAnsi="TimesNewRomanPSMT" w:eastAsiaTheme="minorEastAsia" w:cstheme="minorBidi"/>
          <w:b/>
          <w:color w:val="000000"/>
          <w:kern w:val="2"/>
          <w:sz w:val="21"/>
          <w:szCs w:val="21"/>
          <w:lang w:eastAsia="zh-CN"/>
        </w:rPr>
        <w:t>d</w:t>
      </w:r>
      <w:r>
        <w:rPr>
          <w:rFonts w:ascii="TimesNewRomanPSMT" w:hAnsi="TimesNewRomanPSMT" w:eastAsiaTheme="minorEastAsia" w:cstheme="minorBidi"/>
          <w:color w:val="000000"/>
          <w:kern w:val="2"/>
          <w:sz w:val="21"/>
          <w:szCs w:val="21"/>
          <w:lang w:eastAsia="zh-CN"/>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 (</w:t>
      </w:r>
      <w:r>
        <w:rPr>
          <w:b/>
          <w:color w:val="000000" w:themeColor="text1"/>
          <w:sz w:val="21"/>
          <w:szCs w:val="21"/>
          <w14:textFill>
            <w14:solidFill>
              <w14:schemeClr w14:val="tx1"/>
            </w14:solidFill>
          </w14:textFill>
        </w:rPr>
        <w:t>c</w:t>
      </w:r>
      <w:r>
        <w:rPr>
          <w:color w:val="000000" w:themeColor="text1"/>
          <w:sz w:val="21"/>
          <w:szCs w:val="21"/>
          <w14:textFill>
            <w14:solidFill>
              <w14:schemeClr w14:val="tx1"/>
            </w14:solidFill>
          </w14:textFill>
        </w:rPr>
        <w:t xml:space="preserve">) and </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C (</w:t>
      </w:r>
      <w:r>
        <w:rPr>
          <w:b/>
          <w:color w:val="000000" w:themeColor="text1"/>
          <w:sz w:val="21"/>
          <w:szCs w:val="21"/>
          <w14:textFill>
            <w14:solidFill>
              <w14:schemeClr w14:val="tx1"/>
            </w14:solidFill>
          </w14:textFill>
        </w:rPr>
        <w:t>d</w:t>
      </w:r>
      <w:r>
        <w:rPr>
          <w:color w:val="000000" w:themeColor="text1"/>
          <w:sz w:val="21"/>
          <w:szCs w:val="21"/>
          <w14:textFill>
            <w14:solidFill>
              <w14:schemeClr w14:val="tx1"/>
            </w14:solidFill>
          </w14:textFill>
        </w:rPr>
        <w:t xml:space="preserve">) NMR spectra of </w:t>
      </w:r>
      <w:r>
        <w:rPr>
          <w:rFonts w:ascii="TimesNewRomanPSMT" w:hAnsi="TimesNewRomanPSMT" w:eastAsiaTheme="minorEastAsia" w:cstheme="minorBidi"/>
          <w:color w:val="000000"/>
          <w:kern w:val="2"/>
          <w:sz w:val="21"/>
          <w:szCs w:val="21"/>
          <w:lang w:eastAsia="zh-CN"/>
        </w:rPr>
        <w:t>CF</w:t>
      </w:r>
      <w:r>
        <w:rPr>
          <w:rFonts w:ascii="TimesNewRomanPSMT" w:hAnsi="TimesNewRomanPSMT" w:eastAsiaTheme="minorEastAsia" w:cstheme="minorBidi"/>
          <w:color w:val="000000"/>
          <w:kern w:val="2"/>
          <w:sz w:val="21"/>
          <w:szCs w:val="21"/>
          <w:vertAlign w:val="subscript"/>
          <w:lang w:eastAsia="zh-CN"/>
        </w:rPr>
        <w:t>3</w:t>
      </w:r>
      <w:r>
        <w:rPr>
          <w:rFonts w:ascii="TimesNewRomanPSMT" w:hAnsi="TimesNewRomanPSMT" w:eastAsiaTheme="minorEastAsia" w:cstheme="minorBidi"/>
          <w:color w:val="000000"/>
          <w:kern w:val="2"/>
          <w:sz w:val="21"/>
          <w:szCs w:val="21"/>
          <w:lang w:eastAsia="zh-CN"/>
        </w:rPr>
        <w:t>-HO-PBA dimer</w:t>
      </w:r>
      <w:r>
        <w:rPr>
          <w:color w:val="000000" w:themeColor="text1"/>
          <w:sz w:val="21"/>
          <w:szCs w:val="21"/>
          <w14:textFill>
            <w14:solidFill>
              <w14:schemeClr w14:val="tx1"/>
            </w14:solidFill>
          </w14:textFill>
        </w:rPr>
        <w:t xml:space="preserve"> in THF−</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8</w:t>
      </w:r>
      <w:r>
        <w:rPr>
          <w:rFonts w:hint="eastAsia"/>
          <w:color w:val="000000" w:themeColor="text1"/>
          <w:sz w:val="21"/>
          <w:szCs w:val="21"/>
          <w14:textFill>
            <w14:solidFill>
              <w14:schemeClr w14:val="tx1"/>
            </w14:solidFill>
          </w14:textFill>
        </w:rPr>
        <w:t xml:space="preserve"> at</w:t>
      </w:r>
      <w:r>
        <w:rPr>
          <w:color w:val="000000" w:themeColor="text1"/>
          <w:sz w:val="21"/>
          <w:szCs w:val="21"/>
          <w14:textFill>
            <w14:solidFill>
              <w14:schemeClr w14:val="tx1"/>
            </w14:solidFill>
          </w14:textFill>
        </w:rPr>
        <w:t xml:space="preserve"> room temperature, concentrations: 8 mg·mL</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w:t>
      </w:r>
    </w:p>
    <w:p>
      <w:pPr>
        <w:pStyle w:val="17"/>
        <w:spacing w:before="0" w:line="360" w:lineRule="auto"/>
        <w:ind w:firstLine="0"/>
        <w:jc w:val="left"/>
        <w:rPr>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Discussion</w:t>
      </w:r>
      <w:r>
        <w:rPr>
          <w:color w:val="000000" w:themeColor="text1"/>
          <w:sz w:val="21"/>
          <w:szCs w:val="21"/>
          <w14:textFill>
            <w14:solidFill>
              <w14:schemeClr w14:val="tx1"/>
            </w14:solidFill>
          </w14:textFill>
        </w:rPr>
        <w:t xml:space="preserve">: </w:t>
      </w:r>
      <w:r>
        <w:rPr>
          <w:rFonts w:eastAsiaTheme="minorEastAsia"/>
          <w:color w:val="000000"/>
          <w:kern w:val="2"/>
          <w:sz w:val="21"/>
          <w:szCs w:val="21"/>
          <w:lang w:eastAsia="zh-CN"/>
        </w:rPr>
        <w:t xml:space="preserve">In </w:t>
      </w:r>
      <w:r>
        <w:rPr>
          <w:color w:val="000000" w:themeColor="text1"/>
          <w:sz w:val="21"/>
          <w:szCs w:val="21"/>
          <w14:textFill>
            <w14:solidFill>
              <w14:schemeClr w14:val="tx1"/>
            </w14:solidFill>
          </w14:textFill>
        </w:rPr>
        <w:t>CDCl</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w:t>
      </w:r>
      <w:r>
        <w:rPr>
          <w:color w:val="000000" w:themeColor="text1"/>
          <w:sz w:val="21"/>
          <w:szCs w:val="21"/>
          <w:vertAlign w:val="subscript"/>
          <w14:textFill>
            <w14:solidFill>
              <w14:schemeClr w14:val="tx1"/>
            </w14:solidFill>
          </w14:textFill>
        </w:rPr>
        <w:t xml:space="preserve"> </w:t>
      </w:r>
      <w:r>
        <w:rPr>
          <w:color w:val="000000" w:themeColor="text1"/>
          <w:sz w:val="21"/>
          <w:szCs w:val="21"/>
          <w14:textFill>
            <w14:solidFill>
              <w14:schemeClr w14:val="tx1"/>
            </w14:solidFill>
          </w14:textFill>
        </w:rPr>
        <w:t>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w:t>
      </w:r>
      <w:r>
        <w:rPr>
          <w:rFonts w:eastAsiaTheme="minorEastAsia"/>
          <w:color w:val="000000"/>
          <w:kern w:val="2"/>
          <w:sz w:val="21"/>
          <w:szCs w:val="21"/>
          <w:lang w:eastAsia="zh-CN"/>
        </w:rPr>
        <w:t xml:space="preserve"> dimer exhibits six sets of signals in its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 NMR spectrum</w:t>
      </w:r>
      <w:r>
        <w:rPr>
          <w:rFonts w:hint="eastAsia" w:eastAsiaTheme="minorEastAsia"/>
          <w:color w:val="000000" w:themeColor="text1"/>
          <w:sz w:val="21"/>
          <w:szCs w:val="21"/>
          <w:lang w:eastAsia="zh-CN"/>
          <w14:textFill>
            <w14:solidFill>
              <w14:schemeClr w14:val="tx1"/>
            </w14:solidFill>
          </w14:textFill>
        </w:rPr>
        <w:t xml:space="preserve"> </w:t>
      </w:r>
      <w:r>
        <w:rPr>
          <w:rFonts w:eastAsiaTheme="minorEastAsia"/>
          <w:color w:val="000000"/>
          <w:kern w:val="2"/>
          <w:sz w:val="21"/>
          <w:szCs w:val="21"/>
          <w:lang w:eastAsia="zh-CN"/>
        </w:rPr>
        <w:t>(Supplementary Fig. 13a)</w:t>
      </w:r>
      <w:r>
        <w:rPr>
          <w:color w:val="000000" w:themeColor="text1"/>
          <w:sz w:val="21"/>
          <w:szCs w:val="21"/>
          <w14:textFill>
            <w14:solidFill>
              <w14:schemeClr w14:val="tx1"/>
            </w14:solidFill>
          </w14:textFill>
        </w:rPr>
        <w:t>. The low solubility of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 dimer in CDCl</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 makes it challenging to obtain a clear </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 xml:space="preserve">C NMR spectrum. As an alternative, a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 xml:space="preserve">C HSQC spectrum with higher sensitivity was measured, which </w:t>
      </w:r>
      <w:r>
        <w:rPr>
          <w:rFonts w:eastAsiaTheme="minorEastAsia"/>
          <w:color w:val="000000" w:themeColor="text1"/>
          <w:sz w:val="21"/>
          <w:szCs w:val="21"/>
          <w:lang w:eastAsia="zh-CN"/>
          <w14:textFill>
            <w14:solidFill>
              <w14:schemeClr w14:val="tx1"/>
            </w14:solidFill>
          </w14:textFill>
        </w:rPr>
        <w:t xml:space="preserve">displays six cross peaks </w:t>
      </w:r>
      <w:r>
        <w:rPr>
          <w:rFonts w:eastAsiaTheme="minorEastAsia"/>
          <w:color w:val="000000"/>
          <w:kern w:val="2"/>
          <w:sz w:val="21"/>
          <w:szCs w:val="21"/>
          <w:lang w:eastAsia="zh-CN"/>
        </w:rPr>
        <w:t>(Supplementary Fig. 13b)</w:t>
      </w:r>
      <w:r>
        <w:rPr>
          <w:rFonts w:eastAsiaTheme="minorEastAsia"/>
          <w:color w:val="000000" w:themeColor="text1"/>
          <w:sz w:val="21"/>
          <w:szCs w:val="21"/>
          <w:lang w:eastAsia="zh-CN"/>
          <w14:textFill>
            <w14:solidFill>
              <w14:schemeClr w14:val="tx1"/>
            </w14:solidFill>
          </w14:textFill>
        </w:rPr>
        <w:t xml:space="preserve">. </w:t>
      </w:r>
      <w:r>
        <w:rPr>
          <w:rFonts w:eastAsiaTheme="minorEastAsia"/>
          <w:color w:val="000000"/>
          <w:kern w:val="2"/>
          <w:sz w:val="21"/>
          <w:szCs w:val="21"/>
          <w:lang w:eastAsia="zh-CN"/>
        </w:rPr>
        <w:t xml:space="preserve">The numbers of signals in both </w:t>
      </w:r>
      <w:r>
        <w:rPr>
          <w:rFonts w:eastAsiaTheme="minorEastAsia"/>
          <w:color w:val="000000"/>
          <w:kern w:val="2"/>
          <w:sz w:val="21"/>
          <w:szCs w:val="21"/>
          <w:vertAlign w:val="superscript"/>
          <w:lang w:eastAsia="zh-CN"/>
        </w:rPr>
        <w:t>1</w:t>
      </w:r>
      <w:r>
        <w:rPr>
          <w:rFonts w:eastAsiaTheme="minorEastAsia"/>
          <w:color w:val="000000"/>
          <w:kern w:val="2"/>
          <w:sz w:val="21"/>
          <w:szCs w:val="21"/>
          <w:lang w:eastAsia="zh-CN"/>
        </w:rPr>
        <w:t xml:space="preserve">H NMR and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C HSQC</w:t>
      </w:r>
      <w:r>
        <w:rPr>
          <w:rFonts w:eastAsiaTheme="minorEastAsia"/>
          <w:color w:val="000000"/>
          <w:kern w:val="2"/>
          <w:sz w:val="21"/>
          <w:szCs w:val="21"/>
          <w:lang w:eastAsia="zh-CN"/>
        </w:rPr>
        <w:t xml:space="preserve"> spectrum </w:t>
      </w:r>
      <w:r>
        <w:rPr>
          <w:color w:val="000000" w:themeColor="text1"/>
          <w:sz w:val="21"/>
          <w:szCs w:val="21"/>
          <w14:textFill>
            <w14:solidFill>
              <w14:schemeClr w14:val="tx1"/>
            </w14:solidFill>
          </w14:textFill>
        </w:rPr>
        <w:t>of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 dimer in CDCl</w:t>
      </w:r>
      <w:r>
        <w:rPr>
          <w:color w:val="000000" w:themeColor="text1"/>
          <w:sz w:val="21"/>
          <w:szCs w:val="21"/>
          <w:vertAlign w:val="subscript"/>
          <w14:textFill>
            <w14:solidFill>
              <w14:schemeClr w14:val="tx1"/>
            </w14:solidFill>
          </w14:textFill>
        </w:rPr>
        <w:t>3</w:t>
      </w:r>
      <w:r>
        <w:rPr>
          <w:rFonts w:eastAsiaTheme="minorEastAsia"/>
          <w:color w:val="000000"/>
          <w:kern w:val="2"/>
          <w:sz w:val="21"/>
          <w:szCs w:val="21"/>
          <w:lang w:eastAsia="zh-CN"/>
        </w:rPr>
        <w:t xml:space="preserve"> </w:t>
      </w:r>
      <w:r>
        <w:rPr>
          <w:rFonts w:eastAsiaTheme="minorEastAsia"/>
          <w:color w:val="000000" w:themeColor="text1"/>
          <w:sz w:val="21"/>
          <w:szCs w:val="21"/>
          <w:lang w:eastAsia="zh-CN"/>
          <w14:textFill>
            <w14:solidFill>
              <w14:schemeClr w14:val="tx1"/>
            </w14:solidFill>
          </w14:textFill>
        </w:rPr>
        <w:t>are consistent</w:t>
      </w:r>
      <w:r>
        <w:rPr>
          <w:rFonts w:eastAsiaTheme="minorEastAsia"/>
          <w:color w:val="000000"/>
          <w:kern w:val="2"/>
          <w:sz w:val="21"/>
          <w:szCs w:val="21"/>
          <w:lang w:eastAsia="zh-CN"/>
        </w:rPr>
        <w:t xml:space="preserve"> with the numbers of H atoms present in </w:t>
      </w:r>
      <w:r>
        <w:rPr>
          <w:color w:val="000000" w:themeColor="text1"/>
          <w:sz w:val="21"/>
          <w:szCs w:val="21"/>
          <w14:textFill>
            <w14:solidFill>
              <w14:schemeClr w14:val="tx1"/>
            </w14:solidFill>
          </w14:textFill>
        </w:rPr>
        <w:t>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w:t>
      </w:r>
      <w:r>
        <w:rPr>
          <w:rFonts w:eastAsiaTheme="minorEastAsia"/>
          <w:color w:val="000000"/>
          <w:kern w:val="2"/>
          <w:sz w:val="21"/>
          <w:szCs w:val="21"/>
          <w:lang w:eastAsia="zh-CN"/>
        </w:rPr>
        <w:t xml:space="preserve"> dimer</w:t>
      </w:r>
      <w:r>
        <w:rPr>
          <w:color w:val="000000" w:themeColor="text1"/>
          <w:sz w:val="21"/>
          <w:szCs w:val="21"/>
          <w14:textFill>
            <w14:solidFill>
              <w14:schemeClr w14:val="tx1"/>
            </w14:solidFill>
          </w14:textFill>
        </w:rPr>
        <w:t>. However, when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-HO-PBA dimer was dissolved in </w:t>
      </w:r>
      <w:r>
        <w:rPr>
          <w:rFonts w:eastAsiaTheme="minorEastAsia"/>
          <w:color w:val="000000"/>
          <w:kern w:val="2"/>
          <w:sz w:val="21"/>
          <w:szCs w:val="21"/>
          <w:lang w:eastAsia="zh-CN"/>
        </w:rPr>
        <w:t>THF</w:t>
      </w:r>
      <w:r>
        <w:rPr>
          <w:color w:val="000000" w:themeColor="text1"/>
          <w:sz w:val="21"/>
          <w:szCs w:val="21"/>
          <w14:textFill>
            <w14:solidFill>
              <w14:schemeClr w14:val="tx1"/>
            </w14:solidFill>
          </w14:textFill>
        </w:rPr>
        <w:t>−</w:t>
      </w:r>
      <w:r>
        <w:rPr>
          <w:rFonts w:eastAsiaTheme="minorEastAsia"/>
          <w:i/>
          <w:color w:val="000000"/>
          <w:kern w:val="2"/>
          <w:sz w:val="21"/>
          <w:szCs w:val="21"/>
          <w:lang w:eastAsia="zh-CN"/>
        </w:rPr>
        <w:t>d</w:t>
      </w:r>
      <w:r>
        <w:rPr>
          <w:rFonts w:eastAsiaTheme="minorEastAsia"/>
          <w:color w:val="000000"/>
          <w:kern w:val="2"/>
          <w:sz w:val="21"/>
          <w:szCs w:val="21"/>
          <w:vertAlign w:val="subscript"/>
          <w:lang w:eastAsia="zh-CN"/>
        </w:rPr>
        <w:t>8</w:t>
      </w:r>
      <w:r>
        <w:rPr>
          <w:rFonts w:eastAsiaTheme="minorEastAsia"/>
          <w:color w:val="000000"/>
          <w:kern w:val="2"/>
          <w:sz w:val="21"/>
          <w:szCs w:val="21"/>
          <w:lang w:eastAsia="zh-CN"/>
        </w:rPr>
        <w:t>, both</w:t>
      </w:r>
      <w:r>
        <w:rPr>
          <w:rFonts w:hint="eastAsia" w:eastAsiaTheme="minorEastAsia"/>
          <w:color w:val="000000" w:themeColor="text1"/>
          <w:sz w:val="21"/>
          <w:szCs w:val="21"/>
          <w:lang w:eastAsia="zh-CN"/>
          <w14:textFill>
            <w14:solidFill>
              <w14:schemeClr w14:val="tx1"/>
            </w14:solidFill>
          </w14:textFill>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 xml:space="preserve">H and </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 xml:space="preserve">C NMR spectrum </w:t>
      </w:r>
      <w:r>
        <w:rPr>
          <w:rFonts w:eastAsiaTheme="minorEastAsia"/>
          <w:color w:val="000000"/>
          <w:kern w:val="2"/>
          <w:sz w:val="21"/>
          <w:szCs w:val="21"/>
          <w:lang w:eastAsia="zh-CN"/>
        </w:rPr>
        <w:t xml:space="preserve">display </w:t>
      </w:r>
      <w:r>
        <w:rPr>
          <w:color w:val="000000" w:themeColor="text1"/>
          <w:sz w:val="21"/>
          <w:szCs w:val="21"/>
          <w14:textFill>
            <w14:solidFill>
              <w14:schemeClr w14:val="tx1"/>
            </w14:solidFill>
          </w14:textFill>
        </w:rPr>
        <w:t xml:space="preserve">more sets of signals </w:t>
      </w:r>
      <w:r>
        <w:rPr>
          <w:rFonts w:eastAsiaTheme="minorEastAsia"/>
          <w:color w:val="000000"/>
          <w:kern w:val="2"/>
          <w:sz w:val="21"/>
          <w:szCs w:val="21"/>
          <w:lang w:eastAsia="zh-CN"/>
        </w:rPr>
        <w:t xml:space="preserve">than the numbers of H and C atoms in </w:t>
      </w:r>
      <w:r>
        <w:rPr>
          <w:color w:val="000000" w:themeColor="text1"/>
          <w:sz w:val="21"/>
          <w:szCs w:val="21"/>
          <w14:textFill>
            <w14:solidFill>
              <w14:schemeClr w14:val="tx1"/>
            </w14:solidFill>
          </w14:textFill>
        </w:rPr>
        <w:t>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w:t>
      </w:r>
      <w:r>
        <w:rPr>
          <w:rFonts w:eastAsiaTheme="minorEastAsia"/>
          <w:color w:val="000000"/>
          <w:kern w:val="2"/>
          <w:sz w:val="21"/>
          <w:szCs w:val="21"/>
          <w:lang w:eastAsia="zh-CN"/>
        </w:rPr>
        <w:t xml:space="preserve"> dimer (Supplementary Fig. 13c,d). That is because </w:t>
      </w:r>
      <w:r>
        <w:rPr>
          <w:color w:val="000000" w:themeColor="text1"/>
          <w:sz w:val="21"/>
          <w:szCs w:val="21"/>
          <w14:textFill>
            <w14:solidFill>
              <w14:schemeClr w14:val="tx1"/>
            </w14:solidFill>
          </w14:textFill>
        </w:rPr>
        <w:t>a portion of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 dimer transforms into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w:t>
      </w:r>
      <w:r>
        <w:rPr>
          <w:color w:val="000000"/>
          <w:sz w:val="21"/>
          <w:szCs w:val="21"/>
        </w:rPr>
        <w:t>O-PBA trimer due to the presence of a small amount of water</w:t>
      </w:r>
      <w:r>
        <w:rPr>
          <w:rFonts w:hint="eastAsia" w:eastAsiaTheme="minorEastAsia"/>
          <w:color w:val="000000"/>
          <w:sz w:val="21"/>
          <w:szCs w:val="21"/>
          <w:lang w:eastAsia="zh-CN"/>
        </w:rPr>
        <w:t xml:space="preserve"> </w:t>
      </w:r>
      <w:r>
        <w:rPr>
          <w:color w:val="000000" w:themeColor="text1"/>
          <w:sz w:val="21"/>
          <w:szCs w:val="21"/>
          <w14:textFill>
            <w14:solidFill>
              <w14:schemeClr w14:val="tx1"/>
            </w14:solidFill>
          </w14:textFill>
        </w:rPr>
        <w:t>in THF−</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8</w:t>
      </w:r>
      <w:r>
        <w:rPr>
          <w:color w:val="000000" w:themeColor="text1"/>
          <w:sz w:val="21"/>
          <w:szCs w:val="21"/>
          <w14:textFill>
            <w14:solidFill>
              <w14:schemeClr w14:val="tx1"/>
            </w14:solidFill>
          </w14:textFill>
        </w:rPr>
        <w:t xml:space="preserve"> </w:t>
      </w:r>
      <w:r>
        <w:rPr>
          <w:rFonts w:eastAsiaTheme="minorEastAsia"/>
          <w:color w:val="000000"/>
          <w:kern w:val="2"/>
          <w:sz w:val="21"/>
          <w:szCs w:val="21"/>
          <w:lang w:eastAsia="zh-CN"/>
        </w:rPr>
        <w:t>(Supplementary Fig. 11b)</w:t>
      </w:r>
      <w:r>
        <w:rPr>
          <w:color w:val="000000" w:themeColor="text1"/>
          <w:sz w:val="21"/>
          <w:szCs w:val="21"/>
          <w:vertAlign w:val="subscript"/>
          <w14:textFill>
            <w14:solidFill>
              <w14:schemeClr w14:val="tx1"/>
            </w14:solidFill>
          </w14:textFill>
        </w:rPr>
        <w:t xml:space="preserve">, </w:t>
      </w:r>
      <w:r>
        <w:rPr>
          <w:color w:val="000000" w:themeColor="text1"/>
          <w:sz w:val="21"/>
          <w:szCs w:val="21"/>
          <w14:textFill>
            <w14:solidFill>
              <w14:schemeClr w14:val="tx1"/>
            </w14:solidFill>
          </w14:textFill>
        </w:rPr>
        <w:t xml:space="preserve">resulting in the </w:t>
      </w:r>
      <w:r>
        <w:rPr>
          <w:color w:val="000000"/>
          <w:sz w:val="21"/>
          <w:szCs w:val="21"/>
        </w:rPr>
        <w:t xml:space="preserve">coexisting of </w:t>
      </w:r>
      <w:r>
        <w:rPr>
          <w:color w:val="000000" w:themeColor="text1"/>
          <w:sz w:val="21"/>
          <w:szCs w:val="21"/>
          <w14:textFill>
            <w14:solidFill>
              <w14:schemeClr w14:val="tx1"/>
            </w14:solidFill>
          </w14:textFill>
        </w:rPr>
        <w:t>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-HO-PBA dimer and </w:t>
      </w:r>
      <w:r>
        <w:rPr>
          <w:color w:val="000000"/>
          <w:sz w:val="21"/>
          <w:szCs w:val="21"/>
        </w:rPr>
        <w:t xml:space="preserve">trimer. </w:t>
      </w:r>
      <w:r>
        <w:rPr>
          <w:rFonts w:eastAsiaTheme="minorEastAsia"/>
          <w:color w:val="000000" w:themeColor="text1"/>
          <w:kern w:val="2"/>
          <w:sz w:val="21"/>
          <w:szCs w:val="21"/>
          <w:lang w:eastAsia="zh-CN"/>
          <w14:textFill>
            <w14:solidFill>
              <w14:schemeClr w14:val="tx1"/>
            </w14:solidFill>
          </w14:textFill>
        </w:rPr>
        <w:t xml:space="preserve">Upon addition of water into this </w:t>
      </w:r>
      <w:r>
        <w:rPr>
          <w:rFonts w:eastAsiaTheme="minorEastAsia"/>
          <w:color w:val="000000"/>
          <w:kern w:val="2"/>
          <w:sz w:val="21"/>
          <w:szCs w:val="21"/>
          <w:lang w:eastAsia="zh-CN"/>
        </w:rPr>
        <w:t>THF</w:t>
      </w:r>
      <w:r>
        <w:rPr>
          <w:color w:val="000000" w:themeColor="text1"/>
          <w:sz w:val="21"/>
          <w:szCs w:val="21"/>
          <w14:textFill>
            <w14:solidFill>
              <w14:schemeClr w14:val="tx1"/>
            </w14:solidFill>
          </w14:textFill>
        </w:rPr>
        <w:t>−</w:t>
      </w:r>
      <w:r>
        <w:rPr>
          <w:rFonts w:eastAsiaTheme="minorEastAsia"/>
          <w:i/>
          <w:color w:val="000000"/>
          <w:kern w:val="2"/>
          <w:sz w:val="21"/>
          <w:szCs w:val="21"/>
          <w:lang w:eastAsia="zh-CN"/>
        </w:rPr>
        <w:t>d</w:t>
      </w:r>
      <w:r>
        <w:rPr>
          <w:rFonts w:eastAsiaTheme="minorEastAsia"/>
          <w:color w:val="000000"/>
          <w:kern w:val="2"/>
          <w:sz w:val="21"/>
          <w:szCs w:val="21"/>
          <w:vertAlign w:val="subscript"/>
          <w:lang w:eastAsia="zh-CN"/>
        </w:rPr>
        <w:t>8</w:t>
      </w:r>
      <w:r>
        <w:rPr>
          <w:rFonts w:eastAsiaTheme="minorEastAsia"/>
          <w:color w:val="000000"/>
          <w:kern w:val="2"/>
          <w:sz w:val="21"/>
          <w:szCs w:val="21"/>
          <w:lang w:eastAsia="zh-CN"/>
        </w:rPr>
        <w:t xml:space="preserve"> solution</w:t>
      </w:r>
      <w:r>
        <w:rPr>
          <w:rFonts w:eastAsiaTheme="minorEastAsia"/>
          <w:color w:val="000000" w:themeColor="text1"/>
          <w:kern w:val="2"/>
          <w:sz w:val="21"/>
          <w:szCs w:val="21"/>
          <w:lang w:eastAsia="zh-CN"/>
          <w14:textFill>
            <w14:solidFill>
              <w14:schemeClr w14:val="tx1"/>
            </w14:solidFill>
          </w14:textFill>
        </w:rPr>
        <w:t xml:space="preserve">, </w:t>
      </w:r>
      <w:r>
        <w:rPr>
          <w:color w:val="000000" w:themeColor="text1"/>
          <w:sz w:val="21"/>
          <w:szCs w:val="21"/>
          <w14:textFill>
            <w14:solidFill>
              <w14:schemeClr w14:val="tx1"/>
            </w14:solidFill>
          </w14:textFill>
        </w:rPr>
        <w:t>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w:t>
      </w:r>
      <w:r>
        <w:rPr>
          <w:color w:val="000000"/>
          <w:sz w:val="21"/>
          <w:szCs w:val="21"/>
        </w:rPr>
        <w:t xml:space="preserve">O-PBA dimer completely </w:t>
      </w:r>
      <w:r>
        <w:rPr>
          <w:color w:val="000000" w:themeColor="text1"/>
          <w:sz w:val="21"/>
          <w:szCs w:val="21"/>
          <w14:textFill>
            <w14:solidFill>
              <w14:schemeClr w14:val="tx1"/>
            </w14:solidFill>
          </w14:textFill>
        </w:rPr>
        <w:t>transforms into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w:t>
      </w:r>
      <w:r>
        <w:rPr>
          <w:color w:val="000000"/>
          <w:sz w:val="21"/>
          <w:szCs w:val="21"/>
        </w:rPr>
        <w:t xml:space="preserve">O-PBA trimer. Consequently, </w:t>
      </w:r>
      <w:r>
        <w:rPr>
          <w:rFonts w:eastAsiaTheme="minorEastAsia"/>
          <w:color w:val="000000" w:themeColor="text1"/>
          <w:kern w:val="2"/>
          <w:sz w:val="21"/>
          <w:szCs w:val="21"/>
          <w:lang w:eastAsia="zh-CN"/>
          <w14:textFill>
            <w14:solidFill>
              <w14:schemeClr w14:val="tx1"/>
            </w14:solidFill>
          </w14:textFill>
        </w:rPr>
        <w:t xml:space="preserve">the numbers of </w:t>
      </w:r>
      <w:r>
        <w:rPr>
          <w:rFonts w:eastAsiaTheme="minorEastAsia"/>
          <w:color w:val="000000" w:themeColor="text1"/>
          <w:kern w:val="2"/>
          <w:sz w:val="21"/>
          <w:szCs w:val="21"/>
          <w:vertAlign w:val="superscript"/>
          <w:lang w:eastAsia="zh-CN"/>
          <w14:textFill>
            <w14:solidFill>
              <w14:schemeClr w14:val="tx1"/>
            </w14:solidFill>
          </w14:textFill>
        </w:rPr>
        <w:t>1</w:t>
      </w:r>
      <w:r>
        <w:rPr>
          <w:rFonts w:eastAsiaTheme="minorEastAsia"/>
          <w:color w:val="000000" w:themeColor="text1"/>
          <w:kern w:val="2"/>
          <w:sz w:val="21"/>
          <w:szCs w:val="21"/>
          <w:lang w:eastAsia="zh-CN"/>
          <w14:textFill>
            <w14:solidFill>
              <w14:schemeClr w14:val="tx1"/>
            </w14:solidFill>
          </w14:textFill>
        </w:rPr>
        <w:t xml:space="preserve">H and </w:t>
      </w:r>
      <w:r>
        <w:rPr>
          <w:rFonts w:eastAsiaTheme="minorEastAsia"/>
          <w:color w:val="000000" w:themeColor="text1"/>
          <w:kern w:val="2"/>
          <w:sz w:val="21"/>
          <w:szCs w:val="21"/>
          <w:vertAlign w:val="superscript"/>
          <w:lang w:eastAsia="zh-CN"/>
          <w14:textFill>
            <w14:solidFill>
              <w14:schemeClr w14:val="tx1"/>
            </w14:solidFill>
          </w14:textFill>
        </w:rPr>
        <w:t>13</w:t>
      </w:r>
      <w:r>
        <w:rPr>
          <w:rFonts w:eastAsiaTheme="minorEastAsia"/>
          <w:color w:val="000000" w:themeColor="text1"/>
          <w:kern w:val="2"/>
          <w:sz w:val="21"/>
          <w:szCs w:val="21"/>
          <w:lang w:eastAsia="zh-CN"/>
          <w14:textFill>
            <w14:solidFill>
              <w14:schemeClr w14:val="tx1"/>
            </w14:solidFill>
          </w14:textFill>
        </w:rPr>
        <w:t xml:space="preserve">C NMR signals in </w:t>
      </w:r>
      <w:r>
        <w:rPr>
          <w:color w:val="000000" w:themeColor="text1"/>
          <w:sz w:val="21"/>
          <w:szCs w:val="21"/>
          <w14:textFill>
            <w14:solidFill>
              <w14:schemeClr w14:val="tx1"/>
            </w14:solidFill>
          </w14:textFill>
        </w:rPr>
        <w:t>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w:t>
      </w:r>
      <w:r>
        <w:rPr>
          <w:rFonts w:eastAsiaTheme="minorEastAsia"/>
          <w:color w:val="000000" w:themeColor="text1"/>
          <w:kern w:val="2"/>
          <w:sz w:val="21"/>
          <w:szCs w:val="21"/>
          <w:lang w:eastAsia="zh-CN"/>
          <w14:textFill>
            <w14:solidFill>
              <w14:schemeClr w14:val="tx1"/>
            </w14:solidFill>
          </w14:textFill>
        </w:rPr>
        <w:t>HO‑PBA dimer are reduced to three and five sets, respectively (</w:t>
      </w:r>
      <w:r>
        <w:rPr>
          <w:rFonts w:eastAsiaTheme="minorEastAsia"/>
          <w:color w:val="000000"/>
          <w:kern w:val="2"/>
          <w:sz w:val="21"/>
          <w:szCs w:val="21"/>
          <w:lang w:eastAsia="zh-CN"/>
        </w:rPr>
        <w:t>Supplementary Fig. 14)</w:t>
      </w:r>
      <w:r>
        <w:rPr>
          <w:rFonts w:eastAsiaTheme="minorEastAsia"/>
          <w:color w:val="000000" w:themeColor="text1"/>
          <w:kern w:val="2"/>
          <w:sz w:val="21"/>
          <w:szCs w:val="21"/>
          <w:lang w:eastAsia="zh-CN"/>
          <w14:textFill>
            <w14:solidFill>
              <w14:schemeClr w14:val="tx1"/>
            </w14:solidFill>
          </w14:textFill>
        </w:rPr>
        <w:t xml:space="preserve">. Unlike </w:t>
      </w:r>
      <w:r>
        <w:rPr>
          <w:color w:val="000000" w:themeColor="text1"/>
          <w:sz w:val="21"/>
          <w:szCs w:val="21"/>
          <w14:textFill>
            <w14:solidFill>
              <w14:schemeClr w14:val="tx1"/>
            </w14:solidFill>
          </w14:textFill>
        </w:rPr>
        <w:t>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 dimer,</w:t>
      </w:r>
      <w:r>
        <w:rPr>
          <w:rFonts w:eastAsiaTheme="minorEastAsia"/>
          <w:color w:val="000000" w:themeColor="text1"/>
          <w:kern w:val="2"/>
          <w:sz w:val="21"/>
          <w:szCs w:val="21"/>
          <w:lang w:eastAsia="zh-CN"/>
          <w14:textFill>
            <w14:solidFill>
              <w14:schemeClr w14:val="tx1"/>
            </w14:solidFill>
          </w14:textFill>
        </w:rPr>
        <w:t xml:space="preserve"> both </w:t>
      </w:r>
      <w:r>
        <w:rPr>
          <w:color w:val="000000" w:themeColor="text1"/>
          <w:sz w:val="21"/>
          <w:szCs w:val="21"/>
          <w14:textFill>
            <w14:solidFill>
              <w14:schemeClr w14:val="tx1"/>
            </w14:solidFill>
          </w14:textFill>
        </w:rPr>
        <w:t>HO-PBA dimer (</w:t>
      </w:r>
      <w:r>
        <w:rPr>
          <w:rFonts w:eastAsiaTheme="minorEastAsia"/>
          <w:color w:val="000000"/>
          <w:kern w:val="2"/>
          <w:sz w:val="21"/>
          <w:szCs w:val="21"/>
          <w:lang w:eastAsia="zh-CN"/>
        </w:rPr>
        <w:t>Fig. 3b,c in text)</w:t>
      </w:r>
      <w:r>
        <w:rPr>
          <w:color w:val="000000" w:themeColor="text1"/>
          <w:sz w:val="21"/>
          <w:szCs w:val="21"/>
          <w14:textFill>
            <w14:solidFill>
              <w14:schemeClr w14:val="tx1"/>
            </w14:solidFill>
          </w14:textFill>
        </w:rPr>
        <w:t xml:space="preserve"> and 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-HO-PBA dimer </w:t>
      </w:r>
      <w:r>
        <w:rPr>
          <w:rFonts w:eastAsiaTheme="minorEastAsia"/>
          <w:color w:val="000000"/>
          <w:kern w:val="2"/>
          <w:sz w:val="21"/>
          <w:szCs w:val="21"/>
          <w:lang w:eastAsia="zh-CN"/>
        </w:rPr>
        <w:t>(Supplementary Fig. 11b,c)</w:t>
      </w:r>
      <w:r>
        <w:rPr>
          <w:color w:val="000000" w:themeColor="text1"/>
          <w:sz w:val="21"/>
          <w:szCs w:val="21"/>
          <w14:textFill>
            <w14:solidFill>
              <w14:schemeClr w14:val="tx1"/>
            </w14:solidFill>
          </w14:textFill>
        </w:rPr>
        <w:t xml:space="preserve"> remain stable in THF−</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8</w:t>
      </w:r>
      <w:r>
        <w:rPr>
          <w:color w:val="000000" w:themeColor="text1"/>
          <w:sz w:val="21"/>
          <w:szCs w:val="21"/>
          <w14:textFill>
            <w14:solidFill>
              <w14:schemeClr w14:val="tx1"/>
            </w14:solidFill>
          </w14:textFill>
        </w:rPr>
        <w:t xml:space="preserve">, despite </w:t>
      </w:r>
      <w:r>
        <w:rPr>
          <w:color w:val="000000"/>
          <w:sz w:val="21"/>
          <w:szCs w:val="21"/>
        </w:rPr>
        <w:t>the presence of a small amount of water</w:t>
      </w:r>
      <w:r>
        <w:rPr>
          <w:rFonts w:hint="eastAsia" w:eastAsiaTheme="minorEastAsia"/>
          <w:color w:val="000000"/>
          <w:sz w:val="21"/>
          <w:szCs w:val="21"/>
          <w:lang w:eastAsia="zh-CN"/>
        </w:rPr>
        <w:t xml:space="preserve"> </w:t>
      </w:r>
      <w:r>
        <w:rPr>
          <w:color w:val="000000" w:themeColor="text1"/>
          <w:sz w:val="21"/>
          <w:szCs w:val="21"/>
          <w14:textFill>
            <w14:solidFill>
              <w14:schemeClr w14:val="tx1"/>
            </w14:solidFill>
          </w14:textFill>
        </w:rPr>
        <w:t>in THF−</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8</w:t>
      </w:r>
      <w:r>
        <w:rPr>
          <w:color w:val="000000" w:themeColor="text1"/>
          <w:sz w:val="21"/>
          <w:szCs w:val="21"/>
          <w14:textFill>
            <w14:solidFill>
              <w14:schemeClr w14:val="tx1"/>
            </w14:solidFill>
          </w14:textFill>
        </w:rPr>
        <w:t xml:space="preserve"> </w:t>
      </w:r>
      <w:r>
        <w:rPr>
          <w:rFonts w:eastAsiaTheme="minorEastAsia"/>
          <w:color w:val="000000"/>
          <w:kern w:val="2"/>
          <w:sz w:val="21"/>
          <w:szCs w:val="21"/>
          <w:lang w:eastAsia="zh-CN"/>
        </w:rPr>
        <w:t>(Supplementary Fig. 11b)</w:t>
      </w:r>
      <w:r>
        <w:rPr>
          <w:color w:val="000000" w:themeColor="text1"/>
          <w:sz w:val="21"/>
          <w:szCs w:val="21"/>
          <w14:textFill>
            <w14:solidFill>
              <w14:schemeClr w14:val="tx1"/>
            </w14:solidFill>
          </w14:textFill>
        </w:rPr>
        <w:t>. This result indicates that electron-withdrawing group of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 improves the sensitivity of the dimeric structure to water.</w:t>
      </w:r>
    </w:p>
    <w:p>
      <w:pPr>
        <w:pStyle w:val="17"/>
        <w:spacing w:line="360" w:lineRule="auto"/>
        <w:ind w:firstLine="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68595" cy="2568575"/>
            <wp:effectExtent l="0" t="0" r="1905" b="0"/>
            <wp:docPr id="21" name="图片 21" descr="FIG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IGS14"/>
                    <pic:cNvPicPr>
                      <a:picLocks noChangeAspect="1"/>
                    </pic:cNvPicPr>
                  </pic:nvPicPr>
                  <pic:blipFill>
                    <a:blip r:embed="rId19"/>
                    <a:stretch>
                      <a:fillRect/>
                    </a:stretch>
                  </pic:blipFill>
                  <pic:spPr>
                    <a:xfrm>
                      <a:off x="0" y="0"/>
                      <a:ext cx="5268595" cy="2568575"/>
                    </a:xfrm>
                    <a:prstGeom prst="rect">
                      <a:avLst/>
                    </a:prstGeom>
                  </pic:spPr>
                </pic:pic>
              </a:graphicData>
            </a:graphic>
          </wp:inline>
        </w:drawing>
      </w:r>
    </w:p>
    <w:p>
      <w:pPr>
        <w:pStyle w:val="17"/>
        <w:ind w:firstLine="0"/>
        <w:jc w:val="left"/>
        <w:rPr>
          <w:color w:val="000000" w:themeColor="text1"/>
          <w:sz w:val="21"/>
          <w:szCs w:val="21"/>
          <w14:textFill>
            <w14:solidFill>
              <w14:schemeClr w14:val="tx1"/>
            </w14:solidFill>
          </w14:textFill>
        </w:rPr>
      </w:pPr>
      <w:r>
        <w:rPr>
          <w:rFonts w:ascii="TimesNewRomanPSMT" w:hAnsi="TimesNewRomanPSMT" w:eastAsiaTheme="minorEastAsia" w:cstheme="minorBidi"/>
          <w:b/>
          <w:color w:val="000000"/>
          <w:kern w:val="2"/>
          <w:sz w:val="21"/>
          <w:szCs w:val="21"/>
          <w:lang w:eastAsia="zh-CN"/>
        </w:rPr>
        <w:t>Supplementary Fig. 14</w:t>
      </w:r>
      <w:r>
        <w:rPr>
          <w:rFonts w:ascii="TimesNewRomanPSMT" w:hAnsi="TimesNewRomanPSMT" w:eastAsiaTheme="minorEastAsia" w:cstheme="minorBidi"/>
          <w:color w:val="000000"/>
          <w:kern w:val="2"/>
          <w:sz w:val="21"/>
          <w:szCs w:val="21"/>
          <w:lang w:eastAsia="zh-CN"/>
        </w:rPr>
        <w:t xml:space="preserve"> </w:t>
      </w:r>
      <w:r>
        <w:rPr>
          <w:rFonts w:ascii="TimesNewRomanPSMT" w:hAnsi="TimesNewRomanPSMT" w:eastAsiaTheme="minorEastAsia" w:cstheme="minorBidi"/>
          <w:b/>
          <w:color w:val="000000"/>
          <w:kern w:val="2"/>
          <w:sz w:val="21"/>
          <w:szCs w:val="21"/>
          <w:lang w:eastAsia="zh-CN"/>
        </w:rPr>
        <w:t>a</w:t>
      </w:r>
      <w:r>
        <w:rPr>
          <w:rFonts w:ascii="TimesNewRomanPSMT" w:hAnsi="TimesNewRomanPSMT" w:eastAsiaTheme="minorEastAsia" w:cstheme="minorBidi"/>
          <w:color w:val="000000"/>
          <w:kern w:val="2"/>
          <w:sz w:val="21"/>
          <w:szCs w:val="21"/>
          <w:lang w:eastAsia="zh-CN"/>
        </w:rPr>
        <w:t>,</w:t>
      </w:r>
      <w:r>
        <w:rPr>
          <w:rFonts w:ascii="TimesNewRomanPSMT" w:hAnsi="TimesNewRomanPSMT" w:eastAsiaTheme="minorEastAsia" w:cstheme="minorBidi"/>
          <w:b/>
          <w:color w:val="000000"/>
          <w:kern w:val="2"/>
          <w:sz w:val="21"/>
          <w:szCs w:val="21"/>
          <w:lang w:eastAsia="zh-CN"/>
        </w:rPr>
        <w:t>b</w:t>
      </w:r>
      <w:r>
        <w:rPr>
          <w:rFonts w:ascii="TimesNewRomanPSMT" w:hAnsi="TimesNewRomanPSMT" w:eastAsiaTheme="minorEastAsia" w:cstheme="minorBidi"/>
          <w:color w:val="000000"/>
          <w:kern w:val="2"/>
          <w:sz w:val="21"/>
          <w:szCs w:val="21"/>
          <w:lang w:eastAsia="zh-CN"/>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 (</w:t>
      </w:r>
      <w:r>
        <w:rPr>
          <w:b/>
          <w:color w:val="000000" w:themeColor="text1"/>
          <w:sz w:val="21"/>
          <w:szCs w:val="21"/>
          <w14:textFill>
            <w14:solidFill>
              <w14:schemeClr w14:val="tx1"/>
            </w14:solidFill>
          </w14:textFill>
        </w:rPr>
        <w:t>a</w:t>
      </w:r>
      <w:r>
        <w:rPr>
          <w:color w:val="000000" w:themeColor="text1"/>
          <w:sz w:val="21"/>
          <w:szCs w:val="21"/>
          <w14:textFill>
            <w14:solidFill>
              <w14:schemeClr w14:val="tx1"/>
            </w14:solidFill>
          </w14:textFill>
        </w:rPr>
        <w:t xml:space="preserve">) and </w:t>
      </w:r>
      <w:r>
        <w:rPr>
          <w:color w:val="000000" w:themeColor="text1"/>
          <w:sz w:val="21"/>
          <w:szCs w:val="21"/>
          <w:vertAlign w:val="superscript"/>
          <w14:textFill>
            <w14:solidFill>
              <w14:schemeClr w14:val="tx1"/>
            </w14:solidFill>
          </w14:textFill>
        </w:rPr>
        <w:t>13</w:t>
      </w:r>
      <w:r>
        <w:rPr>
          <w:color w:val="000000" w:themeColor="text1"/>
          <w:sz w:val="21"/>
          <w:szCs w:val="21"/>
          <w14:textFill>
            <w14:solidFill>
              <w14:schemeClr w14:val="tx1"/>
            </w14:solidFill>
          </w14:textFill>
        </w:rPr>
        <w:t>C (</w:t>
      </w:r>
      <w:r>
        <w:rPr>
          <w:b/>
          <w:color w:val="000000" w:themeColor="text1"/>
          <w:sz w:val="21"/>
          <w:szCs w:val="21"/>
          <w14:textFill>
            <w14:solidFill>
              <w14:schemeClr w14:val="tx1"/>
            </w14:solidFill>
          </w14:textFill>
        </w:rPr>
        <w:t>b</w:t>
      </w:r>
      <w:r>
        <w:rPr>
          <w:color w:val="000000" w:themeColor="text1"/>
          <w:sz w:val="21"/>
          <w:szCs w:val="21"/>
          <w14:textFill>
            <w14:solidFill>
              <w14:schemeClr w14:val="tx1"/>
            </w14:solidFill>
          </w14:textFill>
        </w:rPr>
        <w:t>) NMR spectra of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w:t>
      </w:r>
      <w:r>
        <w:rPr>
          <w:rFonts w:ascii="TimesNewRomanPSMT" w:hAnsi="TimesNewRomanPSMT" w:eastAsiaTheme="minorEastAsia" w:cstheme="minorBidi"/>
          <w:color w:val="000000"/>
          <w:kern w:val="2"/>
          <w:sz w:val="21"/>
          <w:szCs w:val="21"/>
          <w:lang w:eastAsia="zh-CN"/>
        </w:rPr>
        <w:t xml:space="preserve"> dimer</w:t>
      </w:r>
      <w:r>
        <w:rPr>
          <w:color w:val="000000" w:themeColor="text1"/>
          <w:sz w:val="21"/>
          <w:szCs w:val="21"/>
          <w14:textFill>
            <w14:solidFill>
              <w14:schemeClr w14:val="tx1"/>
            </w14:solidFill>
          </w14:textFill>
        </w:rPr>
        <w:t xml:space="preserve"> in D</w:t>
      </w:r>
      <w:r>
        <w:rPr>
          <w:color w:val="000000" w:themeColor="text1"/>
          <w:sz w:val="21"/>
          <w:szCs w:val="21"/>
          <w:vertAlign w:val="subscript"/>
          <w14:textFill>
            <w14:solidFill>
              <w14:schemeClr w14:val="tx1"/>
            </w14:solidFill>
          </w14:textFill>
        </w:rPr>
        <w:t>2</w:t>
      </w:r>
      <w:r>
        <w:rPr>
          <w:color w:val="000000" w:themeColor="text1"/>
          <w:sz w:val="21"/>
          <w:szCs w:val="21"/>
          <w14:textFill>
            <w14:solidFill>
              <w14:schemeClr w14:val="tx1"/>
            </w14:solidFill>
          </w14:textFill>
        </w:rPr>
        <w:t>O</w:t>
      </w:r>
      <w:r>
        <w:rPr>
          <w:rFonts w:eastAsiaTheme="minorEastAsia"/>
          <w:color w:val="000000" w:themeColor="text1"/>
          <w:kern w:val="2"/>
          <w:sz w:val="21"/>
          <w:szCs w:val="21"/>
          <w:lang w:eastAsia="zh-CN"/>
          <w14:textFill>
            <w14:solidFill>
              <w14:schemeClr w14:val="tx1"/>
            </w14:solidFill>
          </w14:textFill>
        </w:rPr>
        <w:t>–</w:t>
      </w:r>
      <w:r>
        <w:rPr>
          <w:color w:val="000000" w:themeColor="text1"/>
          <w:sz w:val="21"/>
          <w:szCs w:val="21"/>
          <w14:textFill>
            <w14:solidFill>
              <w14:schemeClr w14:val="tx1"/>
            </w14:solidFill>
          </w14:textFill>
        </w:rPr>
        <w:t>THF−</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8</w:t>
      </w:r>
      <w:r>
        <w:rPr>
          <w:color w:val="000000" w:themeColor="text1"/>
          <w:sz w:val="21"/>
          <w:szCs w:val="21"/>
          <w14:textFill>
            <w14:solidFill>
              <w14:schemeClr w14:val="tx1"/>
            </w14:solidFill>
          </w14:textFill>
        </w:rPr>
        <w:t xml:space="preserve"> (2:1, v/v) </w:t>
      </w:r>
      <w:r>
        <w:rPr>
          <w:rFonts w:eastAsiaTheme="minorEastAsia"/>
          <w:color w:val="000000" w:themeColor="text1"/>
          <w:kern w:val="2"/>
          <w:sz w:val="21"/>
          <w:szCs w:val="21"/>
          <w:lang w:eastAsia="zh-CN"/>
          <w14:textFill>
            <w14:solidFill>
              <w14:schemeClr w14:val="tx1"/>
            </w14:solidFill>
          </w14:textFill>
        </w:rPr>
        <w:t>mixture</w:t>
      </w:r>
      <w:r>
        <w:rPr>
          <w:color w:val="000000" w:themeColor="text1"/>
          <w:sz w:val="21"/>
          <w:szCs w:val="21"/>
          <w14:textFill>
            <w14:solidFill>
              <w14:schemeClr w14:val="tx1"/>
            </w14:solidFill>
          </w14:textFill>
        </w:rPr>
        <w:t xml:space="preserve"> </w:t>
      </w:r>
      <w:r>
        <w:rPr>
          <w:rFonts w:hint="eastAsia"/>
          <w:color w:val="000000" w:themeColor="text1"/>
          <w:sz w:val="21"/>
          <w:szCs w:val="21"/>
          <w14:textFill>
            <w14:solidFill>
              <w14:schemeClr w14:val="tx1"/>
            </w14:solidFill>
          </w14:textFill>
        </w:rPr>
        <w:t>at</w:t>
      </w:r>
      <w:r>
        <w:rPr>
          <w:color w:val="000000" w:themeColor="text1"/>
          <w:sz w:val="21"/>
          <w:szCs w:val="21"/>
          <w14:textFill>
            <w14:solidFill>
              <w14:schemeClr w14:val="tx1"/>
            </w14:solidFill>
          </w14:textFill>
        </w:rPr>
        <w:t xml:space="preserve"> room temperature, concentrations: 8 mg·mL</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w:t>
      </w:r>
    </w:p>
    <w:p>
      <w:pPr>
        <w:pStyle w:val="17"/>
        <w:ind w:firstLine="0"/>
        <w:jc w:val="left"/>
        <w:rPr>
          <w:color w:val="000000" w:themeColor="text1"/>
          <w:sz w:val="21"/>
          <w:szCs w:val="21"/>
          <w14:textFill>
            <w14:solidFill>
              <w14:schemeClr w14:val="tx1"/>
            </w14:solidFill>
          </w14:textFill>
        </w:rPr>
      </w:pPr>
    </w:p>
    <w:p>
      <w:pPr>
        <w:pStyle w:val="17"/>
        <w:spacing w:line="360" w:lineRule="auto"/>
        <w:ind w:firstLine="0"/>
        <w:jc w:val="left"/>
        <w:rPr>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Discussion</w:t>
      </w:r>
      <w:r>
        <w:rPr>
          <w:color w:val="000000" w:themeColor="text1"/>
          <w:sz w:val="21"/>
          <w:szCs w:val="21"/>
          <w14:textFill>
            <w14:solidFill>
              <w14:schemeClr w14:val="tx1"/>
            </w14:solidFill>
          </w14:textFill>
        </w:rPr>
        <w:t>: The two quartets enclosed in blue circle arise</w:t>
      </w:r>
      <w:r>
        <w:rPr>
          <w:rFonts w:hint="eastAsia" w:eastAsia="宋体"/>
          <w:color w:val="000000" w:themeColor="text1"/>
          <w:sz w:val="21"/>
          <w:szCs w:val="21"/>
          <w:lang w:val="en-US" w:eastAsia="zh-CN"/>
          <w14:textFill>
            <w14:solidFill>
              <w14:schemeClr w14:val="tx1"/>
            </w14:solidFill>
          </w14:textFill>
        </w:rPr>
        <w:t xml:space="preserve"> (Supplementary Fig. 14b)</w:t>
      </w:r>
      <w:r>
        <w:rPr>
          <w:color w:val="000000" w:themeColor="text1"/>
          <w:sz w:val="21"/>
          <w:szCs w:val="21"/>
          <w14:textFill>
            <w14:solidFill>
              <w14:schemeClr w14:val="tx1"/>
            </w14:solidFill>
          </w14:textFill>
        </w:rPr>
        <w:t xml:space="preserve"> from the C-F coupling. The first quartet around 125.5 ppm with a large J-coupling corresponds to the carbon of the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 group, and the second quartet around 134.5 ppm corresponds to the carbon bonded to the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 group.</w:t>
      </w: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63515" cy="4060190"/>
            <wp:effectExtent l="0" t="0" r="6985" b="3810"/>
            <wp:docPr id="22" name="图片 22" descr="FIGS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FIGS15"/>
                    <pic:cNvPicPr>
                      <a:picLocks noChangeAspect="1"/>
                    </pic:cNvPicPr>
                  </pic:nvPicPr>
                  <pic:blipFill>
                    <a:blip r:embed="rId20"/>
                    <a:stretch>
                      <a:fillRect/>
                    </a:stretch>
                  </pic:blipFill>
                  <pic:spPr>
                    <a:xfrm>
                      <a:off x="0" y="0"/>
                      <a:ext cx="5263515" cy="4060190"/>
                    </a:xfrm>
                    <a:prstGeom prst="rect">
                      <a:avLst/>
                    </a:prstGeom>
                  </pic:spPr>
                </pic:pic>
              </a:graphicData>
            </a:graphic>
          </wp:inline>
        </w:drawing>
      </w:r>
    </w:p>
    <w:p>
      <w:pPr>
        <w:pStyle w:val="17"/>
        <w:spacing w:line="360" w:lineRule="auto"/>
        <w:ind w:firstLine="0"/>
        <w:jc w:val="left"/>
        <w:rPr>
          <w:rFonts w:eastAsiaTheme="minorEastAsia"/>
          <w:color w:val="000000" w:themeColor="text1"/>
          <w:kern w:val="2"/>
          <w:sz w:val="21"/>
          <w:szCs w:val="21"/>
          <w:lang w:eastAsia="zh-CN"/>
          <w14:textFill>
            <w14:solidFill>
              <w14:schemeClr w14:val="tx1"/>
            </w14:solidFill>
          </w14:textFill>
        </w:rPr>
      </w:pPr>
      <w:r>
        <w:rPr>
          <w:rFonts w:eastAsiaTheme="minorEastAsia"/>
          <w:b/>
          <w:color w:val="000000"/>
          <w:kern w:val="2"/>
          <w:sz w:val="21"/>
          <w:szCs w:val="21"/>
          <w:lang w:eastAsia="zh-CN"/>
        </w:rPr>
        <w:t>Supplementary Fig. 15 CF</w:t>
      </w:r>
      <w:r>
        <w:rPr>
          <w:rFonts w:eastAsiaTheme="minorEastAsia"/>
          <w:b/>
          <w:color w:val="000000"/>
          <w:kern w:val="2"/>
          <w:sz w:val="21"/>
          <w:szCs w:val="21"/>
          <w:vertAlign w:val="subscript"/>
          <w:lang w:eastAsia="zh-CN"/>
        </w:rPr>
        <w:t>3</w:t>
      </w:r>
      <w:r>
        <w:rPr>
          <w:rFonts w:eastAsiaTheme="minorEastAsia"/>
          <w:b/>
          <w:color w:val="000000"/>
          <w:kern w:val="2"/>
          <w:sz w:val="21"/>
          <w:szCs w:val="21"/>
          <w:lang w:eastAsia="zh-CN"/>
        </w:rPr>
        <w:t>-</w:t>
      </w:r>
      <w:r>
        <w:rPr>
          <w:rFonts w:eastAsiaTheme="minorEastAsia"/>
          <w:b/>
          <w:color w:val="000000" w:themeColor="text1"/>
          <w:kern w:val="2"/>
          <w:sz w:val="21"/>
          <w:szCs w:val="21"/>
          <w:lang w:eastAsia="zh-CN"/>
          <w14:textFill>
            <w14:solidFill>
              <w14:schemeClr w14:val="tx1"/>
            </w14:solidFill>
          </w14:textFill>
        </w:rPr>
        <w:t>HO‑PBA trimer and its structure characterization.</w:t>
      </w:r>
      <w:r>
        <w:rPr>
          <w:color w:val="000000" w:themeColor="text1"/>
          <w:sz w:val="21"/>
          <w:szCs w:val="21"/>
          <w14:textFill>
            <w14:solidFill>
              <w14:schemeClr w14:val="tx1"/>
            </w14:solidFill>
          </w14:textFill>
        </w:rPr>
        <w:t xml:space="preserve"> </w:t>
      </w:r>
      <w:r>
        <w:rPr>
          <w:b/>
          <w:color w:val="000000" w:themeColor="text1"/>
          <w:sz w:val="21"/>
          <w:szCs w:val="21"/>
          <w14:textFill>
            <w14:solidFill>
              <w14:schemeClr w14:val="tx1"/>
            </w14:solidFill>
          </w14:textFill>
        </w:rPr>
        <w:t>a</w:t>
      </w:r>
      <w:r>
        <w:rPr>
          <w:color w:val="000000" w:themeColor="text1"/>
          <w:sz w:val="21"/>
          <w:szCs w:val="21"/>
          <w14:textFill>
            <w14:solidFill>
              <w14:schemeClr w14:val="tx1"/>
            </w14:solidFill>
          </w14:textFill>
        </w:rPr>
        <w:t xml:space="preserve"> </w:t>
      </w:r>
      <w:r>
        <w:rPr>
          <w:rFonts w:eastAsiaTheme="minorEastAsia"/>
          <w:color w:val="000000"/>
          <w:kern w:val="2"/>
          <w:sz w:val="21"/>
          <w:szCs w:val="21"/>
          <w:lang w:eastAsia="zh-CN"/>
        </w:rPr>
        <w:t>ESI-Q-TOF mass spectrum of 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dimer in the </w:t>
      </w:r>
      <w:r>
        <w:rPr>
          <w:color w:val="000000" w:themeColor="text1"/>
          <w:sz w:val="21"/>
          <w:szCs w:val="21"/>
          <w14:textFill>
            <w14:solidFill>
              <w14:schemeClr w14:val="tx1"/>
            </w14:solidFill>
          </w14:textFill>
        </w:rPr>
        <w:t>methanol</w:t>
      </w:r>
      <w:r>
        <w:rPr>
          <w:rFonts w:eastAsiaTheme="minorEastAsia"/>
          <w:color w:val="000000"/>
          <w:kern w:val="2"/>
          <w:sz w:val="21"/>
          <w:szCs w:val="21"/>
          <w:lang w:eastAsia="zh-CN"/>
        </w:rPr>
        <w:t>–</w:t>
      </w:r>
      <w:r>
        <w:rPr>
          <w:color w:val="000000" w:themeColor="text1"/>
          <w:sz w:val="21"/>
          <w:szCs w:val="21"/>
          <w14:textFill>
            <w14:solidFill>
              <w14:schemeClr w14:val="tx1"/>
            </w14:solidFill>
          </w14:textFill>
        </w:rPr>
        <w:t xml:space="preserve">water (5:1, v/v) </w:t>
      </w:r>
      <w:r>
        <w:rPr>
          <w:rFonts w:eastAsiaTheme="minorEastAsia"/>
          <w:color w:val="000000"/>
          <w:kern w:val="2"/>
          <w:sz w:val="21"/>
          <w:szCs w:val="21"/>
          <w:lang w:eastAsia="zh-CN"/>
        </w:rPr>
        <w:t xml:space="preserve">solution, acquired in a negative mode. </w:t>
      </w:r>
      <w:r>
        <w:rPr>
          <w:b/>
          <w:color w:val="000000" w:themeColor="text1"/>
          <w:sz w:val="21"/>
          <w:szCs w:val="21"/>
          <w14:textFill>
            <w14:solidFill>
              <w14:schemeClr w14:val="tx1"/>
            </w14:solidFill>
          </w14:textFill>
        </w:rPr>
        <w:t>b</w:t>
      </w:r>
      <w:r>
        <w:rPr>
          <w:rFonts w:eastAsiaTheme="minorEastAsia"/>
          <w:color w:val="000000"/>
          <w:kern w:val="2"/>
          <w:sz w:val="21"/>
          <w:szCs w:val="21"/>
          <w:lang w:eastAsia="zh-CN"/>
        </w:rPr>
        <w:t xml:space="preserve"> UV–Raman spectra of the solid 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dimer sample </w:t>
      </w:r>
      <w:r>
        <w:rPr>
          <w:rFonts w:eastAsiaTheme="minorEastAsia"/>
          <w:color w:val="000000" w:themeColor="text1"/>
          <w:kern w:val="2"/>
          <w:sz w:val="21"/>
          <w:szCs w:val="21"/>
          <w:lang w:eastAsia="zh-CN"/>
          <w14:textFill>
            <w14:solidFill>
              <w14:schemeClr w14:val="tx1"/>
            </w14:solidFill>
          </w14:textFill>
        </w:rPr>
        <w:t>(black)</w:t>
      </w:r>
      <w:r>
        <w:rPr>
          <w:rFonts w:eastAsiaTheme="minorEastAsia"/>
          <w:color w:val="000000"/>
          <w:kern w:val="2"/>
          <w:sz w:val="21"/>
          <w:szCs w:val="21"/>
          <w:lang w:eastAsia="zh-CN"/>
        </w:rPr>
        <w:t xml:space="preserve"> and 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trimer in an </w:t>
      </w:r>
      <w:r>
        <w:rPr>
          <w:rFonts w:hint="eastAsia" w:eastAsiaTheme="minorEastAsia"/>
          <w:color w:val="000000"/>
          <w:kern w:val="2"/>
          <w:sz w:val="21"/>
          <w:szCs w:val="21"/>
          <w:lang w:eastAsia="zh-CN"/>
        </w:rPr>
        <w:t>ACN</w:t>
      </w:r>
      <w:r>
        <w:rPr>
          <w:rFonts w:eastAsiaTheme="minorEastAsia"/>
          <w:color w:val="000000"/>
          <w:kern w:val="2"/>
          <w:sz w:val="21"/>
          <w:szCs w:val="21"/>
          <w:lang w:eastAsia="zh-CN"/>
        </w:rPr>
        <w:t>–</w:t>
      </w:r>
      <w:r>
        <w:rPr>
          <w:rFonts w:hint="eastAsia" w:eastAsiaTheme="minorEastAsia"/>
          <w:color w:val="000000"/>
          <w:kern w:val="2"/>
          <w:sz w:val="21"/>
          <w:szCs w:val="21"/>
          <w:lang w:eastAsia="zh-CN"/>
        </w:rPr>
        <w:t>water (1:2, v/v) solution</w:t>
      </w:r>
      <w:r>
        <w:rPr>
          <w:rFonts w:hint="eastAsia" w:eastAsiaTheme="minorEastAsia"/>
          <w:color w:val="000000"/>
          <w:kern w:val="2"/>
          <w:sz w:val="21"/>
          <w:szCs w:val="21"/>
          <w:lang w:val="en-US" w:eastAsia="zh-CN"/>
        </w:rPr>
        <w:t xml:space="preserve"> </w:t>
      </w:r>
      <w:r>
        <w:rPr>
          <w:rFonts w:eastAsiaTheme="minorEastAsia"/>
          <w:color w:val="000000" w:themeColor="text1"/>
          <w:kern w:val="2"/>
          <w:sz w:val="21"/>
          <w:szCs w:val="21"/>
          <w:lang w:eastAsia="zh-CN"/>
          <w14:textFill>
            <w14:solidFill>
              <w14:schemeClr w14:val="tx1"/>
            </w14:solidFill>
          </w14:textFill>
        </w:rPr>
        <w:t>(red)</w:t>
      </w:r>
      <w:r>
        <w:rPr>
          <w:rFonts w:eastAsiaTheme="minorEastAsia"/>
          <w:color w:val="000000"/>
          <w:kern w:val="2"/>
          <w:sz w:val="21"/>
          <w:szCs w:val="21"/>
          <w:lang w:eastAsia="zh-CN"/>
        </w:rPr>
        <w:t xml:space="preserve">. </w:t>
      </w:r>
      <w:r>
        <w:rPr>
          <w:b/>
          <w:color w:val="000000" w:themeColor="text1"/>
          <w:sz w:val="21"/>
          <w:szCs w:val="21"/>
          <w14:textFill>
            <w14:solidFill>
              <w14:schemeClr w14:val="tx1"/>
            </w14:solidFill>
          </w14:textFill>
        </w:rPr>
        <w:t>c</w:t>
      </w:r>
      <w:r>
        <w:rPr>
          <w:rFonts w:eastAsiaTheme="minorEastAsia"/>
          <w:color w:val="000000"/>
          <w:kern w:val="2"/>
          <w:sz w:val="21"/>
          <w:szCs w:val="21"/>
          <w:lang w:eastAsia="zh-CN"/>
        </w:rPr>
        <w:t xml:space="preserve"> </w:t>
      </w:r>
      <w:r>
        <w:rPr>
          <w:rFonts w:eastAsiaTheme="minorEastAsia"/>
          <w:color w:val="000000" w:themeColor="text1"/>
          <w:kern w:val="2"/>
          <w:sz w:val="21"/>
          <w:szCs w:val="21"/>
          <w:lang w:eastAsia="zh-CN"/>
          <w14:textFill>
            <w14:solidFill>
              <w14:schemeClr w14:val="tx1"/>
            </w14:solidFill>
          </w14:textFill>
        </w:rPr>
        <w:t xml:space="preserve">Relative fluorescence intensity at 384 nm of </w:t>
      </w:r>
      <w:r>
        <w:rPr>
          <w:rFonts w:eastAsiaTheme="minorEastAsia"/>
          <w:color w:val="000000"/>
          <w:kern w:val="2"/>
          <w:sz w:val="21"/>
          <w:szCs w:val="21"/>
          <w:lang w:eastAsia="zh-CN"/>
        </w:rPr>
        <w:t>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w:t>
      </w:r>
      <w:r>
        <w:rPr>
          <w:rFonts w:eastAsiaTheme="minorEastAsia"/>
          <w:color w:val="000000" w:themeColor="text1"/>
          <w:kern w:val="2"/>
          <w:sz w:val="21"/>
          <w:szCs w:val="21"/>
          <w:lang w:eastAsia="zh-CN"/>
          <w14:textFill>
            <w14:solidFill>
              <w14:schemeClr w14:val="tx1"/>
            </w14:solidFill>
          </w14:textFill>
        </w:rPr>
        <w:t xml:space="preserve"> trimer (F/F</w:t>
      </w:r>
      <w:r>
        <w:rPr>
          <w:rFonts w:eastAsiaTheme="minorEastAsia"/>
          <w:color w:val="000000" w:themeColor="text1"/>
          <w:kern w:val="2"/>
          <w:sz w:val="21"/>
          <w:szCs w:val="21"/>
          <w:vertAlign w:val="subscript"/>
          <w:lang w:eastAsia="zh-CN"/>
          <w14:textFill>
            <w14:solidFill>
              <w14:schemeClr w14:val="tx1"/>
            </w14:solidFill>
          </w14:textFill>
        </w:rPr>
        <w:t>max</w:t>
      </w:r>
      <w:r>
        <w:rPr>
          <w:rFonts w:eastAsiaTheme="minorEastAsia"/>
          <w:color w:val="000000" w:themeColor="text1"/>
          <w:kern w:val="2"/>
          <w:sz w:val="21"/>
          <w:szCs w:val="21"/>
          <w:lang w:eastAsia="zh-CN"/>
          <w14:textFill>
            <w14:solidFill>
              <w14:schemeClr w14:val="tx1"/>
            </w14:solidFill>
          </w14:textFill>
        </w:rPr>
        <w:t>) as a function of pH value.</w:t>
      </w:r>
    </w:p>
    <w:p>
      <w:pPr>
        <w:pStyle w:val="17"/>
        <w:spacing w:line="360" w:lineRule="auto"/>
        <w:ind w:firstLine="0"/>
        <w:jc w:val="both"/>
        <w:rPr>
          <w:rFonts w:eastAsiaTheme="minorEastAsia"/>
          <w:color w:val="000000" w:themeColor="text1"/>
          <w:kern w:val="2"/>
          <w:sz w:val="21"/>
          <w:szCs w:val="21"/>
          <w:lang w:eastAsia="zh-CN"/>
          <w14:textFill>
            <w14:solidFill>
              <w14:schemeClr w14:val="tx1"/>
            </w14:solidFill>
          </w14:textFill>
        </w:rPr>
      </w:pPr>
    </w:p>
    <w:p>
      <w:pPr>
        <w:widowControl/>
        <w:spacing w:line="240" w:lineRule="auto"/>
        <w:rPr>
          <w:rFonts w:ascii="Times New Roman" w:hAnsi="Times New Roman" w:cs="Times New Roman"/>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70500" cy="3738880"/>
            <wp:effectExtent l="0" t="0" r="0" b="7620"/>
            <wp:docPr id="11" name="图片 11" descr="FIGS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S16"/>
                    <pic:cNvPicPr>
                      <a:picLocks noChangeAspect="1"/>
                    </pic:cNvPicPr>
                  </pic:nvPicPr>
                  <pic:blipFill>
                    <a:blip r:embed="rId21"/>
                    <a:stretch>
                      <a:fillRect/>
                    </a:stretch>
                  </pic:blipFill>
                  <pic:spPr>
                    <a:xfrm>
                      <a:off x="0" y="0"/>
                      <a:ext cx="5270500" cy="3738880"/>
                    </a:xfrm>
                    <a:prstGeom prst="rect">
                      <a:avLst/>
                    </a:prstGeom>
                  </pic:spPr>
                </pic:pic>
              </a:graphicData>
            </a:graphic>
          </wp:inline>
        </w:drawing>
      </w:r>
    </w:p>
    <w:p>
      <w:pPr>
        <w:pStyle w:val="17"/>
        <w:spacing w:line="360" w:lineRule="auto"/>
        <w:ind w:firstLine="0"/>
        <w:jc w:val="left"/>
        <w:rPr>
          <w:rFonts w:eastAsiaTheme="minorEastAsia"/>
          <w:color w:val="000000"/>
          <w:kern w:val="2"/>
          <w:sz w:val="21"/>
          <w:szCs w:val="21"/>
          <w:lang w:eastAsia="zh-CN"/>
        </w:rPr>
      </w:pPr>
      <w:r>
        <w:rPr>
          <w:rFonts w:eastAsiaTheme="minorEastAsia"/>
          <w:b/>
          <w:color w:val="000000"/>
          <w:kern w:val="2"/>
          <w:sz w:val="21"/>
          <w:szCs w:val="21"/>
          <w:lang w:eastAsia="zh-CN"/>
        </w:rPr>
        <w:t xml:space="preserve">Supplementary Fig. 16 </w:t>
      </w:r>
      <w:r>
        <w:rPr>
          <w:b/>
          <w:color w:val="000000" w:themeColor="text1"/>
          <w:sz w:val="21"/>
          <w:szCs w:val="21"/>
          <w14:textFill>
            <w14:solidFill>
              <w14:schemeClr w14:val="tx1"/>
            </w14:solidFill>
          </w14:textFill>
        </w:rPr>
        <w:t>a</w:t>
      </w:r>
      <w:r>
        <w:rPr>
          <w:rFonts w:hint="eastAsia" w:eastAsia="宋体"/>
          <w:b w:val="0"/>
          <w:bCs/>
          <w:color w:val="000000" w:themeColor="text1"/>
          <w:sz w:val="21"/>
          <w:szCs w:val="21"/>
          <w:lang w:val="en-US" w:eastAsia="zh-CN"/>
          <w14:textFill>
            <w14:solidFill>
              <w14:schemeClr w14:val="tx1"/>
            </w14:solidFill>
          </w14:textFill>
        </w:rPr>
        <w:t>,</w:t>
      </w:r>
      <w:r>
        <w:rPr>
          <w:rFonts w:hint="eastAsia" w:eastAsia="宋体"/>
          <w:b/>
          <w:color w:val="000000" w:themeColor="text1"/>
          <w:sz w:val="21"/>
          <w:szCs w:val="21"/>
          <w:lang w:val="en-US" w:eastAsia="zh-CN"/>
          <w14:textFill>
            <w14:solidFill>
              <w14:schemeClr w14:val="tx1"/>
            </w14:solidFill>
          </w14:textFill>
        </w:rPr>
        <w:t xml:space="preserve">b </w:t>
      </w:r>
      <w:r>
        <w:rPr>
          <w:rFonts w:eastAsiaTheme="minorEastAsia"/>
          <w:color w:val="000000"/>
          <w:kern w:val="2"/>
          <w:sz w:val="21"/>
          <w:szCs w:val="21"/>
          <w:lang w:eastAsia="zh-CN"/>
        </w:rPr>
        <w:t>Photos of the phenol, CF</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-HO-PBA trimer and CH</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xml:space="preserve">-HO-PBA trimer solution after </w:t>
      </w:r>
      <w:r>
        <w:rPr>
          <w:color w:val="000000" w:themeColor="text1"/>
          <w:sz w:val="21"/>
          <w:szCs w:val="21"/>
          <w14:textFill>
            <w14:solidFill>
              <w14:schemeClr w14:val="tx1"/>
            </w14:solidFill>
          </w14:textFill>
        </w:rPr>
        <w:t xml:space="preserve">addition </w:t>
      </w:r>
      <w:r>
        <w:rPr>
          <w:rFonts w:eastAsiaTheme="minorEastAsia"/>
          <w:color w:val="000000" w:themeColor="text1"/>
          <w:kern w:val="2"/>
          <w:sz w:val="21"/>
          <w:szCs w:val="21"/>
          <w:lang w:eastAsia="zh-CN"/>
          <w14:textFill>
            <w14:solidFill>
              <w14:schemeClr w14:val="tx1"/>
            </w14:solidFill>
          </w14:textFill>
        </w:rPr>
        <w:t>of Br</w:t>
      </w:r>
      <w:r>
        <w:rPr>
          <w:rFonts w:eastAsiaTheme="minorEastAsia"/>
          <w:color w:val="000000" w:themeColor="text1"/>
          <w:kern w:val="2"/>
          <w:sz w:val="21"/>
          <w:szCs w:val="21"/>
          <w:vertAlign w:val="subscript"/>
          <w:lang w:eastAsia="zh-CN"/>
          <w14:textFill>
            <w14:solidFill>
              <w14:schemeClr w14:val="tx1"/>
            </w14:solidFill>
          </w14:textFill>
        </w:rPr>
        <w:t>2</w:t>
      </w:r>
      <w:r>
        <w:rPr>
          <w:rFonts w:eastAsiaTheme="minorEastAsia"/>
          <w:color w:val="000000" w:themeColor="text1"/>
          <w:kern w:val="2"/>
          <w:sz w:val="21"/>
          <w:szCs w:val="21"/>
          <w:lang w:eastAsia="zh-CN"/>
          <w14:textFill>
            <w14:solidFill>
              <w14:schemeClr w14:val="tx1"/>
            </w14:solidFill>
          </w14:textFill>
        </w:rPr>
        <w:t xml:space="preserve"> (</w:t>
      </w:r>
      <w:r>
        <w:rPr>
          <w:rFonts w:eastAsiaTheme="minorEastAsia"/>
          <w:b/>
          <w:color w:val="000000"/>
          <w:kern w:val="2"/>
          <w:sz w:val="21"/>
          <w:szCs w:val="21"/>
          <w:lang w:eastAsia="zh-CN"/>
        </w:rPr>
        <w:t>a)</w:t>
      </w:r>
      <w:r>
        <w:rPr>
          <w:rFonts w:eastAsiaTheme="minorEastAsia"/>
          <w:color w:val="000000" w:themeColor="text1"/>
          <w:kern w:val="2"/>
          <w:sz w:val="21"/>
          <w:szCs w:val="21"/>
          <w:lang w:eastAsia="zh-CN"/>
          <w14:textFill>
            <w14:solidFill>
              <w14:schemeClr w14:val="tx1"/>
            </w14:solidFill>
          </w14:textFill>
        </w:rPr>
        <w:t xml:space="preserve"> and FeCl</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 xml:space="preserve"> (</w:t>
      </w:r>
      <w:r>
        <w:rPr>
          <w:rFonts w:eastAsiaTheme="minorEastAsia"/>
          <w:b/>
          <w:color w:val="000000"/>
          <w:kern w:val="2"/>
          <w:sz w:val="21"/>
          <w:szCs w:val="21"/>
          <w:lang w:eastAsia="zh-CN"/>
        </w:rPr>
        <w:t>b)</w:t>
      </w:r>
      <w:r>
        <w:rPr>
          <w:rFonts w:eastAsiaTheme="minorEastAsia"/>
          <w:color w:val="000000" w:themeColor="text1"/>
          <w:kern w:val="2"/>
          <w:sz w:val="21"/>
          <w:szCs w:val="21"/>
          <w:lang w:eastAsia="zh-CN"/>
          <w14:textFill>
            <w14:solidFill>
              <w14:schemeClr w14:val="tx1"/>
            </w14:solidFill>
          </w14:textFill>
        </w:rPr>
        <w:t>.</w:t>
      </w:r>
    </w:p>
    <w:p>
      <w:pPr>
        <w:widowControl/>
        <w:spacing w:line="240" w:lineRule="auto"/>
        <w:rPr>
          <w:rFonts w:hint="eastAsia" w:ascii="TimesNewRomanPSMT" w:hAnsi="TimesNewRomanPSMT" w:eastAsiaTheme="minorEastAsia"/>
          <w:color w:val="000000"/>
          <w:sz w:val="21"/>
          <w:szCs w:val="21"/>
          <w:lang w:eastAsia="zh-CN"/>
        </w:rPr>
      </w:pPr>
      <w:r>
        <w:rPr>
          <w:rFonts w:hint="eastAsia" w:ascii="TimesNewRomanPSMT" w:hAnsi="TimesNewRomanPSMT"/>
          <w:color w:val="000000"/>
          <w:sz w:val="21"/>
          <w:szCs w:val="21"/>
        </w:rPr>
        <w:br w:type="page"/>
      </w:r>
      <w:r>
        <w:rPr>
          <w:rFonts w:hint="eastAsia" w:ascii="TimesNewRomanPSMT" w:hAnsi="TimesNewRomanPSMT" w:eastAsiaTheme="minorEastAsia"/>
          <w:color w:val="000000"/>
          <w:sz w:val="21"/>
          <w:szCs w:val="21"/>
          <w:lang w:eastAsia="zh-CN"/>
        </w:rPr>
        <w:drawing>
          <wp:inline distT="0" distB="0" distL="114300" distR="114300">
            <wp:extent cx="5267960" cy="1479550"/>
            <wp:effectExtent l="0" t="0" r="0" b="6350"/>
            <wp:docPr id="25" name="图片 25" descr="FIGS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FIGS17"/>
                    <pic:cNvPicPr>
                      <a:picLocks noChangeAspect="1"/>
                    </pic:cNvPicPr>
                  </pic:nvPicPr>
                  <pic:blipFill>
                    <a:blip r:embed="rId22"/>
                    <a:stretch>
                      <a:fillRect/>
                    </a:stretch>
                  </pic:blipFill>
                  <pic:spPr>
                    <a:xfrm>
                      <a:off x="0" y="0"/>
                      <a:ext cx="5267960" cy="1479550"/>
                    </a:xfrm>
                    <a:prstGeom prst="rect">
                      <a:avLst/>
                    </a:prstGeom>
                  </pic:spPr>
                </pic:pic>
              </a:graphicData>
            </a:graphic>
          </wp:inline>
        </w:drawing>
      </w:r>
    </w:p>
    <w:p>
      <w:pPr>
        <w:pStyle w:val="17"/>
        <w:spacing w:line="360" w:lineRule="auto"/>
        <w:ind w:firstLine="0"/>
        <w:jc w:val="left"/>
        <w:rPr>
          <w:rFonts w:hint="eastAsia" w:ascii="TimesNewRomanPSMT" w:hAnsi="TimesNewRomanPSMT" w:eastAsiaTheme="minorEastAsia" w:cstheme="minorBidi"/>
          <w:color w:val="000000"/>
          <w:kern w:val="2"/>
          <w:sz w:val="21"/>
          <w:szCs w:val="21"/>
          <w:lang w:eastAsia="zh-CN"/>
        </w:rPr>
      </w:pPr>
      <w:r>
        <w:rPr>
          <w:rFonts w:eastAsiaTheme="minorEastAsia"/>
          <w:b/>
          <w:color w:val="000000"/>
          <w:kern w:val="2"/>
          <w:sz w:val="21"/>
          <w:szCs w:val="21"/>
          <w:lang w:eastAsia="zh-CN"/>
        </w:rPr>
        <w:t>Supplementary Fig. 17</w:t>
      </w:r>
      <w:r>
        <w:rPr>
          <w:rFonts w:ascii="TimesNewRomanPSMT" w:hAnsi="TimesNewRomanPSMT" w:eastAsiaTheme="minorEastAsia" w:cstheme="minorBidi"/>
          <w:color w:val="000000"/>
          <w:kern w:val="2"/>
          <w:sz w:val="21"/>
          <w:szCs w:val="21"/>
          <w:lang w:eastAsia="zh-CN"/>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 xml:space="preserve">H NMR spectrum of </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product </w:t>
      </w:r>
      <w:r>
        <w:rPr>
          <w:color w:val="000000" w:themeColor="text1"/>
          <w:sz w:val="21"/>
          <w:szCs w:val="21"/>
          <w14:textFill>
            <w14:solidFill>
              <w14:schemeClr w14:val="tx1"/>
            </w14:solidFill>
          </w14:textFill>
        </w:rPr>
        <w:t>in THF−</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8</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 from lyophilization of the </w:t>
      </w:r>
      <w:r>
        <w:rPr>
          <w:color w:val="000000" w:themeColor="text1"/>
          <w:sz w:val="21"/>
          <w:szCs w:val="21"/>
          <w14:textFill>
            <w14:solidFill>
              <w14:schemeClr w14:val="tx1"/>
            </w14:solidFill>
          </w14:textFill>
        </w:rPr>
        <w:t>THF</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w:t>
      </w:r>
      <w:r>
        <w:rPr>
          <w:color w:val="000000" w:themeColor="text1"/>
          <w:sz w:val="21"/>
          <w:szCs w:val="21"/>
          <w14:textFill>
            <w14:solidFill>
              <w14:schemeClr w14:val="tx1"/>
            </w14:solidFill>
          </w14:textFill>
        </w:rPr>
        <w:t>water (1:2, v/v)</w:t>
      </w:r>
      <w:r>
        <w:rPr>
          <w:rFonts w:ascii="TimesNewRomanPSMT" w:hAnsi="TimesNewRomanPSMT" w:eastAsiaTheme="minorEastAsia" w:cstheme="minorBidi"/>
          <w:color w:val="000000" w:themeColor="text1"/>
          <w:kern w:val="2"/>
          <w:sz w:val="21"/>
          <w:szCs w:val="21"/>
          <w:lang w:eastAsia="zh-CN"/>
          <w14:textFill>
            <w14:solidFill>
              <w14:schemeClr w14:val="tx1"/>
            </w14:solidFill>
          </w14:textFill>
        </w:rPr>
        <w:t xml:space="preserve"> solution of HO-PBA trimer </w:t>
      </w:r>
      <w:r>
        <w:rPr>
          <w:rFonts w:hint="eastAsia"/>
          <w:color w:val="000000" w:themeColor="text1"/>
          <w:sz w:val="21"/>
          <w:szCs w:val="21"/>
          <w14:textFill>
            <w14:solidFill>
              <w14:schemeClr w14:val="tx1"/>
            </w14:solidFill>
          </w14:textFill>
        </w:rPr>
        <w:t>at</w:t>
      </w:r>
      <w:r>
        <w:rPr>
          <w:color w:val="000000" w:themeColor="text1"/>
          <w:sz w:val="21"/>
          <w:szCs w:val="21"/>
          <w14:textFill>
            <w14:solidFill>
              <w14:schemeClr w14:val="tx1"/>
            </w14:solidFill>
          </w14:textFill>
        </w:rPr>
        <w:t xml:space="preserve"> room temperature, concentrations: 8 mg·mL</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w:t>
      </w:r>
    </w:p>
    <w:p>
      <w:pPr>
        <w:widowControl/>
        <w:spacing w:line="240" w:lineRule="auto"/>
        <w:rPr>
          <w:rFonts w:hint="eastAsia" w:ascii="TimesNewRomanPSMT" w:hAnsi="TimesNewRomanPSMT" w:eastAsiaTheme="minorEastAsia"/>
          <w:color w:val="000000"/>
          <w:sz w:val="21"/>
          <w:szCs w:val="21"/>
          <w:lang w:eastAsia="zh-CN"/>
        </w:rPr>
      </w:pPr>
      <w:r>
        <w:rPr>
          <w:rFonts w:hint="eastAsia" w:ascii="TimesNewRomanPSMT" w:hAnsi="TimesNewRomanPSMT"/>
          <w:color w:val="000000"/>
          <w:sz w:val="21"/>
          <w:szCs w:val="21"/>
        </w:rPr>
        <w:br w:type="page"/>
      </w:r>
      <w:r>
        <w:rPr>
          <w:rFonts w:hint="eastAsia" w:ascii="TimesNewRomanPSMT" w:hAnsi="TimesNewRomanPSMT" w:eastAsiaTheme="minorEastAsia"/>
          <w:color w:val="000000"/>
          <w:sz w:val="21"/>
          <w:szCs w:val="21"/>
          <w:lang w:eastAsia="zh-CN"/>
        </w:rPr>
        <w:drawing>
          <wp:inline distT="0" distB="0" distL="114300" distR="114300">
            <wp:extent cx="5271135" cy="5768975"/>
            <wp:effectExtent l="0" t="0" r="0" b="0"/>
            <wp:docPr id="2" name="图片 2" descr="FIGS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S18"/>
                    <pic:cNvPicPr>
                      <a:picLocks noChangeAspect="1"/>
                    </pic:cNvPicPr>
                  </pic:nvPicPr>
                  <pic:blipFill>
                    <a:blip r:embed="rId23"/>
                    <a:stretch>
                      <a:fillRect/>
                    </a:stretch>
                  </pic:blipFill>
                  <pic:spPr>
                    <a:xfrm>
                      <a:off x="0" y="0"/>
                      <a:ext cx="5271135" cy="5768975"/>
                    </a:xfrm>
                    <a:prstGeom prst="rect">
                      <a:avLst/>
                    </a:prstGeom>
                  </pic:spPr>
                </pic:pic>
              </a:graphicData>
            </a:graphic>
          </wp:inline>
        </w:drawing>
      </w:r>
    </w:p>
    <w:p>
      <w:pPr>
        <w:pStyle w:val="17"/>
        <w:spacing w:line="360" w:lineRule="auto"/>
        <w:ind w:firstLine="0"/>
        <w:jc w:val="left"/>
        <w:rPr>
          <w:rFonts w:eastAsiaTheme="minorEastAsia"/>
          <w:color w:val="000000"/>
          <w:kern w:val="2"/>
          <w:sz w:val="21"/>
          <w:szCs w:val="21"/>
          <w:lang w:eastAsia="zh-CN"/>
        </w:rPr>
      </w:pPr>
      <w:r>
        <w:rPr>
          <w:rFonts w:eastAsiaTheme="minorEastAsia"/>
          <w:b/>
          <w:color w:val="000000"/>
          <w:kern w:val="2"/>
          <w:sz w:val="21"/>
          <w:szCs w:val="21"/>
          <w:lang w:eastAsia="zh-CN"/>
        </w:rPr>
        <w:t xml:space="preserve">Supplementary Fig. 18 </w:t>
      </w:r>
      <w:r>
        <w:rPr>
          <w:rFonts w:ascii="TimesNewRomanPSMT" w:hAnsi="TimesNewRomanPSMT" w:eastAsiaTheme="minorEastAsia" w:cstheme="minorBidi"/>
          <w:b/>
          <w:color w:val="000000"/>
          <w:kern w:val="2"/>
          <w:sz w:val="21"/>
          <w:szCs w:val="21"/>
          <w:lang w:eastAsia="zh-CN"/>
        </w:rPr>
        <w:t xml:space="preserve">Exchange reaction </w:t>
      </w:r>
      <w:r>
        <w:rPr>
          <w:rFonts w:ascii="TimesNewRomanPSMT" w:hAnsi="TimesNewRomanPSMT" w:eastAsiaTheme="minorEastAsia" w:cstheme="minorBidi"/>
          <w:b/>
          <w:color w:val="000000" w:themeColor="text1"/>
          <w:kern w:val="2"/>
          <w:sz w:val="21"/>
          <w:szCs w:val="21"/>
          <w:lang w:eastAsia="zh-CN"/>
          <w14:textFill>
            <w14:solidFill>
              <w14:schemeClr w14:val="tx1"/>
            </w14:solidFill>
          </w14:textFill>
        </w:rPr>
        <w:t>between</w:t>
      </w:r>
      <w:r>
        <w:rPr>
          <w:rFonts w:ascii="TimesNewRomanPSMT" w:hAnsi="TimesNewRomanPSMT" w:eastAsiaTheme="minorEastAsia" w:cstheme="minorBidi"/>
          <w:b/>
          <w:color w:val="000000"/>
          <w:kern w:val="2"/>
          <w:sz w:val="21"/>
          <w:szCs w:val="21"/>
          <w:lang w:eastAsia="zh-CN"/>
        </w:rPr>
        <w:t xml:space="preserve"> HO-PBA trimer</w:t>
      </w:r>
      <w:r>
        <w:rPr>
          <w:rFonts w:hint="eastAsia" w:ascii="TimesNewRomanPSMT" w:hAnsi="TimesNewRomanPSMT" w:eastAsiaTheme="minorEastAsia" w:cstheme="minorBidi"/>
          <w:b/>
          <w:color w:val="000000"/>
          <w:kern w:val="2"/>
          <w:sz w:val="21"/>
          <w:szCs w:val="21"/>
          <w:lang w:val="en-US" w:eastAsia="zh-CN"/>
        </w:rPr>
        <w:t>s</w:t>
      </w:r>
      <w:r>
        <w:rPr>
          <w:rFonts w:ascii="TimesNewRomanPSMT" w:hAnsi="TimesNewRomanPSMT" w:eastAsiaTheme="minorEastAsia" w:cstheme="minorBidi"/>
          <w:b/>
          <w:color w:val="000000"/>
          <w:kern w:val="2"/>
          <w:sz w:val="21"/>
          <w:szCs w:val="21"/>
          <w:lang w:eastAsia="zh-CN"/>
        </w:rPr>
        <w:t xml:space="preserve"> and CH</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trimer</w:t>
      </w:r>
      <w:r>
        <w:rPr>
          <w:rFonts w:hint="eastAsia" w:ascii="TimesNewRomanPSMT" w:hAnsi="TimesNewRomanPSMT" w:eastAsiaTheme="minorEastAsia" w:cstheme="minorBidi"/>
          <w:b/>
          <w:color w:val="000000"/>
          <w:kern w:val="2"/>
          <w:sz w:val="21"/>
          <w:szCs w:val="21"/>
          <w:lang w:val="en-US" w:eastAsia="zh-CN"/>
        </w:rPr>
        <w:t>s</w:t>
      </w:r>
      <w:r>
        <w:rPr>
          <w:rFonts w:ascii="TimesNewRomanPSMT" w:hAnsi="TimesNewRomanPSMT" w:eastAsiaTheme="minorEastAsia" w:cstheme="minorBidi"/>
          <w:b/>
          <w:color w:val="000000"/>
          <w:kern w:val="2"/>
          <w:sz w:val="21"/>
          <w:szCs w:val="21"/>
          <w:lang w:eastAsia="zh-CN"/>
        </w:rPr>
        <w:t>.</w:t>
      </w:r>
      <w:r>
        <w:rPr>
          <w:rFonts w:eastAsiaTheme="minorEastAsia"/>
          <w:color w:val="000000"/>
          <w:kern w:val="2"/>
          <w:sz w:val="21"/>
          <w:szCs w:val="21"/>
          <w:lang w:eastAsia="zh-CN"/>
        </w:rPr>
        <w:t xml:space="preserve"> </w:t>
      </w:r>
      <w:r>
        <w:rPr>
          <w:b/>
          <w:color w:val="000000" w:themeColor="text1"/>
          <w:sz w:val="21"/>
          <w:szCs w:val="21"/>
          <w14:textFill>
            <w14:solidFill>
              <w14:schemeClr w14:val="tx1"/>
            </w14:solidFill>
          </w14:textFill>
        </w:rPr>
        <w:t>a</w:t>
      </w:r>
      <w:r>
        <w:rPr>
          <w:rFonts w:eastAsiaTheme="minorEastAsia"/>
          <w:color w:val="000000" w:themeColor="text1"/>
          <w:kern w:val="2"/>
          <w:sz w:val="21"/>
          <w:szCs w:val="21"/>
          <w:lang w:eastAsia="zh-CN"/>
          <w14:textFill>
            <w14:solidFill>
              <w14:schemeClr w14:val="tx1"/>
            </w14:solidFill>
          </w14:textFill>
        </w:rPr>
        <w:t xml:space="preserve"> ESI-Q-TOF mass spectrum of products from mixing HO‑PBA dimers and 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 xml:space="preserve">-HO‑PBA dimers together in the </w:t>
      </w:r>
      <w:r>
        <w:rPr>
          <w:color w:val="000000" w:themeColor="text1"/>
          <w:sz w:val="21"/>
          <w:szCs w:val="21"/>
          <w14:textFill>
            <w14:solidFill>
              <w14:schemeClr w14:val="tx1"/>
            </w14:solidFill>
          </w14:textFill>
        </w:rPr>
        <w:t>methanol</w:t>
      </w:r>
      <w:r>
        <w:rPr>
          <w:rFonts w:eastAsiaTheme="minorEastAsia"/>
          <w:color w:val="000000" w:themeColor="text1"/>
          <w:kern w:val="2"/>
          <w:sz w:val="21"/>
          <w:szCs w:val="21"/>
          <w:lang w:eastAsia="zh-CN"/>
          <w14:textFill>
            <w14:solidFill>
              <w14:schemeClr w14:val="tx1"/>
            </w14:solidFill>
          </w14:textFill>
        </w:rPr>
        <w:t>–</w:t>
      </w:r>
      <w:r>
        <w:rPr>
          <w:color w:val="000000" w:themeColor="text1"/>
          <w:sz w:val="21"/>
          <w:szCs w:val="21"/>
          <w14:textFill>
            <w14:solidFill>
              <w14:schemeClr w14:val="tx1"/>
            </w14:solidFill>
          </w14:textFill>
        </w:rPr>
        <w:t xml:space="preserve">water (5:1, v/v) </w:t>
      </w:r>
      <w:r>
        <w:rPr>
          <w:rFonts w:eastAsiaTheme="minorEastAsia"/>
          <w:color w:val="000000" w:themeColor="text1"/>
          <w:kern w:val="2"/>
          <w:sz w:val="21"/>
          <w:szCs w:val="21"/>
          <w:lang w:eastAsia="zh-CN"/>
          <w14:textFill>
            <w14:solidFill>
              <w14:schemeClr w14:val="tx1"/>
            </w14:solidFill>
          </w14:textFill>
        </w:rPr>
        <w:t xml:space="preserve">solution, acquired in a negative mode. </w:t>
      </w:r>
      <w:r>
        <w:rPr>
          <w:b/>
          <w:color w:val="000000" w:themeColor="text1"/>
          <w:sz w:val="21"/>
          <w:szCs w:val="21"/>
          <w14:textFill>
            <w14:solidFill>
              <w14:schemeClr w14:val="tx1"/>
            </w14:solidFill>
          </w14:textFill>
        </w:rPr>
        <w:t>b</w:t>
      </w:r>
      <w:r>
        <w:rPr>
          <w:rFonts w:eastAsiaTheme="minorEastAsia"/>
          <w:color w:val="000000" w:themeColor="text1"/>
          <w:kern w:val="2"/>
          <w:sz w:val="21"/>
          <w:szCs w:val="21"/>
          <w:lang w:eastAsia="zh-CN"/>
          <w14:textFill>
            <w14:solidFill>
              <w14:schemeClr w14:val="tx1"/>
            </w14:solidFill>
          </w14:textFill>
        </w:rPr>
        <w:t xml:space="preserve"> Illustration of the dynamic exchange between HO‑PBA trimer and 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-HO‑PBA trimer.</w:t>
      </w:r>
    </w:p>
    <w:p>
      <w:pPr>
        <w:pStyle w:val="17"/>
        <w:ind w:firstLine="0"/>
        <w:jc w:val="both"/>
        <w:rPr>
          <w:rFonts w:hint="eastAsia" w:ascii="TimesNewRomanPSMT" w:hAnsi="TimesNewRomanPSMT" w:eastAsiaTheme="minorEastAsia" w:cstheme="minorBidi"/>
          <w:color w:val="000000"/>
          <w:kern w:val="2"/>
          <w:sz w:val="21"/>
          <w:szCs w:val="21"/>
          <w:lang w:eastAsia="zh-CN"/>
        </w:rPr>
      </w:pPr>
    </w:p>
    <w:p>
      <w:pPr>
        <w:pStyle w:val="17"/>
        <w:ind w:firstLine="0"/>
        <w:jc w:val="both"/>
        <w:rPr>
          <w:rFonts w:hint="eastAsia" w:ascii="TimesNewRomanPSMT" w:hAnsi="TimesNewRomanPSMT" w:eastAsiaTheme="minorEastAsia" w:cstheme="minorBidi"/>
          <w:color w:val="000000"/>
          <w:kern w:val="2"/>
          <w:sz w:val="21"/>
          <w:szCs w:val="21"/>
          <w:lang w:eastAsia="zh-CN"/>
        </w:rPr>
      </w:pP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67960" cy="5818505"/>
            <wp:effectExtent l="0" t="0" r="2540" b="10795"/>
            <wp:docPr id="3" name="图片 3" descr="FIGS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S19"/>
                    <pic:cNvPicPr>
                      <a:picLocks noChangeAspect="1"/>
                    </pic:cNvPicPr>
                  </pic:nvPicPr>
                  <pic:blipFill>
                    <a:blip r:embed="rId24"/>
                    <a:stretch>
                      <a:fillRect/>
                    </a:stretch>
                  </pic:blipFill>
                  <pic:spPr>
                    <a:xfrm>
                      <a:off x="0" y="0"/>
                      <a:ext cx="5267960" cy="5818505"/>
                    </a:xfrm>
                    <a:prstGeom prst="rect">
                      <a:avLst/>
                    </a:prstGeom>
                  </pic:spPr>
                </pic:pic>
              </a:graphicData>
            </a:graphic>
          </wp:inline>
        </w:drawing>
      </w:r>
    </w:p>
    <w:p>
      <w:pPr>
        <w:pStyle w:val="17"/>
        <w:spacing w:line="360" w:lineRule="auto"/>
        <w:ind w:firstLine="0"/>
        <w:jc w:val="left"/>
        <w:rPr>
          <w:rFonts w:eastAsiaTheme="minorEastAsia"/>
          <w:color w:val="000000"/>
          <w:kern w:val="2"/>
          <w:sz w:val="21"/>
          <w:szCs w:val="21"/>
          <w:lang w:eastAsia="zh-CN"/>
        </w:rPr>
      </w:pPr>
      <w:r>
        <w:rPr>
          <w:rFonts w:eastAsiaTheme="minorEastAsia"/>
          <w:b/>
          <w:color w:val="000000"/>
          <w:kern w:val="2"/>
          <w:sz w:val="21"/>
          <w:szCs w:val="21"/>
          <w:lang w:eastAsia="zh-CN"/>
        </w:rPr>
        <w:t xml:space="preserve">Supplementary Fig. 19 </w:t>
      </w:r>
      <w:r>
        <w:rPr>
          <w:rFonts w:ascii="TimesNewRomanPSMT" w:hAnsi="TimesNewRomanPSMT" w:eastAsiaTheme="minorEastAsia" w:cstheme="minorBidi"/>
          <w:b/>
          <w:color w:val="000000"/>
          <w:kern w:val="2"/>
          <w:sz w:val="21"/>
          <w:szCs w:val="21"/>
          <w:lang w:eastAsia="zh-CN"/>
        </w:rPr>
        <w:t xml:space="preserve">Exchange reaction </w:t>
      </w:r>
      <w:r>
        <w:rPr>
          <w:rFonts w:ascii="TimesNewRomanPSMT" w:hAnsi="TimesNewRomanPSMT" w:eastAsiaTheme="minorEastAsia" w:cstheme="minorBidi"/>
          <w:b/>
          <w:color w:val="000000" w:themeColor="text1"/>
          <w:kern w:val="2"/>
          <w:sz w:val="21"/>
          <w:szCs w:val="21"/>
          <w:lang w:eastAsia="zh-CN"/>
          <w14:textFill>
            <w14:solidFill>
              <w14:schemeClr w14:val="tx1"/>
            </w14:solidFill>
          </w14:textFill>
        </w:rPr>
        <w:t>between</w:t>
      </w:r>
      <w:r>
        <w:rPr>
          <w:rFonts w:ascii="TimesNewRomanPSMT" w:hAnsi="TimesNewRomanPSMT" w:eastAsiaTheme="minorEastAsia" w:cstheme="minorBidi"/>
          <w:b/>
          <w:color w:val="000000"/>
          <w:kern w:val="2"/>
          <w:sz w:val="21"/>
          <w:szCs w:val="21"/>
          <w:lang w:eastAsia="zh-CN"/>
        </w:rPr>
        <w:t xml:space="preserve"> </w:t>
      </w:r>
      <w:r>
        <w:rPr>
          <w:rFonts w:eastAsiaTheme="minorEastAsia"/>
          <w:b/>
          <w:color w:val="000000" w:themeColor="text1"/>
          <w:kern w:val="2"/>
          <w:sz w:val="21"/>
          <w:szCs w:val="21"/>
          <w:lang w:eastAsia="zh-CN"/>
          <w14:textFill>
            <w14:solidFill>
              <w14:schemeClr w14:val="tx1"/>
            </w14:solidFill>
          </w14:textFill>
        </w:rPr>
        <w:t>CF</w:t>
      </w:r>
      <w:r>
        <w:rPr>
          <w:rFonts w:eastAsiaTheme="minorEastAsia"/>
          <w:b/>
          <w:color w:val="000000" w:themeColor="text1"/>
          <w:kern w:val="2"/>
          <w:sz w:val="21"/>
          <w:szCs w:val="21"/>
          <w:vertAlign w:val="subscript"/>
          <w:lang w:eastAsia="zh-CN"/>
          <w14:textFill>
            <w14:solidFill>
              <w14:schemeClr w14:val="tx1"/>
            </w14:solidFill>
          </w14:textFill>
        </w:rPr>
        <w:t>3</w:t>
      </w:r>
      <w:r>
        <w:rPr>
          <w:rFonts w:eastAsiaTheme="minorEastAsia"/>
          <w:b/>
          <w:color w:val="000000" w:themeColor="text1"/>
          <w:kern w:val="2"/>
          <w:sz w:val="21"/>
          <w:szCs w:val="21"/>
          <w:lang w:eastAsia="zh-CN"/>
          <w14:textFill>
            <w14:solidFill>
              <w14:schemeClr w14:val="tx1"/>
            </w14:solidFill>
          </w14:textFill>
        </w:rPr>
        <w:t>-</w:t>
      </w:r>
      <w:r>
        <w:rPr>
          <w:rFonts w:ascii="TimesNewRomanPSMT" w:hAnsi="TimesNewRomanPSMT" w:eastAsiaTheme="minorEastAsia" w:cstheme="minorBidi"/>
          <w:b/>
          <w:color w:val="000000"/>
          <w:kern w:val="2"/>
          <w:sz w:val="21"/>
          <w:szCs w:val="21"/>
          <w:lang w:eastAsia="zh-CN"/>
        </w:rPr>
        <w:t>HO-PBA trimer</w:t>
      </w:r>
      <w:r>
        <w:rPr>
          <w:rFonts w:hint="eastAsia" w:ascii="TimesNewRomanPSMT" w:hAnsi="TimesNewRomanPSMT" w:eastAsiaTheme="minorEastAsia" w:cstheme="minorBidi"/>
          <w:b/>
          <w:color w:val="000000"/>
          <w:kern w:val="2"/>
          <w:sz w:val="21"/>
          <w:szCs w:val="21"/>
          <w:lang w:val="en-US" w:eastAsia="zh-CN"/>
        </w:rPr>
        <w:t>s</w:t>
      </w:r>
      <w:r>
        <w:rPr>
          <w:rFonts w:ascii="TimesNewRomanPSMT" w:hAnsi="TimesNewRomanPSMT" w:eastAsiaTheme="minorEastAsia" w:cstheme="minorBidi"/>
          <w:b/>
          <w:color w:val="000000"/>
          <w:kern w:val="2"/>
          <w:sz w:val="21"/>
          <w:szCs w:val="21"/>
          <w:lang w:eastAsia="zh-CN"/>
        </w:rPr>
        <w:t xml:space="preserve"> and CH</w:t>
      </w:r>
      <w:r>
        <w:rPr>
          <w:rFonts w:ascii="TimesNewRomanPSMT" w:hAnsi="TimesNewRomanPSMT" w:eastAsiaTheme="minorEastAsia" w:cstheme="minorBidi"/>
          <w:b/>
          <w:color w:val="000000"/>
          <w:kern w:val="2"/>
          <w:sz w:val="21"/>
          <w:szCs w:val="21"/>
          <w:vertAlign w:val="subscript"/>
          <w:lang w:eastAsia="zh-CN"/>
        </w:rPr>
        <w:t>3</w:t>
      </w:r>
      <w:r>
        <w:rPr>
          <w:rFonts w:ascii="TimesNewRomanPSMT" w:hAnsi="TimesNewRomanPSMT" w:eastAsiaTheme="minorEastAsia" w:cstheme="minorBidi"/>
          <w:b/>
          <w:color w:val="000000"/>
          <w:kern w:val="2"/>
          <w:sz w:val="21"/>
          <w:szCs w:val="21"/>
          <w:lang w:eastAsia="zh-CN"/>
        </w:rPr>
        <w:t>-HO-PBA trimer</w:t>
      </w:r>
      <w:r>
        <w:rPr>
          <w:rFonts w:hint="eastAsia" w:ascii="TimesNewRomanPSMT" w:hAnsi="TimesNewRomanPSMT" w:eastAsiaTheme="minorEastAsia" w:cstheme="minorBidi"/>
          <w:b/>
          <w:color w:val="000000"/>
          <w:kern w:val="2"/>
          <w:sz w:val="21"/>
          <w:szCs w:val="21"/>
          <w:lang w:val="en-US" w:eastAsia="zh-CN"/>
        </w:rPr>
        <w:t>s</w:t>
      </w:r>
      <w:r>
        <w:rPr>
          <w:rFonts w:ascii="TimesNewRomanPSMT" w:hAnsi="TimesNewRomanPSMT" w:eastAsiaTheme="minorEastAsia" w:cstheme="minorBidi"/>
          <w:b/>
          <w:color w:val="000000"/>
          <w:kern w:val="2"/>
          <w:sz w:val="21"/>
          <w:szCs w:val="21"/>
          <w:lang w:eastAsia="zh-CN"/>
        </w:rPr>
        <w:t>.</w:t>
      </w:r>
      <w:r>
        <w:rPr>
          <w:rFonts w:eastAsiaTheme="minorEastAsia"/>
          <w:color w:val="000000"/>
          <w:kern w:val="2"/>
          <w:sz w:val="21"/>
          <w:szCs w:val="21"/>
          <w:lang w:eastAsia="zh-CN"/>
        </w:rPr>
        <w:t xml:space="preserve"> </w:t>
      </w:r>
      <w:r>
        <w:rPr>
          <w:b/>
          <w:color w:val="000000" w:themeColor="text1"/>
          <w:sz w:val="21"/>
          <w:szCs w:val="21"/>
          <w14:textFill>
            <w14:solidFill>
              <w14:schemeClr w14:val="tx1"/>
            </w14:solidFill>
          </w14:textFill>
        </w:rPr>
        <w:t>a</w:t>
      </w:r>
      <w:r>
        <w:rPr>
          <w:color w:val="000000" w:themeColor="text1"/>
          <w:sz w:val="21"/>
          <w:szCs w:val="21"/>
          <w14:textFill>
            <w14:solidFill>
              <w14:schemeClr w14:val="tx1"/>
            </w14:solidFill>
          </w14:textFill>
        </w:rPr>
        <w:t xml:space="preserve"> </w:t>
      </w:r>
      <w:r>
        <w:rPr>
          <w:rFonts w:eastAsiaTheme="minorEastAsia"/>
          <w:color w:val="000000" w:themeColor="text1"/>
          <w:kern w:val="2"/>
          <w:sz w:val="21"/>
          <w:szCs w:val="21"/>
          <w:lang w:eastAsia="zh-CN"/>
          <w14:textFill>
            <w14:solidFill>
              <w14:schemeClr w14:val="tx1"/>
            </w14:solidFill>
          </w14:textFill>
        </w:rPr>
        <w:t>ESI-Q-TOF mass spectrum of products from mixing CF</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-HO‑PBA dimers and 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 xml:space="preserve">-HO‑PBA dimers together in the </w:t>
      </w:r>
      <w:r>
        <w:rPr>
          <w:color w:val="000000" w:themeColor="text1"/>
          <w:sz w:val="21"/>
          <w:szCs w:val="21"/>
          <w14:textFill>
            <w14:solidFill>
              <w14:schemeClr w14:val="tx1"/>
            </w14:solidFill>
          </w14:textFill>
        </w:rPr>
        <w:t>methanol</w:t>
      </w:r>
      <w:r>
        <w:rPr>
          <w:rFonts w:eastAsiaTheme="minorEastAsia"/>
          <w:color w:val="000000" w:themeColor="text1"/>
          <w:kern w:val="2"/>
          <w:sz w:val="21"/>
          <w:szCs w:val="21"/>
          <w:lang w:eastAsia="zh-CN"/>
          <w14:textFill>
            <w14:solidFill>
              <w14:schemeClr w14:val="tx1"/>
            </w14:solidFill>
          </w14:textFill>
        </w:rPr>
        <w:t>–</w:t>
      </w:r>
      <w:r>
        <w:rPr>
          <w:color w:val="000000" w:themeColor="text1"/>
          <w:sz w:val="21"/>
          <w:szCs w:val="21"/>
          <w14:textFill>
            <w14:solidFill>
              <w14:schemeClr w14:val="tx1"/>
            </w14:solidFill>
          </w14:textFill>
        </w:rPr>
        <w:t xml:space="preserve">water (5:1, v/v) </w:t>
      </w:r>
      <w:r>
        <w:rPr>
          <w:rFonts w:eastAsiaTheme="minorEastAsia"/>
          <w:color w:val="000000" w:themeColor="text1"/>
          <w:kern w:val="2"/>
          <w:sz w:val="21"/>
          <w:szCs w:val="21"/>
          <w:lang w:eastAsia="zh-CN"/>
          <w14:textFill>
            <w14:solidFill>
              <w14:schemeClr w14:val="tx1"/>
            </w14:solidFill>
          </w14:textFill>
        </w:rPr>
        <w:t xml:space="preserve">solution, acquired in a negative mode. </w:t>
      </w:r>
      <w:r>
        <w:rPr>
          <w:b/>
          <w:color w:val="000000" w:themeColor="text1"/>
          <w:sz w:val="21"/>
          <w:szCs w:val="21"/>
          <w14:textFill>
            <w14:solidFill>
              <w14:schemeClr w14:val="tx1"/>
            </w14:solidFill>
          </w14:textFill>
        </w:rPr>
        <w:t>b</w:t>
      </w:r>
      <w:r>
        <w:rPr>
          <w:rFonts w:eastAsiaTheme="minorEastAsia"/>
          <w:color w:val="000000" w:themeColor="text1"/>
          <w:kern w:val="2"/>
          <w:sz w:val="21"/>
          <w:szCs w:val="21"/>
          <w:lang w:eastAsia="zh-CN"/>
          <w14:textFill>
            <w14:solidFill>
              <w14:schemeClr w14:val="tx1"/>
            </w14:solidFill>
          </w14:textFill>
        </w:rPr>
        <w:t xml:space="preserve"> Illustration of the dynamic exchange between CF</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-HO‑PBA trimer and 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-HO‑PBA trimer.</w:t>
      </w: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spacing w:line="360" w:lineRule="auto"/>
        <w:ind w:firstLine="0"/>
        <w:jc w:val="both"/>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34940" cy="842645"/>
            <wp:effectExtent l="0" t="0" r="10160" b="8255"/>
            <wp:docPr id="28" name="图片 28" descr="FIGS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FIGS20"/>
                    <pic:cNvPicPr>
                      <a:picLocks noChangeAspect="1"/>
                    </pic:cNvPicPr>
                  </pic:nvPicPr>
                  <pic:blipFill>
                    <a:blip r:embed="rId25"/>
                    <a:stretch>
                      <a:fillRect/>
                    </a:stretch>
                  </pic:blipFill>
                  <pic:spPr>
                    <a:xfrm>
                      <a:off x="0" y="0"/>
                      <a:ext cx="5234940" cy="842645"/>
                    </a:xfrm>
                    <a:prstGeom prst="rect">
                      <a:avLst/>
                    </a:prstGeom>
                  </pic:spPr>
                </pic:pic>
              </a:graphicData>
            </a:graphic>
          </wp:inline>
        </w:drawing>
      </w:r>
    </w:p>
    <w:p>
      <w:pPr>
        <w:pStyle w:val="17"/>
        <w:spacing w:line="360" w:lineRule="auto"/>
        <w:ind w:firstLine="0"/>
        <w:jc w:val="left"/>
        <w:rPr>
          <w:rFonts w:hint="eastAsia" w:ascii="TimesNewRomanPSMT" w:hAnsi="TimesNewRomanPSMT" w:eastAsiaTheme="minorEastAsia" w:cstheme="minorBidi"/>
          <w:color w:val="000000" w:themeColor="text1"/>
          <w:kern w:val="2"/>
          <w:sz w:val="21"/>
          <w:szCs w:val="21"/>
          <w:lang w:eastAsia="zh-CN"/>
          <w14:textFill>
            <w14:solidFill>
              <w14:schemeClr w14:val="tx1"/>
            </w14:solidFill>
          </w14:textFill>
        </w:rPr>
      </w:pPr>
      <w:r>
        <w:rPr>
          <w:rFonts w:ascii="TimesNewRomanPSMT" w:hAnsi="TimesNewRomanPSMT" w:eastAsiaTheme="minorEastAsia" w:cstheme="minorBidi"/>
          <w:b/>
          <w:color w:val="000000"/>
          <w:kern w:val="2"/>
          <w:sz w:val="21"/>
          <w:szCs w:val="21"/>
          <w:lang w:eastAsia="zh-CN"/>
        </w:rPr>
        <w:t xml:space="preserve">Supplementary Fig. 20 </w:t>
      </w:r>
      <w:r>
        <w:rPr>
          <w:rFonts w:ascii="TimesNewRomanPSMT" w:hAnsi="TimesNewRomanPSMT"/>
          <w:color w:val="000000" w:themeColor="text1"/>
          <w:sz w:val="21"/>
          <w:szCs w:val="21"/>
          <w14:textFill>
            <w14:solidFill>
              <w14:schemeClr w14:val="tx1"/>
            </w14:solidFill>
          </w14:textFill>
        </w:rPr>
        <w:t>Equilibration between HO‑PBA trimer–F</w:t>
      </w:r>
      <w:r>
        <w:rPr>
          <w:color w:val="000000" w:themeColor="text1"/>
          <w:sz w:val="21"/>
          <w:szCs w:val="21"/>
          <w:vertAlign w:val="superscript"/>
          <w14:textFill>
            <w14:solidFill>
              <w14:schemeClr w14:val="tx1"/>
            </w14:solidFill>
          </w14:textFill>
        </w:rPr>
        <w:t>−</w:t>
      </w:r>
      <w:r>
        <w:rPr>
          <w:rFonts w:ascii="TimesNewRomanPSMT" w:hAnsi="TimesNewRomanPSMT"/>
          <w:color w:val="000000" w:themeColor="text1"/>
          <w:sz w:val="21"/>
          <w:szCs w:val="21"/>
          <w14:textFill>
            <w14:solidFill>
              <w14:schemeClr w14:val="tx1"/>
            </w14:solidFill>
          </w14:textFill>
        </w:rPr>
        <w:t xml:space="preserve"> complexes and HO‑PBA trimer.</w:t>
      </w: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spacing w:line="360" w:lineRule="auto"/>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68595" cy="2732405"/>
            <wp:effectExtent l="0" t="0" r="1905" b="10795"/>
            <wp:docPr id="29" name="图片 29" descr="FIG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FIGS21"/>
                    <pic:cNvPicPr>
                      <a:picLocks noChangeAspect="1"/>
                    </pic:cNvPicPr>
                  </pic:nvPicPr>
                  <pic:blipFill>
                    <a:blip r:embed="rId26"/>
                    <a:stretch>
                      <a:fillRect/>
                    </a:stretch>
                  </pic:blipFill>
                  <pic:spPr>
                    <a:xfrm>
                      <a:off x="0" y="0"/>
                      <a:ext cx="5268595" cy="2732405"/>
                    </a:xfrm>
                    <a:prstGeom prst="rect">
                      <a:avLst/>
                    </a:prstGeom>
                  </pic:spPr>
                </pic:pic>
              </a:graphicData>
            </a:graphic>
          </wp:inline>
        </w:drawing>
      </w:r>
    </w:p>
    <w:p>
      <w:pPr>
        <w:pStyle w:val="17"/>
        <w:spacing w:line="360" w:lineRule="auto"/>
        <w:ind w:firstLine="0"/>
        <w:rPr>
          <w:rFonts w:eastAsiaTheme="minorEastAsia"/>
          <w:color w:val="000000" w:themeColor="text1"/>
          <w:kern w:val="2"/>
          <w:sz w:val="21"/>
          <w:szCs w:val="21"/>
          <w:lang w:eastAsia="zh-CN"/>
          <w14:textFill>
            <w14:solidFill>
              <w14:schemeClr w14:val="tx1"/>
            </w14:solidFill>
          </w14:textFill>
        </w:rPr>
      </w:pPr>
      <w:r>
        <w:rPr>
          <w:rFonts w:eastAsiaTheme="minorEastAsia"/>
          <w:b/>
          <w:color w:val="000000"/>
          <w:kern w:val="2"/>
          <w:sz w:val="21"/>
          <w:szCs w:val="21"/>
          <w:lang w:eastAsia="zh-CN"/>
        </w:rPr>
        <w:t xml:space="preserve">Supplementary Fig. 21 </w:t>
      </w:r>
      <w:r>
        <w:rPr>
          <w:rFonts w:eastAsiaTheme="minorEastAsia"/>
          <w:b/>
          <w:color w:val="000000" w:themeColor="text1"/>
          <w:kern w:val="2"/>
          <w:sz w:val="21"/>
          <w:szCs w:val="21"/>
          <w:lang w:eastAsia="zh-CN"/>
          <w14:textFill>
            <w14:solidFill>
              <w14:schemeClr w14:val="tx1"/>
            </w14:solidFill>
          </w14:textFill>
        </w:rPr>
        <w:t xml:space="preserve">Ultra-strong binding capacity of </w:t>
      </w:r>
      <w:r>
        <w:rPr>
          <w:b/>
          <w:color w:val="000000" w:themeColor="text1"/>
          <w:sz w:val="21"/>
          <w:szCs w:val="21"/>
          <w14:textFill>
            <w14:solidFill>
              <w14:schemeClr w14:val="tx1"/>
            </w14:solidFill>
          </w14:textFill>
        </w:rPr>
        <w:t>CH</w:t>
      </w:r>
      <w:r>
        <w:rPr>
          <w:b/>
          <w:color w:val="000000" w:themeColor="text1"/>
          <w:sz w:val="21"/>
          <w:szCs w:val="21"/>
          <w:vertAlign w:val="subscript"/>
          <w14:textFill>
            <w14:solidFill>
              <w14:schemeClr w14:val="tx1"/>
            </w14:solidFill>
          </w14:textFill>
        </w:rPr>
        <w:t>3</w:t>
      </w:r>
      <w:r>
        <w:rPr>
          <w:b/>
          <w:color w:val="000000" w:themeColor="text1"/>
          <w:sz w:val="21"/>
          <w:szCs w:val="21"/>
          <w14:textFill>
            <w14:solidFill>
              <w14:schemeClr w14:val="tx1"/>
            </w14:solidFill>
          </w14:textFill>
        </w:rPr>
        <w:t>-HO‑PBA</w:t>
      </w:r>
      <w:r>
        <w:rPr>
          <w:rFonts w:eastAsiaTheme="minorEastAsia"/>
          <w:b/>
          <w:color w:val="000000" w:themeColor="text1"/>
          <w:kern w:val="2"/>
          <w:sz w:val="21"/>
          <w:szCs w:val="21"/>
          <w:lang w:eastAsia="zh-CN"/>
          <w14:textFill>
            <w14:solidFill>
              <w14:schemeClr w14:val="tx1"/>
            </w14:solidFill>
          </w14:textFill>
        </w:rPr>
        <w:t xml:space="preserve"> trimer toward </w:t>
      </w:r>
      <w:r>
        <w:rPr>
          <w:b/>
          <w:color w:val="000000" w:themeColor="text1"/>
          <w:sz w:val="21"/>
          <w:szCs w:val="21"/>
          <w14:textFill>
            <w14:solidFill>
              <w14:schemeClr w14:val="tx1"/>
            </w14:solidFill>
          </w14:textFill>
        </w:rPr>
        <w:t>F</w:t>
      </w:r>
      <w:r>
        <w:rPr>
          <w:b/>
          <w:color w:val="000000" w:themeColor="text1"/>
          <w:sz w:val="21"/>
          <w:szCs w:val="21"/>
          <w:vertAlign w:val="superscript"/>
          <w14:textFill>
            <w14:solidFill>
              <w14:schemeClr w14:val="tx1"/>
            </w14:solidFill>
          </w14:textFill>
        </w:rPr>
        <w:t>−</w:t>
      </w:r>
      <w:r>
        <w:rPr>
          <w:rFonts w:eastAsiaTheme="minorEastAsia"/>
          <w:b/>
          <w:color w:val="000000" w:themeColor="text1"/>
          <w:kern w:val="2"/>
          <w:sz w:val="21"/>
          <w:szCs w:val="21"/>
          <w:lang w:eastAsia="zh-CN"/>
          <w14:textFill>
            <w14:solidFill>
              <w14:schemeClr w14:val="tx1"/>
            </w14:solidFill>
          </w14:textFill>
        </w:rPr>
        <w:t xml:space="preserve"> in aqueous media. </w:t>
      </w:r>
      <w:r>
        <w:rPr>
          <w:b/>
          <w:color w:val="000000" w:themeColor="text1"/>
          <w:sz w:val="21"/>
          <w:szCs w:val="21"/>
          <w14:textFill>
            <w14:solidFill>
              <w14:schemeClr w14:val="tx1"/>
            </w14:solidFill>
          </w14:textFill>
        </w:rPr>
        <w:t>a</w:t>
      </w:r>
      <w:r>
        <w:rPr>
          <w:rFonts w:eastAsiaTheme="minorEastAsia"/>
          <w:color w:val="000000" w:themeColor="text1"/>
          <w:kern w:val="2"/>
          <w:sz w:val="21"/>
          <w:szCs w:val="21"/>
          <w:lang w:eastAsia="zh-CN"/>
          <w14:textFill>
            <w14:solidFill>
              <w14:schemeClr w14:val="tx1"/>
            </w14:solidFill>
          </w14:textFill>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 NMR spectra of 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w:t>
      </w:r>
      <w:r>
        <w:rPr>
          <w:rFonts w:eastAsiaTheme="minorEastAsia"/>
          <w:color w:val="000000" w:themeColor="text1"/>
          <w:kern w:val="2"/>
          <w:sz w:val="21"/>
          <w:szCs w:val="21"/>
          <w:lang w:eastAsia="zh-CN"/>
          <w14:textFill>
            <w14:solidFill>
              <w14:schemeClr w14:val="tx1"/>
            </w14:solidFill>
          </w14:textFill>
        </w:rPr>
        <w:t xml:space="preserve"> trimer (</w:t>
      </w:r>
      <w:r>
        <w:rPr>
          <w:rFonts w:hint="eastAsia" w:eastAsiaTheme="minorEastAsia"/>
          <w:color w:val="000000" w:themeColor="text1"/>
          <w:kern w:val="2"/>
          <w:sz w:val="21"/>
          <w:szCs w:val="21"/>
          <w:lang w:val="en-US" w:eastAsia="zh-CN"/>
          <w14:textFill>
            <w14:solidFill>
              <w14:schemeClr w14:val="tx1"/>
            </w14:solidFill>
          </w14:textFill>
        </w:rPr>
        <w:t>120</w:t>
      </w:r>
      <w:r>
        <w:rPr>
          <w:rFonts w:eastAsiaTheme="minorEastAsia"/>
          <w:color w:val="000000" w:themeColor="text1"/>
          <w:kern w:val="2"/>
          <w:sz w:val="21"/>
          <w:szCs w:val="21"/>
          <w:lang w:eastAsia="zh-CN"/>
          <w14:textFill>
            <w14:solidFill>
              <w14:schemeClr w14:val="tx1"/>
            </w14:solidFill>
          </w14:textFill>
        </w:rPr>
        <w:t xml:space="preserve"> mmol·L</w:t>
      </w:r>
      <w:r>
        <w:rPr>
          <w:rFonts w:eastAsiaTheme="minorEastAsia"/>
          <w:color w:val="000000" w:themeColor="text1"/>
          <w:kern w:val="2"/>
          <w:sz w:val="21"/>
          <w:szCs w:val="21"/>
          <w:vertAlign w:val="superscript"/>
          <w:lang w:eastAsia="zh-CN"/>
          <w14:textFill>
            <w14:solidFill>
              <w14:schemeClr w14:val="tx1"/>
            </w14:solidFill>
          </w14:textFill>
        </w:rPr>
        <w:t>−1</w:t>
      </w:r>
      <w:r>
        <w:rPr>
          <w:rFonts w:eastAsiaTheme="minorEastAsia"/>
          <w:color w:val="000000" w:themeColor="text1"/>
          <w:kern w:val="2"/>
          <w:sz w:val="21"/>
          <w:szCs w:val="21"/>
          <w:lang w:eastAsia="zh-CN"/>
          <w14:textFill>
            <w14:solidFill>
              <w14:schemeClr w14:val="tx1"/>
            </w14:solidFill>
          </w14:textFill>
        </w:rPr>
        <w:t xml:space="preserve">) before and after the addition of one molar equivalent of NaF. </w:t>
      </w:r>
      <w:r>
        <w:rPr>
          <w:rFonts w:hint="eastAsia" w:eastAsiaTheme="minorEastAsia"/>
          <w:color w:val="000000" w:themeColor="text1"/>
          <w:kern w:val="2"/>
          <w:sz w:val="21"/>
          <w:szCs w:val="21"/>
          <w:lang w:eastAsia="zh-CN"/>
          <w14:textFill>
            <w14:solidFill>
              <w14:schemeClr w14:val="tx1"/>
            </w14:solidFill>
          </w14:textFill>
        </w:rPr>
        <w:t>The signal</w:t>
      </w:r>
      <w:r>
        <w:rPr>
          <w:rFonts w:hint="eastAsia" w:eastAsiaTheme="minorEastAsia"/>
          <w:color w:val="000000" w:themeColor="text1"/>
          <w:kern w:val="2"/>
          <w:sz w:val="21"/>
          <w:szCs w:val="21"/>
          <w:lang w:val="en-US" w:eastAsia="zh-CN"/>
          <w14:textFill>
            <w14:solidFill>
              <w14:schemeClr w14:val="tx1"/>
            </w14:solidFill>
          </w14:textFill>
        </w:rPr>
        <w:t>s</w:t>
      </w:r>
      <w:r>
        <w:rPr>
          <w:rFonts w:hint="eastAsia" w:eastAsiaTheme="minorEastAsia"/>
          <w:color w:val="000000" w:themeColor="text1"/>
          <w:kern w:val="2"/>
          <w:sz w:val="21"/>
          <w:szCs w:val="21"/>
          <w:lang w:eastAsia="zh-CN"/>
          <w14:textFill>
            <w14:solidFill>
              <w14:schemeClr w14:val="tx1"/>
            </w14:solidFill>
          </w14:textFill>
        </w:rPr>
        <w:t xml:space="preserve"> with star mark</w:t>
      </w:r>
      <w:r>
        <w:rPr>
          <w:rFonts w:hint="eastAsia" w:eastAsiaTheme="minorEastAsia"/>
          <w:color w:val="000000" w:themeColor="text1"/>
          <w:kern w:val="2"/>
          <w:sz w:val="21"/>
          <w:szCs w:val="21"/>
          <w:lang w:val="en-US" w:eastAsia="zh-CN"/>
          <w14:textFill>
            <w14:solidFill>
              <w14:schemeClr w14:val="tx1"/>
            </w14:solidFill>
          </w14:textFill>
        </w:rPr>
        <w:t xml:space="preserve"> </w:t>
      </w:r>
      <w:r>
        <w:rPr>
          <w:rFonts w:hint="eastAsia" w:eastAsiaTheme="minorEastAsia"/>
          <w:color w:val="000000" w:themeColor="text1"/>
          <w:kern w:val="2"/>
          <w:sz w:val="21"/>
          <w:szCs w:val="21"/>
          <w:lang w:eastAsia="zh-CN"/>
          <w14:textFill>
            <w14:solidFill>
              <w14:schemeClr w14:val="tx1"/>
            </w14:solidFill>
          </w14:textFill>
        </w:rPr>
        <w:t xml:space="preserve">correspond to </w:t>
      </w:r>
      <w:r>
        <w:rPr>
          <w:rFonts w:hint="eastAsia" w:eastAsiaTheme="minorEastAsia"/>
          <w:color w:val="000000" w:themeColor="text1"/>
          <w:kern w:val="2"/>
          <w:sz w:val="21"/>
          <w:szCs w:val="21"/>
          <w:lang w:val="en-US" w:eastAsia="zh-CN"/>
          <w14:textFill>
            <w14:solidFill>
              <w14:schemeClr w14:val="tx1"/>
            </w14:solidFill>
          </w14:textFill>
        </w:rPr>
        <w:t xml:space="preserve">DMSO (2.5 ppm) and </w:t>
      </w:r>
      <w:r>
        <w:rPr>
          <w:rFonts w:hint="eastAsia" w:eastAsiaTheme="minorEastAsia"/>
          <w:color w:val="000000" w:themeColor="text1"/>
          <w:sz w:val="21"/>
          <w:szCs w:val="21"/>
          <w:lang w:val="en-US" w:eastAsia="zh-CN"/>
          <w14:textFill>
            <w14:solidFill>
              <w14:schemeClr w14:val="tx1"/>
            </w14:solidFill>
          </w14:textFill>
        </w:rPr>
        <w:t>H</w:t>
      </w:r>
      <w:r>
        <w:rPr>
          <w:color w:val="000000" w:themeColor="text1"/>
          <w:sz w:val="21"/>
          <w:szCs w:val="21"/>
          <w:vertAlign w:val="subscript"/>
          <w14:textFill>
            <w14:solidFill>
              <w14:schemeClr w14:val="tx1"/>
            </w14:solidFill>
          </w14:textFill>
        </w:rPr>
        <w:t>2</w:t>
      </w:r>
      <w:r>
        <w:rPr>
          <w:color w:val="000000" w:themeColor="text1"/>
          <w:sz w:val="21"/>
          <w:szCs w:val="21"/>
          <w14:textFill>
            <w14:solidFill>
              <w14:schemeClr w14:val="tx1"/>
            </w14:solidFill>
          </w14:textFill>
        </w:rPr>
        <w:t>O</w:t>
      </w:r>
      <w:r>
        <w:rPr>
          <w:rFonts w:hint="eastAsia" w:eastAsia="宋体"/>
          <w:color w:val="000000" w:themeColor="text1"/>
          <w:sz w:val="21"/>
          <w:szCs w:val="21"/>
          <w:lang w:val="en-US" w:eastAsia="zh-CN"/>
          <w14:textFill>
            <w14:solidFill>
              <w14:schemeClr w14:val="tx1"/>
            </w14:solidFill>
          </w14:textFill>
        </w:rPr>
        <w:t>, respectively</w:t>
      </w:r>
      <w:r>
        <w:rPr>
          <w:rFonts w:hint="eastAsia" w:eastAsiaTheme="minorEastAsia"/>
          <w:color w:val="000000" w:themeColor="text1"/>
          <w:kern w:val="2"/>
          <w:sz w:val="21"/>
          <w:szCs w:val="21"/>
          <w:lang w:val="en-US" w:eastAsia="zh-CN"/>
          <w14:textFill>
            <w14:solidFill>
              <w14:schemeClr w14:val="tx1"/>
            </w14:solidFill>
          </w14:textFill>
        </w:rPr>
        <w:t xml:space="preserve">. </w:t>
      </w:r>
      <w:r>
        <w:rPr>
          <w:b/>
          <w:color w:val="000000" w:themeColor="text1"/>
          <w:sz w:val="21"/>
          <w:szCs w:val="21"/>
          <w14:textFill>
            <w14:solidFill>
              <w14:schemeClr w14:val="tx1"/>
            </w14:solidFill>
          </w14:textFill>
        </w:rPr>
        <w:t>b</w:t>
      </w:r>
      <w:r>
        <w:rPr>
          <w:color w:val="000000" w:themeColor="text1"/>
          <w:sz w:val="21"/>
          <w:szCs w:val="21"/>
          <w14:textFill>
            <w14:solidFill>
              <w14:schemeClr w14:val="tx1"/>
            </w14:solidFill>
          </w14:textFill>
        </w:rPr>
        <w:t>,</w:t>
      </w:r>
      <w:r>
        <w:rPr>
          <w:b/>
          <w:color w:val="000000" w:themeColor="text1"/>
          <w:sz w:val="21"/>
          <w:szCs w:val="21"/>
          <w14:textFill>
            <w14:solidFill>
              <w14:schemeClr w14:val="tx1"/>
            </w14:solidFill>
          </w14:textFill>
        </w:rPr>
        <w:t>c</w:t>
      </w:r>
      <w:r>
        <w:rPr>
          <w:rFonts w:eastAsiaTheme="minorEastAsia"/>
          <w:color w:val="000000" w:themeColor="text1"/>
          <w:kern w:val="2"/>
          <w:sz w:val="21"/>
          <w:szCs w:val="21"/>
          <w:lang w:eastAsia="zh-CN"/>
          <w14:textFill>
            <w14:solidFill>
              <w14:schemeClr w14:val="tx1"/>
            </w14:solidFill>
          </w14:textFill>
        </w:rPr>
        <w:t xml:space="preserve"> Photos (</w:t>
      </w:r>
      <w:r>
        <w:rPr>
          <w:rFonts w:eastAsiaTheme="minorEastAsia"/>
          <w:b/>
          <w:color w:val="000000" w:themeColor="text1"/>
          <w:kern w:val="2"/>
          <w:sz w:val="21"/>
          <w:szCs w:val="21"/>
          <w:lang w:eastAsia="zh-CN"/>
          <w14:textFill>
            <w14:solidFill>
              <w14:schemeClr w14:val="tx1"/>
            </w14:solidFill>
          </w14:textFill>
        </w:rPr>
        <w:t>b</w:t>
      </w:r>
      <w:r>
        <w:rPr>
          <w:rFonts w:eastAsiaTheme="minorEastAsia"/>
          <w:color w:val="000000" w:themeColor="text1"/>
          <w:kern w:val="2"/>
          <w:sz w:val="21"/>
          <w:szCs w:val="21"/>
          <w:lang w:eastAsia="zh-CN"/>
          <w14:textFill>
            <w14:solidFill>
              <w14:schemeClr w14:val="tx1"/>
            </w14:solidFill>
          </w14:textFill>
        </w:rPr>
        <w:t xml:space="preserve">) and </w:t>
      </w:r>
      <w:r>
        <w:rPr>
          <w:color w:val="000000" w:themeColor="text1"/>
          <w:sz w:val="21"/>
          <w:szCs w:val="21"/>
          <w:vertAlign w:val="superscript"/>
          <w14:textFill>
            <w14:solidFill>
              <w14:schemeClr w14:val="tx1"/>
            </w14:solidFill>
          </w14:textFill>
        </w:rPr>
        <w:t>19</w:t>
      </w:r>
      <w:r>
        <w:rPr>
          <w:color w:val="000000" w:themeColor="text1"/>
          <w:sz w:val="21"/>
          <w:szCs w:val="21"/>
          <w14:textFill>
            <w14:solidFill>
              <w14:schemeClr w14:val="tx1"/>
            </w14:solidFill>
          </w14:textFill>
        </w:rPr>
        <w:t>F NMR spectra (</w:t>
      </w:r>
      <w:r>
        <w:rPr>
          <w:b/>
          <w:color w:val="000000" w:themeColor="text1"/>
          <w:sz w:val="21"/>
          <w:szCs w:val="21"/>
          <w14:textFill>
            <w14:solidFill>
              <w14:schemeClr w14:val="tx1"/>
            </w14:solidFill>
          </w14:textFill>
        </w:rPr>
        <w:t>c</w:t>
      </w:r>
      <w:r>
        <w:rPr>
          <w:color w:val="000000" w:themeColor="text1"/>
          <w:sz w:val="21"/>
          <w:szCs w:val="21"/>
          <w14:textFill>
            <w14:solidFill>
              <w14:schemeClr w14:val="tx1"/>
            </w14:solidFill>
          </w14:textFill>
        </w:rPr>
        <w:t xml:space="preserve">) </w:t>
      </w:r>
      <w:r>
        <w:rPr>
          <w:rFonts w:eastAsiaTheme="minorEastAsia"/>
          <w:color w:val="000000" w:themeColor="text1"/>
          <w:kern w:val="2"/>
          <w:sz w:val="21"/>
          <w:szCs w:val="21"/>
          <w:lang w:eastAsia="zh-CN"/>
          <w14:textFill>
            <w14:solidFill>
              <w14:schemeClr w14:val="tx1"/>
            </w14:solidFill>
          </w14:textFill>
        </w:rPr>
        <w:t xml:space="preserve">of </w:t>
      </w:r>
      <w:r>
        <w:rPr>
          <w:color w:val="000000" w:themeColor="text1"/>
          <w:sz w:val="21"/>
          <w:szCs w:val="21"/>
          <w14:textFill>
            <w14:solidFill>
              <w14:schemeClr w14:val="tx1"/>
            </w14:solidFill>
          </w14:textFill>
        </w:rPr>
        <w:t>NaF (</w:t>
      </w:r>
      <w:r>
        <w:rPr>
          <w:rFonts w:hint="eastAsia" w:eastAsiaTheme="minorEastAsia"/>
          <w:color w:val="000000" w:themeColor="text1"/>
          <w:kern w:val="2"/>
          <w:sz w:val="21"/>
          <w:szCs w:val="21"/>
          <w:lang w:val="en-US" w:eastAsia="zh-CN"/>
          <w14:textFill>
            <w14:solidFill>
              <w14:schemeClr w14:val="tx1"/>
            </w14:solidFill>
          </w14:textFill>
        </w:rPr>
        <w:t>120</w:t>
      </w:r>
      <w:r>
        <w:rPr>
          <w:rFonts w:eastAsiaTheme="minorEastAsia"/>
          <w:color w:val="000000" w:themeColor="text1"/>
          <w:kern w:val="2"/>
          <w:sz w:val="21"/>
          <w:szCs w:val="21"/>
          <w:lang w:eastAsia="zh-CN"/>
          <w14:textFill>
            <w14:solidFill>
              <w14:schemeClr w14:val="tx1"/>
            </w14:solidFill>
          </w14:textFill>
        </w:rPr>
        <w:t xml:space="preserve"> mmol·L</w:t>
      </w:r>
      <w:r>
        <w:rPr>
          <w:rFonts w:eastAsiaTheme="minorEastAsia"/>
          <w:color w:val="000000" w:themeColor="text1"/>
          <w:kern w:val="2"/>
          <w:sz w:val="21"/>
          <w:szCs w:val="21"/>
          <w:vertAlign w:val="superscript"/>
          <w:lang w:eastAsia="zh-CN"/>
          <w14:textFill>
            <w14:solidFill>
              <w14:schemeClr w14:val="tx1"/>
            </w14:solidFill>
          </w14:textFill>
        </w:rPr>
        <w:t>−1</w:t>
      </w:r>
      <w:r>
        <w:rPr>
          <w:color w:val="000000" w:themeColor="text1"/>
          <w:sz w:val="21"/>
          <w:szCs w:val="21"/>
          <w14:textFill>
            <w14:solidFill>
              <w14:schemeClr w14:val="tx1"/>
            </w14:solidFill>
          </w14:textFill>
        </w:rPr>
        <w:t>) before and after addition of one molar equivalent of 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 trimer</w:t>
      </w:r>
      <w:r>
        <w:rPr>
          <w:rFonts w:eastAsiaTheme="minorEastAsia"/>
          <w:color w:val="000000" w:themeColor="text1"/>
          <w:kern w:val="2"/>
          <w:sz w:val="21"/>
          <w:szCs w:val="21"/>
          <w:lang w:eastAsia="zh-CN"/>
          <w14:textFill>
            <w14:solidFill>
              <w14:schemeClr w14:val="tx1"/>
            </w14:solidFill>
          </w14:textFill>
        </w:rPr>
        <w:t xml:space="preserve">. </w:t>
      </w:r>
      <w:r>
        <w:rPr>
          <w:b/>
          <w:color w:val="000000" w:themeColor="text1"/>
          <w:sz w:val="21"/>
          <w:szCs w:val="21"/>
          <w14:textFill>
            <w14:solidFill>
              <w14:schemeClr w14:val="tx1"/>
            </w14:solidFill>
          </w14:textFill>
        </w:rPr>
        <w:t>d</w:t>
      </w:r>
      <w:r>
        <w:rPr>
          <w:rFonts w:eastAsiaTheme="minorEastAsia"/>
          <w:color w:val="000000" w:themeColor="text1"/>
          <w:kern w:val="2"/>
          <w:sz w:val="21"/>
          <w:szCs w:val="21"/>
          <w:lang w:eastAsia="zh-CN"/>
          <w14:textFill>
            <w14:solidFill>
              <w14:schemeClr w14:val="tx1"/>
            </w14:solidFill>
          </w14:textFill>
        </w:rPr>
        <w:t xml:space="preserve"> </w:t>
      </w:r>
      <w:r>
        <w:rPr>
          <w:color w:val="000000" w:themeColor="text1"/>
          <w:sz w:val="21"/>
          <w:szCs w:val="21"/>
          <w:vertAlign w:val="superscript"/>
          <w14:textFill>
            <w14:solidFill>
              <w14:schemeClr w14:val="tx1"/>
            </w14:solidFill>
          </w14:textFill>
        </w:rPr>
        <w:t>11</w:t>
      </w:r>
      <w:r>
        <w:rPr>
          <w:color w:val="000000" w:themeColor="text1"/>
          <w:sz w:val="21"/>
          <w:szCs w:val="21"/>
          <w14:textFill>
            <w14:solidFill>
              <w14:schemeClr w14:val="tx1"/>
            </w14:solidFill>
          </w14:textFill>
        </w:rPr>
        <w:t>B NMR spectra of 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w:t>
      </w:r>
      <w:r>
        <w:rPr>
          <w:rFonts w:eastAsiaTheme="minorEastAsia"/>
          <w:color w:val="000000" w:themeColor="text1"/>
          <w:kern w:val="2"/>
          <w:sz w:val="21"/>
          <w:szCs w:val="21"/>
          <w:lang w:eastAsia="zh-CN"/>
          <w14:textFill>
            <w14:solidFill>
              <w14:schemeClr w14:val="tx1"/>
            </w14:solidFill>
          </w14:textFill>
        </w:rPr>
        <w:t xml:space="preserve"> trimer (</w:t>
      </w:r>
      <w:r>
        <w:rPr>
          <w:rFonts w:hint="eastAsia" w:eastAsiaTheme="minorEastAsia"/>
          <w:color w:val="000000" w:themeColor="text1"/>
          <w:kern w:val="2"/>
          <w:sz w:val="21"/>
          <w:szCs w:val="21"/>
          <w:lang w:val="en-US" w:eastAsia="zh-CN"/>
          <w14:textFill>
            <w14:solidFill>
              <w14:schemeClr w14:val="tx1"/>
            </w14:solidFill>
          </w14:textFill>
        </w:rPr>
        <w:t>120</w:t>
      </w:r>
      <w:r>
        <w:rPr>
          <w:rFonts w:eastAsiaTheme="minorEastAsia"/>
          <w:color w:val="000000" w:themeColor="text1"/>
          <w:kern w:val="2"/>
          <w:sz w:val="21"/>
          <w:szCs w:val="21"/>
          <w:lang w:eastAsia="zh-CN"/>
          <w14:textFill>
            <w14:solidFill>
              <w14:schemeClr w14:val="tx1"/>
            </w14:solidFill>
          </w14:textFill>
        </w:rPr>
        <w:t xml:space="preserve"> mmol·L</w:t>
      </w:r>
      <w:r>
        <w:rPr>
          <w:rFonts w:eastAsiaTheme="minorEastAsia"/>
          <w:color w:val="000000" w:themeColor="text1"/>
          <w:kern w:val="2"/>
          <w:sz w:val="21"/>
          <w:szCs w:val="21"/>
          <w:vertAlign w:val="superscript"/>
          <w:lang w:eastAsia="zh-CN"/>
          <w14:textFill>
            <w14:solidFill>
              <w14:schemeClr w14:val="tx1"/>
            </w14:solidFill>
          </w14:textFill>
        </w:rPr>
        <w:t>−1</w:t>
      </w:r>
      <w:r>
        <w:rPr>
          <w:rFonts w:eastAsiaTheme="minorEastAsia"/>
          <w:color w:val="000000" w:themeColor="text1"/>
          <w:kern w:val="2"/>
          <w:sz w:val="21"/>
          <w:szCs w:val="21"/>
          <w:lang w:eastAsia="zh-CN"/>
          <w14:textFill>
            <w14:solidFill>
              <w14:schemeClr w14:val="tx1"/>
            </w14:solidFill>
          </w14:textFill>
        </w:rPr>
        <w:t>) before and after addition of one molar equivalent NaF</w:t>
      </w:r>
      <w:r>
        <w:rPr>
          <w:color w:val="000000" w:themeColor="text1"/>
          <w:sz w:val="21"/>
          <w:szCs w:val="21"/>
          <w14:textFill>
            <w14:solidFill>
              <w14:schemeClr w14:val="tx1"/>
            </w14:solidFill>
          </w14:textFill>
        </w:rPr>
        <w:t>. All NMR measurements were carried out at room temperature using D</w:t>
      </w:r>
      <w:r>
        <w:rPr>
          <w:color w:val="000000" w:themeColor="text1"/>
          <w:sz w:val="21"/>
          <w:szCs w:val="21"/>
          <w:vertAlign w:val="subscript"/>
          <w14:textFill>
            <w14:solidFill>
              <w14:schemeClr w14:val="tx1"/>
            </w14:solidFill>
          </w14:textFill>
        </w:rPr>
        <w:t>2</w:t>
      </w:r>
      <w:r>
        <w:rPr>
          <w:color w:val="000000" w:themeColor="text1"/>
          <w:sz w:val="21"/>
          <w:szCs w:val="21"/>
          <w14:textFill>
            <w14:solidFill>
              <w14:schemeClr w14:val="tx1"/>
            </w14:solidFill>
          </w14:textFill>
        </w:rPr>
        <w:t>O</w:t>
      </w:r>
      <w:r>
        <w:rPr>
          <w:rFonts w:eastAsiaTheme="minorEastAsia"/>
          <w:color w:val="000000" w:themeColor="text1"/>
          <w:kern w:val="2"/>
          <w:sz w:val="21"/>
          <w:szCs w:val="21"/>
          <w:lang w:eastAsia="zh-CN"/>
          <w14:textFill>
            <w14:solidFill>
              <w14:schemeClr w14:val="tx1"/>
            </w14:solidFill>
          </w14:textFill>
        </w:rPr>
        <w:t>–</w:t>
      </w:r>
      <w:r>
        <w:rPr>
          <w:color w:val="000000" w:themeColor="text1"/>
          <w:sz w:val="21"/>
          <w:szCs w:val="21"/>
          <w14:textFill>
            <w14:solidFill>
              <w14:schemeClr w14:val="tx1"/>
            </w14:solidFill>
          </w14:textFill>
        </w:rPr>
        <w:t>DMSO−</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6</w:t>
      </w:r>
      <w:r>
        <w:rPr>
          <w:color w:val="000000" w:themeColor="text1"/>
          <w:sz w:val="21"/>
          <w:szCs w:val="21"/>
          <w14:textFill>
            <w14:solidFill>
              <w14:schemeClr w14:val="tx1"/>
            </w14:solidFill>
          </w14:textFill>
        </w:rPr>
        <w:t xml:space="preserve"> (1:</w:t>
      </w:r>
      <w:r>
        <w:rPr>
          <w:rFonts w:hint="eastAsia" w:eastAsia="宋体"/>
          <w:color w:val="000000" w:themeColor="text1"/>
          <w:sz w:val="21"/>
          <w:szCs w:val="21"/>
          <w:lang w:val="en-US" w:eastAsia="zh-CN"/>
          <w14:textFill>
            <w14:solidFill>
              <w14:schemeClr w14:val="tx1"/>
            </w14:solidFill>
          </w14:textFill>
        </w:rPr>
        <w:t>6</w:t>
      </w:r>
      <w:r>
        <w:rPr>
          <w:color w:val="000000" w:themeColor="text1"/>
          <w:sz w:val="21"/>
          <w:szCs w:val="21"/>
          <w14:textFill>
            <w14:solidFill>
              <w14:schemeClr w14:val="tx1"/>
            </w14:solidFill>
          </w14:textFill>
        </w:rPr>
        <w:t xml:space="preserve">, v/v) </w:t>
      </w:r>
      <w:r>
        <w:rPr>
          <w:rFonts w:eastAsiaTheme="minorEastAsia"/>
          <w:color w:val="000000" w:themeColor="text1"/>
          <w:kern w:val="2"/>
          <w:sz w:val="21"/>
          <w:szCs w:val="21"/>
          <w:lang w:eastAsia="zh-CN"/>
          <w14:textFill>
            <w14:solidFill>
              <w14:schemeClr w14:val="tx1"/>
            </w14:solidFill>
          </w14:textFill>
        </w:rPr>
        <w:t>mixtures as solvents.</w:t>
      </w: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pStyle w:val="17"/>
        <w:spacing w:line="360" w:lineRule="auto"/>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5267960" cy="2645410"/>
            <wp:effectExtent l="0" t="0" r="2540" b="8890"/>
            <wp:docPr id="30" name="图片 30" descr="FIG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FIGS22"/>
                    <pic:cNvPicPr>
                      <a:picLocks noChangeAspect="1"/>
                    </pic:cNvPicPr>
                  </pic:nvPicPr>
                  <pic:blipFill>
                    <a:blip r:embed="rId27"/>
                    <a:stretch>
                      <a:fillRect/>
                    </a:stretch>
                  </pic:blipFill>
                  <pic:spPr>
                    <a:xfrm>
                      <a:off x="0" y="0"/>
                      <a:ext cx="5267960" cy="2645410"/>
                    </a:xfrm>
                    <a:prstGeom prst="rect">
                      <a:avLst/>
                    </a:prstGeom>
                  </pic:spPr>
                </pic:pic>
              </a:graphicData>
            </a:graphic>
          </wp:inline>
        </w:drawing>
      </w:r>
    </w:p>
    <w:p>
      <w:pPr>
        <w:pStyle w:val="17"/>
        <w:spacing w:line="360" w:lineRule="auto"/>
        <w:ind w:firstLine="0"/>
        <w:rPr>
          <w:rFonts w:eastAsiaTheme="minorEastAsia"/>
          <w:color w:val="000000" w:themeColor="text1"/>
          <w:kern w:val="2"/>
          <w:sz w:val="21"/>
          <w:szCs w:val="21"/>
          <w:lang w:eastAsia="zh-CN"/>
          <w14:textFill>
            <w14:solidFill>
              <w14:schemeClr w14:val="tx1"/>
            </w14:solidFill>
          </w14:textFill>
        </w:rPr>
      </w:pPr>
      <w:r>
        <w:rPr>
          <w:rFonts w:eastAsiaTheme="minorEastAsia"/>
          <w:b/>
          <w:color w:val="000000"/>
          <w:kern w:val="2"/>
          <w:sz w:val="21"/>
          <w:szCs w:val="21"/>
          <w:lang w:eastAsia="zh-CN"/>
        </w:rPr>
        <w:t xml:space="preserve">Supplementary Fig. 22 </w:t>
      </w:r>
      <w:r>
        <w:rPr>
          <w:rFonts w:eastAsiaTheme="minorEastAsia"/>
          <w:b/>
          <w:color w:val="000000" w:themeColor="text1"/>
          <w:kern w:val="2"/>
          <w:sz w:val="21"/>
          <w:szCs w:val="21"/>
          <w:lang w:eastAsia="zh-CN"/>
          <w14:textFill>
            <w14:solidFill>
              <w14:schemeClr w14:val="tx1"/>
            </w14:solidFill>
          </w14:textFill>
        </w:rPr>
        <w:t xml:space="preserve">Ultra-strong binding capacity of </w:t>
      </w:r>
      <w:r>
        <w:rPr>
          <w:b/>
          <w:color w:val="000000" w:themeColor="text1"/>
          <w:sz w:val="21"/>
          <w:szCs w:val="21"/>
          <w14:textFill>
            <w14:solidFill>
              <w14:schemeClr w14:val="tx1"/>
            </w14:solidFill>
          </w14:textFill>
        </w:rPr>
        <w:t>CF</w:t>
      </w:r>
      <w:r>
        <w:rPr>
          <w:b/>
          <w:color w:val="000000" w:themeColor="text1"/>
          <w:sz w:val="21"/>
          <w:szCs w:val="21"/>
          <w:vertAlign w:val="subscript"/>
          <w14:textFill>
            <w14:solidFill>
              <w14:schemeClr w14:val="tx1"/>
            </w14:solidFill>
          </w14:textFill>
        </w:rPr>
        <w:t>3</w:t>
      </w:r>
      <w:r>
        <w:rPr>
          <w:b/>
          <w:color w:val="000000" w:themeColor="text1"/>
          <w:sz w:val="21"/>
          <w:szCs w:val="21"/>
          <w14:textFill>
            <w14:solidFill>
              <w14:schemeClr w14:val="tx1"/>
            </w14:solidFill>
          </w14:textFill>
        </w:rPr>
        <w:t>-HO‑PBA</w:t>
      </w:r>
      <w:r>
        <w:rPr>
          <w:rFonts w:eastAsiaTheme="minorEastAsia"/>
          <w:b/>
          <w:color w:val="000000" w:themeColor="text1"/>
          <w:kern w:val="2"/>
          <w:sz w:val="21"/>
          <w:szCs w:val="21"/>
          <w:lang w:eastAsia="zh-CN"/>
          <w14:textFill>
            <w14:solidFill>
              <w14:schemeClr w14:val="tx1"/>
            </w14:solidFill>
          </w14:textFill>
        </w:rPr>
        <w:t xml:space="preserve"> trimer toward </w:t>
      </w:r>
      <w:r>
        <w:rPr>
          <w:b/>
          <w:color w:val="000000" w:themeColor="text1"/>
          <w:sz w:val="21"/>
          <w:szCs w:val="21"/>
          <w14:textFill>
            <w14:solidFill>
              <w14:schemeClr w14:val="tx1"/>
            </w14:solidFill>
          </w14:textFill>
        </w:rPr>
        <w:t>F</w:t>
      </w:r>
      <w:r>
        <w:rPr>
          <w:b/>
          <w:color w:val="000000" w:themeColor="text1"/>
          <w:sz w:val="21"/>
          <w:szCs w:val="21"/>
          <w:vertAlign w:val="superscript"/>
          <w14:textFill>
            <w14:solidFill>
              <w14:schemeClr w14:val="tx1"/>
            </w14:solidFill>
          </w14:textFill>
        </w:rPr>
        <w:t>−</w:t>
      </w:r>
      <w:r>
        <w:rPr>
          <w:rFonts w:eastAsiaTheme="minorEastAsia"/>
          <w:b/>
          <w:color w:val="000000" w:themeColor="text1"/>
          <w:kern w:val="2"/>
          <w:sz w:val="21"/>
          <w:szCs w:val="21"/>
          <w:lang w:eastAsia="zh-CN"/>
          <w14:textFill>
            <w14:solidFill>
              <w14:schemeClr w14:val="tx1"/>
            </w14:solidFill>
          </w14:textFill>
        </w:rPr>
        <w:t xml:space="preserve"> in aqueous media. </w:t>
      </w:r>
      <w:r>
        <w:rPr>
          <w:b/>
          <w:color w:val="000000" w:themeColor="text1"/>
          <w:sz w:val="21"/>
          <w:szCs w:val="21"/>
          <w14:textFill>
            <w14:solidFill>
              <w14:schemeClr w14:val="tx1"/>
            </w14:solidFill>
          </w14:textFill>
        </w:rPr>
        <w:t>a</w:t>
      </w:r>
      <w:r>
        <w:rPr>
          <w:rFonts w:eastAsiaTheme="minorEastAsia"/>
          <w:color w:val="000000" w:themeColor="text1"/>
          <w:kern w:val="2"/>
          <w:sz w:val="21"/>
          <w:szCs w:val="21"/>
          <w:lang w:eastAsia="zh-CN"/>
          <w14:textFill>
            <w14:solidFill>
              <w14:schemeClr w14:val="tx1"/>
            </w14:solidFill>
          </w14:textFill>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H NMR spectra of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w:t>
      </w:r>
      <w:r>
        <w:rPr>
          <w:rFonts w:eastAsiaTheme="minorEastAsia"/>
          <w:color w:val="000000" w:themeColor="text1"/>
          <w:kern w:val="2"/>
          <w:sz w:val="21"/>
          <w:szCs w:val="21"/>
          <w:lang w:eastAsia="zh-CN"/>
          <w14:textFill>
            <w14:solidFill>
              <w14:schemeClr w14:val="tx1"/>
            </w14:solidFill>
          </w14:textFill>
        </w:rPr>
        <w:t xml:space="preserve"> trimer (</w:t>
      </w:r>
      <w:r>
        <w:rPr>
          <w:rFonts w:hint="eastAsia" w:eastAsiaTheme="minorEastAsia"/>
          <w:color w:val="000000" w:themeColor="text1"/>
          <w:kern w:val="2"/>
          <w:sz w:val="21"/>
          <w:szCs w:val="21"/>
          <w:lang w:val="en-US" w:eastAsia="zh-CN"/>
          <w14:textFill>
            <w14:solidFill>
              <w14:schemeClr w14:val="tx1"/>
            </w14:solidFill>
          </w14:textFill>
        </w:rPr>
        <w:t>120</w:t>
      </w:r>
      <w:r>
        <w:rPr>
          <w:rFonts w:eastAsiaTheme="minorEastAsia"/>
          <w:color w:val="000000" w:themeColor="text1"/>
          <w:kern w:val="2"/>
          <w:sz w:val="21"/>
          <w:szCs w:val="21"/>
          <w:lang w:eastAsia="zh-CN"/>
          <w14:textFill>
            <w14:solidFill>
              <w14:schemeClr w14:val="tx1"/>
            </w14:solidFill>
          </w14:textFill>
        </w:rPr>
        <w:t xml:space="preserve"> mmol·L</w:t>
      </w:r>
      <w:r>
        <w:rPr>
          <w:rFonts w:eastAsiaTheme="minorEastAsia"/>
          <w:color w:val="000000" w:themeColor="text1"/>
          <w:kern w:val="2"/>
          <w:sz w:val="21"/>
          <w:szCs w:val="21"/>
          <w:vertAlign w:val="superscript"/>
          <w:lang w:eastAsia="zh-CN"/>
          <w14:textFill>
            <w14:solidFill>
              <w14:schemeClr w14:val="tx1"/>
            </w14:solidFill>
          </w14:textFill>
        </w:rPr>
        <w:t>−1</w:t>
      </w:r>
      <w:r>
        <w:rPr>
          <w:rFonts w:eastAsiaTheme="minorEastAsia"/>
          <w:color w:val="000000" w:themeColor="text1"/>
          <w:kern w:val="2"/>
          <w:sz w:val="21"/>
          <w:szCs w:val="21"/>
          <w:lang w:eastAsia="zh-CN"/>
          <w14:textFill>
            <w14:solidFill>
              <w14:schemeClr w14:val="tx1"/>
            </w14:solidFill>
          </w14:textFill>
        </w:rPr>
        <w:t xml:space="preserve">) before and after the addition of one molar equivalent of NaF. </w:t>
      </w:r>
      <w:r>
        <w:rPr>
          <w:b/>
          <w:color w:val="000000" w:themeColor="text1"/>
          <w:sz w:val="21"/>
          <w:szCs w:val="21"/>
          <w14:textFill>
            <w14:solidFill>
              <w14:schemeClr w14:val="tx1"/>
            </w14:solidFill>
          </w14:textFill>
        </w:rPr>
        <w:t>b</w:t>
      </w:r>
      <w:r>
        <w:rPr>
          <w:color w:val="000000" w:themeColor="text1"/>
          <w:sz w:val="21"/>
          <w:szCs w:val="21"/>
          <w14:textFill>
            <w14:solidFill>
              <w14:schemeClr w14:val="tx1"/>
            </w14:solidFill>
          </w14:textFill>
        </w:rPr>
        <w:t>,</w:t>
      </w:r>
      <w:r>
        <w:rPr>
          <w:b/>
          <w:color w:val="000000" w:themeColor="text1"/>
          <w:sz w:val="21"/>
          <w:szCs w:val="21"/>
          <w14:textFill>
            <w14:solidFill>
              <w14:schemeClr w14:val="tx1"/>
            </w14:solidFill>
          </w14:textFill>
        </w:rPr>
        <w:t>c</w:t>
      </w:r>
      <w:r>
        <w:rPr>
          <w:rFonts w:eastAsiaTheme="minorEastAsia"/>
          <w:color w:val="000000" w:themeColor="text1"/>
          <w:kern w:val="2"/>
          <w:sz w:val="21"/>
          <w:szCs w:val="21"/>
          <w:lang w:eastAsia="zh-CN"/>
          <w14:textFill>
            <w14:solidFill>
              <w14:schemeClr w14:val="tx1"/>
            </w14:solidFill>
          </w14:textFill>
        </w:rPr>
        <w:t xml:space="preserve"> Photos (</w:t>
      </w:r>
      <w:r>
        <w:rPr>
          <w:rFonts w:eastAsiaTheme="minorEastAsia"/>
          <w:b/>
          <w:color w:val="000000" w:themeColor="text1"/>
          <w:kern w:val="2"/>
          <w:sz w:val="21"/>
          <w:szCs w:val="21"/>
          <w:lang w:eastAsia="zh-CN"/>
          <w14:textFill>
            <w14:solidFill>
              <w14:schemeClr w14:val="tx1"/>
            </w14:solidFill>
          </w14:textFill>
        </w:rPr>
        <w:t>b</w:t>
      </w:r>
      <w:r>
        <w:rPr>
          <w:rFonts w:eastAsiaTheme="minorEastAsia"/>
          <w:color w:val="000000" w:themeColor="text1"/>
          <w:kern w:val="2"/>
          <w:sz w:val="21"/>
          <w:szCs w:val="21"/>
          <w:lang w:eastAsia="zh-CN"/>
          <w14:textFill>
            <w14:solidFill>
              <w14:schemeClr w14:val="tx1"/>
            </w14:solidFill>
          </w14:textFill>
        </w:rPr>
        <w:t xml:space="preserve">) and </w:t>
      </w:r>
      <w:r>
        <w:rPr>
          <w:color w:val="000000" w:themeColor="text1"/>
          <w:sz w:val="21"/>
          <w:szCs w:val="21"/>
          <w:vertAlign w:val="superscript"/>
          <w14:textFill>
            <w14:solidFill>
              <w14:schemeClr w14:val="tx1"/>
            </w14:solidFill>
          </w14:textFill>
        </w:rPr>
        <w:t>19</w:t>
      </w:r>
      <w:r>
        <w:rPr>
          <w:color w:val="000000" w:themeColor="text1"/>
          <w:sz w:val="21"/>
          <w:szCs w:val="21"/>
          <w14:textFill>
            <w14:solidFill>
              <w14:schemeClr w14:val="tx1"/>
            </w14:solidFill>
          </w14:textFill>
        </w:rPr>
        <w:t>F NMR spectra (</w:t>
      </w:r>
      <w:r>
        <w:rPr>
          <w:b/>
          <w:color w:val="000000" w:themeColor="text1"/>
          <w:sz w:val="21"/>
          <w:szCs w:val="21"/>
          <w14:textFill>
            <w14:solidFill>
              <w14:schemeClr w14:val="tx1"/>
            </w14:solidFill>
          </w14:textFill>
        </w:rPr>
        <w:t>c</w:t>
      </w:r>
      <w:r>
        <w:rPr>
          <w:color w:val="000000" w:themeColor="text1"/>
          <w:sz w:val="21"/>
          <w:szCs w:val="21"/>
          <w14:textFill>
            <w14:solidFill>
              <w14:schemeClr w14:val="tx1"/>
            </w14:solidFill>
          </w14:textFill>
        </w:rPr>
        <w:t xml:space="preserve">) </w:t>
      </w:r>
      <w:r>
        <w:rPr>
          <w:rFonts w:eastAsiaTheme="minorEastAsia"/>
          <w:color w:val="000000" w:themeColor="text1"/>
          <w:kern w:val="2"/>
          <w:sz w:val="21"/>
          <w:szCs w:val="21"/>
          <w:lang w:eastAsia="zh-CN"/>
          <w14:textFill>
            <w14:solidFill>
              <w14:schemeClr w14:val="tx1"/>
            </w14:solidFill>
          </w14:textFill>
        </w:rPr>
        <w:t xml:space="preserve">of </w:t>
      </w:r>
      <w:r>
        <w:rPr>
          <w:color w:val="000000" w:themeColor="text1"/>
          <w:sz w:val="21"/>
          <w:szCs w:val="21"/>
          <w14:textFill>
            <w14:solidFill>
              <w14:schemeClr w14:val="tx1"/>
            </w14:solidFill>
          </w14:textFill>
        </w:rPr>
        <w:t>NaF (</w:t>
      </w:r>
      <w:r>
        <w:rPr>
          <w:rFonts w:hint="eastAsia" w:eastAsiaTheme="minorEastAsia"/>
          <w:color w:val="000000" w:themeColor="text1"/>
          <w:kern w:val="2"/>
          <w:sz w:val="21"/>
          <w:szCs w:val="21"/>
          <w:lang w:val="en-US" w:eastAsia="zh-CN"/>
          <w14:textFill>
            <w14:solidFill>
              <w14:schemeClr w14:val="tx1"/>
            </w14:solidFill>
          </w14:textFill>
        </w:rPr>
        <w:t>120</w:t>
      </w:r>
      <w:r>
        <w:rPr>
          <w:rFonts w:eastAsiaTheme="minorEastAsia"/>
          <w:color w:val="000000" w:themeColor="text1"/>
          <w:kern w:val="2"/>
          <w:sz w:val="21"/>
          <w:szCs w:val="21"/>
          <w:lang w:eastAsia="zh-CN"/>
          <w14:textFill>
            <w14:solidFill>
              <w14:schemeClr w14:val="tx1"/>
            </w14:solidFill>
          </w14:textFill>
        </w:rPr>
        <w:t xml:space="preserve"> mmol·L</w:t>
      </w:r>
      <w:r>
        <w:rPr>
          <w:rFonts w:eastAsiaTheme="minorEastAsia"/>
          <w:color w:val="000000" w:themeColor="text1"/>
          <w:kern w:val="2"/>
          <w:sz w:val="21"/>
          <w:szCs w:val="21"/>
          <w:vertAlign w:val="superscript"/>
          <w:lang w:eastAsia="zh-CN"/>
          <w14:textFill>
            <w14:solidFill>
              <w14:schemeClr w14:val="tx1"/>
            </w14:solidFill>
          </w14:textFill>
        </w:rPr>
        <w:t>−1</w:t>
      </w:r>
      <w:r>
        <w:rPr>
          <w:color w:val="000000" w:themeColor="text1"/>
          <w:sz w:val="21"/>
          <w:szCs w:val="21"/>
          <w14:textFill>
            <w14:solidFill>
              <w14:schemeClr w14:val="tx1"/>
            </w14:solidFill>
          </w14:textFill>
        </w:rPr>
        <w:t>) before and after addition of one molar equivalent of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 trimer</w:t>
      </w:r>
      <w:r>
        <w:rPr>
          <w:rFonts w:eastAsiaTheme="minorEastAsia"/>
          <w:color w:val="000000" w:themeColor="text1"/>
          <w:kern w:val="2"/>
          <w:sz w:val="21"/>
          <w:szCs w:val="21"/>
          <w:lang w:eastAsia="zh-CN"/>
          <w14:textFill>
            <w14:solidFill>
              <w14:schemeClr w14:val="tx1"/>
            </w14:solidFill>
          </w14:textFill>
        </w:rPr>
        <w:t xml:space="preserve">. </w:t>
      </w:r>
      <w:r>
        <w:rPr>
          <w:b/>
          <w:color w:val="000000" w:themeColor="text1"/>
          <w:sz w:val="21"/>
          <w:szCs w:val="21"/>
          <w14:textFill>
            <w14:solidFill>
              <w14:schemeClr w14:val="tx1"/>
            </w14:solidFill>
          </w14:textFill>
        </w:rPr>
        <w:t>d</w:t>
      </w:r>
      <w:r>
        <w:rPr>
          <w:rFonts w:eastAsiaTheme="minorEastAsia"/>
          <w:color w:val="000000" w:themeColor="text1"/>
          <w:kern w:val="2"/>
          <w:sz w:val="21"/>
          <w:szCs w:val="21"/>
          <w:lang w:eastAsia="zh-CN"/>
          <w14:textFill>
            <w14:solidFill>
              <w14:schemeClr w14:val="tx1"/>
            </w14:solidFill>
          </w14:textFill>
        </w:rPr>
        <w:t xml:space="preserve"> </w:t>
      </w:r>
      <w:r>
        <w:rPr>
          <w:color w:val="000000" w:themeColor="text1"/>
          <w:sz w:val="21"/>
          <w:szCs w:val="21"/>
          <w:vertAlign w:val="superscript"/>
          <w14:textFill>
            <w14:solidFill>
              <w14:schemeClr w14:val="tx1"/>
            </w14:solidFill>
          </w14:textFill>
        </w:rPr>
        <w:t>11</w:t>
      </w:r>
      <w:r>
        <w:rPr>
          <w:color w:val="000000" w:themeColor="text1"/>
          <w:sz w:val="21"/>
          <w:szCs w:val="21"/>
          <w14:textFill>
            <w14:solidFill>
              <w14:schemeClr w14:val="tx1"/>
            </w14:solidFill>
          </w14:textFill>
        </w:rPr>
        <w:t>B NMR spectra of CF</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-HO‑PBA</w:t>
      </w:r>
      <w:r>
        <w:rPr>
          <w:rFonts w:eastAsiaTheme="minorEastAsia"/>
          <w:color w:val="000000" w:themeColor="text1"/>
          <w:kern w:val="2"/>
          <w:sz w:val="21"/>
          <w:szCs w:val="21"/>
          <w:lang w:eastAsia="zh-CN"/>
          <w14:textFill>
            <w14:solidFill>
              <w14:schemeClr w14:val="tx1"/>
            </w14:solidFill>
          </w14:textFill>
        </w:rPr>
        <w:t xml:space="preserve"> trimer (</w:t>
      </w:r>
      <w:r>
        <w:rPr>
          <w:rFonts w:hint="eastAsia" w:eastAsiaTheme="minorEastAsia"/>
          <w:color w:val="000000" w:themeColor="text1"/>
          <w:kern w:val="2"/>
          <w:sz w:val="21"/>
          <w:szCs w:val="21"/>
          <w:lang w:val="en-US" w:eastAsia="zh-CN"/>
          <w14:textFill>
            <w14:solidFill>
              <w14:schemeClr w14:val="tx1"/>
            </w14:solidFill>
          </w14:textFill>
        </w:rPr>
        <w:t>120</w:t>
      </w:r>
      <w:r>
        <w:rPr>
          <w:rFonts w:eastAsiaTheme="minorEastAsia"/>
          <w:color w:val="000000" w:themeColor="text1"/>
          <w:kern w:val="2"/>
          <w:sz w:val="21"/>
          <w:szCs w:val="21"/>
          <w:lang w:eastAsia="zh-CN"/>
          <w14:textFill>
            <w14:solidFill>
              <w14:schemeClr w14:val="tx1"/>
            </w14:solidFill>
          </w14:textFill>
        </w:rPr>
        <w:t xml:space="preserve"> mmol·L</w:t>
      </w:r>
      <w:r>
        <w:rPr>
          <w:rFonts w:eastAsiaTheme="minorEastAsia"/>
          <w:color w:val="000000" w:themeColor="text1"/>
          <w:kern w:val="2"/>
          <w:sz w:val="21"/>
          <w:szCs w:val="21"/>
          <w:vertAlign w:val="superscript"/>
          <w:lang w:eastAsia="zh-CN"/>
          <w14:textFill>
            <w14:solidFill>
              <w14:schemeClr w14:val="tx1"/>
            </w14:solidFill>
          </w14:textFill>
        </w:rPr>
        <w:t>−1</w:t>
      </w:r>
      <w:r>
        <w:rPr>
          <w:rFonts w:eastAsiaTheme="minorEastAsia"/>
          <w:color w:val="000000" w:themeColor="text1"/>
          <w:kern w:val="2"/>
          <w:sz w:val="21"/>
          <w:szCs w:val="21"/>
          <w:lang w:eastAsia="zh-CN"/>
          <w14:textFill>
            <w14:solidFill>
              <w14:schemeClr w14:val="tx1"/>
            </w14:solidFill>
          </w14:textFill>
        </w:rPr>
        <w:t>) before and after addition of one molar equivalent NaF</w:t>
      </w:r>
      <w:r>
        <w:rPr>
          <w:color w:val="000000" w:themeColor="text1"/>
          <w:sz w:val="21"/>
          <w:szCs w:val="21"/>
          <w14:textFill>
            <w14:solidFill>
              <w14:schemeClr w14:val="tx1"/>
            </w14:solidFill>
          </w14:textFill>
        </w:rPr>
        <w:t>. All NMR measurements were carried out at room temperature using D</w:t>
      </w:r>
      <w:r>
        <w:rPr>
          <w:color w:val="000000" w:themeColor="text1"/>
          <w:sz w:val="21"/>
          <w:szCs w:val="21"/>
          <w:vertAlign w:val="subscript"/>
          <w14:textFill>
            <w14:solidFill>
              <w14:schemeClr w14:val="tx1"/>
            </w14:solidFill>
          </w14:textFill>
        </w:rPr>
        <w:t>2</w:t>
      </w:r>
      <w:r>
        <w:rPr>
          <w:color w:val="000000" w:themeColor="text1"/>
          <w:sz w:val="21"/>
          <w:szCs w:val="21"/>
          <w14:textFill>
            <w14:solidFill>
              <w14:schemeClr w14:val="tx1"/>
            </w14:solidFill>
          </w14:textFill>
        </w:rPr>
        <w:t>O</w:t>
      </w:r>
      <w:r>
        <w:rPr>
          <w:rFonts w:eastAsiaTheme="minorEastAsia"/>
          <w:color w:val="000000" w:themeColor="text1"/>
          <w:kern w:val="2"/>
          <w:sz w:val="21"/>
          <w:szCs w:val="21"/>
          <w:lang w:eastAsia="zh-CN"/>
          <w14:textFill>
            <w14:solidFill>
              <w14:schemeClr w14:val="tx1"/>
            </w14:solidFill>
          </w14:textFill>
        </w:rPr>
        <w:t>–</w:t>
      </w:r>
      <w:r>
        <w:rPr>
          <w:color w:val="000000" w:themeColor="text1"/>
          <w:sz w:val="21"/>
          <w:szCs w:val="21"/>
          <w14:textFill>
            <w14:solidFill>
              <w14:schemeClr w14:val="tx1"/>
            </w14:solidFill>
          </w14:textFill>
        </w:rPr>
        <w:t>DMSO−</w:t>
      </w:r>
      <w:r>
        <w:rPr>
          <w:i/>
          <w:color w:val="000000" w:themeColor="text1"/>
          <w:sz w:val="21"/>
          <w:szCs w:val="21"/>
          <w14:textFill>
            <w14:solidFill>
              <w14:schemeClr w14:val="tx1"/>
            </w14:solidFill>
          </w14:textFill>
        </w:rPr>
        <w:t>d</w:t>
      </w:r>
      <w:r>
        <w:rPr>
          <w:color w:val="000000" w:themeColor="text1"/>
          <w:sz w:val="21"/>
          <w:szCs w:val="21"/>
          <w:vertAlign w:val="subscript"/>
          <w14:textFill>
            <w14:solidFill>
              <w14:schemeClr w14:val="tx1"/>
            </w14:solidFill>
          </w14:textFill>
        </w:rPr>
        <w:t>6</w:t>
      </w:r>
      <w:r>
        <w:rPr>
          <w:color w:val="000000" w:themeColor="text1"/>
          <w:sz w:val="21"/>
          <w:szCs w:val="21"/>
          <w14:textFill>
            <w14:solidFill>
              <w14:schemeClr w14:val="tx1"/>
            </w14:solidFill>
          </w14:textFill>
        </w:rPr>
        <w:t xml:space="preserve"> (1:</w:t>
      </w:r>
      <w:r>
        <w:rPr>
          <w:rFonts w:hint="eastAsia" w:eastAsia="宋体"/>
          <w:color w:val="000000" w:themeColor="text1"/>
          <w:sz w:val="21"/>
          <w:szCs w:val="21"/>
          <w:lang w:val="en-US" w:eastAsia="zh-CN"/>
          <w14:textFill>
            <w14:solidFill>
              <w14:schemeClr w14:val="tx1"/>
            </w14:solidFill>
          </w14:textFill>
        </w:rPr>
        <w:t>6</w:t>
      </w:r>
      <w:r>
        <w:rPr>
          <w:color w:val="000000" w:themeColor="text1"/>
          <w:sz w:val="21"/>
          <w:szCs w:val="21"/>
          <w14:textFill>
            <w14:solidFill>
              <w14:schemeClr w14:val="tx1"/>
            </w14:solidFill>
          </w14:textFill>
        </w:rPr>
        <w:t xml:space="preserve">, v/v) </w:t>
      </w:r>
      <w:r>
        <w:rPr>
          <w:rFonts w:eastAsiaTheme="minorEastAsia"/>
          <w:color w:val="000000" w:themeColor="text1"/>
          <w:kern w:val="2"/>
          <w:sz w:val="21"/>
          <w:szCs w:val="21"/>
          <w:lang w:eastAsia="zh-CN"/>
          <w14:textFill>
            <w14:solidFill>
              <w14:schemeClr w14:val="tx1"/>
            </w14:solidFill>
          </w14:textFill>
        </w:rPr>
        <w:t>mixtures as solvents.</w:t>
      </w:r>
    </w:p>
    <w:p>
      <w:pPr>
        <w:widowControl/>
        <w:spacing w:line="240" w:lineRule="auto"/>
        <w:rPr>
          <w:rFonts w:ascii="Times New Roman" w:hAnsi="Times New Roman" w:cs="Times New Roman"/>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br w:type="page"/>
      </w:r>
    </w:p>
    <w:p>
      <w:pPr>
        <w:widowControl/>
        <w:spacing w:line="240" w:lineRule="auto"/>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drawing>
          <wp:inline distT="0" distB="0" distL="114300" distR="114300">
            <wp:extent cx="5262245" cy="4039235"/>
            <wp:effectExtent l="0" t="0" r="8255" b="12065"/>
            <wp:docPr id="14" name="图片 14" descr="schem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scheme S1"/>
                    <pic:cNvPicPr>
                      <a:picLocks noChangeAspect="1"/>
                    </pic:cNvPicPr>
                  </pic:nvPicPr>
                  <pic:blipFill>
                    <a:blip r:embed="rId28"/>
                    <a:stretch>
                      <a:fillRect/>
                    </a:stretch>
                  </pic:blipFill>
                  <pic:spPr>
                    <a:xfrm>
                      <a:off x="0" y="0"/>
                      <a:ext cx="5262245" cy="4039235"/>
                    </a:xfrm>
                    <a:prstGeom prst="rect">
                      <a:avLst/>
                    </a:prstGeom>
                  </pic:spPr>
                </pic:pic>
              </a:graphicData>
            </a:graphic>
          </wp:inline>
        </w:drawing>
      </w:r>
    </w:p>
    <w:p>
      <w:pPr>
        <w:widowControl/>
        <w:spacing w:after="156" w:afterLines="50"/>
        <w:jc w:val="left"/>
        <w:rPr>
          <w:rFonts w:hint="default" w:ascii="Times New Roman" w:hAnsi="Times New Roman" w:cs="Times New Roman"/>
          <w:color w:val="000000" w:themeColor="text1"/>
          <w:sz w:val="21"/>
          <w:szCs w:val="21"/>
          <w:lang w:val="en-US" w:eastAsia="zh-CN"/>
          <w14:textFill>
            <w14:solidFill>
              <w14:schemeClr w14:val="tx1"/>
            </w14:solidFill>
          </w14:textFill>
        </w:rPr>
      </w:pPr>
      <w:r>
        <w:rPr>
          <w:rFonts w:ascii="Times New Roman" w:hAnsi="Times New Roman" w:cs="Times New Roman"/>
          <w:b/>
          <w:color w:val="000000"/>
          <w:sz w:val="21"/>
          <w:szCs w:val="21"/>
        </w:rPr>
        <w:t>Supplementary Fig. 23</w:t>
      </w:r>
      <w:r>
        <w:rPr>
          <w:rFonts w:ascii="Times New Roman" w:hAnsi="Times New Roman" w:cs="Times New Roman"/>
          <w:b w:val="0"/>
          <w:bCs w:val="0"/>
          <w:color w:val="000000"/>
          <w:sz w:val="21"/>
          <w:szCs w:val="21"/>
        </w:rPr>
        <w:t xml:space="preserve"> </w:t>
      </w:r>
      <w:r>
        <w:rPr>
          <w:rFonts w:ascii="Times New Roman" w:hAnsi="Times New Roman" w:cs="Times New Roman"/>
          <w:b w:val="0"/>
          <w:bCs w:val="0"/>
          <w:color w:val="000000" w:themeColor="text1"/>
          <w:sz w:val="21"/>
          <w:szCs w:val="21"/>
          <w14:textFill>
            <w14:solidFill>
              <w14:schemeClr w14:val="tx1"/>
            </w14:solidFill>
          </w14:textFill>
        </w:rPr>
        <w:t xml:space="preserve">Synthesis of </w:t>
      </w:r>
      <w:r>
        <w:rPr>
          <w:rFonts w:ascii="Times New Roman" w:hAnsi="Times New Roman" w:cs="Times New Roman"/>
          <w:b w:val="0"/>
          <w:bCs w:val="0"/>
          <w:color w:val="000000"/>
          <w:sz w:val="21"/>
          <w:szCs w:val="21"/>
        </w:rPr>
        <w:t>poly(PEGMEA-</w:t>
      </w:r>
      <w:r>
        <w:rPr>
          <w:rFonts w:ascii="Times New Roman" w:hAnsi="Times New Roman" w:cs="Times New Roman"/>
          <w:b w:val="0"/>
          <w:bCs w:val="0"/>
          <w:i/>
          <w:color w:val="000000"/>
          <w:sz w:val="21"/>
          <w:szCs w:val="21"/>
        </w:rPr>
        <w:t>co</w:t>
      </w:r>
      <w:r>
        <w:rPr>
          <w:rFonts w:ascii="Times New Roman" w:hAnsi="Times New Roman" w:cs="Times New Roman"/>
          <w:b w:val="0"/>
          <w:bCs w:val="0"/>
          <w:color w:val="000000"/>
          <w:sz w:val="21"/>
          <w:szCs w:val="21"/>
        </w:rPr>
        <w:t>-GMA)</w:t>
      </w:r>
      <w:r>
        <w:rPr>
          <w:rFonts w:ascii="Times New Roman" w:hAnsi="Times New Roman" w:cs="Times New Roman"/>
          <w:b w:val="0"/>
          <w:bCs w:val="0"/>
          <w:color w:val="000000" w:themeColor="text1"/>
          <w:sz w:val="21"/>
          <w:szCs w:val="21"/>
          <w14:textFill>
            <w14:solidFill>
              <w14:schemeClr w14:val="tx1"/>
            </w14:solidFill>
          </w14:textFill>
        </w:rPr>
        <w:t xml:space="preserve">, </w:t>
      </w:r>
      <w:r>
        <w:rPr>
          <w:rFonts w:ascii="Times New Roman" w:hAnsi="Times New Roman" w:cs="Times New Roman"/>
          <w:b w:val="0"/>
          <w:bCs w:val="0"/>
          <w:color w:val="000000"/>
          <w:sz w:val="21"/>
          <w:szCs w:val="21"/>
        </w:rPr>
        <w:t>poly(PEGMEA-</w:t>
      </w:r>
      <w:r>
        <w:rPr>
          <w:rFonts w:ascii="Times New Roman" w:hAnsi="Times New Roman" w:cs="Times New Roman"/>
          <w:b w:val="0"/>
          <w:bCs w:val="0"/>
          <w:i/>
          <w:color w:val="000000"/>
          <w:sz w:val="21"/>
          <w:szCs w:val="21"/>
        </w:rPr>
        <w:t>co</w:t>
      </w:r>
      <w:r>
        <w:rPr>
          <w:rFonts w:ascii="Times New Roman" w:hAnsi="Times New Roman" w:cs="Times New Roman"/>
          <w:b w:val="0"/>
          <w:bCs w:val="0"/>
          <w:color w:val="000000"/>
          <w:sz w:val="21"/>
          <w:szCs w:val="21"/>
        </w:rPr>
        <w:t>-AMA)</w:t>
      </w:r>
      <w:r>
        <w:rPr>
          <w:rFonts w:ascii="Times New Roman" w:hAnsi="Times New Roman" w:cs="Times New Roman"/>
          <w:b w:val="0"/>
          <w:bCs w:val="0"/>
          <w:color w:val="000000" w:themeColor="text1"/>
          <w:sz w:val="21"/>
          <w:szCs w:val="21"/>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 xml:space="preserve"> </w:t>
      </w:r>
      <w:r>
        <w:rPr>
          <w:rFonts w:ascii="Times New Roman" w:hAnsi="Times New Roman" w:cs="Times New Roman"/>
          <w:b w:val="0"/>
          <w:bCs w:val="0"/>
          <w:color w:val="000000"/>
          <w:sz w:val="21"/>
          <w:szCs w:val="21"/>
        </w:rPr>
        <w:t>poly(PEGMEA-</w:t>
      </w:r>
      <w:r>
        <w:rPr>
          <w:rFonts w:ascii="Times New Roman" w:hAnsi="Times New Roman" w:cs="Times New Roman"/>
          <w:b w:val="0"/>
          <w:bCs w:val="0"/>
          <w:i/>
          <w:color w:val="000000"/>
          <w:sz w:val="21"/>
          <w:szCs w:val="21"/>
        </w:rPr>
        <w:t>co</w:t>
      </w:r>
      <w:r>
        <w:rPr>
          <w:rFonts w:ascii="Times New Roman" w:hAnsi="Times New Roman" w:cs="Times New Roman"/>
          <w:b w:val="0"/>
          <w:bCs w:val="0"/>
          <w:color w:val="000000"/>
          <w:sz w:val="21"/>
          <w:szCs w:val="21"/>
        </w:rPr>
        <w:t>-AMA-</w:t>
      </w:r>
      <w:r>
        <w:rPr>
          <w:rFonts w:ascii="Times New Roman" w:hAnsi="Times New Roman" w:cs="Times New Roman"/>
          <w:b w:val="0"/>
          <w:bCs w:val="0"/>
          <w:color w:val="000000" w:themeColor="text1"/>
          <w:sz w:val="21"/>
          <w:szCs w:val="21"/>
          <w14:textFill>
            <w14:solidFill>
              <w14:schemeClr w14:val="tx1"/>
            </w14:solidFill>
          </w14:textFill>
        </w:rPr>
        <w:t>PBA</w:t>
      </w:r>
      <w:r>
        <w:rPr>
          <w:rFonts w:ascii="Times New Roman" w:hAnsi="Times New Roman" w:cs="Times New Roman"/>
          <w:b w:val="0"/>
          <w:bCs w:val="0"/>
          <w:color w:val="000000"/>
          <w:sz w:val="21"/>
          <w:szCs w:val="21"/>
        </w:rPr>
        <w:t>), poly(PEGMEA-</w:t>
      </w:r>
      <w:r>
        <w:rPr>
          <w:rFonts w:ascii="Times New Roman" w:hAnsi="Times New Roman" w:cs="Times New Roman"/>
          <w:b w:val="0"/>
          <w:bCs w:val="0"/>
          <w:i/>
          <w:color w:val="000000"/>
          <w:sz w:val="21"/>
          <w:szCs w:val="21"/>
        </w:rPr>
        <w:t>co</w:t>
      </w:r>
      <w:r>
        <w:rPr>
          <w:rFonts w:ascii="Times New Roman" w:hAnsi="Times New Roman" w:cs="Times New Roman"/>
          <w:b w:val="0"/>
          <w:bCs w:val="0"/>
          <w:color w:val="000000"/>
          <w:sz w:val="21"/>
          <w:szCs w:val="21"/>
        </w:rPr>
        <w:t>-AMA-</w:t>
      </w:r>
      <w:r>
        <w:rPr>
          <w:rFonts w:ascii="Times New Roman" w:hAnsi="Times New Roman" w:cs="Times New Roman"/>
          <w:b w:val="0"/>
          <w:bCs w:val="0"/>
          <w:color w:val="000000" w:themeColor="text1"/>
          <w:sz w:val="21"/>
          <w:szCs w:val="21"/>
          <w14:textFill>
            <w14:solidFill>
              <w14:schemeClr w14:val="tx1"/>
            </w14:solidFill>
          </w14:textFill>
        </w:rPr>
        <w:t>(CH</w:t>
      </w:r>
      <w:r>
        <w:rPr>
          <w:rFonts w:ascii="Times New Roman" w:hAnsi="Times New Roman" w:cs="Times New Roman"/>
          <w:b w:val="0"/>
          <w:bCs w:val="0"/>
          <w:color w:val="000000" w:themeColor="text1"/>
          <w:sz w:val="21"/>
          <w:szCs w:val="21"/>
          <w:vertAlign w:val="subscript"/>
          <w14:textFill>
            <w14:solidFill>
              <w14:schemeClr w14:val="tx1"/>
            </w14:solidFill>
          </w14:textFill>
        </w:rPr>
        <w:t>3</w:t>
      </w:r>
      <w:r>
        <w:rPr>
          <w:rFonts w:ascii="Times New Roman" w:hAnsi="Times New Roman" w:cs="Times New Roman"/>
          <w:b w:val="0"/>
          <w:bCs w:val="0"/>
          <w:color w:val="000000" w:themeColor="text1"/>
          <w:sz w:val="21"/>
          <w:szCs w:val="21"/>
          <w14:textFill>
            <w14:solidFill>
              <w14:schemeClr w14:val="tx1"/>
            </w14:solidFill>
          </w14:textFill>
        </w:rPr>
        <w:t>O-PBA)</w:t>
      </w:r>
      <w:r>
        <w:rPr>
          <w:rFonts w:ascii="Times New Roman" w:hAnsi="Times New Roman" w:cs="Times New Roman"/>
          <w:b w:val="0"/>
          <w:bCs w:val="0"/>
          <w:color w:val="000000"/>
          <w:sz w:val="21"/>
          <w:szCs w:val="21"/>
        </w:rPr>
        <w:t>) and poly(PEGMEA-</w:t>
      </w:r>
      <w:r>
        <w:rPr>
          <w:rFonts w:ascii="Times New Roman" w:hAnsi="Times New Roman" w:cs="Times New Roman"/>
          <w:b w:val="0"/>
          <w:bCs w:val="0"/>
          <w:i/>
          <w:color w:val="000000"/>
          <w:sz w:val="21"/>
          <w:szCs w:val="21"/>
        </w:rPr>
        <w:t>co</w:t>
      </w:r>
      <w:r>
        <w:rPr>
          <w:rFonts w:ascii="Times New Roman" w:hAnsi="Times New Roman" w:cs="Times New Roman"/>
          <w:b w:val="0"/>
          <w:bCs w:val="0"/>
          <w:color w:val="000000"/>
          <w:sz w:val="21"/>
          <w:szCs w:val="21"/>
        </w:rPr>
        <w:t>-AMA-</w:t>
      </w:r>
      <w:r>
        <w:rPr>
          <w:rFonts w:ascii="Times New Roman" w:hAnsi="Times New Roman" w:cs="Times New Roman"/>
          <w:b w:val="0"/>
          <w:bCs w:val="0"/>
          <w:color w:val="000000" w:themeColor="text1"/>
          <w:sz w:val="21"/>
          <w:szCs w:val="21"/>
          <w14:textFill>
            <w14:solidFill>
              <w14:schemeClr w14:val="tx1"/>
            </w14:solidFill>
          </w14:textFill>
        </w:rPr>
        <w:t>(HO-PBA)</w:t>
      </w:r>
      <w:r>
        <w:rPr>
          <w:rFonts w:ascii="Times New Roman" w:hAnsi="Times New Roman" w:cs="Times New Roman"/>
          <w:b w:val="0"/>
          <w:bCs w:val="0"/>
          <w:color w:val="000000"/>
          <w:sz w:val="21"/>
          <w:szCs w:val="21"/>
        </w:rPr>
        <w:t>)</w:t>
      </w:r>
      <w:r>
        <w:rPr>
          <w:rFonts w:hint="eastAsia" w:ascii="Times New Roman" w:hAnsi="Times New Roman" w:cs="Times New Roman"/>
          <w:b w:val="0"/>
          <w:bCs w:val="0"/>
          <w:color w:val="000000"/>
          <w:sz w:val="21"/>
          <w:szCs w:val="21"/>
          <w:lang w:val="en-US" w:eastAsia="zh-CN"/>
        </w:rPr>
        <w:t>.</w:t>
      </w:r>
    </w:p>
    <w:p>
      <w:pPr>
        <w:rPr>
          <w:rFonts w:eastAsiaTheme="minorEastAsia"/>
          <w:color w:val="000000" w:themeColor="text1"/>
          <w:kern w:val="2"/>
          <w:sz w:val="21"/>
          <w:szCs w:val="21"/>
          <w:lang w:eastAsia="zh-CN"/>
          <w14:textFill>
            <w14:solidFill>
              <w14:schemeClr w14:val="tx1"/>
            </w14:solidFill>
          </w14:textFill>
        </w:rPr>
      </w:pPr>
    </w:p>
    <w:p>
      <w:pPr>
        <w:rPr>
          <w:rFonts w:eastAsiaTheme="minorEastAsia"/>
          <w:color w:val="000000" w:themeColor="text1"/>
          <w:kern w:val="2"/>
          <w:sz w:val="21"/>
          <w:szCs w:val="21"/>
          <w:lang w:eastAsia="zh-CN"/>
          <w14:textFill>
            <w14:solidFill>
              <w14:schemeClr w14:val="tx1"/>
            </w14:solidFill>
          </w14:textFill>
        </w:rPr>
      </w:pPr>
    </w:p>
    <w:p>
      <w:pPr>
        <w:rPr>
          <w:rFonts w:eastAsiaTheme="minorEastAsia"/>
          <w:color w:val="000000" w:themeColor="text1"/>
          <w:kern w:val="2"/>
          <w:sz w:val="21"/>
          <w:szCs w:val="21"/>
          <w:lang w:eastAsia="zh-CN"/>
          <w14:textFill>
            <w14:solidFill>
              <w14:schemeClr w14:val="tx1"/>
            </w14:solidFill>
          </w14:textFill>
        </w:rPr>
      </w:pPr>
      <w:r>
        <w:rPr>
          <w:rFonts w:eastAsiaTheme="minorEastAsia"/>
          <w:color w:val="000000" w:themeColor="text1"/>
          <w:kern w:val="2"/>
          <w:sz w:val="21"/>
          <w:szCs w:val="21"/>
          <w:lang w:eastAsia="zh-CN"/>
          <w14:textFill>
            <w14:solidFill>
              <w14:schemeClr w14:val="tx1"/>
            </w14:solidFill>
          </w14:textFill>
        </w:rPr>
        <w:br w:type="page"/>
      </w:r>
    </w:p>
    <w:p>
      <w:pPr>
        <w:pStyle w:val="17"/>
        <w:spacing w:line="360" w:lineRule="auto"/>
        <w:ind w:firstLine="0"/>
        <w:jc w:val="center"/>
        <w:rPr>
          <w:rFonts w:hint="eastAsia" w:ascii="TimesNewRomanPSMT" w:hAnsi="TimesNewRomanPSMT" w:eastAsia="宋体"/>
          <w:color w:val="000000"/>
          <w:sz w:val="21"/>
          <w:szCs w:val="21"/>
          <w:lang w:eastAsia="zh-CN"/>
        </w:rPr>
      </w:pPr>
      <w:r>
        <w:rPr>
          <w:rFonts w:hint="eastAsia" w:ascii="TimesNewRomanPSMT" w:hAnsi="TimesNewRomanPSMT" w:eastAsia="宋体"/>
          <w:color w:val="000000"/>
          <w:sz w:val="21"/>
          <w:szCs w:val="21"/>
          <w:lang w:eastAsia="zh-CN"/>
        </w:rPr>
        <w:drawing>
          <wp:inline distT="0" distB="0" distL="114300" distR="114300">
            <wp:extent cx="3599815" cy="3016885"/>
            <wp:effectExtent l="0" t="0" r="6985" b="5715"/>
            <wp:docPr id="24" name="图片 24" descr="Figs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Figs23"/>
                    <pic:cNvPicPr>
                      <a:picLocks noChangeAspect="1"/>
                    </pic:cNvPicPr>
                  </pic:nvPicPr>
                  <pic:blipFill>
                    <a:blip r:embed="rId29"/>
                    <a:stretch>
                      <a:fillRect/>
                    </a:stretch>
                  </pic:blipFill>
                  <pic:spPr>
                    <a:xfrm>
                      <a:off x="0" y="0"/>
                      <a:ext cx="3599815" cy="3016885"/>
                    </a:xfrm>
                    <a:prstGeom prst="rect">
                      <a:avLst/>
                    </a:prstGeom>
                  </pic:spPr>
                </pic:pic>
              </a:graphicData>
            </a:graphic>
          </wp:inline>
        </w:drawing>
      </w:r>
    </w:p>
    <w:p>
      <w:pPr>
        <w:widowControl/>
        <w:spacing w:line="240" w:lineRule="auto"/>
        <w:jc w:val="both"/>
        <w:rPr>
          <w:rFonts w:ascii="Times New Roman" w:hAnsi="Times New Roman" w:cs="Times New Roman"/>
          <w:color w:val="000000"/>
          <w:sz w:val="21"/>
          <w:szCs w:val="21"/>
        </w:rPr>
      </w:pPr>
      <w:r>
        <w:rPr>
          <w:rFonts w:ascii="Times New Roman" w:hAnsi="Times New Roman" w:cs="Times New Roman"/>
          <w:b/>
          <w:color w:val="000000"/>
          <w:sz w:val="21"/>
          <w:szCs w:val="21"/>
        </w:rPr>
        <w:t>Supplementary Fig. 2</w:t>
      </w:r>
      <w:r>
        <w:rPr>
          <w:rFonts w:hint="eastAsia" w:ascii="Times New Roman" w:hAnsi="Times New Roman" w:cs="Times New Roman"/>
          <w:b/>
          <w:color w:val="000000"/>
          <w:sz w:val="21"/>
          <w:szCs w:val="21"/>
          <w:lang w:val="en-US" w:eastAsia="zh-CN"/>
        </w:rPr>
        <w:t>4</w:t>
      </w:r>
      <w:r>
        <w:rPr>
          <w:rFonts w:ascii="Times New Roman" w:hAnsi="Times New Roman" w:cs="Times New Roman"/>
          <w:color w:val="000000"/>
          <w:sz w:val="21"/>
          <w:szCs w:val="21"/>
        </w:rPr>
        <w:t xml:space="preserve"> GPC profiles of poly(PEGMEA-</w:t>
      </w:r>
      <w:r>
        <w:rPr>
          <w:rFonts w:ascii="Times New Roman" w:hAnsi="Times New Roman" w:cs="Times New Roman"/>
          <w:i/>
          <w:color w:val="000000"/>
          <w:sz w:val="21"/>
          <w:szCs w:val="21"/>
        </w:rPr>
        <w:t>co</w:t>
      </w:r>
      <w:r>
        <w:rPr>
          <w:rFonts w:ascii="Times New Roman" w:hAnsi="Times New Roman" w:cs="Times New Roman"/>
          <w:color w:val="000000"/>
          <w:sz w:val="21"/>
          <w:szCs w:val="21"/>
        </w:rPr>
        <w:t>-GMA).</w:t>
      </w:r>
    </w:p>
    <w:p>
      <w:pPr>
        <w:widowControl/>
        <w:spacing w:line="240" w:lineRule="auto"/>
        <w:rPr>
          <w:color w:val="000000"/>
          <w:sz w:val="21"/>
          <w:szCs w:val="21"/>
        </w:rPr>
      </w:pPr>
    </w:p>
    <w:p>
      <w:pPr>
        <w:pStyle w:val="17"/>
        <w:spacing w:line="360" w:lineRule="auto"/>
        <w:ind w:firstLine="0"/>
        <w:jc w:val="both"/>
        <w:rPr>
          <w:rFonts w:hint="eastAsia" w:ascii="TimesNewRomanPSMT" w:hAnsi="TimesNewRomanPSMT" w:eastAsiaTheme="minorEastAsia" w:cstheme="minorBidi"/>
          <w:color w:val="000000"/>
          <w:kern w:val="2"/>
          <w:sz w:val="21"/>
          <w:szCs w:val="21"/>
          <w:lang w:eastAsia="zh-CN"/>
        </w:rPr>
      </w:pPr>
    </w:p>
    <w:p>
      <w:pPr>
        <w:pStyle w:val="17"/>
        <w:spacing w:line="360" w:lineRule="auto"/>
        <w:ind w:firstLine="0"/>
        <w:jc w:val="center"/>
        <w:rPr>
          <w:rFonts w:hint="eastAsia" w:ascii="TimesNewRomanPSMT" w:hAnsi="TimesNewRomanPSMT" w:eastAsiaTheme="minorEastAsia" w:cstheme="minorBidi"/>
          <w:color w:val="000000"/>
          <w:kern w:val="2"/>
          <w:sz w:val="21"/>
          <w:szCs w:val="21"/>
          <w:lang w:eastAsia="zh-CN"/>
        </w:rPr>
      </w:pP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widowControl/>
        <w:spacing w:line="240" w:lineRule="auto"/>
        <w:jc w:val="center"/>
        <w:rPr>
          <w:rFonts w:hint="eastAsia" w:ascii="TimesNewRomanPSMT" w:hAnsi="TimesNewRomanPSMT" w:eastAsiaTheme="minorEastAsia"/>
          <w:color w:val="000000"/>
          <w:sz w:val="21"/>
          <w:szCs w:val="21"/>
          <w:lang w:eastAsia="zh-CN"/>
        </w:rPr>
      </w:pPr>
      <w:r>
        <w:rPr>
          <w:rFonts w:hint="eastAsia" w:ascii="TimesNewRomanPSMT" w:hAnsi="TimesNewRomanPSMT" w:eastAsiaTheme="minorEastAsia"/>
          <w:color w:val="000000"/>
          <w:sz w:val="21"/>
          <w:szCs w:val="21"/>
          <w:lang w:eastAsia="zh-CN"/>
        </w:rPr>
        <w:drawing>
          <wp:inline distT="0" distB="0" distL="114300" distR="114300">
            <wp:extent cx="5274310" cy="8035290"/>
            <wp:effectExtent l="0" t="0" r="8890" b="0"/>
            <wp:docPr id="6" name="图片 6" descr="FIGS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S24"/>
                    <pic:cNvPicPr>
                      <a:picLocks noChangeAspect="1"/>
                    </pic:cNvPicPr>
                  </pic:nvPicPr>
                  <pic:blipFill>
                    <a:blip r:embed="rId30"/>
                    <a:stretch>
                      <a:fillRect/>
                    </a:stretch>
                  </pic:blipFill>
                  <pic:spPr>
                    <a:xfrm>
                      <a:off x="0" y="0"/>
                      <a:ext cx="5274310" cy="8035290"/>
                    </a:xfrm>
                    <a:prstGeom prst="rect">
                      <a:avLst/>
                    </a:prstGeom>
                  </pic:spPr>
                </pic:pic>
              </a:graphicData>
            </a:graphic>
          </wp:inline>
        </w:drawing>
      </w:r>
    </w:p>
    <w:p>
      <w:pPr>
        <w:pStyle w:val="17"/>
        <w:spacing w:line="360" w:lineRule="auto"/>
        <w:ind w:firstLine="0"/>
        <w:jc w:val="left"/>
        <w:rPr>
          <w:rFonts w:eastAsiaTheme="minorEastAsia"/>
          <w:color w:val="000000"/>
          <w:kern w:val="2"/>
          <w:sz w:val="21"/>
          <w:szCs w:val="21"/>
          <w:lang w:eastAsia="zh-CN"/>
        </w:rPr>
      </w:pPr>
      <w:r>
        <w:rPr>
          <w:rFonts w:eastAsiaTheme="minorEastAsia"/>
          <w:b/>
          <w:color w:val="000000"/>
          <w:kern w:val="2"/>
          <w:sz w:val="21"/>
          <w:szCs w:val="21"/>
          <w:lang w:eastAsia="zh-CN"/>
        </w:rPr>
        <w:t>Supplementary Fig. 2</w:t>
      </w:r>
      <w:r>
        <w:rPr>
          <w:rFonts w:hint="eastAsia" w:eastAsiaTheme="minorEastAsia"/>
          <w:b/>
          <w:color w:val="000000"/>
          <w:kern w:val="2"/>
          <w:sz w:val="21"/>
          <w:szCs w:val="21"/>
          <w:lang w:val="en-US" w:eastAsia="zh-CN"/>
        </w:rPr>
        <w:t>5</w:t>
      </w:r>
      <w:r>
        <w:rPr>
          <w:rFonts w:eastAsiaTheme="minorEastAsia"/>
          <w:color w:val="000000"/>
          <w:kern w:val="2"/>
          <w:sz w:val="21"/>
          <w:szCs w:val="21"/>
          <w:lang w:eastAsia="zh-CN"/>
        </w:rPr>
        <w:t xml:space="preserve"> </w:t>
      </w:r>
      <w:r>
        <w:rPr>
          <w:rFonts w:eastAsiaTheme="minorEastAsia"/>
          <w:b/>
          <w:color w:val="000000"/>
          <w:kern w:val="2"/>
          <w:sz w:val="21"/>
          <w:szCs w:val="21"/>
          <w:lang w:eastAsia="zh-CN"/>
        </w:rPr>
        <w:t>Characterization of polymers</w:t>
      </w:r>
      <w:r>
        <w:rPr>
          <w:rFonts w:hint="eastAsia" w:eastAsiaTheme="minorEastAsia"/>
          <w:color w:val="000000"/>
          <w:kern w:val="2"/>
          <w:sz w:val="21"/>
          <w:szCs w:val="21"/>
          <w:lang w:eastAsia="zh-CN"/>
        </w:rPr>
        <w:t>.</w:t>
      </w:r>
      <w:r>
        <w:rPr>
          <w:rFonts w:eastAsiaTheme="minorEastAsia"/>
          <w:color w:val="000000"/>
          <w:kern w:val="2"/>
          <w:sz w:val="21"/>
          <w:szCs w:val="21"/>
          <w:lang w:eastAsia="zh-CN"/>
        </w:rPr>
        <w:t xml:space="preserve"> </w:t>
      </w:r>
      <w:r>
        <w:rPr>
          <w:b/>
          <w:color w:val="000000" w:themeColor="text1"/>
          <w:sz w:val="21"/>
          <w:szCs w:val="21"/>
          <w14:textFill>
            <w14:solidFill>
              <w14:schemeClr w14:val="tx1"/>
            </w14:solidFill>
          </w14:textFill>
        </w:rPr>
        <w:t>a</w:t>
      </w:r>
      <w:r>
        <w:rPr>
          <w:color w:val="000000" w:themeColor="text1"/>
          <w:sz w:val="21"/>
          <w:szCs w:val="21"/>
          <w14:textFill>
            <w14:solidFill>
              <w14:schemeClr w14:val="tx1"/>
            </w14:solidFill>
          </w14:textFill>
        </w:rPr>
        <w:t xml:space="preserve"> </w:t>
      </w:r>
      <w:r>
        <w:rPr>
          <w:rFonts w:eastAsiaTheme="minorEastAsia"/>
          <w:color w:val="000000"/>
          <w:kern w:val="2"/>
          <w:sz w:val="21"/>
          <w:szCs w:val="21"/>
          <w:lang w:eastAsia="zh-CN"/>
        </w:rPr>
        <w:t>ATR-FTIR spectra of poly(PEGMEA-</w:t>
      </w:r>
      <w:r>
        <w:rPr>
          <w:rFonts w:eastAsiaTheme="minorEastAsia"/>
          <w:i/>
          <w:color w:val="000000"/>
          <w:kern w:val="2"/>
          <w:sz w:val="21"/>
          <w:szCs w:val="21"/>
          <w:lang w:eastAsia="zh-CN"/>
        </w:rPr>
        <w:t>co</w:t>
      </w:r>
      <w:r>
        <w:rPr>
          <w:rFonts w:eastAsiaTheme="minorEastAsia"/>
          <w:color w:val="000000"/>
          <w:kern w:val="2"/>
          <w:sz w:val="21"/>
          <w:szCs w:val="21"/>
          <w:lang w:eastAsia="zh-CN"/>
        </w:rPr>
        <w:t>-GMA) (black),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 (red),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PBA</w:t>
      </w:r>
      <w:r>
        <w:rPr>
          <w:rFonts w:eastAsiaTheme="minorEastAsia"/>
          <w:color w:val="000000"/>
          <w:kern w:val="2"/>
          <w:sz w:val="21"/>
          <w:szCs w:val="21"/>
          <w:lang w:eastAsia="zh-CN"/>
        </w:rPr>
        <w:t>) (orange),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O-PBA)</w:t>
      </w:r>
      <w:r>
        <w:rPr>
          <w:rFonts w:eastAsiaTheme="minorEastAsia"/>
          <w:color w:val="000000"/>
          <w:kern w:val="2"/>
          <w:sz w:val="21"/>
          <w:szCs w:val="21"/>
          <w:lang w:eastAsia="zh-CN"/>
        </w:rPr>
        <w:t>) (cyan) and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(HO-PBA)</w:t>
      </w:r>
      <w:r>
        <w:rPr>
          <w:rFonts w:eastAsiaTheme="minorEastAsia"/>
          <w:color w:val="000000"/>
          <w:kern w:val="2"/>
          <w:sz w:val="21"/>
          <w:szCs w:val="21"/>
          <w:lang w:eastAsia="zh-CN"/>
        </w:rPr>
        <w:t xml:space="preserve">) (blue). </w:t>
      </w:r>
      <w:r>
        <w:rPr>
          <w:rFonts w:eastAsiaTheme="minorEastAsia"/>
          <w:b/>
          <w:color w:val="000000"/>
          <w:kern w:val="2"/>
          <w:sz w:val="21"/>
          <w:szCs w:val="21"/>
          <w:lang w:eastAsia="zh-CN"/>
        </w:rPr>
        <w:t>b</w:t>
      </w:r>
      <w:r>
        <w:rPr>
          <w:rFonts w:eastAsiaTheme="minorEastAsia"/>
          <w:color w:val="000000"/>
          <w:kern w:val="2"/>
          <w:sz w:val="21"/>
          <w:szCs w:val="21"/>
          <w:lang w:eastAsia="zh-CN"/>
        </w:rPr>
        <w:t xml:space="preserve"> </w:t>
      </w:r>
      <w:r>
        <w:rPr>
          <w:color w:val="000000" w:themeColor="text1"/>
          <w:sz w:val="21"/>
          <w:szCs w:val="21"/>
          <w:vertAlign w:val="superscript"/>
          <w14:textFill>
            <w14:solidFill>
              <w14:schemeClr w14:val="tx1"/>
            </w14:solidFill>
          </w14:textFill>
        </w:rPr>
        <w:t>1</w:t>
      </w:r>
      <w:r>
        <w:rPr>
          <w:color w:val="000000" w:themeColor="text1"/>
          <w:sz w:val="21"/>
          <w:szCs w:val="21"/>
          <w14:textFill>
            <w14:solidFill>
              <w14:schemeClr w14:val="tx1"/>
            </w14:solidFill>
          </w14:textFill>
        </w:rPr>
        <w:t xml:space="preserve">H NMR spectra of </w:t>
      </w:r>
      <w:r>
        <w:rPr>
          <w:color w:val="000000"/>
          <w:sz w:val="21"/>
          <w:szCs w:val="21"/>
        </w:rPr>
        <w:t>poly(PEGMEA-</w:t>
      </w:r>
      <w:r>
        <w:rPr>
          <w:i/>
          <w:color w:val="000000"/>
          <w:sz w:val="21"/>
          <w:szCs w:val="21"/>
        </w:rPr>
        <w:t>co</w:t>
      </w:r>
      <w:r>
        <w:rPr>
          <w:color w:val="000000"/>
          <w:sz w:val="21"/>
          <w:szCs w:val="21"/>
        </w:rPr>
        <w:t xml:space="preserve">-GMA) </w:t>
      </w:r>
      <w:r>
        <w:rPr>
          <w:color w:val="000000" w:themeColor="text1"/>
          <w:sz w:val="21"/>
          <w:szCs w:val="21"/>
          <w14:textFill>
            <w14:solidFill>
              <w14:schemeClr w14:val="tx1"/>
            </w14:solidFill>
          </w14:textFill>
        </w:rPr>
        <w:t>in CDCl</w:t>
      </w:r>
      <w:r>
        <w:rPr>
          <w:color w:val="000000" w:themeColor="text1"/>
          <w:sz w:val="21"/>
          <w:szCs w:val="21"/>
          <w:vertAlign w:val="subscript"/>
          <w14:textFill>
            <w14:solidFill>
              <w14:schemeClr w14:val="tx1"/>
            </w14:solidFill>
          </w14:textFill>
        </w:rPr>
        <w:t>3</w:t>
      </w:r>
      <w:r>
        <w:rPr>
          <w:color w:val="000000"/>
          <w:sz w:val="21"/>
          <w:szCs w:val="21"/>
        </w:rPr>
        <w:t xml:space="preserve"> </w:t>
      </w:r>
      <w:r>
        <w:rPr>
          <w:color w:val="000000" w:themeColor="text1"/>
          <w:sz w:val="21"/>
          <w:szCs w:val="21"/>
          <w14:textFill>
            <w14:solidFill>
              <w14:schemeClr w14:val="tx1"/>
            </w14:solidFill>
          </w14:textFill>
        </w:rPr>
        <w:t>at room temperature.</w:t>
      </w:r>
    </w:p>
    <w:p>
      <w:pPr>
        <w:widowControl/>
        <w:jc w:val="left"/>
        <w:rPr>
          <w:rFonts w:ascii="Times New Roman" w:hAnsi="Times New Roman" w:cs="Times New Roman"/>
          <w:color w:val="000000"/>
          <w:sz w:val="21"/>
          <w:szCs w:val="21"/>
        </w:rPr>
      </w:pPr>
      <w:r>
        <w:rPr>
          <w:rFonts w:ascii="Times New Roman" w:hAnsi="Times New Roman" w:cs="Times New Roman"/>
          <w:b/>
          <w:color w:val="000000"/>
          <w:sz w:val="21"/>
          <w:szCs w:val="21"/>
        </w:rPr>
        <w:t>Discussion</w:t>
      </w:r>
      <w:r>
        <w:rPr>
          <w:rFonts w:ascii="Times New Roman" w:hAnsi="Times New Roman" w:cs="Times New Roman"/>
          <w:color w:val="000000"/>
          <w:sz w:val="21"/>
          <w:szCs w:val="21"/>
        </w:rPr>
        <w:t>:</w:t>
      </w:r>
      <w:r>
        <w:rPr>
          <w:color w:val="000000"/>
          <w:sz w:val="21"/>
          <w:szCs w:val="21"/>
        </w:rPr>
        <w:t xml:space="preserve"> </w:t>
      </w:r>
      <w:r>
        <w:rPr>
          <w:rFonts w:ascii="Times New Roman" w:hAnsi="Times New Roman" w:cs="Times New Roman"/>
          <w:color w:val="000000"/>
          <w:sz w:val="21"/>
          <w:szCs w:val="21"/>
        </w:rPr>
        <w:t>In the ATR-FTIR spectrum of poly(PEGMEA-</w:t>
      </w:r>
      <w:r>
        <w:rPr>
          <w:rFonts w:ascii="Times New Roman" w:hAnsi="Times New Roman" w:cs="Times New Roman"/>
          <w:i/>
          <w:color w:val="000000"/>
          <w:sz w:val="21"/>
          <w:szCs w:val="21"/>
        </w:rPr>
        <w:t>co</w:t>
      </w:r>
      <w:r>
        <w:rPr>
          <w:rFonts w:ascii="Times New Roman" w:hAnsi="Times New Roman" w:cs="Times New Roman"/>
          <w:color w:val="000000"/>
          <w:sz w:val="21"/>
          <w:szCs w:val="21"/>
        </w:rPr>
        <w:t>-GMA) (Supplementary Fig. 2</w:t>
      </w:r>
      <w:r>
        <w:rPr>
          <w:rFonts w:hint="eastAsia" w:ascii="Times New Roman" w:hAnsi="Times New Roman" w:cs="Times New Roman"/>
          <w:color w:val="000000"/>
          <w:sz w:val="21"/>
          <w:szCs w:val="21"/>
          <w:lang w:val="en-US" w:eastAsia="zh-CN"/>
        </w:rPr>
        <w:t>5</w:t>
      </w:r>
      <w:r>
        <w:rPr>
          <w:rFonts w:ascii="Times New Roman" w:hAnsi="Times New Roman" w:cs="Times New Roman"/>
          <w:color w:val="000000"/>
          <w:sz w:val="21"/>
          <w:szCs w:val="21"/>
        </w:rPr>
        <w:t>a, black line), the peak at 908 cm</w:t>
      </w:r>
      <w:r>
        <w:rPr>
          <w:rFonts w:ascii="Times New Roman" w:hAnsi="Times New Roman" w:cs="Times New Roman"/>
          <w:color w:val="000000"/>
          <w:sz w:val="21"/>
          <w:szCs w:val="21"/>
          <w:vertAlign w:val="superscript"/>
        </w:rPr>
        <w:t>−1</w:t>
      </w:r>
      <w:r>
        <w:rPr>
          <w:rFonts w:ascii="Times New Roman" w:hAnsi="Times New Roman" w:cs="Times New Roman"/>
          <w:color w:val="000000"/>
          <w:sz w:val="21"/>
          <w:szCs w:val="21"/>
        </w:rPr>
        <w:t xml:space="preserve"> corresponds to the epoxy groups of GMA, the peak at 1728 cm</w:t>
      </w:r>
      <w:r>
        <w:rPr>
          <w:rFonts w:ascii="Times New Roman" w:hAnsi="Times New Roman" w:cs="Times New Roman"/>
          <w:color w:val="000000"/>
          <w:sz w:val="21"/>
          <w:szCs w:val="21"/>
          <w:vertAlign w:val="superscript"/>
        </w:rPr>
        <w:t>−1</w:t>
      </w:r>
      <w:r>
        <w:rPr>
          <w:rFonts w:ascii="Times New Roman" w:hAnsi="Times New Roman" w:cs="Times New Roman"/>
          <w:color w:val="000000"/>
          <w:sz w:val="21"/>
          <w:szCs w:val="21"/>
        </w:rPr>
        <w:t xml:space="preserve"> is ascribed to the stretching vibrations of the ester groups in both GMA and PEGMEA</w:t>
      </w:r>
      <w:r>
        <w:rPr>
          <w:rFonts w:ascii="Times New Roman" w:hAnsi="Times New Roman" w:cs="Times New Roman"/>
          <w:color w:val="000000"/>
          <w:sz w:val="21"/>
          <w:szCs w:val="21"/>
        </w:rPr>
        <w:fldChar w:fldCharType="begin">
          <w:fldData xml:space="preserve">PEVuZE5vdGU+PENpdGU+PEF1dGhvcj5Uem91bWFuaTwvQXV0aG9yPjxZZWFyPjIwMjI8L1llYXI+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</w:fldData>
        </w:fldChar>
      </w:r>
      <w:r>
        <w:rPr>
          <w:rFonts w:ascii="Times New Roman" w:hAnsi="Times New Roman" w:cs="Times New Roman"/>
          <w:color w:val="000000"/>
          <w:sz w:val="21"/>
          <w:szCs w:val="21"/>
        </w:rPr>
        <w:instrText xml:space="preserve"> ADDIN EN.CITE </w:instrText>
      </w:r>
      <w:r>
        <w:rPr>
          <w:rFonts w:ascii="Times New Roman" w:hAnsi="Times New Roman" w:cs="Times New Roman"/>
          <w:color w:val="000000"/>
          <w:sz w:val="21"/>
          <w:szCs w:val="21"/>
        </w:rPr>
        <w:fldChar w:fldCharType="begin">
          <w:fldData xml:space="preserve">PEVuZE5vdGU+PENpdGU+PEF1dGhvcj5Uem91bWFuaTwvQXV0aG9yPjxZZWFyPjIwMjI8L1llYXI+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</w:fldData>
        </w:fldChar>
      </w:r>
      <w:r>
        <w:rPr>
          <w:rFonts w:ascii="Times New Roman" w:hAnsi="Times New Roman" w:cs="Times New Roman"/>
          <w:color w:val="000000"/>
          <w:sz w:val="21"/>
          <w:szCs w:val="21"/>
        </w:rPr>
        <w:instrText xml:space="preserve"> ADDIN EN.CITE.DATA </w:instrText>
      </w:r>
      <w:r>
        <w:rPr>
          <w:rFonts w:ascii="Times New Roman" w:hAnsi="Times New Roman" w:cs="Times New Roman"/>
          <w:color w:val="000000"/>
          <w:sz w:val="21"/>
          <w:szCs w:val="21"/>
        </w:rPr>
        <w:fldChar w:fldCharType="end"/>
      </w:r>
      <w:r>
        <w:rPr>
          <w:rFonts w:ascii="Times New Roman" w:hAnsi="Times New Roman" w:cs="Times New Roman"/>
          <w:color w:val="000000"/>
          <w:sz w:val="21"/>
          <w:szCs w:val="21"/>
        </w:rPr>
        <w:fldChar w:fldCharType="separate"/>
      </w:r>
      <w:r>
        <w:rPr>
          <w:rFonts w:ascii="Times New Roman" w:hAnsi="Times New Roman" w:cs="Times New Roman"/>
          <w:color w:val="000000"/>
          <w:sz w:val="21"/>
          <w:szCs w:val="21"/>
          <w:vertAlign w:val="superscript"/>
        </w:rPr>
        <w:t>2-4</w:t>
      </w:r>
      <w:r>
        <w:rPr>
          <w:rFonts w:ascii="Times New Roman" w:hAnsi="Times New Roman" w:cs="Times New Roman"/>
          <w:color w:val="000000"/>
          <w:sz w:val="21"/>
          <w:szCs w:val="21"/>
        </w:rPr>
        <w:fldChar w:fldCharType="end"/>
      </w:r>
      <w:r>
        <w:rPr>
          <w:rFonts w:ascii="Times New Roman" w:hAnsi="Times New Roman" w:cs="Times New Roman"/>
          <w:color w:val="000000"/>
          <w:sz w:val="21"/>
          <w:szCs w:val="21"/>
        </w:rPr>
        <w:t>, and the peak at 1097 cm</w:t>
      </w:r>
      <w:r>
        <w:rPr>
          <w:rFonts w:ascii="Times New Roman" w:hAnsi="Times New Roman" w:cs="Times New Roman"/>
          <w:color w:val="000000"/>
          <w:sz w:val="21"/>
          <w:szCs w:val="21"/>
          <w:vertAlign w:val="superscript"/>
        </w:rPr>
        <w:t>−1</w:t>
      </w:r>
      <w:r>
        <w:rPr>
          <w:rFonts w:ascii="Times New Roman" w:hAnsi="Times New Roman" w:cs="Times New Roman"/>
          <w:color w:val="000000"/>
          <w:sz w:val="21"/>
          <w:szCs w:val="21"/>
        </w:rPr>
        <w:t xml:space="preserve"> originates from the stretching vibration of the ether bonds of PEGMEA. These peaks collectively indicate the presence of both GMA and PEGMEA fragments within the copolymer, indicating the successful synthesis of poly(PEGMEA-</w:t>
      </w:r>
      <w:r>
        <w:rPr>
          <w:rFonts w:ascii="Times New Roman" w:hAnsi="Times New Roman" w:cs="Times New Roman"/>
          <w:i/>
          <w:color w:val="000000"/>
          <w:sz w:val="21"/>
          <w:szCs w:val="21"/>
        </w:rPr>
        <w:t>co</w:t>
      </w:r>
      <w:r>
        <w:rPr>
          <w:rFonts w:ascii="Times New Roman" w:hAnsi="Times New Roman" w:cs="Times New Roman"/>
          <w:color w:val="000000"/>
          <w:sz w:val="21"/>
          <w:szCs w:val="21"/>
        </w:rPr>
        <w:t xml:space="preserve">-GMA). In the </w:t>
      </w:r>
      <w:r>
        <w:rPr>
          <w:rFonts w:ascii="Times New Roman" w:hAnsi="Times New Roman" w:cs="Times New Roman"/>
          <w:color w:val="000000" w:themeColor="text1"/>
          <w:sz w:val="21"/>
          <w:szCs w:val="21"/>
          <w:vertAlign w:val="superscript"/>
          <w14:textFill>
            <w14:solidFill>
              <w14:schemeClr w14:val="tx1"/>
            </w14:solidFill>
          </w14:textFill>
        </w:rPr>
        <w:t>1</w:t>
      </w:r>
      <w:r>
        <w:rPr>
          <w:rFonts w:ascii="Times New Roman" w:hAnsi="Times New Roman" w:cs="Times New Roman"/>
          <w:color w:val="000000" w:themeColor="text1"/>
          <w:sz w:val="21"/>
          <w:szCs w:val="21"/>
          <w14:textFill>
            <w14:solidFill>
              <w14:schemeClr w14:val="tx1"/>
            </w14:solidFill>
          </w14:textFill>
        </w:rPr>
        <w:t>H NMR spectra</w:t>
      </w:r>
      <w:r>
        <w:rPr>
          <w:rFonts w:ascii="Times New Roman" w:hAnsi="Times New Roman" w:cs="Times New Roman"/>
          <w:color w:val="000000"/>
          <w:sz w:val="21"/>
          <w:szCs w:val="21"/>
        </w:rPr>
        <w:t xml:space="preserve"> of poly(PEGMEA-</w:t>
      </w:r>
      <w:r>
        <w:rPr>
          <w:rFonts w:ascii="Times New Roman" w:hAnsi="Times New Roman" w:cs="Times New Roman"/>
          <w:i/>
          <w:color w:val="000000"/>
          <w:sz w:val="21"/>
          <w:szCs w:val="21"/>
        </w:rPr>
        <w:t>co</w:t>
      </w:r>
      <w:r>
        <w:rPr>
          <w:rFonts w:ascii="Times New Roman" w:hAnsi="Times New Roman" w:cs="Times New Roman"/>
          <w:color w:val="000000"/>
          <w:sz w:val="21"/>
          <w:szCs w:val="21"/>
        </w:rPr>
        <w:t>-GMA) (Supplementary Fig. 2</w:t>
      </w:r>
      <w:r>
        <w:rPr>
          <w:rFonts w:hint="eastAsia" w:ascii="Times New Roman" w:hAnsi="Times New Roman" w:cs="Times New Roman"/>
          <w:color w:val="000000"/>
          <w:sz w:val="21"/>
          <w:szCs w:val="21"/>
          <w:lang w:val="en-US" w:eastAsia="zh-CN"/>
        </w:rPr>
        <w:t>5</w:t>
      </w:r>
      <w:r>
        <w:rPr>
          <w:rFonts w:ascii="Times New Roman" w:hAnsi="Times New Roman" w:cs="Times New Roman"/>
          <w:color w:val="000000"/>
          <w:sz w:val="21"/>
          <w:szCs w:val="21"/>
        </w:rPr>
        <w:t>b), the signals at 2.62 (v) and 2.82 (v) ppm attribute to –CH</w:t>
      </w:r>
      <w:r>
        <w:rPr>
          <w:rFonts w:ascii="Times New Roman" w:hAnsi="Times New Roman" w:cs="Times New Roman"/>
          <w:color w:val="000000"/>
          <w:sz w:val="21"/>
          <w:szCs w:val="21"/>
          <w:vertAlign w:val="subscript"/>
        </w:rPr>
        <w:t>2</w:t>
      </w:r>
      <w:r>
        <w:rPr>
          <w:rFonts w:ascii="Times New Roman" w:hAnsi="Times New Roman" w:cs="Times New Roman"/>
          <w:color w:val="000000"/>
          <w:sz w:val="21"/>
          <w:szCs w:val="21"/>
        </w:rPr>
        <w:t>–of the epoxy ring in GMA unit. The signals at 3.21 (u) and 3.37 (w) ppm attribute to –CH– of the epoxy ring in GMA unit and –CH</w:t>
      </w:r>
      <w:r>
        <w:rPr>
          <w:rFonts w:ascii="Times New Roman" w:hAnsi="Times New Roman" w:cs="Times New Roman"/>
          <w:color w:val="000000"/>
          <w:sz w:val="21"/>
          <w:szCs w:val="21"/>
          <w:vertAlign w:val="subscript"/>
        </w:rPr>
        <w:t>3</w:t>
      </w:r>
      <w:r>
        <w:rPr>
          <w:rFonts w:ascii="Times New Roman" w:hAnsi="Times New Roman" w:cs="Times New Roman"/>
          <w:color w:val="000000"/>
          <w:sz w:val="21"/>
          <w:szCs w:val="21"/>
        </w:rPr>
        <w:t xml:space="preserve"> in PEGMEA unit, respectively</w:t>
      </w:r>
      <w:r>
        <w:rPr>
          <w:rFonts w:ascii="Times New Roman" w:hAnsi="Times New Roman" w:cs="Times New Roman"/>
          <w:color w:val="000000"/>
          <w:sz w:val="21"/>
          <w:szCs w:val="21"/>
        </w:rPr>
        <w:fldChar w:fldCharType="begin">
          <w:fldData xml:space="preserve">PEVuZE5vdGU+PENpdGU+PEF1dGhvcj5Uem91bWFuaTwvQXV0aG9yPjxZZWFyPjIwMjI8L1llYXI+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</w:fldData>
        </w:fldChar>
      </w:r>
      <w:r>
        <w:rPr>
          <w:rFonts w:ascii="Times New Roman" w:hAnsi="Times New Roman" w:cs="Times New Roman"/>
          <w:color w:val="000000"/>
          <w:sz w:val="21"/>
          <w:szCs w:val="21"/>
        </w:rPr>
        <w:instrText xml:space="preserve"> ADDIN EN.CITE </w:instrText>
      </w:r>
      <w:r>
        <w:rPr>
          <w:rFonts w:ascii="Times New Roman" w:hAnsi="Times New Roman" w:cs="Times New Roman"/>
          <w:color w:val="000000"/>
          <w:sz w:val="21"/>
          <w:szCs w:val="21"/>
        </w:rPr>
        <w:fldChar w:fldCharType="begin">
          <w:fldData xml:space="preserve">PEVuZE5vdGU+PENpdGU+PEF1dGhvcj5Uem91bWFuaTwvQXV0aG9yPjxZZWFyPjIwMjI8L1llYXI+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</w:fldData>
        </w:fldChar>
      </w:r>
      <w:r>
        <w:rPr>
          <w:rFonts w:ascii="Times New Roman" w:hAnsi="Times New Roman" w:cs="Times New Roman"/>
          <w:color w:val="000000"/>
          <w:sz w:val="21"/>
          <w:szCs w:val="21"/>
        </w:rPr>
        <w:instrText xml:space="preserve"> ADDIN EN.CITE.DATA </w:instrText>
      </w:r>
      <w:r>
        <w:rPr>
          <w:rFonts w:ascii="Times New Roman" w:hAnsi="Times New Roman" w:cs="Times New Roman"/>
          <w:color w:val="000000"/>
          <w:sz w:val="21"/>
          <w:szCs w:val="21"/>
        </w:rPr>
        <w:fldChar w:fldCharType="end"/>
      </w:r>
      <w:r>
        <w:rPr>
          <w:rFonts w:ascii="Times New Roman" w:hAnsi="Times New Roman" w:cs="Times New Roman"/>
          <w:color w:val="000000"/>
          <w:sz w:val="21"/>
          <w:szCs w:val="21"/>
        </w:rPr>
        <w:fldChar w:fldCharType="separate"/>
      </w:r>
      <w:r>
        <w:rPr>
          <w:rFonts w:ascii="Times New Roman" w:hAnsi="Times New Roman" w:cs="Times New Roman"/>
          <w:color w:val="000000"/>
          <w:sz w:val="21"/>
          <w:szCs w:val="21"/>
          <w:vertAlign w:val="superscript"/>
        </w:rPr>
        <w:t>2,5</w:t>
      </w:r>
      <w:r>
        <w:rPr>
          <w:rFonts w:ascii="Times New Roman" w:hAnsi="Times New Roman" w:cs="Times New Roman"/>
          <w:color w:val="000000"/>
          <w:sz w:val="21"/>
          <w:szCs w:val="21"/>
        </w:rPr>
        <w:fldChar w:fldCharType="end"/>
      </w:r>
      <w:r>
        <w:rPr>
          <w:rFonts w:ascii="Times New Roman" w:hAnsi="Times New Roman" w:cs="Times New Roman"/>
          <w:color w:val="000000"/>
          <w:sz w:val="21"/>
          <w:szCs w:val="21"/>
        </w:rPr>
        <w:t>. By calculating the ratio of the integral of the signal at 3.21 (u) to that at 3.37 (w) ppm, the molar ratio of GMA to PEGMEA was determined to be 1:0.28 (poly(PEGMEA</w:t>
      </w:r>
      <w:r>
        <w:rPr>
          <w:rFonts w:ascii="Times New Roman" w:hAnsi="Times New Roman" w:cs="Times New Roman"/>
          <w:color w:val="000000"/>
          <w:sz w:val="21"/>
          <w:szCs w:val="21"/>
          <w:vertAlign w:val="subscript"/>
        </w:rPr>
        <w:t>0.28m</w:t>
      </w:r>
      <w:r>
        <w:rPr>
          <w:rFonts w:ascii="Times New Roman" w:hAnsi="Times New Roman" w:cs="Times New Roman"/>
          <w:color w:val="000000"/>
          <w:sz w:val="21"/>
          <w:szCs w:val="21"/>
        </w:rPr>
        <w:t>-</w:t>
      </w:r>
      <w:r>
        <w:rPr>
          <w:rFonts w:ascii="Times New Roman" w:hAnsi="Times New Roman" w:cs="Times New Roman"/>
          <w:i/>
          <w:color w:val="000000"/>
          <w:sz w:val="21"/>
          <w:szCs w:val="21"/>
        </w:rPr>
        <w:t>co</w:t>
      </w:r>
      <w:r>
        <w:rPr>
          <w:rFonts w:ascii="Times New Roman" w:hAnsi="Times New Roman" w:cs="Times New Roman"/>
          <w:color w:val="000000"/>
          <w:sz w:val="21"/>
          <w:szCs w:val="21"/>
        </w:rPr>
        <w:t>-GMA</w:t>
      </w:r>
      <w:r>
        <w:rPr>
          <w:rFonts w:ascii="Times New Roman" w:hAnsi="Times New Roman" w:cs="Times New Roman"/>
          <w:color w:val="000000"/>
          <w:sz w:val="21"/>
          <w:szCs w:val="21"/>
          <w:vertAlign w:val="subscript"/>
        </w:rPr>
        <w:t>m</w:t>
      </w:r>
      <w:r>
        <w:rPr>
          <w:rFonts w:ascii="Times New Roman" w:hAnsi="Times New Roman" w:cs="Times New Roman"/>
          <w:color w:val="000000"/>
          <w:sz w:val="21"/>
          <w:szCs w:val="21"/>
        </w:rPr>
        <w:t>)).</w:t>
      </w:r>
    </w:p>
    <w:p>
      <w:pPr>
        <w:pStyle w:val="17"/>
        <w:spacing w:before="0" w:line="360" w:lineRule="auto"/>
        <w:ind w:firstLine="210" w:firstLineChars="100"/>
        <w:jc w:val="left"/>
        <w:rPr>
          <w:color w:val="000000"/>
          <w:sz w:val="21"/>
          <w:szCs w:val="21"/>
        </w:rPr>
      </w:pPr>
      <w:r>
        <w:rPr>
          <w:rFonts w:eastAsiaTheme="minorEastAsia"/>
          <w:color w:val="000000"/>
          <w:kern w:val="2"/>
          <w:sz w:val="21"/>
          <w:szCs w:val="21"/>
          <w:lang w:eastAsia="zh-CN"/>
        </w:rPr>
        <w:t>Upon reacting with ethylenediamine, the peak at 908 cm</w:t>
      </w:r>
      <w:r>
        <w:rPr>
          <w:rFonts w:eastAsiaTheme="minorEastAsia"/>
          <w:color w:val="000000"/>
          <w:kern w:val="2"/>
          <w:sz w:val="21"/>
          <w:szCs w:val="21"/>
          <w:vertAlign w:val="superscript"/>
          <w:lang w:eastAsia="zh-CN"/>
        </w:rPr>
        <w:t>−1</w:t>
      </w:r>
      <w:r>
        <w:rPr>
          <w:rFonts w:eastAsiaTheme="minorEastAsia"/>
          <w:color w:val="000000"/>
          <w:kern w:val="2"/>
          <w:sz w:val="21"/>
          <w:szCs w:val="21"/>
          <w:lang w:eastAsia="zh-CN"/>
        </w:rPr>
        <w:t xml:space="preserve"> associated with epoxy vibration </w:t>
      </w:r>
      <w:r>
        <w:rPr>
          <w:rFonts w:ascii="TimesNewRomanPSMT" w:hAnsi="TimesNewRomanPSMT" w:eastAsiaTheme="minorEastAsia" w:cstheme="minorBidi"/>
          <w:color w:val="000000"/>
          <w:kern w:val="2"/>
          <w:sz w:val="21"/>
          <w:szCs w:val="21"/>
          <w:lang w:eastAsia="zh-CN"/>
        </w:rPr>
        <w:t xml:space="preserve">disappears, and three new bands originating from N-H </w:t>
      </w:r>
      <w:r>
        <w:rPr>
          <w:rFonts w:eastAsiaTheme="minorEastAsia"/>
          <w:color w:val="000000"/>
          <w:kern w:val="2"/>
          <w:sz w:val="21"/>
          <w:szCs w:val="21"/>
          <w:lang w:eastAsia="zh-CN"/>
        </w:rPr>
        <w:t xml:space="preserve">vibrations </w:t>
      </w:r>
      <w:r>
        <w:rPr>
          <w:rFonts w:ascii="TimesNewRomanPSMT" w:hAnsi="TimesNewRomanPSMT" w:eastAsiaTheme="minorEastAsia" w:cstheme="minorBidi"/>
          <w:color w:val="000000"/>
          <w:kern w:val="2"/>
          <w:sz w:val="21"/>
          <w:szCs w:val="21"/>
          <w:lang w:eastAsia="zh-CN"/>
        </w:rPr>
        <w:t xml:space="preserve">appear at 3360, 3300 and 1565 </w:t>
      </w:r>
      <w:r>
        <w:rPr>
          <w:rFonts w:eastAsiaTheme="minorEastAsia"/>
          <w:color w:val="000000"/>
          <w:kern w:val="2"/>
          <w:sz w:val="21"/>
          <w:szCs w:val="21"/>
          <w:lang w:eastAsia="zh-CN"/>
        </w:rPr>
        <w:t>cm</w:t>
      </w:r>
      <w:r>
        <w:rPr>
          <w:color w:val="000000"/>
          <w:sz w:val="21"/>
          <w:szCs w:val="21"/>
          <w:vertAlign w:val="superscript"/>
        </w:rPr>
        <w:t>−1</w:t>
      </w:r>
      <w:r>
        <w:rPr>
          <w:color w:val="000000"/>
          <w:sz w:val="21"/>
          <w:szCs w:val="21"/>
        </w:rPr>
        <w:t xml:space="preserve"> </w:t>
      </w:r>
      <w:r>
        <w:rPr>
          <w:rFonts w:eastAsiaTheme="minorEastAsia"/>
          <w:color w:val="000000"/>
          <w:kern w:val="2"/>
          <w:sz w:val="21"/>
          <w:szCs w:val="21"/>
          <w:lang w:eastAsia="zh-CN"/>
        </w:rPr>
        <w:t>in the ATR-FTIR spectrum of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 (Supplementary Fig. 2</w:t>
      </w:r>
      <w:r>
        <w:rPr>
          <w:rFonts w:hint="eastAsia" w:eastAsiaTheme="minorEastAsia"/>
          <w:color w:val="000000"/>
          <w:kern w:val="2"/>
          <w:sz w:val="21"/>
          <w:szCs w:val="21"/>
          <w:lang w:val="en-US" w:eastAsia="zh-CN"/>
        </w:rPr>
        <w:t>5</w:t>
      </w:r>
      <w:r>
        <w:rPr>
          <w:rFonts w:eastAsiaTheme="minorEastAsia"/>
          <w:color w:val="000000"/>
          <w:kern w:val="2"/>
          <w:sz w:val="21"/>
          <w:szCs w:val="21"/>
          <w:lang w:eastAsia="zh-CN"/>
        </w:rPr>
        <w:t xml:space="preserve">a, </w:t>
      </w:r>
      <w:r>
        <w:rPr>
          <w:color w:val="000000"/>
          <w:sz w:val="21"/>
          <w:szCs w:val="21"/>
        </w:rPr>
        <w:t>red line</w:t>
      </w:r>
      <w:r>
        <w:rPr>
          <w:rFonts w:eastAsiaTheme="minorEastAsia"/>
          <w:color w:val="000000"/>
          <w:kern w:val="2"/>
          <w:sz w:val="21"/>
          <w:szCs w:val="21"/>
          <w:lang w:eastAsia="zh-CN"/>
        </w:rPr>
        <w:t xml:space="preserve">). </w:t>
      </w:r>
      <w:r>
        <w:rPr>
          <w:color w:val="000000"/>
          <w:sz w:val="21"/>
          <w:szCs w:val="21"/>
        </w:rPr>
        <w:t xml:space="preserve">These changes suggest the complete reaction of the epoxy group with ethylenediamine in the synthesis of </w:t>
      </w:r>
      <w:r>
        <w:rPr>
          <w:rFonts w:eastAsiaTheme="minorEastAsia"/>
          <w:color w:val="000000"/>
          <w:kern w:val="2"/>
          <w:sz w:val="21"/>
          <w:szCs w:val="21"/>
          <w:lang w:eastAsia="zh-CN"/>
        </w:rPr>
        <w:t>poly(PEGMEA-</w:t>
      </w:r>
      <w:r>
        <w:rPr>
          <w:rFonts w:eastAsiaTheme="minorEastAsia"/>
          <w:i/>
          <w:color w:val="000000"/>
          <w:kern w:val="2"/>
          <w:sz w:val="21"/>
          <w:szCs w:val="21"/>
          <w:lang w:eastAsia="zh-CN"/>
        </w:rPr>
        <w:t>co</w:t>
      </w:r>
      <w:r>
        <w:rPr>
          <w:rFonts w:eastAsiaTheme="minorEastAsia"/>
          <w:color w:val="000000"/>
          <w:kern w:val="2"/>
          <w:sz w:val="21"/>
          <w:szCs w:val="21"/>
          <w:lang w:eastAsia="zh-CN"/>
        </w:rPr>
        <w:t xml:space="preserve">-AMA). </w:t>
      </w:r>
      <w:r>
        <w:rPr>
          <w:color w:val="000000"/>
          <w:sz w:val="21"/>
          <w:szCs w:val="21"/>
        </w:rPr>
        <w:t>Thus, the molar ratio of AMA to PEGMEA in poly(PEGMEA-</w:t>
      </w:r>
      <w:r>
        <w:rPr>
          <w:i/>
          <w:color w:val="000000"/>
          <w:sz w:val="21"/>
          <w:szCs w:val="21"/>
        </w:rPr>
        <w:t>co</w:t>
      </w:r>
      <w:r>
        <w:rPr>
          <w:color w:val="000000"/>
          <w:sz w:val="21"/>
          <w:szCs w:val="21"/>
        </w:rPr>
        <w:t>-AMA) is also 1:0.28 (poly(PEGMEA</w:t>
      </w:r>
      <w:r>
        <w:rPr>
          <w:color w:val="000000"/>
          <w:sz w:val="21"/>
          <w:szCs w:val="21"/>
          <w:vertAlign w:val="subscript"/>
        </w:rPr>
        <w:t>0.28m</w:t>
      </w:r>
      <w:r>
        <w:rPr>
          <w:color w:val="000000"/>
          <w:sz w:val="21"/>
          <w:szCs w:val="21"/>
        </w:rPr>
        <w:t>-</w:t>
      </w:r>
      <w:r>
        <w:rPr>
          <w:i/>
          <w:color w:val="000000"/>
          <w:sz w:val="21"/>
          <w:szCs w:val="21"/>
        </w:rPr>
        <w:t>co</w:t>
      </w:r>
      <w:r>
        <w:rPr>
          <w:color w:val="000000"/>
          <w:sz w:val="21"/>
          <w:szCs w:val="21"/>
        </w:rPr>
        <w:t>-AMA</w:t>
      </w:r>
      <w:r>
        <w:rPr>
          <w:color w:val="000000"/>
          <w:sz w:val="21"/>
          <w:szCs w:val="21"/>
          <w:vertAlign w:val="subscript"/>
        </w:rPr>
        <w:t>m</w:t>
      </w:r>
      <w:r>
        <w:rPr>
          <w:color w:val="000000"/>
          <w:sz w:val="21"/>
          <w:szCs w:val="21"/>
        </w:rPr>
        <w:t>)).</w:t>
      </w:r>
    </w:p>
    <w:p>
      <w:pPr>
        <w:pStyle w:val="17"/>
        <w:spacing w:before="0" w:line="360" w:lineRule="auto"/>
        <w:ind w:firstLine="210" w:firstLineChars="100"/>
        <w:jc w:val="left"/>
        <w:rPr>
          <w:rFonts w:eastAsiaTheme="minorEastAsia"/>
          <w:color w:val="000000"/>
          <w:kern w:val="2"/>
          <w:sz w:val="21"/>
          <w:szCs w:val="21"/>
          <w:lang w:eastAsia="zh-CN"/>
        </w:rPr>
      </w:pPr>
      <w:r>
        <w:rPr>
          <w:rFonts w:eastAsiaTheme="minorEastAsia"/>
          <w:color w:val="000000"/>
          <w:kern w:val="2"/>
          <w:sz w:val="21"/>
          <w:szCs w:val="21"/>
          <w:lang w:eastAsia="zh-CN"/>
        </w:rPr>
        <w:t xml:space="preserve">In the </w:t>
      </w:r>
      <w:r>
        <w:rPr>
          <w:rFonts w:ascii="TimesNewRomanPSMT" w:hAnsi="TimesNewRomanPSMT" w:eastAsiaTheme="minorEastAsia" w:cstheme="minorBidi"/>
          <w:color w:val="000000"/>
          <w:kern w:val="2"/>
          <w:sz w:val="21"/>
          <w:szCs w:val="21"/>
          <w:lang w:eastAsia="zh-CN"/>
        </w:rPr>
        <w:t xml:space="preserve">ATR-FTIR spectrum of </w:t>
      </w:r>
      <w:r>
        <w:rPr>
          <w:rFonts w:hint="eastAsia" w:eastAsiaTheme="minorEastAsia"/>
          <w:color w:val="000000"/>
          <w:kern w:val="2"/>
          <w:sz w:val="21"/>
          <w:szCs w:val="21"/>
          <w:lang w:eastAsia="zh-CN"/>
        </w:rPr>
        <w:t>p</w:t>
      </w:r>
      <w:r>
        <w:rPr>
          <w:rFonts w:eastAsiaTheme="minorEastAsia"/>
          <w:color w:val="000000"/>
          <w:kern w:val="2"/>
          <w:sz w:val="21"/>
          <w:szCs w:val="21"/>
          <w:lang w:eastAsia="zh-CN"/>
        </w:rPr>
        <w:t>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PBA</w:t>
      </w:r>
      <w:r>
        <w:rPr>
          <w:rFonts w:eastAsiaTheme="minorEastAsia"/>
          <w:color w:val="000000"/>
          <w:kern w:val="2"/>
          <w:sz w:val="21"/>
          <w:szCs w:val="21"/>
          <w:lang w:eastAsia="zh-CN"/>
        </w:rPr>
        <w:t>) (Supplementary Fig. 2</w:t>
      </w:r>
      <w:r>
        <w:rPr>
          <w:rFonts w:hint="eastAsia" w:eastAsiaTheme="minorEastAsia"/>
          <w:color w:val="000000"/>
          <w:kern w:val="2"/>
          <w:sz w:val="21"/>
          <w:szCs w:val="21"/>
          <w:lang w:val="en-US" w:eastAsia="zh-CN"/>
        </w:rPr>
        <w:t>5</w:t>
      </w:r>
      <w:r>
        <w:rPr>
          <w:rFonts w:eastAsiaTheme="minorEastAsia"/>
          <w:color w:val="000000"/>
          <w:kern w:val="2"/>
          <w:sz w:val="21"/>
          <w:szCs w:val="21"/>
          <w:lang w:eastAsia="zh-CN"/>
        </w:rPr>
        <w:t xml:space="preserve">a, </w:t>
      </w:r>
      <w:r>
        <w:rPr>
          <w:color w:val="000000"/>
          <w:sz w:val="21"/>
          <w:szCs w:val="21"/>
        </w:rPr>
        <w:t>orange line</w:t>
      </w:r>
      <w:r>
        <w:rPr>
          <w:rFonts w:eastAsiaTheme="minorEastAsia"/>
          <w:color w:val="000000"/>
          <w:kern w:val="2"/>
          <w:sz w:val="21"/>
          <w:szCs w:val="21"/>
          <w:lang w:eastAsia="zh-CN"/>
        </w:rPr>
        <w:t>), a peak corresponding to the aromatic C=C stretching vibration is observed at 1609 cm</w:t>
      </w:r>
      <w:r>
        <w:rPr>
          <w:rFonts w:eastAsiaTheme="minorEastAsia"/>
          <w:color w:val="000000"/>
          <w:kern w:val="2"/>
          <w:sz w:val="21"/>
          <w:szCs w:val="21"/>
          <w:vertAlign w:val="superscript"/>
          <w:lang w:eastAsia="zh-CN"/>
        </w:rPr>
        <w:t>−1</w:t>
      </w:r>
      <w:r>
        <w:rPr>
          <w:rFonts w:eastAsiaTheme="minorEastAsia"/>
          <w:color w:val="000000"/>
          <w:kern w:val="2"/>
          <w:sz w:val="21"/>
          <w:szCs w:val="21"/>
          <w:lang w:eastAsia="zh-CN"/>
        </w:rPr>
        <w:t>, indicating the successful functionalization of PBA into poly(PEGMEA-</w:t>
      </w:r>
      <w:r>
        <w:rPr>
          <w:rFonts w:eastAsiaTheme="minorEastAsia"/>
          <w:i/>
          <w:color w:val="000000"/>
          <w:kern w:val="2"/>
          <w:sz w:val="21"/>
          <w:szCs w:val="21"/>
          <w:lang w:eastAsia="zh-CN"/>
        </w:rPr>
        <w:t>co</w:t>
      </w:r>
      <w:r>
        <w:rPr>
          <w:rFonts w:eastAsiaTheme="minorEastAsia"/>
          <w:color w:val="000000"/>
          <w:kern w:val="2"/>
          <w:sz w:val="21"/>
          <w:szCs w:val="21"/>
          <w:lang w:eastAsia="zh-CN"/>
        </w:rPr>
        <w:t xml:space="preserve">-AMA). </w:t>
      </w:r>
      <w:r>
        <w:rPr>
          <w:color w:val="000000"/>
          <w:sz w:val="21"/>
          <w:szCs w:val="21"/>
        </w:rPr>
        <w:t>The mass percentage of boron in poly(PEGMEA-</w:t>
      </w:r>
      <w:r>
        <w:rPr>
          <w:i/>
          <w:color w:val="000000"/>
          <w:sz w:val="21"/>
          <w:szCs w:val="21"/>
        </w:rPr>
        <w:t>co</w:t>
      </w:r>
      <w:r>
        <w:rPr>
          <w:color w:val="000000"/>
          <w:sz w:val="21"/>
          <w:szCs w:val="21"/>
        </w:rPr>
        <w:t>-AMA-</w:t>
      </w:r>
      <w:r>
        <w:rPr>
          <w:color w:val="000000" w:themeColor="text1"/>
          <w:sz w:val="21"/>
          <w:szCs w:val="21"/>
          <w14:textFill>
            <w14:solidFill>
              <w14:schemeClr w14:val="tx1"/>
            </w14:solidFill>
          </w14:textFill>
        </w:rPr>
        <w:t>PBA</w:t>
      </w:r>
      <w:r>
        <w:rPr>
          <w:color w:val="000000"/>
          <w:sz w:val="21"/>
          <w:szCs w:val="21"/>
        </w:rPr>
        <w:t>) was determined to be 1.49% using ICP</w:t>
      </w:r>
      <w:r>
        <w:rPr>
          <w:color w:val="000000" w:themeColor="text1"/>
          <w:sz w:val="21"/>
          <w:szCs w:val="21"/>
          <w14:textFill>
            <w14:solidFill>
              <w14:schemeClr w14:val="tx1"/>
            </w14:solidFill>
          </w14:textFill>
        </w:rPr>
        <w:t>–OES</w:t>
      </w:r>
      <w:r>
        <w:rPr>
          <w:color w:val="000000"/>
          <w:sz w:val="21"/>
          <w:szCs w:val="21"/>
        </w:rPr>
        <w:t>. Based on the boron content, the molar ratio of AMA to PBA in poly(PEGMEA-</w:t>
      </w:r>
      <w:r>
        <w:rPr>
          <w:i/>
          <w:color w:val="000000"/>
          <w:sz w:val="21"/>
          <w:szCs w:val="21"/>
        </w:rPr>
        <w:t>co</w:t>
      </w:r>
      <w:r>
        <w:rPr>
          <w:color w:val="000000"/>
          <w:sz w:val="21"/>
          <w:szCs w:val="21"/>
        </w:rPr>
        <w:t>-AMA-</w:t>
      </w:r>
      <w:r>
        <w:rPr>
          <w:color w:val="000000" w:themeColor="text1"/>
          <w:sz w:val="21"/>
          <w:szCs w:val="21"/>
          <w14:textFill>
            <w14:solidFill>
              <w14:schemeClr w14:val="tx1"/>
            </w14:solidFill>
          </w14:textFill>
        </w:rPr>
        <w:t>PBA</w:t>
      </w:r>
      <w:r>
        <w:rPr>
          <w:color w:val="000000"/>
          <w:sz w:val="21"/>
          <w:szCs w:val="21"/>
        </w:rPr>
        <w:t>) was calculated to be ca. 1:0.57 (poly(PEGMEA</w:t>
      </w:r>
      <w:r>
        <w:rPr>
          <w:color w:val="000000"/>
          <w:sz w:val="21"/>
          <w:szCs w:val="21"/>
          <w:vertAlign w:val="subscript"/>
        </w:rPr>
        <w:t>0.28m</w:t>
      </w:r>
      <w:r>
        <w:rPr>
          <w:color w:val="000000"/>
          <w:sz w:val="21"/>
          <w:szCs w:val="21"/>
        </w:rPr>
        <w:t>-</w:t>
      </w:r>
      <w:r>
        <w:rPr>
          <w:i/>
          <w:color w:val="000000"/>
          <w:sz w:val="21"/>
          <w:szCs w:val="21"/>
        </w:rPr>
        <w:t>co</w:t>
      </w:r>
      <w:r>
        <w:rPr>
          <w:color w:val="000000"/>
          <w:sz w:val="21"/>
          <w:szCs w:val="21"/>
        </w:rPr>
        <w:t>-AMA</w:t>
      </w:r>
      <w:r>
        <w:rPr>
          <w:color w:val="000000"/>
          <w:sz w:val="21"/>
          <w:szCs w:val="21"/>
          <w:vertAlign w:val="subscript"/>
        </w:rPr>
        <w:t>m</w:t>
      </w:r>
      <w:r>
        <w:rPr>
          <w:color w:val="000000"/>
          <w:sz w:val="21"/>
          <w:szCs w:val="21"/>
        </w:rPr>
        <w:t>-</w:t>
      </w:r>
      <w:r>
        <w:rPr>
          <w:color w:val="000000" w:themeColor="text1"/>
          <w:sz w:val="21"/>
          <w:szCs w:val="21"/>
          <w14:textFill>
            <w14:solidFill>
              <w14:schemeClr w14:val="tx1"/>
            </w14:solidFill>
          </w14:textFill>
        </w:rPr>
        <w:t>PBA</w:t>
      </w:r>
      <w:r>
        <w:rPr>
          <w:color w:val="000000" w:themeColor="text1"/>
          <w:sz w:val="21"/>
          <w:szCs w:val="21"/>
          <w:vertAlign w:val="subscript"/>
          <w14:textFill>
            <w14:solidFill>
              <w14:schemeClr w14:val="tx1"/>
            </w14:solidFill>
          </w14:textFill>
        </w:rPr>
        <w:t>0.57m</w:t>
      </w:r>
      <w:r>
        <w:rPr>
          <w:color w:val="000000"/>
          <w:sz w:val="21"/>
          <w:szCs w:val="21"/>
        </w:rPr>
        <w:t>).</w:t>
      </w:r>
    </w:p>
    <w:p>
      <w:pPr>
        <w:pStyle w:val="17"/>
        <w:spacing w:before="0" w:line="360" w:lineRule="auto"/>
        <w:ind w:firstLine="210" w:firstLineChars="100"/>
        <w:jc w:val="left"/>
        <w:rPr>
          <w:rFonts w:eastAsiaTheme="minorEastAsia"/>
          <w:color w:val="000000"/>
          <w:kern w:val="2"/>
          <w:sz w:val="21"/>
          <w:szCs w:val="21"/>
          <w:lang w:eastAsia="zh-CN"/>
        </w:rPr>
      </w:pPr>
      <w:r>
        <w:rPr>
          <w:rFonts w:eastAsiaTheme="minorEastAsia"/>
          <w:color w:val="000000"/>
          <w:kern w:val="2"/>
          <w:sz w:val="21"/>
          <w:szCs w:val="21"/>
          <w:lang w:eastAsia="zh-CN"/>
        </w:rPr>
        <w:t xml:space="preserve">In the </w:t>
      </w:r>
      <w:r>
        <w:rPr>
          <w:rFonts w:ascii="TimesNewRomanPSMT" w:hAnsi="TimesNewRomanPSMT" w:eastAsiaTheme="minorEastAsia" w:cstheme="minorBidi"/>
          <w:color w:val="000000"/>
          <w:kern w:val="2"/>
          <w:sz w:val="21"/>
          <w:szCs w:val="21"/>
          <w:lang w:eastAsia="zh-CN"/>
        </w:rPr>
        <w:t xml:space="preserve">ATR-FTIR spectrum of </w:t>
      </w:r>
      <w:r>
        <w:rPr>
          <w:rFonts w:eastAsiaTheme="minorEastAsia"/>
          <w:color w:val="000000"/>
          <w:kern w:val="2"/>
          <w:sz w:val="21"/>
          <w:szCs w:val="21"/>
          <w:lang w:eastAsia="zh-CN"/>
        </w:rPr>
        <w:t>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O-PBA)</w:t>
      </w:r>
      <w:r>
        <w:rPr>
          <w:rFonts w:eastAsiaTheme="minorEastAsia"/>
          <w:color w:val="000000"/>
          <w:kern w:val="2"/>
          <w:sz w:val="21"/>
          <w:szCs w:val="21"/>
          <w:lang w:eastAsia="zh-CN"/>
        </w:rPr>
        <w:t>) (Supplementary Fig. 2</w:t>
      </w:r>
      <w:r>
        <w:rPr>
          <w:rFonts w:hint="eastAsia" w:eastAsiaTheme="minorEastAsia"/>
          <w:color w:val="000000"/>
          <w:kern w:val="2"/>
          <w:sz w:val="21"/>
          <w:szCs w:val="21"/>
          <w:lang w:val="en-US" w:eastAsia="zh-CN"/>
        </w:rPr>
        <w:t>5</w:t>
      </w:r>
      <w:r>
        <w:rPr>
          <w:rFonts w:eastAsiaTheme="minorEastAsia"/>
          <w:color w:val="000000"/>
          <w:kern w:val="2"/>
          <w:sz w:val="21"/>
          <w:szCs w:val="21"/>
          <w:lang w:eastAsia="zh-CN"/>
        </w:rPr>
        <w:t>a, cyan line), the appearance of peaks at 1608 cm</w:t>
      </w:r>
      <w:r>
        <w:rPr>
          <w:rFonts w:eastAsiaTheme="minorEastAsia"/>
          <w:color w:val="000000"/>
          <w:kern w:val="2"/>
          <w:sz w:val="21"/>
          <w:szCs w:val="21"/>
          <w:vertAlign w:val="superscript"/>
          <w:lang w:eastAsia="zh-CN"/>
        </w:rPr>
        <w:t>−1</w:t>
      </w:r>
      <w:r>
        <w:rPr>
          <w:rFonts w:eastAsiaTheme="minorEastAsia"/>
          <w:color w:val="000000"/>
          <w:kern w:val="2"/>
          <w:sz w:val="21"/>
          <w:szCs w:val="21"/>
          <w:lang w:eastAsia="zh-CN"/>
        </w:rPr>
        <w:t>, corresponding to the aromatic C=C stretching vibration, and at 1037 cm</w:t>
      </w:r>
      <w:r>
        <w:rPr>
          <w:rFonts w:eastAsiaTheme="minorEastAsia"/>
          <w:color w:val="000000"/>
          <w:kern w:val="2"/>
          <w:sz w:val="21"/>
          <w:szCs w:val="21"/>
          <w:vertAlign w:val="superscript"/>
          <w:lang w:eastAsia="zh-CN"/>
        </w:rPr>
        <w:t>−1</w:t>
      </w:r>
      <w:r>
        <w:rPr>
          <w:rFonts w:eastAsiaTheme="minorEastAsia"/>
          <w:color w:val="000000"/>
          <w:kern w:val="2"/>
          <w:sz w:val="21"/>
          <w:szCs w:val="21"/>
          <w:lang w:eastAsia="zh-CN"/>
        </w:rPr>
        <w:t xml:space="preserve">, corresponding to the stretching vibration of the Ar-O-C </w:t>
      </w:r>
      <w:r>
        <w:rPr>
          <w:color w:val="000000"/>
          <w:sz w:val="21"/>
          <w:szCs w:val="21"/>
        </w:rPr>
        <w:t>groups</w:t>
      </w:r>
      <w:r>
        <w:rPr>
          <w:rFonts w:eastAsiaTheme="minorEastAsia"/>
          <w:color w:val="000000"/>
          <w:kern w:val="2"/>
          <w:sz w:val="21"/>
          <w:szCs w:val="21"/>
          <w:lang w:eastAsia="zh-CN"/>
        </w:rPr>
        <w:t xml:space="preserve">, provides strong evidences for the successful functionalization of </w:t>
      </w:r>
      <w:r>
        <w:rPr>
          <w:rFonts w:eastAsiaTheme="minorEastAsia"/>
          <w:color w:val="000000" w:themeColor="text1"/>
          <w:kern w:val="2"/>
          <w:sz w:val="21"/>
          <w:szCs w:val="21"/>
          <w:lang w:eastAsia="zh-CN"/>
          <w14:textFill>
            <w14:solidFill>
              <w14:schemeClr w14:val="tx1"/>
            </w14:solidFill>
          </w14:textFill>
        </w:rPr>
        <w:t>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O-PBA</w:t>
      </w:r>
      <w:r>
        <w:rPr>
          <w:rFonts w:eastAsiaTheme="minorEastAsia"/>
          <w:color w:val="000000"/>
          <w:kern w:val="2"/>
          <w:sz w:val="21"/>
          <w:szCs w:val="21"/>
          <w:lang w:eastAsia="zh-CN"/>
        </w:rPr>
        <w:t xml:space="preserve"> into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 After reacting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O-PBA)</w:t>
      </w:r>
      <w:r>
        <w:rPr>
          <w:rFonts w:eastAsiaTheme="minorEastAsia"/>
          <w:color w:val="000000"/>
          <w:kern w:val="2"/>
          <w:sz w:val="21"/>
          <w:szCs w:val="21"/>
          <w:lang w:eastAsia="zh-CN"/>
        </w:rPr>
        <w:t>) with BBr</w:t>
      </w:r>
      <w:r>
        <w:rPr>
          <w:rFonts w:eastAsiaTheme="minorEastAsia"/>
          <w:color w:val="000000"/>
          <w:kern w:val="2"/>
          <w:sz w:val="21"/>
          <w:szCs w:val="21"/>
          <w:vertAlign w:val="subscript"/>
          <w:lang w:eastAsia="zh-CN"/>
        </w:rPr>
        <w:t>3</w:t>
      </w:r>
      <w:r>
        <w:rPr>
          <w:rFonts w:eastAsiaTheme="minorEastAsia"/>
          <w:color w:val="000000"/>
          <w:kern w:val="2"/>
          <w:sz w:val="21"/>
          <w:szCs w:val="21"/>
          <w:lang w:eastAsia="zh-CN"/>
        </w:rPr>
        <w:t>, the aromatic C=C stretching vibration shifts to 1612 cm</w:t>
      </w:r>
      <w:r>
        <w:rPr>
          <w:rFonts w:eastAsiaTheme="minorEastAsia"/>
          <w:color w:val="000000"/>
          <w:kern w:val="2"/>
          <w:sz w:val="21"/>
          <w:szCs w:val="21"/>
          <w:vertAlign w:val="superscript"/>
          <w:lang w:eastAsia="zh-CN"/>
        </w:rPr>
        <w:t>−1</w:t>
      </w:r>
      <w:r>
        <w:rPr>
          <w:rFonts w:hint="eastAsia" w:eastAsiaTheme="minorEastAsia"/>
          <w:color w:val="000000"/>
          <w:kern w:val="2"/>
          <w:sz w:val="21"/>
          <w:szCs w:val="21"/>
          <w:lang w:eastAsia="zh-CN"/>
        </w:rPr>
        <w:t>,</w:t>
      </w:r>
      <w:r>
        <w:rPr>
          <w:rFonts w:eastAsiaTheme="minorEastAsia"/>
          <w:color w:val="000000"/>
          <w:kern w:val="2"/>
          <w:sz w:val="21"/>
          <w:szCs w:val="21"/>
          <w:lang w:eastAsia="zh-CN"/>
        </w:rPr>
        <w:t xml:space="preserve"> as shown in the </w:t>
      </w:r>
      <w:r>
        <w:rPr>
          <w:rFonts w:ascii="TimesNewRomanPSMT" w:hAnsi="TimesNewRomanPSMT" w:eastAsiaTheme="minorEastAsia" w:cstheme="minorBidi"/>
          <w:color w:val="000000"/>
          <w:kern w:val="2"/>
          <w:sz w:val="21"/>
          <w:szCs w:val="21"/>
          <w:lang w:eastAsia="zh-CN"/>
        </w:rPr>
        <w:t xml:space="preserve">ATR-FTIR spectrum of </w:t>
      </w:r>
      <w:r>
        <w:rPr>
          <w:rFonts w:eastAsiaTheme="minorEastAsia"/>
          <w:color w:val="000000"/>
          <w:kern w:val="2"/>
          <w:sz w:val="21"/>
          <w:szCs w:val="21"/>
          <w:lang w:eastAsia="zh-CN"/>
        </w:rPr>
        <w:t>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 xml:space="preserve">(HO-PBA) </w:t>
      </w:r>
      <w:r>
        <w:rPr>
          <w:rFonts w:eastAsiaTheme="minorEastAsia"/>
          <w:color w:val="000000"/>
          <w:kern w:val="2"/>
          <w:sz w:val="21"/>
          <w:szCs w:val="21"/>
          <w:lang w:eastAsia="zh-CN"/>
        </w:rPr>
        <w:t>(Supplementary Fig. 2</w:t>
      </w:r>
      <w:r>
        <w:rPr>
          <w:rFonts w:hint="eastAsia" w:eastAsiaTheme="minorEastAsia"/>
          <w:color w:val="000000"/>
          <w:kern w:val="2"/>
          <w:sz w:val="21"/>
          <w:szCs w:val="21"/>
          <w:lang w:val="en-US" w:eastAsia="zh-CN"/>
        </w:rPr>
        <w:t>5</w:t>
      </w:r>
      <w:r>
        <w:rPr>
          <w:rFonts w:eastAsiaTheme="minorEastAsia"/>
          <w:color w:val="000000"/>
          <w:kern w:val="2"/>
          <w:sz w:val="21"/>
          <w:szCs w:val="21"/>
          <w:lang w:eastAsia="zh-CN"/>
        </w:rPr>
        <w:t xml:space="preserve">a, blue line). Moreover, the stretching vibration of the Ar-O-C </w:t>
      </w:r>
      <w:r>
        <w:rPr>
          <w:color w:val="000000"/>
          <w:sz w:val="21"/>
          <w:szCs w:val="21"/>
        </w:rPr>
        <w:t>groups</w:t>
      </w:r>
      <w:r>
        <w:rPr>
          <w:color w:val="000000" w:themeColor="text1"/>
          <w:sz w:val="21"/>
          <w:szCs w:val="21"/>
          <w14:textFill>
            <w14:solidFill>
              <w14:schemeClr w14:val="tx1"/>
            </w14:solidFill>
          </w14:textFill>
        </w:rPr>
        <w:t xml:space="preserve"> at 1037 </w:t>
      </w:r>
      <w:r>
        <w:rPr>
          <w:rFonts w:eastAsiaTheme="minorEastAsia"/>
          <w:color w:val="000000"/>
          <w:kern w:val="2"/>
          <w:sz w:val="21"/>
          <w:szCs w:val="21"/>
          <w:lang w:eastAsia="zh-CN"/>
        </w:rPr>
        <w:t>cm</w:t>
      </w:r>
      <w:r>
        <w:rPr>
          <w:rFonts w:eastAsiaTheme="minorEastAsia"/>
          <w:color w:val="000000"/>
          <w:kern w:val="2"/>
          <w:sz w:val="21"/>
          <w:szCs w:val="21"/>
          <w:vertAlign w:val="superscript"/>
          <w:lang w:eastAsia="zh-CN"/>
        </w:rPr>
        <w:t>−1</w:t>
      </w:r>
      <w:r>
        <w:rPr>
          <w:rFonts w:eastAsiaTheme="minorEastAsia"/>
          <w:color w:val="000000"/>
          <w:kern w:val="2"/>
          <w:sz w:val="21"/>
          <w:szCs w:val="21"/>
          <w:lang w:eastAsia="zh-CN"/>
        </w:rPr>
        <w:t xml:space="preserve"> disappears, indicating the complete conversion of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O-PBA)</w:t>
      </w:r>
      <w:r>
        <w:rPr>
          <w:rFonts w:eastAsiaTheme="minorEastAsia"/>
          <w:color w:val="000000"/>
          <w:kern w:val="2"/>
          <w:sz w:val="21"/>
          <w:szCs w:val="21"/>
          <w:lang w:eastAsia="zh-CN"/>
        </w:rPr>
        <w:t>) into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(HO-PBA)</w:t>
      </w:r>
      <w:r>
        <w:rPr>
          <w:rFonts w:eastAsiaTheme="minorEastAsia"/>
          <w:color w:val="000000"/>
          <w:kern w:val="2"/>
          <w:sz w:val="21"/>
          <w:szCs w:val="21"/>
          <w:lang w:eastAsia="zh-CN"/>
        </w:rPr>
        <w:t>.</w:t>
      </w:r>
    </w:p>
    <w:p>
      <w:pPr>
        <w:pStyle w:val="17"/>
        <w:spacing w:before="0" w:line="360" w:lineRule="auto"/>
        <w:ind w:firstLine="210" w:firstLineChars="100"/>
        <w:jc w:val="left"/>
        <w:rPr>
          <w:color w:val="000000"/>
          <w:sz w:val="21"/>
          <w:szCs w:val="21"/>
        </w:rPr>
      </w:pPr>
      <w:r>
        <w:rPr>
          <w:color w:val="000000"/>
          <w:sz w:val="21"/>
          <w:szCs w:val="21"/>
        </w:rPr>
        <w:t>The mass percentages of boron in poly(PEGMEA-</w:t>
      </w:r>
      <w:r>
        <w:rPr>
          <w:i/>
          <w:color w:val="000000"/>
          <w:sz w:val="21"/>
          <w:szCs w:val="21"/>
        </w:rPr>
        <w:t>co</w:t>
      </w:r>
      <w:r>
        <w:rPr>
          <w:color w:val="000000"/>
          <w:sz w:val="21"/>
          <w:szCs w:val="21"/>
        </w:rPr>
        <w:t>-AMA-</w:t>
      </w:r>
      <w:r>
        <w:rPr>
          <w:color w:val="000000" w:themeColor="text1"/>
          <w:sz w:val="21"/>
          <w:szCs w:val="21"/>
          <w14:textFill>
            <w14:solidFill>
              <w14:schemeClr w14:val="tx1"/>
            </w14:solidFill>
          </w14:textFill>
        </w:rPr>
        <w:t>(HO-PBA)</w:t>
      </w:r>
      <w:r>
        <w:rPr>
          <w:color w:val="000000"/>
          <w:sz w:val="21"/>
          <w:szCs w:val="21"/>
        </w:rPr>
        <w:t>) was determined to be 1.06% using ICP</w:t>
      </w:r>
      <w:r>
        <w:rPr>
          <w:color w:val="000000" w:themeColor="text1"/>
          <w:sz w:val="21"/>
          <w:szCs w:val="21"/>
          <w14:textFill>
            <w14:solidFill>
              <w14:schemeClr w14:val="tx1"/>
            </w14:solidFill>
          </w14:textFill>
        </w:rPr>
        <w:t>–OES</w:t>
      </w:r>
      <w:r>
        <w:rPr>
          <w:color w:val="000000"/>
          <w:sz w:val="21"/>
          <w:szCs w:val="21"/>
        </w:rPr>
        <w:t>. Based on the boron content, the molar ratio of AMA to HO-PBA in poly(PEGMEA-</w:t>
      </w:r>
      <w:r>
        <w:rPr>
          <w:i/>
          <w:color w:val="000000"/>
          <w:sz w:val="21"/>
          <w:szCs w:val="21"/>
        </w:rPr>
        <w:t>co</w:t>
      </w:r>
      <w:r>
        <w:rPr>
          <w:color w:val="000000"/>
          <w:sz w:val="21"/>
          <w:szCs w:val="21"/>
        </w:rPr>
        <w:t>-AMA-</w:t>
      </w:r>
      <w:r>
        <w:rPr>
          <w:color w:val="000000" w:themeColor="text1"/>
          <w:sz w:val="21"/>
          <w:szCs w:val="21"/>
          <w14:textFill>
            <w14:solidFill>
              <w14:schemeClr w14:val="tx1"/>
            </w14:solidFill>
          </w14:textFill>
        </w:rPr>
        <w:t>(HO-PBA)</w:t>
      </w:r>
      <w:r>
        <w:rPr>
          <w:color w:val="000000"/>
          <w:sz w:val="21"/>
          <w:szCs w:val="21"/>
        </w:rPr>
        <w:t>) was calculated to be ca. 1:0.39 (poly(PEGMEA</w:t>
      </w:r>
      <w:r>
        <w:rPr>
          <w:color w:val="000000"/>
          <w:sz w:val="21"/>
          <w:szCs w:val="21"/>
          <w:vertAlign w:val="subscript"/>
        </w:rPr>
        <w:t>0.28m</w:t>
      </w:r>
      <w:r>
        <w:rPr>
          <w:color w:val="000000"/>
          <w:sz w:val="21"/>
          <w:szCs w:val="21"/>
        </w:rPr>
        <w:t>-</w:t>
      </w:r>
      <w:r>
        <w:rPr>
          <w:i/>
          <w:color w:val="000000"/>
          <w:sz w:val="21"/>
          <w:szCs w:val="21"/>
        </w:rPr>
        <w:t>co</w:t>
      </w:r>
      <w:r>
        <w:rPr>
          <w:color w:val="000000"/>
          <w:sz w:val="21"/>
          <w:szCs w:val="21"/>
        </w:rPr>
        <w:t>-AMA</w:t>
      </w:r>
      <w:r>
        <w:rPr>
          <w:color w:val="000000"/>
          <w:sz w:val="21"/>
          <w:szCs w:val="21"/>
          <w:vertAlign w:val="subscript"/>
        </w:rPr>
        <w:t>m</w:t>
      </w:r>
      <w:r>
        <w:rPr>
          <w:color w:val="000000"/>
          <w:sz w:val="21"/>
          <w:szCs w:val="21"/>
        </w:rPr>
        <w:t>-</w:t>
      </w:r>
      <w:r>
        <w:rPr>
          <w:color w:val="000000" w:themeColor="text1"/>
          <w:sz w:val="21"/>
          <w:szCs w:val="21"/>
          <w14:textFill>
            <w14:solidFill>
              <w14:schemeClr w14:val="tx1"/>
            </w14:solidFill>
          </w14:textFill>
        </w:rPr>
        <w:t>(HO-PBA)</w:t>
      </w:r>
      <w:r>
        <w:rPr>
          <w:color w:val="000000" w:themeColor="text1"/>
          <w:sz w:val="21"/>
          <w:szCs w:val="21"/>
          <w:vertAlign w:val="subscript"/>
          <w14:textFill>
            <w14:solidFill>
              <w14:schemeClr w14:val="tx1"/>
            </w14:solidFill>
          </w14:textFill>
        </w:rPr>
        <w:t>0.39m</w:t>
      </w:r>
      <w:r>
        <w:rPr>
          <w:color w:val="000000"/>
          <w:sz w:val="21"/>
          <w:szCs w:val="21"/>
        </w:rPr>
        <w:t xml:space="preserve">). The molar ratio of </w:t>
      </w:r>
      <w:r>
        <w:rPr>
          <w:color w:val="000000" w:themeColor="text1"/>
          <w:sz w:val="21"/>
          <w:szCs w:val="21"/>
          <w14:textFill>
            <w14:solidFill>
              <w14:schemeClr w14:val="tx1"/>
            </w14:solidFill>
          </w14:textFill>
        </w:rPr>
        <w:t>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O-PBA</w:t>
      </w:r>
      <w:r>
        <w:rPr>
          <w:color w:val="000000"/>
          <w:sz w:val="21"/>
          <w:szCs w:val="21"/>
        </w:rPr>
        <w:t xml:space="preserve"> to AMA in poly(PEGMEA-</w:t>
      </w:r>
      <w:r>
        <w:rPr>
          <w:i/>
          <w:color w:val="000000"/>
          <w:sz w:val="21"/>
          <w:szCs w:val="21"/>
        </w:rPr>
        <w:t>co</w:t>
      </w:r>
      <w:r>
        <w:rPr>
          <w:color w:val="000000"/>
          <w:sz w:val="21"/>
          <w:szCs w:val="21"/>
        </w:rPr>
        <w:t>-AMA-</w:t>
      </w:r>
      <w:r>
        <w:rPr>
          <w:color w:val="000000" w:themeColor="text1"/>
          <w:sz w:val="21"/>
          <w:szCs w:val="21"/>
          <w14:textFill>
            <w14:solidFill>
              <w14:schemeClr w14:val="tx1"/>
            </w14:solidFill>
          </w14:textFill>
        </w:rPr>
        <w:t>(CH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O-PBA)</w:t>
      </w:r>
      <w:r>
        <w:rPr>
          <w:color w:val="000000"/>
          <w:sz w:val="21"/>
          <w:szCs w:val="21"/>
        </w:rPr>
        <w:t>) is also 1:0.39 (poly(PEGMEA</w:t>
      </w:r>
      <w:r>
        <w:rPr>
          <w:color w:val="000000"/>
          <w:sz w:val="21"/>
          <w:szCs w:val="21"/>
          <w:vertAlign w:val="subscript"/>
        </w:rPr>
        <w:t>0.28m</w:t>
      </w:r>
      <w:r>
        <w:rPr>
          <w:color w:val="000000"/>
          <w:sz w:val="21"/>
          <w:szCs w:val="21"/>
        </w:rPr>
        <w:t>-</w:t>
      </w:r>
      <w:r>
        <w:rPr>
          <w:i/>
          <w:color w:val="000000"/>
          <w:sz w:val="21"/>
          <w:szCs w:val="21"/>
        </w:rPr>
        <w:t>co</w:t>
      </w:r>
      <w:r>
        <w:rPr>
          <w:color w:val="000000"/>
          <w:sz w:val="21"/>
          <w:szCs w:val="21"/>
        </w:rPr>
        <w:t>-AMA</w:t>
      </w:r>
      <w:r>
        <w:rPr>
          <w:color w:val="000000"/>
          <w:sz w:val="21"/>
          <w:szCs w:val="21"/>
          <w:vertAlign w:val="subscript"/>
        </w:rPr>
        <w:t>m</w:t>
      </w:r>
      <w:r>
        <w:rPr>
          <w:color w:val="000000"/>
          <w:sz w:val="21"/>
          <w:szCs w:val="21"/>
        </w:rPr>
        <w:t>-</w:t>
      </w:r>
      <w:r>
        <w:rPr>
          <w:color w:val="000000" w:themeColor="text1"/>
          <w:sz w:val="21"/>
          <w:szCs w:val="21"/>
          <w14:textFill>
            <w14:solidFill>
              <w14:schemeClr w14:val="tx1"/>
            </w14:solidFill>
          </w14:textFill>
        </w:rPr>
        <w:t>(CH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O-PBA)</w:t>
      </w:r>
      <w:r>
        <w:rPr>
          <w:color w:val="000000" w:themeColor="text1"/>
          <w:sz w:val="21"/>
          <w:szCs w:val="21"/>
          <w:vertAlign w:val="subscript"/>
          <w14:textFill>
            <w14:solidFill>
              <w14:schemeClr w14:val="tx1"/>
            </w14:solidFill>
          </w14:textFill>
        </w:rPr>
        <w:t>0.39m</w:t>
      </w:r>
      <w:r>
        <w:rPr>
          <w:color w:val="000000"/>
          <w:sz w:val="21"/>
          <w:szCs w:val="21"/>
        </w:rPr>
        <w:t>)), since (poly(PEGMEA</w:t>
      </w:r>
      <w:r>
        <w:rPr>
          <w:color w:val="000000"/>
          <w:sz w:val="21"/>
          <w:szCs w:val="21"/>
          <w:vertAlign w:val="subscript"/>
        </w:rPr>
        <w:t>0.28m</w:t>
      </w:r>
      <w:r>
        <w:rPr>
          <w:color w:val="000000"/>
          <w:sz w:val="21"/>
          <w:szCs w:val="21"/>
        </w:rPr>
        <w:t>-</w:t>
      </w:r>
      <w:r>
        <w:rPr>
          <w:i/>
          <w:color w:val="000000"/>
          <w:sz w:val="21"/>
          <w:szCs w:val="21"/>
        </w:rPr>
        <w:t>co</w:t>
      </w:r>
      <w:r>
        <w:rPr>
          <w:color w:val="000000"/>
          <w:sz w:val="21"/>
          <w:szCs w:val="21"/>
        </w:rPr>
        <w:t>-AMA</w:t>
      </w:r>
      <w:r>
        <w:rPr>
          <w:color w:val="000000"/>
          <w:sz w:val="21"/>
          <w:szCs w:val="21"/>
          <w:vertAlign w:val="subscript"/>
        </w:rPr>
        <w:t>m</w:t>
      </w:r>
      <w:r>
        <w:rPr>
          <w:color w:val="000000"/>
          <w:sz w:val="21"/>
          <w:szCs w:val="21"/>
        </w:rPr>
        <w:t>-</w:t>
      </w:r>
      <w:r>
        <w:rPr>
          <w:color w:val="000000" w:themeColor="text1"/>
          <w:sz w:val="21"/>
          <w:szCs w:val="21"/>
          <w14:textFill>
            <w14:solidFill>
              <w14:schemeClr w14:val="tx1"/>
            </w14:solidFill>
          </w14:textFill>
        </w:rPr>
        <w:t>(HO-PBA)</w:t>
      </w:r>
      <w:r>
        <w:rPr>
          <w:color w:val="000000" w:themeColor="text1"/>
          <w:sz w:val="21"/>
          <w:szCs w:val="21"/>
          <w:vertAlign w:val="subscript"/>
          <w14:textFill>
            <w14:solidFill>
              <w14:schemeClr w14:val="tx1"/>
            </w14:solidFill>
          </w14:textFill>
        </w:rPr>
        <w:t>0.39m</w:t>
      </w:r>
      <w:r>
        <w:rPr>
          <w:color w:val="000000"/>
          <w:sz w:val="21"/>
          <w:szCs w:val="21"/>
        </w:rPr>
        <w:t xml:space="preserve"> was synthesized by adopting BBr</w:t>
      </w:r>
      <w:r>
        <w:rPr>
          <w:color w:val="000000"/>
          <w:sz w:val="21"/>
          <w:szCs w:val="21"/>
          <w:vertAlign w:val="subscript"/>
        </w:rPr>
        <w:t>3</w:t>
      </w:r>
      <w:r>
        <w:rPr>
          <w:color w:val="000000"/>
          <w:sz w:val="21"/>
          <w:szCs w:val="21"/>
        </w:rPr>
        <w:t xml:space="preserve"> to convert methoxy groups of </w:t>
      </w:r>
      <w:r>
        <w:rPr>
          <w:color w:val="000000" w:themeColor="text1"/>
          <w:sz w:val="21"/>
          <w:szCs w:val="21"/>
          <w14:textFill>
            <w14:solidFill>
              <w14:schemeClr w14:val="tx1"/>
            </w14:solidFill>
          </w14:textFill>
        </w:rPr>
        <w:t>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 xml:space="preserve">O-PBAs in </w:t>
      </w:r>
      <w:r>
        <w:rPr>
          <w:color w:val="000000"/>
          <w:sz w:val="21"/>
          <w:szCs w:val="21"/>
        </w:rPr>
        <w:t>poly(PEGMEA-</w:t>
      </w:r>
      <w:r>
        <w:rPr>
          <w:i/>
          <w:color w:val="000000"/>
          <w:sz w:val="21"/>
          <w:szCs w:val="21"/>
        </w:rPr>
        <w:t>co</w:t>
      </w:r>
      <w:r>
        <w:rPr>
          <w:color w:val="000000"/>
          <w:sz w:val="21"/>
          <w:szCs w:val="21"/>
        </w:rPr>
        <w:t>-AMA-</w:t>
      </w:r>
      <w:r>
        <w:rPr>
          <w:color w:val="000000" w:themeColor="text1"/>
          <w:sz w:val="21"/>
          <w:szCs w:val="21"/>
          <w14:textFill>
            <w14:solidFill>
              <w14:schemeClr w14:val="tx1"/>
            </w14:solidFill>
          </w14:textFill>
        </w:rPr>
        <w:t>(CH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O-PBA)</w:t>
      </w:r>
      <w:r>
        <w:rPr>
          <w:color w:val="000000"/>
          <w:sz w:val="21"/>
          <w:szCs w:val="21"/>
        </w:rPr>
        <w:t>) into hydroxyl groups.</w:t>
      </w:r>
    </w:p>
    <w:p>
      <w:pPr>
        <w:widowControl/>
        <w:spacing w:line="240" w:lineRule="auto"/>
        <w:rPr>
          <w:rFonts w:ascii="Times New Roman" w:hAnsi="Times New Roman" w:eastAsia="Times New Roman" w:cs="Times New Roman"/>
          <w:color w:val="000000"/>
          <w:kern w:val="0"/>
          <w:sz w:val="21"/>
          <w:szCs w:val="21"/>
          <w:lang w:eastAsia="en-US"/>
        </w:rPr>
      </w:pPr>
      <w:r>
        <w:rPr>
          <w:color w:val="000000"/>
          <w:sz w:val="21"/>
          <w:szCs w:val="21"/>
        </w:rPr>
        <w:br w:type="page"/>
      </w:r>
    </w:p>
    <w:p>
      <w:pPr>
        <w:pStyle w:val="17"/>
        <w:ind w:firstLine="0"/>
        <w:jc w:val="center"/>
        <w:rPr>
          <w:rFonts w:hint="eastAsia" w:ascii="TimesNewRomanPSMT" w:hAnsi="TimesNewRomanPSMT" w:eastAsiaTheme="minorEastAsia" w:cstheme="minorBidi"/>
          <w:color w:val="000000"/>
          <w:kern w:val="2"/>
          <w:sz w:val="21"/>
          <w:szCs w:val="21"/>
          <w:lang w:eastAsia="zh-CN"/>
        </w:rPr>
      </w:pPr>
      <w:r>
        <w:rPr>
          <w:rFonts w:hint="eastAsia" w:ascii="TimesNewRomanPSMT" w:hAnsi="TimesNewRomanPSMT" w:eastAsiaTheme="minorEastAsia" w:cstheme="minorBidi"/>
          <w:color w:val="000000"/>
          <w:kern w:val="2"/>
          <w:sz w:val="21"/>
          <w:szCs w:val="21"/>
          <w:lang w:eastAsia="zh-CN"/>
        </w:rPr>
        <w:drawing>
          <wp:inline distT="0" distB="0" distL="114300" distR="114300">
            <wp:extent cx="3599815" cy="2552065"/>
            <wp:effectExtent l="0" t="0" r="6985" b="635"/>
            <wp:docPr id="26" name="图片 26" descr="Figs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Figs25"/>
                    <pic:cNvPicPr>
                      <a:picLocks noChangeAspect="1"/>
                    </pic:cNvPicPr>
                  </pic:nvPicPr>
                  <pic:blipFill>
                    <a:blip r:embed="rId31"/>
                    <a:stretch>
                      <a:fillRect/>
                    </a:stretch>
                  </pic:blipFill>
                  <pic:spPr>
                    <a:xfrm>
                      <a:off x="0" y="0"/>
                      <a:ext cx="3599815" cy="2552065"/>
                    </a:xfrm>
                    <a:prstGeom prst="rect">
                      <a:avLst/>
                    </a:prstGeom>
                  </pic:spPr>
                </pic:pic>
              </a:graphicData>
            </a:graphic>
          </wp:inline>
        </w:drawing>
      </w:r>
    </w:p>
    <w:p>
      <w:pPr>
        <w:pStyle w:val="17"/>
        <w:spacing w:line="360" w:lineRule="auto"/>
        <w:ind w:firstLine="0"/>
        <w:jc w:val="left"/>
        <w:rPr>
          <w:color w:val="000000" w:themeColor="text1"/>
          <w:sz w:val="21"/>
          <w:szCs w:val="21"/>
          <w14:textFill>
            <w14:solidFill>
              <w14:schemeClr w14:val="tx1"/>
            </w14:solidFill>
          </w14:textFill>
        </w:rPr>
      </w:pPr>
      <w:r>
        <w:rPr>
          <w:b/>
          <w:color w:val="000000"/>
          <w:sz w:val="21"/>
          <w:szCs w:val="21"/>
        </w:rPr>
        <w:t>Supplementary Fig. 2</w:t>
      </w:r>
      <w:r>
        <w:rPr>
          <w:rFonts w:hint="eastAsia" w:eastAsia="宋体"/>
          <w:b/>
          <w:color w:val="000000"/>
          <w:sz w:val="21"/>
          <w:szCs w:val="21"/>
          <w:lang w:val="en-US" w:eastAsia="zh-CN"/>
        </w:rPr>
        <w:t>6</w:t>
      </w:r>
      <w:r>
        <w:rPr>
          <w:rFonts w:eastAsiaTheme="minorEastAsia"/>
          <w:color w:val="000000"/>
          <w:kern w:val="2"/>
          <w:sz w:val="21"/>
          <w:szCs w:val="21"/>
          <w:lang w:eastAsia="zh-CN"/>
        </w:rPr>
        <w:t xml:space="preserve"> The proportion of peak areas of the three peaks, T</w:t>
      </w:r>
      <w:r>
        <w:rPr>
          <w:rFonts w:eastAsiaTheme="minorEastAsia"/>
          <w:color w:val="000000"/>
          <w:kern w:val="2"/>
          <w:sz w:val="21"/>
          <w:szCs w:val="21"/>
          <w:vertAlign w:val="subscript"/>
          <w:lang w:eastAsia="zh-CN"/>
        </w:rPr>
        <w:t>21</w:t>
      </w:r>
      <w:r>
        <w:rPr>
          <w:rFonts w:eastAsiaTheme="minorEastAsia"/>
          <w:color w:val="000000"/>
          <w:kern w:val="2"/>
          <w:sz w:val="21"/>
          <w:szCs w:val="21"/>
          <w:lang w:eastAsia="zh-CN"/>
        </w:rPr>
        <w:t>, T</w:t>
      </w:r>
      <w:r>
        <w:rPr>
          <w:rFonts w:eastAsiaTheme="minorEastAsia"/>
          <w:color w:val="000000"/>
          <w:kern w:val="2"/>
          <w:sz w:val="21"/>
          <w:szCs w:val="21"/>
          <w:vertAlign w:val="subscript"/>
          <w:lang w:eastAsia="zh-CN"/>
        </w:rPr>
        <w:t>22</w:t>
      </w:r>
      <w:r>
        <w:rPr>
          <w:rFonts w:eastAsiaTheme="minorEastAsia"/>
          <w:color w:val="000000"/>
          <w:kern w:val="2"/>
          <w:sz w:val="21"/>
          <w:szCs w:val="21"/>
          <w:lang w:eastAsia="zh-CN"/>
        </w:rPr>
        <w:t xml:space="preserve"> and T</w:t>
      </w:r>
      <w:r>
        <w:rPr>
          <w:rFonts w:eastAsiaTheme="minorEastAsia"/>
          <w:color w:val="000000"/>
          <w:kern w:val="2"/>
          <w:sz w:val="21"/>
          <w:szCs w:val="21"/>
          <w:vertAlign w:val="subscript"/>
          <w:lang w:eastAsia="zh-CN"/>
        </w:rPr>
        <w:t>23</w:t>
      </w:r>
      <w:r>
        <w:rPr>
          <w:rFonts w:eastAsiaTheme="minorEastAsia"/>
          <w:color w:val="000000"/>
          <w:kern w:val="2"/>
          <w:sz w:val="21"/>
          <w:szCs w:val="21"/>
          <w:lang w:eastAsia="zh-CN"/>
        </w:rPr>
        <w:t xml:space="preserve">, in </w:t>
      </w:r>
      <w:r>
        <w:rPr>
          <w:color w:val="000000" w:themeColor="text1"/>
          <w:sz w:val="21"/>
          <w:szCs w:val="21"/>
          <w14:textFill>
            <w14:solidFill>
              <w14:schemeClr w14:val="tx1"/>
            </w14:solidFill>
          </w14:textFill>
        </w:rPr>
        <w:t>T</w:t>
      </w:r>
      <w:r>
        <w:rPr>
          <w:color w:val="000000" w:themeColor="text1"/>
          <w:sz w:val="21"/>
          <w:szCs w:val="21"/>
          <w:vertAlign w:val="subscript"/>
          <w14:textFill>
            <w14:solidFill>
              <w14:schemeClr w14:val="tx1"/>
            </w14:solidFill>
          </w14:textFill>
        </w:rPr>
        <w:t>2</w:t>
      </w:r>
      <w:r>
        <w:rPr>
          <w:color w:val="000000" w:themeColor="text1"/>
          <w:sz w:val="21"/>
          <w:szCs w:val="21"/>
          <w14:textFill>
            <w14:solidFill>
              <w14:schemeClr w14:val="tx1"/>
            </w14:solidFill>
          </w14:textFill>
        </w:rPr>
        <w:t xml:space="preserve"> distribution curves of </w:t>
      </w:r>
      <w:r>
        <w:rPr>
          <w:rFonts w:eastAsiaTheme="minorEastAsia"/>
          <w:color w:val="000000"/>
          <w:kern w:val="2"/>
          <w:sz w:val="21"/>
          <w:szCs w:val="21"/>
          <w:lang w:eastAsia="zh-CN"/>
        </w:rPr>
        <w:t>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PBA</w:t>
      </w:r>
      <w:r>
        <w:rPr>
          <w:rFonts w:eastAsiaTheme="minorEastAsia"/>
          <w:color w:val="000000"/>
          <w:kern w:val="2"/>
          <w:sz w:val="21"/>
          <w:szCs w:val="21"/>
          <w:lang w:eastAsia="zh-CN"/>
        </w:rPr>
        <w:t>) (</w:t>
      </w:r>
      <w:r>
        <w:rPr>
          <w:rFonts w:eastAsiaTheme="minorEastAsia"/>
          <w:b/>
          <w:color w:val="000000"/>
          <w:kern w:val="2"/>
          <w:sz w:val="21"/>
          <w:szCs w:val="21"/>
          <w:lang w:eastAsia="zh-CN"/>
        </w:rPr>
        <w:t>1</w:t>
      </w:r>
      <w:r>
        <w:rPr>
          <w:rFonts w:eastAsiaTheme="minorEastAsia"/>
          <w:color w:val="000000"/>
          <w:kern w:val="2"/>
          <w:sz w:val="21"/>
          <w:szCs w:val="21"/>
          <w:lang w:eastAsia="zh-CN"/>
        </w:rPr>
        <w:t>),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(CH</w:t>
      </w:r>
      <w:r>
        <w:rPr>
          <w:rFonts w:eastAsiaTheme="minorEastAsia"/>
          <w:color w:val="000000" w:themeColor="text1"/>
          <w:kern w:val="2"/>
          <w:sz w:val="21"/>
          <w:szCs w:val="21"/>
          <w:vertAlign w:val="subscript"/>
          <w:lang w:eastAsia="zh-CN"/>
          <w14:textFill>
            <w14:solidFill>
              <w14:schemeClr w14:val="tx1"/>
            </w14:solidFill>
          </w14:textFill>
        </w:rPr>
        <w:t>3</w:t>
      </w:r>
      <w:r>
        <w:rPr>
          <w:rFonts w:eastAsiaTheme="minorEastAsia"/>
          <w:color w:val="000000" w:themeColor="text1"/>
          <w:kern w:val="2"/>
          <w:sz w:val="21"/>
          <w:szCs w:val="21"/>
          <w:lang w:eastAsia="zh-CN"/>
          <w14:textFill>
            <w14:solidFill>
              <w14:schemeClr w14:val="tx1"/>
            </w14:solidFill>
          </w14:textFill>
        </w:rPr>
        <w:t>O-PBA)</w:t>
      </w:r>
      <w:r>
        <w:rPr>
          <w:rFonts w:eastAsiaTheme="minorEastAsia"/>
          <w:color w:val="000000"/>
          <w:kern w:val="2"/>
          <w:sz w:val="21"/>
          <w:szCs w:val="21"/>
          <w:lang w:eastAsia="zh-CN"/>
        </w:rPr>
        <w:t>) (</w:t>
      </w:r>
      <w:r>
        <w:rPr>
          <w:rFonts w:eastAsiaTheme="minorEastAsia"/>
          <w:b/>
          <w:color w:val="000000"/>
          <w:kern w:val="2"/>
          <w:sz w:val="21"/>
          <w:szCs w:val="21"/>
          <w:lang w:eastAsia="zh-CN"/>
        </w:rPr>
        <w:t>2</w:t>
      </w:r>
      <w:r>
        <w:rPr>
          <w:rFonts w:eastAsiaTheme="minorEastAsia"/>
          <w:color w:val="000000"/>
          <w:kern w:val="2"/>
          <w:sz w:val="21"/>
          <w:szCs w:val="21"/>
          <w:lang w:eastAsia="zh-CN"/>
        </w:rPr>
        <w:t>) and poly(PEGMEA-</w:t>
      </w:r>
      <w:r>
        <w:rPr>
          <w:rFonts w:eastAsiaTheme="minorEastAsia"/>
          <w:i/>
          <w:color w:val="000000"/>
          <w:kern w:val="2"/>
          <w:sz w:val="21"/>
          <w:szCs w:val="21"/>
          <w:lang w:eastAsia="zh-CN"/>
        </w:rPr>
        <w:t>co</w:t>
      </w:r>
      <w:r>
        <w:rPr>
          <w:rFonts w:eastAsiaTheme="minorEastAsia"/>
          <w:color w:val="000000"/>
          <w:kern w:val="2"/>
          <w:sz w:val="21"/>
          <w:szCs w:val="21"/>
          <w:lang w:eastAsia="zh-CN"/>
        </w:rPr>
        <w:t>-AMA-</w:t>
      </w:r>
      <w:r>
        <w:rPr>
          <w:rFonts w:eastAsiaTheme="minorEastAsia"/>
          <w:color w:val="000000" w:themeColor="text1"/>
          <w:kern w:val="2"/>
          <w:sz w:val="21"/>
          <w:szCs w:val="21"/>
          <w:lang w:eastAsia="zh-CN"/>
          <w14:textFill>
            <w14:solidFill>
              <w14:schemeClr w14:val="tx1"/>
            </w14:solidFill>
          </w14:textFill>
        </w:rPr>
        <w:t>(HO-PBA)</w:t>
      </w:r>
      <w:r>
        <w:rPr>
          <w:rFonts w:eastAsiaTheme="minorEastAsia"/>
          <w:color w:val="000000"/>
          <w:kern w:val="2"/>
          <w:sz w:val="21"/>
          <w:szCs w:val="21"/>
          <w:lang w:eastAsia="zh-CN"/>
        </w:rPr>
        <w:t>) (</w:t>
      </w:r>
      <w:r>
        <w:rPr>
          <w:rFonts w:eastAsiaTheme="minorEastAsia"/>
          <w:b/>
          <w:color w:val="000000"/>
          <w:kern w:val="2"/>
          <w:sz w:val="21"/>
          <w:szCs w:val="21"/>
          <w:lang w:eastAsia="zh-CN"/>
        </w:rPr>
        <w:t>3</w:t>
      </w:r>
      <w:r>
        <w:rPr>
          <w:rFonts w:eastAsiaTheme="minorEastAsia"/>
          <w:color w:val="000000"/>
          <w:kern w:val="2"/>
          <w:sz w:val="21"/>
          <w:szCs w:val="21"/>
          <w:lang w:eastAsia="zh-CN"/>
        </w:rPr>
        <w:t>)</w:t>
      </w:r>
      <w:r>
        <w:rPr>
          <w:rFonts w:eastAsiaTheme="minorEastAsia"/>
          <w:color w:val="000000" w:themeColor="text1"/>
          <w:sz w:val="21"/>
          <w:szCs w:val="21"/>
          <w:lang w:eastAsia="zh-CN"/>
          <w14:textFill>
            <w14:solidFill>
              <w14:schemeClr w14:val="tx1"/>
            </w14:solidFill>
          </w14:textFill>
        </w:rPr>
        <w:t xml:space="preserve"> </w:t>
      </w:r>
      <w:r>
        <w:rPr>
          <w:color w:val="000000" w:themeColor="text1"/>
          <w:sz w:val="21"/>
          <w:szCs w:val="21"/>
          <w14:textFill>
            <w14:solidFill>
              <w14:schemeClr w14:val="tx1"/>
            </w14:solidFill>
          </w14:textFill>
        </w:rPr>
        <w:t>in water at room temperature.</w:t>
      </w:r>
    </w:p>
    <w:p>
      <w:pPr>
        <w:widowControl/>
        <w:spacing w:line="240" w:lineRule="auto"/>
        <w:rPr>
          <w:rFonts w:ascii="Times New Roman" w:hAnsi="Times New Roman" w:eastAsia="Times New Roman" w:cs="Times New Roman"/>
          <w:color w:val="000000" w:themeColor="text1"/>
          <w:kern w:val="0"/>
          <w:sz w:val="21"/>
          <w:szCs w:val="21"/>
          <w:lang w:eastAsia="en-US"/>
          <w14:textFill>
            <w14:solidFill>
              <w14:schemeClr w14:val="tx1"/>
            </w14:solidFill>
          </w14:textFill>
        </w:rPr>
      </w:pPr>
      <w:r>
        <w:rPr>
          <w:color w:val="000000" w:themeColor="text1"/>
          <w:sz w:val="21"/>
          <w:szCs w:val="21"/>
          <w14:textFill>
            <w14:solidFill>
              <w14:schemeClr w14:val="tx1"/>
            </w14:solidFill>
          </w14:textFill>
        </w:rPr>
        <w:br w:type="page"/>
      </w:r>
    </w:p>
    <w:p>
      <w:pPr>
        <w:pStyle w:val="2"/>
        <w:rPr>
          <w:rStyle w:val="18"/>
          <w:rFonts w:hint="eastAsia" w:ascii="TimesNewRomanPSMT" w:hAnsi="TimesNewRomanPSMT" w:eastAsiaTheme="minorEastAsia" w:cstheme="minorBidi"/>
          <w:b/>
          <w:bCs/>
          <w:color w:val="000000"/>
          <w:sz w:val="21"/>
          <w:szCs w:val="21"/>
        </w:rPr>
      </w:pPr>
      <w:bookmarkStart w:id="3" w:name="_Toc1735"/>
      <w:r>
        <w:rPr>
          <w:rStyle w:val="18"/>
          <w:rFonts w:cs="Times New Roman" w:eastAsiaTheme="minorEastAsia"/>
          <w:b/>
          <w:bCs w:val="0"/>
          <w:sz w:val="21"/>
          <w:szCs w:val="21"/>
        </w:rPr>
        <w:t>Supplementary Tables 1–9</w:t>
      </w:r>
      <w:bookmarkEnd w:id="3"/>
    </w:p>
    <w:p>
      <w:pPr>
        <w:jc w:val="both"/>
        <w:rPr>
          <w:rFonts w:ascii="Times New Roman" w:hAnsi="Times New Roman" w:cs="Times New Roman"/>
          <w:color w:val="000000" w:themeColor="text1"/>
          <w:sz w:val="21"/>
          <w:szCs w:val="21"/>
          <w14:textFill>
            <w14:solidFill>
              <w14:schemeClr w14:val="tx1"/>
            </w14:solidFill>
          </w14:textFill>
        </w:rPr>
      </w:pPr>
      <w:bookmarkStart w:id="4" w:name="_Toc128927575"/>
      <w:r>
        <w:rPr>
          <w:rFonts w:ascii="Times New Roman" w:hAnsi="Times New Roman" w:cs="Times New Roman"/>
          <w:b/>
          <w:sz w:val="21"/>
          <w:szCs w:val="21"/>
        </w:rPr>
        <w:t>Supplementary Table 1</w:t>
      </w:r>
      <w:bookmarkEnd w:id="4"/>
      <w:r>
        <w:rPr>
          <w:rFonts w:ascii="Times New Roman" w:hAnsi="Times New Roman" w:cs="Times New Roman"/>
          <w:color w:val="000000" w:themeColor="text1"/>
          <w:sz w:val="21"/>
          <w:szCs w:val="21"/>
          <w14:textFill>
            <w14:solidFill>
              <w14:schemeClr w14:val="tx1"/>
            </w14:solidFill>
          </w14:textFill>
        </w:rPr>
        <w:t xml:space="preserve"> Crystal data and structure refinements for HO-PBA</w:t>
      </w:r>
    </w:p>
    <w:tbl>
      <w:tblPr>
        <w:tblStyle w:val="1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9"/>
        <w:gridCol w:w="3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Empirical formula</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w:t>
            </w:r>
            <w:r>
              <w:rPr>
                <w:rFonts w:ascii="Times New Roman" w:hAnsi="Times New Roman" w:cs="Times New Roman"/>
                <w:color w:val="000000" w:themeColor="text1"/>
                <w:sz w:val="21"/>
                <w:szCs w:val="21"/>
                <w:vertAlign w:val="subscript"/>
                <w14:textFill>
                  <w14:solidFill>
                    <w14:schemeClr w14:val="tx1"/>
                  </w14:solidFill>
                </w14:textFill>
              </w:rPr>
              <w:t>12</w:t>
            </w:r>
            <w:r>
              <w:rPr>
                <w:rFonts w:ascii="Times New Roman" w:hAnsi="Times New Roman" w:cs="Times New Roman"/>
                <w:color w:val="000000" w:themeColor="text1"/>
                <w:sz w:val="21"/>
                <w:szCs w:val="21"/>
                <w14:textFill>
                  <w14:solidFill>
                    <w14:schemeClr w14:val="tx1"/>
                  </w14:solidFill>
                </w14:textFill>
              </w:rPr>
              <w:t>H</w:t>
            </w:r>
            <w:r>
              <w:rPr>
                <w:rFonts w:ascii="Times New Roman" w:hAnsi="Times New Roman" w:cs="Times New Roman"/>
                <w:color w:val="000000" w:themeColor="text1"/>
                <w:sz w:val="21"/>
                <w:szCs w:val="21"/>
                <w:vertAlign w:val="subscript"/>
                <w14:textFill>
                  <w14:solidFill>
                    <w14:schemeClr w14:val="tx1"/>
                  </w14:solidFill>
                </w14:textFill>
              </w:rPr>
              <w:t>10</w:t>
            </w:r>
            <w:r>
              <w:rPr>
                <w:rFonts w:ascii="Times New Roman" w:hAnsi="Times New Roman" w:cs="Times New Roman"/>
                <w:color w:val="000000" w:themeColor="text1"/>
                <w:sz w:val="21"/>
                <w:szCs w:val="21"/>
                <w14:textFill>
                  <w14:solidFill>
                    <w14:schemeClr w14:val="tx1"/>
                  </w14:solidFill>
                </w14:textFill>
              </w:rPr>
              <w:t>B</w:t>
            </w:r>
            <w:r>
              <w:rPr>
                <w:rFonts w:ascii="Times New Roman" w:hAnsi="Times New Roman" w:cs="Times New Roman"/>
                <w:color w:val="000000" w:themeColor="text1"/>
                <w:sz w:val="21"/>
                <w:szCs w:val="21"/>
                <w:vertAlign w:val="subscript"/>
                <w14:textFill>
                  <w14:solidFill>
                    <w14:schemeClr w14:val="tx1"/>
                  </w14:solidFill>
                </w14:textFill>
              </w:rPr>
              <w:t>2</w:t>
            </w:r>
            <w:r>
              <w:rPr>
                <w:rFonts w:ascii="Times New Roman" w:hAnsi="Times New Roman" w:cs="Times New Roman"/>
                <w:color w:val="000000" w:themeColor="text1"/>
                <w:sz w:val="21"/>
                <w:szCs w:val="21"/>
                <w14:textFill>
                  <w14:solidFill>
                    <w14:schemeClr w14:val="tx1"/>
                  </w14:solidFill>
                </w14:textFill>
              </w:rPr>
              <w:t>O</w:t>
            </w:r>
            <w:r>
              <w:rPr>
                <w:rFonts w:ascii="Times New Roman" w:hAnsi="Times New Roman" w:cs="Times New Roman"/>
                <w:color w:val="000000" w:themeColor="text1"/>
                <w:sz w:val="21"/>
                <w:szCs w:val="21"/>
                <w:vertAlign w:val="subscript"/>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Formula weight</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239.82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Temperature (K)</w:t>
            </w:r>
          </w:p>
        </w:tc>
        <w:tc>
          <w:tcPr>
            <w:tcW w:w="3617" w:type="dxa"/>
            <w:vAlign w:val="center"/>
          </w:tcPr>
          <w:p>
            <w:pPr>
              <w:jc w:val="both"/>
              <w:rPr>
                <w:rFonts w:ascii="Times New Roman" w:hAnsi="Times New Roman" w:cs="Times New Roman"/>
                <w:color w:val="FF0000"/>
                <w:sz w:val="21"/>
                <w:szCs w:val="21"/>
              </w:rPr>
            </w:pPr>
            <w:r>
              <w:rPr>
                <w:rFonts w:ascii="Times New Roman" w:hAnsi="Times New Roman" w:cs="Times New Roman"/>
                <w:color w:val="000000" w:themeColor="text1"/>
                <w:sz w:val="2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Crystal size (mm</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0.16 x 0.12 x 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Crystal system</w:t>
            </w:r>
          </w:p>
        </w:tc>
        <w:tc>
          <w:tcPr>
            <w:tcW w:w="3617" w:type="dxa"/>
            <w:vAlign w:val="center"/>
          </w:tcPr>
          <w:p>
            <w:pPr>
              <w:jc w:val="both"/>
              <w:rPr>
                <w:rFonts w:ascii="Times New Roman" w:hAnsi="Times New Roman" w:cs="Times New Roman"/>
                <w:color w:val="FF0000"/>
                <w:sz w:val="21"/>
                <w:szCs w:val="21"/>
              </w:rPr>
            </w:pPr>
            <w:r>
              <w:rPr>
                <w:rFonts w:ascii="Times New Roman" w:hAnsi="Times New Roman" w:cs="Times New Roman"/>
                <w:color w:val="000000" w:themeColor="text1"/>
                <w:sz w:val="21"/>
                <w:szCs w:val="21"/>
                <w14:textFill>
                  <w14:solidFill>
                    <w14:schemeClr w14:val="tx1"/>
                  </w14:solidFill>
                </w14:textFill>
              </w:rPr>
              <w:t>monoclinic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Space group</w:t>
            </w:r>
          </w:p>
        </w:tc>
        <w:tc>
          <w:tcPr>
            <w:tcW w:w="3617" w:type="dxa"/>
            <w:vAlign w:val="center"/>
          </w:tcPr>
          <w:p>
            <w:pPr>
              <w:jc w:val="both"/>
              <w:rPr>
                <w:rFonts w:ascii="Times New Roman" w:hAnsi="Times New Roman" w:cs="Times New Roman"/>
                <w:color w:val="FF0000"/>
                <w:sz w:val="21"/>
                <w:szCs w:val="21"/>
              </w:rPr>
            </w:pPr>
            <w:r>
              <w:rPr>
                <w:rFonts w:ascii="Times New Roman" w:hAnsi="Times New Roman" w:cs="Times New Roman"/>
                <w:color w:val="000000" w:themeColor="text1"/>
                <w:sz w:val="21"/>
                <w:szCs w:val="21"/>
                <w14:textFill>
                  <w14:solidFill>
                    <w14:schemeClr w14:val="tx1"/>
                  </w14:solidFill>
                </w14:textFill>
              </w:rPr>
              <w:t>C 12/c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a</w:t>
            </w:r>
            <w:r>
              <w:rPr>
                <w:rFonts w:ascii="Times New Roman" w:hAnsi="Times New Roman" w:cs="Times New Roman"/>
                <w:color w:val="000000" w:themeColor="text1"/>
                <w:sz w:val="21"/>
                <w:szCs w:val="21"/>
                <w14:textFill>
                  <w14:solidFill>
                    <w14:schemeClr w14:val="tx1"/>
                  </w14:solidFill>
                </w14:textFill>
              </w:rPr>
              <w:t xml:space="preserve"> (Å)</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25.308(5)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b</w:t>
            </w:r>
            <w:r>
              <w:rPr>
                <w:rFonts w:ascii="Times New Roman" w:hAnsi="Times New Roman" w:cs="Times New Roman"/>
                <w:color w:val="000000" w:themeColor="text1"/>
                <w:sz w:val="21"/>
                <w:szCs w:val="21"/>
                <w14:textFill>
                  <w14:solidFill>
                    <w14:schemeClr w14:val="tx1"/>
                  </w14:solidFill>
                </w14:textFill>
              </w:rPr>
              <w:t xml:space="preserve"> (Å)</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5.0812(10)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c</w:t>
            </w:r>
            <w:r>
              <w:rPr>
                <w:rFonts w:ascii="Times New Roman" w:hAnsi="Times New Roman" w:cs="Times New Roman"/>
                <w:color w:val="000000" w:themeColor="text1"/>
                <w:sz w:val="21"/>
                <w:szCs w:val="21"/>
                <w14:textFill>
                  <w14:solidFill>
                    <w14:schemeClr w14:val="tx1"/>
                  </w14:solidFill>
                </w14:textFill>
              </w:rPr>
              <w:t xml:space="preserve"> (Å)</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17.183(4)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91.498(9)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V</w:t>
            </w:r>
            <w:r>
              <w:rPr>
                <w:rFonts w:ascii="Times New Roman" w:hAnsi="Times New Roman" w:cs="Times New Roman"/>
                <w:color w:val="000000" w:themeColor="text1"/>
                <w:sz w:val="21"/>
                <w:szCs w:val="21"/>
                <w14:textFill>
                  <w14:solidFill>
                    <w14:schemeClr w14:val="tx1"/>
                  </w14:solidFill>
                </w14:textFill>
              </w:rPr>
              <w:t xml:space="preserve"> (Å</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 xml:space="preserve"> )</w:t>
            </w:r>
          </w:p>
        </w:tc>
        <w:tc>
          <w:tcPr>
            <w:tcW w:w="3617" w:type="dxa"/>
            <w:vAlign w:val="center"/>
          </w:tcPr>
          <w:p>
            <w:pPr>
              <w:jc w:val="both"/>
              <w:rPr>
                <w:rFonts w:ascii="Times New Roman" w:hAnsi="Times New Roman" w:cs="Times New Roman"/>
                <w:color w:val="FF0000"/>
                <w:sz w:val="21"/>
                <w:szCs w:val="21"/>
              </w:rPr>
            </w:pPr>
            <w:r>
              <w:rPr>
                <w:rFonts w:ascii="Times New Roman" w:hAnsi="Times New Roman" w:cs="Times New Roman"/>
                <w:color w:val="000000" w:themeColor="text1"/>
                <w:sz w:val="21"/>
                <w:szCs w:val="21"/>
                <w14:textFill>
                  <w14:solidFill>
                    <w14:schemeClr w14:val="tx1"/>
                  </w14:solidFill>
                </w14:textFill>
              </w:rPr>
              <w:t>2208.9(8)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Z</w:t>
            </w:r>
          </w:p>
        </w:tc>
        <w:tc>
          <w:tcPr>
            <w:tcW w:w="3617" w:type="dxa"/>
            <w:vAlign w:val="center"/>
          </w:tcPr>
          <w:p>
            <w:pPr>
              <w:jc w:val="both"/>
              <w:rPr>
                <w:rFonts w:ascii="Times New Roman" w:hAnsi="Times New Roman" w:cs="Times New Roman"/>
                <w:color w:val="FF0000"/>
                <w:sz w:val="21"/>
                <w:szCs w:val="21"/>
              </w:rPr>
            </w:pPr>
            <w:r>
              <w:rPr>
                <w:rFonts w:ascii="Times New Roman" w:hAnsi="Times New Roman" w:cs="Times New Roman"/>
                <w:color w:val="000000" w:themeColor="text1"/>
                <w:sz w:val="21"/>
                <w:szCs w:val="21"/>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Density ( g/cm</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1.442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 (000)</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Theta range for data collection</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2.83 to 27.18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Index ranges</w:t>
            </w:r>
          </w:p>
        </w:tc>
        <w:tc>
          <w:tcPr>
            <w:tcW w:w="3617" w:type="dxa"/>
            <w:vAlign w:val="center"/>
          </w:tcPr>
          <w:p>
            <w:pPr>
              <w:jc w:val="both"/>
              <w:rPr>
                <w:rFonts w:ascii="Times New Roman" w:hAnsi="Times New Roman" w:cs="Times New Roman"/>
                <w:color w:val="FF0000"/>
                <w:sz w:val="21"/>
                <w:szCs w:val="21"/>
              </w:rPr>
            </w:pPr>
            <w:r>
              <w:rPr>
                <w:rFonts w:ascii="Times New Roman" w:hAnsi="Times New Roman" w:cs="Times New Roman"/>
                <w:color w:val="000000" w:themeColor="text1"/>
                <w:sz w:val="21"/>
                <w:szCs w:val="21"/>
                <w14:textFill>
                  <w14:solidFill>
                    <w14:schemeClr w14:val="tx1"/>
                  </w14:solidFill>
                </w14:textFill>
              </w:rPr>
              <w:t>−32&lt;=h&lt;=32, −6&lt;=k&lt;=6, −22&lt;=l&lt;=22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Reflections collected</w:t>
            </w:r>
          </w:p>
        </w:tc>
        <w:tc>
          <w:tcPr>
            <w:tcW w:w="3617" w:type="dxa"/>
            <w:vAlign w:val="center"/>
          </w:tcPr>
          <w:p>
            <w:pPr>
              <w:jc w:val="both"/>
              <w:rPr>
                <w:rFonts w:ascii="Times New Roman" w:hAnsi="Times New Roman" w:cs="Times New Roman"/>
                <w:color w:val="FF0000"/>
                <w:sz w:val="21"/>
                <w:szCs w:val="21"/>
              </w:rPr>
            </w:pPr>
            <w:r>
              <w:rPr>
                <w:rFonts w:ascii="Times New Roman" w:hAnsi="Times New Roman" w:cs="Times New Roman"/>
                <w:color w:val="000000" w:themeColor="text1"/>
                <w:sz w:val="21"/>
                <w:szCs w:val="21"/>
                <w14:textFill>
                  <w14:solidFill>
                    <w14:schemeClr w14:val="tx1"/>
                  </w14:solidFill>
                </w14:textFill>
              </w:rPr>
              <w:t>18588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Independent reflections</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2557 [R(int)=</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0.0681]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Final R indices [I&gt;2sigma(I)]</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R1=</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0.0476, wR2=0.1056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 indices (all data)</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R1=</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0.0764, wR2=</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0.1198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Goodness−of−fit on F</w:t>
            </w:r>
            <w:r>
              <w:rPr>
                <w:rFonts w:ascii="Times New Roman" w:hAnsi="Times New Roman" w:cs="Times New Roman"/>
                <w:color w:val="000000" w:themeColor="text1"/>
                <w:sz w:val="21"/>
                <w:szCs w:val="21"/>
                <w:vertAlign w:val="superscript"/>
                <w14:textFill>
                  <w14:solidFill>
                    <w14:schemeClr w14:val="tx1"/>
                  </w14:solidFill>
                </w14:textFill>
              </w:rPr>
              <w:t>2</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79"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Highest difference peak and deepest hole (e Å</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361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0.254 and -0.224</w:t>
            </w:r>
          </w:p>
        </w:tc>
      </w:tr>
    </w:tbl>
    <w:p>
      <w:pPr>
        <w:widowControl/>
        <w:spacing w:line="240" w:lineRule="auto"/>
        <w:jc w:val="both"/>
        <w:rPr>
          <w:rFonts w:ascii="Times New Roman" w:hAnsi="Times New Roman" w:cs="Times New Roman"/>
          <w:color w:val="000000" w:themeColor="text1"/>
          <w:sz w:val="21"/>
          <w:szCs w:val="21"/>
          <w14:textFill>
            <w14:solidFill>
              <w14:schemeClr w14:val="tx1"/>
            </w14:solidFill>
          </w14:textFill>
        </w:rPr>
      </w:pPr>
    </w:p>
    <w:p>
      <w:pPr>
        <w:widowControl/>
        <w:spacing w:line="240" w:lineRule="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br w:type="page"/>
      </w:r>
    </w:p>
    <w:p>
      <w:pPr>
        <w:widowControl/>
        <w:spacing w:line="240" w:lineRule="auto"/>
        <w:jc w:val="both"/>
        <w:rPr>
          <w:rFonts w:ascii="Times New Roman" w:hAnsi="Times New Roman" w:cs="Times New Roman"/>
          <w:color w:val="000000" w:themeColor="text1"/>
          <w:sz w:val="21"/>
          <w:szCs w:val="21"/>
          <w14:textFill>
            <w14:solidFill>
              <w14:schemeClr w14:val="tx1"/>
            </w14:solidFill>
          </w14:textFill>
        </w:rPr>
      </w:pPr>
    </w:p>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sz w:val="21"/>
          <w:szCs w:val="21"/>
        </w:rPr>
        <w:t>Supplementary Table 2</w:t>
      </w:r>
      <w:r>
        <w:rPr>
          <w:rFonts w:ascii="Times New Roman" w:hAnsi="Times New Roman" w:cs="Times New Roman"/>
          <w:color w:val="000000" w:themeColor="text1"/>
          <w:sz w:val="21"/>
          <w:szCs w:val="21"/>
          <w14:textFill>
            <w14:solidFill>
              <w14:schemeClr w14:val="tx1"/>
            </w14:solidFill>
          </w14:textFill>
        </w:rPr>
        <w:t xml:space="preserve"> Bond lengths (Å) and angles for HO-PBA </w:t>
      </w:r>
    </w:p>
    <w:tbl>
      <w:tblPr>
        <w:tblStyle w:val="1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O2−B2</w:t>
            </w:r>
          </w:p>
        </w:tc>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1.379(2)</w:t>
            </w:r>
          </w:p>
        </w:tc>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C11−C12−O4</w:t>
            </w:r>
          </w:p>
        </w:tc>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116.04(15)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O2</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1.407(2)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C11−C12−C7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122.32(16)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1.389(2)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C1−C2−C3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117.37(16)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1.370(2)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C1−C2−B1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117.76(15)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O1</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0.8400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C3−C2−B1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124.87(16)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O1</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1.338(2)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C12−C7−B2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122.88(15)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O4</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0.8400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C8−C7−C12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116.39(16)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O4</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1.387(2)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C8−C7−B2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120.72(16)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1.394(2)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C12−C11−H11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1.388(2)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C10−C11−C12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119.43(17)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1.402(2)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C10−C11−H11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1.382(2)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C2−C3−H3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C2</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1.406(2)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C4−C3−C2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120.94(16)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C2</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1.545(3)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C4−C3−H3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C7</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1.402(2)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C7−C8−H8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C7</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1.552(3)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C9−C8−C7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122.02(17)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C9−C8−H8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1.379(3)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C1−C6−H6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C5−C6−C1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118.38(16)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1.387(2)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C5−C6−H6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C8</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C3−C4−H4A</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C8</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1.388(3)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C3−C4−C5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119.55(16)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C5−C4−H4A</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C6−C5−C4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121.22(16)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C4</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H4A</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C6−C5−H5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C4</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1.388(2)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C4−C5−H5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C11−C10−H10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C11−C10−C9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120.53(17)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C9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1.385(3)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C9−C10−H10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w:t>
            </w:r>
            <w:r>
              <w:rPr>
                <w:rFonts w:ascii="Times New Roman" w:hAnsi="Times New Roman" w:eastAsia="MS Mincho" w:cs="Times New Roman"/>
                <w:color w:val="000000"/>
                <w:sz w:val="21"/>
                <w:szCs w:val="21"/>
              </w:rPr>
              <w:t>−</w:t>
            </w:r>
            <w:r>
              <w:rPr>
                <w:rFonts w:ascii="Times New Roman" w:hAnsi="Times New Roman" w:cs="Times New Roman"/>
                <w:color w:val="000000"/>
                <w:sz w:val="21"/>
                <w:szCs w:val="21"/>
              </w:rPr>
              <w:t>H9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C8−C9−H9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B2−O2−B1</w:t>
            </w:r>
          </w:p>
        </w:tc>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121.16(14)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C10−C9−C8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119.29(17)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B2−O3−C1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121.78(14)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C10−C9−H9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B1−O1−H1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O2−B2−C7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119.49(15)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C12−O4−H4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O3−B2−O2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121.77(16)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O3−C1−C2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120.73(15)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O3−B2−C7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118.74(16)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C6−C1−O3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116.73(15)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O2−B1−C2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116.73(15)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C6−C1−C2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122.54(16)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O1−B1−O2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120.43(16)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O4−C12−C7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121.63(15)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O1−B1−C2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122.83(16)</w:t>
            </w:r>
          </w:p>
        </w:tc>
      </w:tr>
    </w:tbl>
    <w:p>
      <w:pPr>
        <w:spacing w:before="60" w:after="120"/>
        <w:jc w:val="both"/>
        <w:rPr>
          <w:rFonts w:ascii="Times New Roman" w:hAnsi="Times New Roman" w:cs="Times New Roman"/>
          <w:color w:val="000000" w:themeColor="text1"/>
          <w:sz w:val="21"/>
          <w:szCs w:val="21"/>
          <w14:textFill>
            <w14:solidFill>
              <w14:schemeClr w14:val="tx1"/>
            </w14:solidFill>
          </w14:textFill>
        </w:rPr>
      </w:pPr>
    </w:p>
    <w:p>
      <w:pPr>
        <w:widowControl/>
        <w:spacing w:line="240" w:lineRule="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br w:type="page"/>
      </w:r>
    </w:p>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sz w:val="21"/>
          <w:szCs w:val="21"/>
        </w:rPr>
        <w:t>Supplementary Table 3</w:t>
      </w:r>
      <w:r>
        <w:rPr>
          <w:rFonts w:ascii="Times New Roman" w:hAnsi="Times New Roman" w:cs="Times New Roman"/>
          <w:color w:val="000000" w:themeColor="text1"/>
          <w:sz w:val="21"/>
          <w:szCs w:val="21"/>
          <w14:textFill>
            <w14:solidFill>
              <w14:schemeClr w14:val="tx1"/>
            </w14:solidFill>
          </w14:textFill>
        </w:rPr>
        <w:t xml:space="preserve"> Hydrogen bond data for HO-PBA</w:t>
      </w:r>
    </w:p>
    <w:tbl>
      <w:tblPr>
        <w:tblStyle w:val="10"/>
        <w:tblW w:w="8296"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38"/>
        <w:gridCol w:w="1480"/>
        <w:gridCol w:w="1659"/>
        <w:gridCol w:w="1659"/>
        <w:gridCol w:w="166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D−H...A</w:t>
            </w:r>
          </w:p>
        </w:tc>
        <w:tc>
          <w:tcPr>
            <w:tcW w:w="1480"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d(D−H)</w:t>
            </w:r>
          </w:p>
        </w:tc>
        <w:tc>
          <w:tcPr>
            <w:tcW w:w="1659"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d(H...A)</w:t>
            </w:r>
          </w:p>
        </w:tc>
        <w:tc>
          <w:tcPr>
            <w:tcW w:w="1659"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d(D...A)</w:t>
            </w:r>
          </w:p>
        </w:tc>
        <w:tc>
          <w:tcPr>
            <w:tcW w:w="1660"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&lt;(DHA)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O4−H4</w:t>
            </w:r>
            <w:r>
              <w:rPr>
                <w:rFonts w:ascii="Times New Roman" w:hAnsi="Times New Roman" w:cs="Times New Roman"/>
                <w:color w:val="000000" w:themeColor="text1"/>
                <w:sz w:val="21"/>
                <w:szCs w:val="21"/>
                <w14:textFill>
                  <w14:solidFill>
                    <w14:schemeClr w14:val="tx1"/>
                  </w14:solidFill>
                </w14:textFill>
              </w:rPr>
              <w:t>...O2</w:t>
            </w:r>
          </w:p>
        </w:tc>
        <w:tc>
          <w:tcPr>
            <w:tcW w:w="1480" w:type="dxa"/>
            <w:tcBorders>
              <w:top w:val="single" w:color="auto" w:sz="12" w:space="0"/>
            </w:tcBorders>
            <w:vAlign w:val="top"/>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0.840</w:t>
            </w:r>
            <w:r>
              <w:rPr>
                <w:rFonts w:hint="eastAsia" w:ascii="Times New Roman" w:hAnsi="Times New Roman" w:cs="Times New Roman"/>
                <w:color w:val="000000" w:themeColor="text1"/>
                <w:sz w:val="21"/>
                <w:szCs w:val="21"/>
                <w:lang w:val="en-US" w:eastAsia="zh-CN"/>
                <w14:textFill>
                  <w14:solidFill>
                    <w14:schemeClr w14:val="tx1"/>
                  </w14:solidFill>
                </w14:textFill>
              </w:rPr>
              <w:t>1 (14)</w:t>
            </w:r>
          </w:p>
        </w:tc>
        <w:tc>
          <w:tcPr>
            <w:tcW w:w="1659"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1.9355 (11)</w:t>
            </w:r>
          </w:p>
        </w:tc>
        <w:tc>
          <w:tcPr>
            <w:tcW w:w="1659"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2.6926 (19)</w:t>
            </w:r>
          </w:p>
        </w:tc>
        <w:tc>
          <w:tcPr>
            <w:tcW w:w="1660"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149.371 (105)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Pr>
          <w:p>
            <w:pPr>
              <w:jc w:val="both"/>
              <w:rPr>
                <w:rFonts w:ascii="Times New Roman" w:hAnsi="Times New Roman" w:cs="Times New Roman"/>
                <w:bCs/>
                <w:color w:val="000000" w:themeColor="text1"/>
                <w:sz w:val="21"/>
                <w:szCs w:val="21"/>
                <w:vertAlign w:val="superscript"/>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O1-H1...O4</w:t>
            </w:r>
            <w:r>
              <w:rPr>
                <w:rFonts w:ascii="Times New Roman" w:hAnsi="Times New Roman" w:cs="Times New Roman"/>
                <w:color w:val="000000" w:themeColor="text1"/>
                <w:sz w:val="21"/>
                <w:szCs w:val="21"/>
                <w:vertAlign w:val="superscript"/>
                <w14:textFill>
                  <w14:solidFill>
                    <w14:schemeClr w14:val="tx1"/>
                  </w14:solidFill>
                </w14:textFill>
              </w:rPr>
              <w:t>i</w:t>
            </w:r>
          </w:p>
        </w:tc>
        <w:tc>
          <w:tcPr>
            <w:tcW w:w="1480" w:type="dxa"/>
            <w:vAlign w:val="top"/>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0.840</w:t>
            </w:r>
            <w:r>
              <w:rPr>
                <w:rFonts w:hint="eastAsia" w:ascii="Times New Roman" w:hAnsi="Times New Roman" w:cs="Times New Roman"/>
                <w:color w:val="000000" w:themeColor="text1"/>
                <w:sz w:val="21"/>
                <w:szCs w:val="21"/>
                <w:lang w:val="en-US" w:eastAsia="zh-CN"/>
                <w14:textFill>
                  <w14:solidFill>
                    <w14:schemeClr w14:val="tx1"/>
                  </w14:solidFill>
                </w14:textFill>
              </w:rPr>
              <w:t>1 (14)</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1.9755 (15)</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2.7982 (21)</w:t>
            </w:r>
          </w:p>
        </w:tc>
        <w:tc>
          <w:tcPr>
            <w:tcW w:w="1660"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166.092 (105)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C9−H9...O3</w:t>
            </w:r>
            <w:r>
              <w:rPr>
                <w:rFonts w:ascii="Times New Roman" w:hAnsi="Times New Roman" w:cs="Times New Roman"/>
                <w:color w:val="000000" w:themeColor="text1"/>
                <w:sz w:val="21"/>
                <w:szCs w:val="21"/>
                <w:vertAlign w:val="superscript"/>
                <w14:textFill>
                  <w14:solidFill>
                    <w14:schemeClr w14:val="tx1"/>
                  </w14:solidFill>
                </w14:textFill>
              </w:rPr>
              <w:t>ii</w:t>
            </w:r>
          </w:p>
        </w:tc>
        <w:tc>
          <w:tcPr>
            <w:tcW w:w="1480" w:type="dxa"/>
            <w:vAlign w:val="top"/>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0.9500</w:t>
            </w: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 </w:t>
            </w:r>
            <w:r>
              <w:rPr>
                <w:rFonts w:ascii="Times New Roman" w:hAnsi="Times New Roman" w:cs="Times New Roman"/>
                <w:bCs/>
                <w:color w:val="000000" w:themeColor="text1"/>
                <w:sz w:val="21"/>
                <w:szCs w:val="21"/>
                <w14:textFill>
                  <w14:solidFill>
                    <w14:schemeClr w14:val="tx1"/>
                  </w14:solidFill>
                </w14:textFill>
              </w:rPr>
              <w:t>(18)</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3.0058 (12)</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3.6799 (22)</w:t>
            </w:r>
          </w:p>
        </w:tc>
        <w:tc>
          <w:tcPr>
            <w:tcW w:w="1660"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129.128 (110)</w:t>
            </w:r>
          </w:p>
        </w:tc>
      </w:tr>
    </w:tbl>
    <w:p>
      <w:pPr>
        <w:pStyle w:val="30"/>
      </w:pPr>
      <w:r>
        <w:t>Symmetry codes: (i) 0.5−</w:t>
      </w:r>
      <w:r>
        <w:rPr>
          <w:i/>
        </w:rPr>
        <w:t>x</w:t>
      </w:r>
      <w:r>
        <w:t>, 0.5+</w:t>
      </w:r>
      <w:r>
        <w:rPr>
          <w:i/>
        </w:rPr>
        <w:t>y</w:t>
      </w:r>
      <w:r>
        <w:t>, 0.5−</w:t>
      </w:r>
      <w:r>
        <w:rPr>
          <w:i/>
        </w:rPr>
        <w:t>z</w:t>
      </w:r>
      <w:r>
        <w:t xml:space="preserve">; (ii) </w:t>
      </w:r>
      <w:r>
        <w:rPr>
          <w:i/>
        </w:rPr>
        <w:t>x</w:t>
      </w:r>
      <w:r>
        <w:t>, 2-</w:t>
      </w:r>
      <w:r>
        <w:rPr>
          <w:i/>
        </w:rPr>
        <w:t>y</w:t>
      </w:r>
      <w:r>
        <w:t>, -0.5+</w:t>
      </w:r>
      <w:r>
        <w:rPr>
          <w:i/>
        </w:rPr>
        <w:t>z</w:t>
      </w:r>
      <w:r>
        <w:t>.</w:t>
      </w:r>
    </w:p>
    <w:p>
      <w:pPr>
        <w:rPr>
          <w:sz w:val="21"/>
          <w:szCs w:val="21"/>
        </w:rPr>
      </w:pP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sz w:val="21"/>
          <w:szCs w:val="21"/>
        </w:rPr>
        <w:t>Supplementary Table 4</w:t>
      </w:r>
      <w:r>
        <w:rPr>
          <w:rFonts w:ascii="Times New Roman" w:hAnsi="Times New Roman" w:cs="Times New Roman"/>
          <w:color w:val="000000" w:themeColor="text1"/>
          <w:sz w:val="21"/>
          <w:szCs w:val="21"/>
          <w14:textFill>
            <w14:solidFill>
              <w14:schemeClr w14:val="tx1"/>
            </w14:solidFill>
          </w14:textFill>
        </w:rPr>
        <w:t xml:space="preserve"> Crystal data and structure refinements for CH</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-HO-PBA</w:t>
      </w:r>
    </w:p>
    <w:tbl>
      <w:tblPr>
        <w:tblStyle w:val="10"/>
        <w:tblW w:w="87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7"/>
        <w:gridCol w:w="4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Empirical formula</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w:t>
            </w:r>
            <w:r>
              <w:rPr>
                <w:rFonts w:ascii="Times New Roman" w:hAnsi="Times New Roman" w:cs="Times New Roman"/>
                <w:color w:val="000000" w:themeColor="text1"/>
                <w:sz w:val="21"/>
                <w:szCs w:val="21"/>
                <w:vertAlign w:val="subscript"/>
                <w14:textFill>
                  <w14:solidFill>
                    <w14:schemeClr w14:val="tx1"/>
                  </w14:solidFill>
                </w14:textFill>
              </w:rPr>
              <w:t>14</w:t>
            </w:r>
            <w:r>
              <w:rPr>
                <w:rFonts w:ascii="Times New Roman" w:hAnsi="Times New Roman" w:cs="Times New Roman"/>
                <w:color w:val="000000" w:themeColor="text1"/>
                <w:sz w:val="21"/>
                <w:szCs w:val="21"/>
                <w14:textFill>
                  <w14:solidFill>
                    <w14:schemeClr w14:val="tx1"/>
                  </w14:solidFill>
                </w14:textFill>
              </w:rPr>
              <w:t>H</w:t>
            </w:r>
            <w:r>
              <w:rPr>
                <w:rFonts w:ascii="Times New Roman" w:hAnsi="Times New Roman" w:cs="Times New Roman"/>
                <w:color w:val="000000" w:themeColor="text1"/>
                <w:sz w:val="21"/>
                <w:szCs w:val="21"/>
                <w:vertAlign w:val="subscript"/>
                <w14:textFill>
                  <w14:solidFill>
                    <w14:schemeClr w14:val="tx1"/>
                  </w14:solidFill>
                </w14:textFill>
              </w:rPr>
              <w:t>14</w:t>
            </w:r>
            <w:r>
              <w:rPr>
                <w:rFonts w:ascii="Times New Roman" w:hAnsi="Times New Roman" w:cs="Times New Roman"/>
                <w:color w:val="000000" w:themeColor="text1"/>
                <w:sz w:val="21"/>
                <w:szCs w:val="21"/>
                <w14:textFill>
                  <w14:solidFill>
                    <w14:schemeClr w14:val="tx1"/>
                  </w14:solidFill>
                </w14:textFill>
              </w:rPr>
              <w:t>B</w:t>
            </w:r>
            <w:r>
              <w:rPr>
                <w:rFonts w:ascii="Times New Roman" w:hAnsi="Times New Roman" w:cs="Times New Roman"/>
                <w:color w:val="000000" w:themeColor="text1"/>
                <w:sz w:val="21"/>
                <w:szCs w:val="21"/>
                <w:vertAlign w:val="subscript"/>
                <w14:textFill>
                  <w14:solidFill>
                    <w14:schemeClr w14:val="tx1"/>
                  </w14:solidFill>
                </w14:textFill>
              </w:rPr>
              <w:t>2</w:t>
            </w:r>
            <w:r>
              <w:rPr>
                <w:rFonts w:ascii="Times New Roman" w:hAnsi="Times New Roman" w:cs="Times New Roman"/>
                <w:color w:val="000000" w:themeColor="text1"/>
                <w:sz w:val="21"/>
                <w:szCs w:val="21"/>
                <w14:textFill>
                  <w14:solidFill>
                    <w14:schemeClr w14:val="tx1"/>
                  </w14:solidFill>
                </w14:textFill>
              </w:rPr>
              <w:t>O</w:t>
            </w:r>
            <w:r>
              <w:rPr>
                <w:rFonts w:ascii="Times New Roman" w:hAnsi="Times New Roman" w:cs="Times New Roman"/>
                <w:color w:val="000000" w:themeColor="text1"/>
                <w:sz w:val="21"/>
                <w:szCs w:val="21"/>
                <w:vertAlign w:val="subscript"/>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Formula weight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267.87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Temperature (K)</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Crystal size (mm</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0.15 x 0.12 x 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Crystal system</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monoclinic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Space group</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P 1 21/n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a</w:t>
            </w:r>
            <w:r>
              <w:rPr>
                <w:rFonts w:ascii="Times New Roman" w:hAnsi="Times New Roman" w:cs="Times New Roman"/>
                <w:color w:val="000000" w:themeColor="text1"/>
                <w:sz w:val="21"/>
                <w:szCs w:val="21"/>
                <w14:textFill>
                  <w14:solidFill>
                    <w14:schemeClr w14:val="tx1"/>
                  </w14:solidFill>
                </w14:textFill>
              </w:rPr>
              <w:t xml:space="preserve"> (Å)</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12.8607(14)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b</w:t>
            </w:r>
            <w:r>
              <w:rPr>
                <w:rFonts w:ascii="Times New Roman" w:hAnsi="Times New Roman" w:cs="Times New Roman"/>
                <w:color w:val="000000" w:themeColor="text1"/>
                <w:sz w:val="21"/>
                <w:szCs w:val="21"/>
                <w14:textFill>
                  <w14:solidFill>
                    <w14:schemeClr w14:val="tx1"/>
                  </w14:solidFill>
                </w14:textFill>
              </w:rPr>
              <w:t xml:space="preserve"> (Å)</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5.0210(5)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c</w:t>
            </w:r>
            <w:r>
              <w:rPr>
                <w:rFonts w:ascii="Times New Roman" w:hAnsi="Times New Roman" w:cs="Times New Roman"/>
                <w:color w:val="000000" w:themeColor="text1"/>
                <w:sz w:val="21"/>
                <w:szCs w:val="21"/>
                <w14:textFill>
                  <w14:solidFill>
                    <w14:schemeClr w14:val="tx1"/>
                  </w14:solidFill>
                </w14:textFill>
              </w:rPr>
              <w:t xml:space="preserve"> (Å)</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19.993(2)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91.001(5)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V</w:t>
            </w:r>
            <w:r>
              <w:rPr>
                <w:rFonts w:ascii="Times New Roman" w:hAnsi="Times New Roman" w:cs="Times New Roman"/>
                <w:color w:val="000000" w:themeColor="text1"/>
                <w:sz w:val="21"/>
                <w:szCs w:val="21"/>
                <w14:textFill>
                  <w14:solidFill>
                    <w14:schemeClr w14:val="tx1"/>
                  </w14:solidFill>
                </w14:textFill>
              </w:rPr>
              <w:t xml:space="preserve"> (Å</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 xml:space="preserve"> )</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1290.8(2)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Z</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Density ( g/cm</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 (000)</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Theta range for data collection</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3.17 to 27.17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Index ranges</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−16&lt;=h&lt;=16, −6&lt;=k&lt;=6, −25&lt;=l&lt;=25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Reflections collected</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15819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Independent reflections</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2964 [R(int)=</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0.0943]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Final R indices [I&gt;2sigma(I)]</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R1=</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0.0513, wR2=</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0.1112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 indices (all data)</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R1=</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0.1077, wR2=</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0.1322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Goodness−of−fit on F2</w:t>
            </w:r>
          </w:p>
        </w:tc>
        <w:tc>
          <w:tcPr>
            <w:tcW w:w="4048" w:type="dxa"/>
            <w:vAlign w:val="center"/>
          </w:tcPr>
          <w:p>
            <w:pPr>
              <w:autoSpaceDE w:val="0"/>
              <w:autoSpaceDN w:val="0"/>
              <w:adjustRightInd w:val="0"/>
              <w:spacing w:line="240" w:lineRule="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Highest difference peak and deepest hole (e Å</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0.288 and -0.264</w:t>
            </w:r>
          </w:p>
        </w:tc>
      </w:tr>
    </w:tbl>
    <w:p>
      <w:pPr>
        <w:widowControl/>
        <w:spacing w:line="240" w:lineRule="auto"/>
        <w:jc w:val="both"/>
        <w:rPr>
          <w:rFonts w:ascii="Times New Roman" w:hAnsi="Times New Roman" w:cs="Times New Roman"/>
          <w:color w:val="000000" w:themeColor="text1"/>
          <w:sz w:val="21"/>
          <w:szCs w:val="21"/>
          <w14:textFill>
            <w14:solidFill>
              <w14:schemeClr w14:val="tx1"/>
            </w14:solidFill>
          </w14:textFill>
        </w:rPr>
      </w:pPr>
    </w:p>
    <w:p>
      <w:pPr>
        <w:widowControl/>
        <w:spacing w:line="240" w:lineRule="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br w:type="page"/>
      </w:r>
    </w:p>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sz w:val="21"/>
          <w:szCs w:val="21"/>
        </w:rPr>
        <w:t>Supplementary Table 5</w:t>
      </w:r>
      <w:r>
        <w:rPr>
          <w:rFonts w:ascii="Times New Roman" w:hAnsi="Times New Roman" w:cs="Times New Roman"/>
          <w:color w:val="000000" w:themeColor="text1"/>
          <w:sz w:val="21"/>
          <w:szCs w:val="21"/>
          <w14:textFill>
            <w14:solidFill>
              <w14:schemeClr w14:val="tx1"/>
            </w14:solidFill>
          </w14:textFill>
        </w:rPr>
        <w:t xml:space="preserve"> Bond lengths (Å) and angles for CH</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 xml:space="preserve">-HO-PBA </w:t>
      </w:r>
    </w:p>
    <w:tbl>
      <w:tblPr>
        <w:tblStyle w:val="1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O2−B1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1.379(2)</w:t>
            </w:r>
          </w:p>
        </w:tc>
        <w:tc>
          <w:tcPr>
            <w:tcW w:w="2074" w:type="dxa"/>
            <w:vAlign w:val="center"/>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C11−C10−C9</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122.45(18)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O2−B2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1.397(3)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C11−C10−H10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O1−C8</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1.387(2)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C8−C14−H14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O1−B1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1.378(3)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C8−C14−C13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118.59(18)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O3−H3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0.8400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C13−C14−H14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O3−C2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1.382(2)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C10−C11−C13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118.06(18)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O4−H4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0.8400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C10−C11−C12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121.44(18)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O4−B2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1.342(2)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C13−C11−C12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120.49(18)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C9−C8</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1.391(2)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O3−C2−C1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121.77(17)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C9−C10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1.405(3)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O3−C2−C3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116.75(18)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C9−B2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1.549(3)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C3−C2−C1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121.47(18)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C8−C14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1.384(3)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C5−C6−H6</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C10−H10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C5−C6−C1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123.29(19)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C10−C11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1.385(3)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C1−C6−H6</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C14−H14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C6−C5−C4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117.64(18)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C14−C13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1.385(3)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C6−C5−C7</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120.41(18)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C11−C13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1.392(3)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C4−C5−C7</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121.94(18)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C11−C12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1.507(3)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C2−C1−C6</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116.75(17)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C2−C1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1.397(3)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C2−C1−B1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123.14(17)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C2−C3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1.384(3)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C6−C1−B1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120.11(18)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C6−H6</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C14−C13−C11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121.58(18)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C6−C5</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1.387(3)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C14−C13−H13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C6−C1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1.399(3)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C11−C13−H13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C5−C4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1.389(3)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C2−C3−H3A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C5−C7</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1.509(3)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C2−C3−C4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119.71(19)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C1−B1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1.545(3)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C4−C3−H3A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C13−H13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C5−C4−H4A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C3−H3A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C3−C4−C5</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121.14(18)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C3−C4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1.386(3)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C3−C4−H4A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C4−H4A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C11−C12−H12A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C12−H12A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0.9800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C11−C12−H12B</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C12−H12B</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0.9800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C11−C12−H12C</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C12−H12C</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0.9800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H12A−C12−H12B</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C7−H7A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0.9800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H12A−C12−H12C</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C7−H7B</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0.9800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H12B−C12−H12C</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C7−H7C</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0.9800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C5−C7−H7A</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B1−O2−B2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121.88(16)</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C5−C7−H7B</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B1−O1−C8</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122.00(15)</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C5−C7−H7C</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C2−O3−H3</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H7A−C7−H7B</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B2−O4−H4</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H7A−C7−H7C</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C8−C9−C10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116.81(18)</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H7B−C7−H7C</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C8−C9−B2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118.01(17)</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O2−B1−C1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120.84(18)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C10−C9−B2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125.14(17)</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O1−B1−O2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121.07(18)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O1−C8−C9</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120.54(17)</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O1−B1−C1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118.09(17)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C14−C8−O1</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116.96(16)</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O2−B2−C9</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116.48(17)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C14−C8−C9</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122.50(18)</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O4−B2−O2</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120.83(18)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C9−C10−H10</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118.8</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O4−B2−C9</w:t>
            </w:r>
          </w:p>
        </w:tc>
        <w:tc>
          <w:tcPr>
            <w:tcW w:w="2074" w:type="dxa"/>
            <w:vAlign w:val="center"/>
          </w:tcPr>
          <w:p>
            <w:pPr>
              <w:rPr>
                <w:rFonts w:ascii="Times New Roman" w:hAnsi="Times New Roman" w:cs="Times New Roman"/>
                <w:color w:val="000000"/>
                <w:sz w:val="21"/>
                <w:szCs w:val="21"/>
              </w:rPr>
            </w:pPr>
            <w:r>
              <w:rPr>
                <w:rFonts w:ascii="Times New Roman" w:hAnsi="Times New Roman" w:cs="Times New Roman"/>
                <w:color w:val="000000"/>
                <w:sz w:val="21"/>
                <w:szCs w:val="21"/>
              </w:rPr>
              <w:t>122.69(18)</w:t>
            </w:r>
          </w:p>
        </w:tc>
      </w:tr>
    </w:tbl>
    <w:p>
      <w:pPr>
        <w:spacing w:before="60" w:after="120"/>
        <w:jc w:val="both"/>
        <w:rPr>
          <w:rFonts w:ascii="Times New Roman" w:hAnsi="Times New Roman" w:cs="Times New Roman"/>
          <w:color w:val="000000" w:themeColor="text1"/>
          <w:sz w:val="21"/>
          <w:szCs w:val="21"/>
          <w14:textFill>
            <w14:solidFill>
              <w14:schemeClr w14:val="tx1"/>
            </w14:solidFill>
          </w14:textFill>
        </w:rPr>
      </w:pPr>
    </w:p>
    <w:p>
      <w:pPr>
        <w:widowControl/>
        <w:spacing w:line="240" w:lineRule="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br w:type="page"/>
      </w:r>
    </w:p>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sz w:val="21"/>
          <w:szCs w:val="21"/>
        </w:rPr>
        <w:t>Supplementary Table 6</w:t>
      </w:r>
      <w:r>
        <w:rPr>
          <w:rFonts w:ascii="Times New Roman" w:hAnsi="Times New Roman" w:cs="Times New Roman"/>
          <w:color w:val="000000" w:themeColor="text1"/>
          <w:sz w:val="21"/>
          <w:szCs w:val="21"/>
          <w14:textFill>
            <w14:solidFill>
              <w14:schemeClr w14:val="tx1"/>
            </w14:solidFill>
          </w14:textFill>
        </w:rPr>
        <w:t xml:space="preserve"> Hydrogen bond data for CH</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-HO-PBA</w:t>
      </w:r>
    </w:p>
    <w:tbl>
      <w:tblPr>
        <w:tblStyle w:val="10"/>
        <w:tblW w:w="8296"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38"/>
        <w:gridCol w:w="1480"/>
        <w:gridCol w:w="1659"/>
        <w:gridCol w:w="1659"/>
        <w:gridCol w:w="166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D−H...A</w:t>
            </w:r>
          </w:p>
        </w:tc>
        <w:tc>
          <w:tcPr>
            <w:tcW w:w="1480"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d(D−H)</w:t>
            </w:r>
          </w:p>
        </w:tc>
        <w:tc>
          <w:tcPr>
            <w:tcW w:w="1659"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d(H...A)</w:t>
            </w:r>
          </w:p>
        </w:tc>
        <w:tc>
          <w:tcPr>
            <w:tcW w:w="1659"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d(D...A)</w:t>
            </w:r>
          </w:p>
        </w:tc>
        <w:tc>
          <w:tcPr>
            <w:tcW w:w="1660"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&lt;(DHA)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O3−H3</w:t>
            </w:r>
            <w:r>
              <w:rPr>
                <w:rFonts w:ascii="Times New Roman" w:hAnsi="Times New Roman" w:cs="Times New Roman"/>
                <w:color w:val="000000" w:themeColor="text1"/>
                <w:sz w:val="21"/>
                <w:szCs w:val="21"/>
                <w14:textFill>
                  <w14:solidFill>
                    <w14:schemeClr w14:val="tx1"/>
                  </w14:solidFill>
                </w14:textFill>
              </w:rPr>
              <w:t>...O2</w:t>
            </w:r>
          </w:p>
        </w:tc>
        <w:tc>
          <w:tcPr>
            <w:tcW w:w="1480"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0.8401 </w:t>
            </w:r>
            <w:r>
              <w:rPr>
                <w:rFonts w:ascii="Times New Roman" w:hAnsi="Times New Roman" w:cs="Times New Roman"/>
                <w:bCs/>
                <w:color w:val="000000" w:themeColor="text1"/>
                <w:sz w:val="21"/>
                <w:szCs w:val="21"/>
                <w14:textFill>
                  <w14:solidFill>
                    <w14:schemeClr w14:val="tx1"/>
                  </w14:solidFill>
                </w14:textFill>
              </w:rPr>
              <w:t>(14)</w:t>
            </w:r>
          </w:p>
        </w:tc>
        <w:tc>
          <w:tcPr>
            <w:tcW w:w="1659"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1.9743 (14)</w:t>
            </w:r>
          </w:p>
        </w:tc>
        <w:tc>
          <w:tcPr>
            <w:tcW w:w="1659"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2.7307 (20)</w:t>
            </w:r>
          </w:p>
        </w:tc>
        <w:tc>
          <w:tcPr>
            <w:tcW w:w="1660"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149.334 (103)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Pr>
          <w:p>
            <w:pPr>
              <w:jc w:val="both"/>
              <w:rPr>
                <w:rFonts w:ascii="Times New Roman" w:hAnsi="Times New Roman" w:cs="Times New Roman"/>
                <w:bCs/>
                <w:color w:val="000000" w:themeColor="text1"/>
                <w:sz w:val="21"/>
                <w:szCs w:val="21"/>
                <w:vertAlign w:val="superscript"/>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O4-H4...O3</w:t>
            </w:r>
            <w:r>
              <w:rPr>
                <w:rFonts w:ascii="Times New Roman" w:hAnsi="Times New Roman" w:cs="Times New Roman"/>
                <w:color w:val="000000" w:themeColor="text1"/>
                <w:sz w:val="21"/>
                <w:szCs w:val="21"/>
                <w:vertAlign w:val="superscript"/>
                <w14:textFill>
                  <w14:solidFill>
                    <w14:schemeClr w14:val="tx1"/>
                  </w14:solidFill>
                </w14:textFill>
              </w:rPr>
              <w:t>i</w:t>
            </w:r>
          </w:p>
        </w:tc>
        <w:tc>
          <w:tcPr>
            <w:tcW w:w="1480"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0.8399</w:t>
            </w:r>
            <w:r>
              <w:rPr>
                <w:rFonts w:ascii="Times New Roman" w:hAnsi="Times New Roman" w:cs="Times New Roman"/>
                <w:bCs/>
                <w:color w:val="000000" w:themeColor="text1"/>
                <w:sz w:val="21"/>
                <w:szCs w:val="21"/>
                <w14:textFill>
                  <w14:solidFill>
                    <w14:schemeClr w14:val="tx1"/>
                  </w14:solidFill>
                </w14:textFill>
              </w:rPr>
              <w:t xml:space="preserve"> (14)</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1.9635 (14)</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2.7942 (20)</w:t>
            </w:r>
          </w:p>
        </w:tc>
        <w:tc>
          <w:tcPr>
            <w:tcW w:w="1660"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169.816 (103)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Pr>
          <w:p>
            <w:pPr>
              <w:jc w:val="both"/>
              <w:rPr>
                <w:rFonts w:ascii="Times New Roman" w:hAnsi="Times New Roman" w:cs="Times New Roman"/>
                <w:bCs/>
                <w:color w:val="000000" w:themeColor="text1"/>
                <w:sz w:val="21"/>
                <w:szCs w:val="21"/>
                <w:vertAlign w:val="superscript"/>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C14-H14...O1</w:t>
            </w:r>
            <w:r>
              <w:rPr>
                <w:rFonts w:ascii="Times New Roman" w:hAnsi="Times New Roman" w:cs="Times New Roman"/>
                <w:color w:val="000000" w:themeColor="text1"/>
                <w:sz w:val="21"/>
                <w:szCs w:val="21"/>
                <w:vertAlign w:val="superscript"/>
                <w14:textFill>
                  <w14:solidFill>
                    <w14:schemeClr w14:val="tx1"/>
                  </w14:solidFill>
                </w14:textFill>
              </w:rPr>
              <w:t>ii</w:t>
            </w:r>
          </w:p>
        </w:tc>
        <w:tc>
          <w:tcPr>
            <w:tcW w:w="1480"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0.9501</w:t>
            </w: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 </w:t>
            </w:r>
            <w:r>
              <w:rPr>
                <w:rFonts w:ascii="Times New Roman" w:hAnsi="Times New Roman" w:cs="Times New Roman"/>
                <w:bCs/>
                <w:color w:val="000000" w:themeColor="text1"/>
                <w:sz w:val="21"/>
                <w:szCs w:val="21"/>
                <w14:textFill>
                  <w14:solidFill>
                    <w14:schemeClr w14:val="tx1"/>
                  </w14:solidFill>
                </w14:textFill>
              </w:rPr>
              <w:t>(18)</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2.8202 (12)</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3.5042 (22)</w:t>
            </w:r>
          </w:p>
        </w:tc>
        <w:tc>
          <w:tcPr>
            <w:tcW w:w="1660"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129.697 (112)</w:t>
            </w:r>
          </w:p>
        </w:tc>
      </w:tr>
    </w:tbl>
    <w:p>
      <w:pPr>
        <w:pStyle w:val="30"/>
      </w:pPr>
      <w:r>
        <w:t xml:space="preserve">Symmetry codes: (i) </w:t>
      </w:r>
      <w:r>
        <w:rPr>
          <w:i/>
        </w:rPr>
        <w:t>x</w:t>
      </w:r>
      <w:r>
        <w:t>, 1+</w:t>
      </w:r>
      <w:r>
        <w:rPr>
          <w:i/>
        </w:rPr>
        <w:t>y</w:t>
      </w:r>
      <w:r>
        <w:t xml:space="preserve">, </w:t>
      </w:r>
      <w:r>
        <w:rPr>
          <w:i/>
        </w:rPr>
        <w:t>z</w:t>
      </w:r>
      <w:r>
        <w:t>; (ii) 1−</w:t>
      </w:r>
      <w:r>
        <w:rPr>
          <w:i/>
        </w:rPr>
        <w:t>x</w:t>
      </w:r>
      <w:r>
        <w:t>, 1-</w:t>
      </w:r>
      <w:r>
        <w:rPr>
          <w:i/>
        </w:rPr>
        <w:t>y</w:t>
      </w:r>
      <w:r>
        <w:t>, 1−</w:t>
      </w:r>
      <w:r>
        <w:rPr>
          <w:i/>
        </w:rPr>
        <w:t>z</w:t>
      </w:r>
      <w:r>
        <w:t>.</w:t>
      </w:r>
    </w:p>
    <w:p>
      <w:pPr>
        <w:rPr>
          <w:sz w:val="21"/>
          <w:szCs w:val="21"/>
        </w:rPr>
      </w:pPr>
    </w:p>
    <w:p>
      <w:pPr>
        <w:widowControl/>
        <w:spacing w:line="240" w:lineRule="auto"/>
        <w:rPr>
          <w:rFonts w:hint="eastAsia" w:ascii="TimesNewRomanPSMT" w:hAnsi="TimesNewRomanPSMT"/>
          <w:color w:val="000000"/>
          <w:sz w:val="21"/>
          <w:szCs w:val="21"/>
        </w:rPr>
      </w:pPr>
      <w:r>
        <w:rPr>
          <w:rFonts w:hint="eastAsia" w:ascii="TimesNewRomanPSMT" w:hAnsi="TimesNewRomanPSMT"/>
          <w:color w:val="000000"/>
          <w:sz w:val="21"/>
          <w:szCs w:val="21"/>
        </w:rPr>
        <w:br w:type="page"/>
      </w:r>
    </w:p>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sz w:val="21"/>
          <w:szCs w:val="21"/>
        </w:rPr>
        <w:t>Supplementary Table 7</w:t>
      </w:r>
      <w:r>
        <w:rPr>
          <w:rFonts w:ascii="Times New Roman" w:hAnsi="Times New Roman" w:cs="Times New Roman"/>
          <w:color w:val="000000" w:themeColor="text1"/>
          <w:sz w:val="21"/>
          <w:szCs w:val="21"/>
          <w14:textFill>
            <w14:solidFill>
              <w14:schemeClr w14:val="tx1"/>
            </w14:solidFill>
          </w14:textFill>
        </w:rPr>
        <w:t xml:space="preserve"> Crystal data and structure refinements for CF</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-HO-PBA</w:t>
      </w:r>
    </w:p>
    <w:tbl>
      <w:tblPr>
        <w:tblStyle w:val="10"/>
        <w:tblW w:w="87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7"/>
        <w:gridCol w:w="4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Empirical formula</w:t>
            </w:r>
          </w:p>
        </w:tc>
        <w:tc>
          <w:tcPr>
            <w:tcW w:w="4048" w:type="dxa"/>
            <w:vAlign w:val="center"/>
          </w:tcPr>
          <w:p>
            <w:pPr>
              <w:jc w:val="both"/>
              <w:rPr>
                <w:rFonts w:ascii="Times New Roman" w:hAnsi="Times New Roman" w:cs="Times New Roman"/>
                <w:color w:val="FF0000"/>
                <w:sz w:val="21"/>
                <w:szCs w:val="21"/>
              </w:rPr>
            </w:pPr>
            <w:r>
              <w:rPr>
                <w:rFonts w:ascii="Times New Roman" w:hAnsi="Times New Roman" w:cs="Times New Roman"/>
                <w:color w:val="000000" w:themeColor="text1"/>
                <w:sz w:val="21"/>
                <w:szCs w:val="21"/>
                <w14:textFill>
                  <w14:solidFill>
                    <w14:schemeClr w14:val="tx1"/>
                  </w14:solidFill>
                </w14:textFill>
              </w:rPr>
              <w:t>C</w:t>
            </w:r>
            <w:r>
              <w:rPr>
                <w:rFonts w:ascii="Times New Roman" w:hAnsi="Times New Roman" w:cs="Times New Roman"/>
                <w:color w:val="000000" w:themeColor="text1"/>
                <w:sz w:val="21"/>
                <w:szCs w:val="21"/>
                <w:vertAlign w:val="subscript"/>
                <w14:textFill>
                  <w14:solidFill>
                    <w14:schemeClr w14:val="tx1"/>
                  </w14:solidFill>
                </w14:textFill>
              </w:rPr>
              <w:t>14</w:t>
            </w:r>
            <w:r>
              <w:rPr>
                <w:rFonts w:ascii="Times New Roman" w:hAnsi="Times New Roman" w:cs="Times New Roman"/>
                <w:color w:val="000000" w:themeColor="text1"/>
                <w:sz w:val="21"/>
                <w:szCs w:val="21"/>
                <w14:textFill>
                  <w14:solidFill>
                    <w14:schemeClr w14:val="tx1"/>
                  </w14:solidFill>
                </w14:textFill>
              </w:rPr>
              <w:t>H</w:t>
            </w:r>
            <w:r>
              <w:rPr>
                <w:rFonts w:ascii="Times New Roman" w:hAnsi="Times New Roman" w:cs="Times New Roman"/>
                <w:color w:val="000000" w:themeColor="text1"/>
                <w:sz w:val="21"/>
                <w:szCs w:val="21"/>
                <w:vertAlign w:val="subscript"/>
                <w14:textFill>
                  <w14:solidFill>
                    <w14:schemeClr w14:val="tx1"/>
                  </w14:solidFill>
                </w14:textFill>
              </w:rPr>
              <w:t>8</w:t>
            </w:r>
            <w:r>
              <w:rPr>
                <w:rFonts w:ascii="Times New Roman" w:hAnsi="Times New Roman" w:cs="Times New Roman"/>
                <w:color w:val="000000" w:themeColor="text1"/>
                <w:sz w:val="21"/>
                <w:szCs w:val="21"/>
                <w14:textFill>
                  <w14:solidFill>
                    <w14:schemeClr w14:val="tx1"/>
                  </w14:solidFill>
                </w14:textFill>
              </w:rPr>
              <w:t>B</w:t>
            </w:r>
            <w:r>
              <w:rPr>
                <w:rFonts w:ascii="Times New Roman" w:hAnsi="Times New Roman" w:cs="Times New Roman"/>
                <w:color w:val="000000" w:themeColor="text1"/>
                <w:sz w:val="21"/>
                <w:szCs w:val="21"/>
                <w:vertAlign w:val="subscript"/>
                <w14:textFill>
                  <w14:solidFill>
                    <w14:schemeClr w14:val="tx1"/>
                  </w14:solidFill>
                </w14:textFill>
              </w:rPr>
              <w:t>2</w:t>
            </w:r>
            <w:r>
              <w:rPr>
                <w:rFonts w:ascii="Times New Roman" w:hAnsi="Times New Roman" w:cs="Times New Roman"/>
                <w:color w:val="000000" w:themeColor="text1"/>
                <w:sz w:val="21"/>
                <w:szCs w:val="21"/>
                <w14:textFill>
                  <w14:solidFill>
                    <w14:schemeClr w14:val="tx1"/>
                  </w14:solidFill>
                </w14:textFill>
              </w:rPr>
              <w:t>F</w:t>
            </w:r>
            <w:r>
              <w:rPr>
                <w:rFonts w:ascii="Times New Roman" w:hAnsi="Times New Roman" w:cs="Times New Roman"/>
                <w:color w:val="000000" w:themeColor="text1"/>
                <w:sz w:val="21"/>
                <w:szCs w:val="21"/>
                <w:vertAlign w:val="subscript"/>
                <w14:textFill>
                  <w14:solidFill>
                    <w14:schemeClr w14:val="tx1"/>
                  </w14:solidFill>
                </w14:textFill>
              </w:rPr>
              <w:t>6</w:t>
            </w:r>
            <w:r>
              <w:rPr>
                <w:rFonts w:ascii="Times New Roman" w:hAnsi="Times New Roman" w:cs="Times New Roman"/>
                <w:color w:val="000000" w:themeColor="text1"/>
                <w:sz w:val="21"/>
                <w:szCs w:val="21"/>
                <w14:textFill>
                  <w14:solidFill>
                    <w14:schemeClr w14:val="tx1"/>
                  </w14:solidFill>
                </w14:textFill>
              </w:rPr>
              <w:t>O</w:t>
            </w:r>
            <w:r>
              <w:rPr>
                <w:rFonts w:ascii="Times New Roman" w:hAnsi="Times New Roman" w:cs="Times New Roman"/>
                <w:color w:val="000000" w:themeColor="text1"/>
                <w:sz w:val="21"/>
                <w:szCs w:val="21"/>
                <w:vertAlign w:val="subscript"/>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Formula weight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375.82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Temperature (K)</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Crystal size (mm</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0.15 x 0.1 x 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Crystal system</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monoclinic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Space group</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P 1 21/c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a</w:t>
            </w:r>
            <w:r>
              <w:rPr>
                <w:rFonts w:ascii="Times New Roman" w:hAnsi="Times New Roman" w:cs="Times New Roman"/>
                <w:color w:val="000000" w:themeColor="text1"/>
                <w:sz w:val="21"/>
                <w:szCs w:val="21"/>
                <w14:textFill>
                  <w14:solidFill>
                    <w14:schemeClr w14:val="tx1"/>
                  </w14:solidFill>
                </w14:textFill>
              </w:rPr>
              <w:t xml:space="preserve"> (Å)</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15.995(3)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b</w:t>
            </w:r>
            <w:r>
              <w:rPr>
                <w:rFonts w:ascii="Times New Roman" w:hAnsi="Times New Roman" w:cs="Times New Roman"/>
                <w:color w:val="000000" w:themeColor="text1"/>
                <w:sz w:val="21"/>
                <w:szCs w:val="21"/>
                <w14:textFill>
                  <w14:solidFill>
                    <w14:schemeClr w14:val="tx1"/>
                  </w14:solidFill>
                </w14:textFill>
              </w:rPr>
              <w:t xml:space="preserve"> (Å)</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4.9175(9)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c</w:t>
            </w:r>
            <w:r>
              <w:rPr>
                <w:rFonts w:ascii="Times New Roman" w:hAnsi="Times New Roman" w:cs="Times New Roman"/>
                <w:color w:val="000000" w:themeColor="text1"/>
                <w:sz w:val="21"/>
                <w:szCs w:val="21"/>
                <w14:textFill>
                  <w14:solidFill>
                    <w14:schemeClr w14:val="tx1"/>
                  </w14:solidFill>
                </w14:textFill>
              </w:rPr>
              <w:t xml:space="preserve"> (Å)</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18.567(3)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92.217(7)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rPr>
                <w:rFonts w:ascii="Symbol" w:hAnsi="Symbol" w:cs="Times New Roman"/>
                <w:color w:val="000000" w:themeColor="text1"/>
                <w:sz w:val="21"/>
                <w:szCs w:val="21"/>
                <w14:textFill>
                  <w14:solidFill>
                    <w14:schemeClr w14:val="tx1"/>
                  </w14:solidFill>
                </w14:textFill>
              </w:rPr>
            </w:pPr>
            <w:r>
              <w:rPr>
                <w:rFonts w:ascii="Symbol" w:hAnsi="Symbol" w:cs="Times New Roman"/>
                <w:i/>
                <w:color w:val="000000" w:themeColor="text1"/>
                <w:sz w:val="21"/>
                <w:szCs w:val="21"/>
                <w14:textFill>
                  <w14:solidFill>
                    <w14:schemeClr w14:val="tx1"/>
                  </w14:solidFill>
                </w14:textFill>
              </w:rPr>
              <w:t></w:t>
            </w:r>
            <w:r>
              <w:rPr>
                <w:rFonts w:ascii="Symbol" w:hAnsi="Symbol"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i/>
                <w:color w:val="000000" w:themeColor="text1"/>
                <w:sz w:val="21"/>
                <w:szCs w:val="21"/>
                <w14:textFill>
                  <w14:solidFill>
                    <w14:schemeClr w14:val="tx1"/>
                  </w14:solidFill>
                </w14:textFill>
              </w:rPr>
              <w:t>V</w:t>
            </w:r>
            <w:r>
              <w:rPr>
                <w:rFonts w:ascii="Times New Roman" w:hAnsi="Times New Roman" w:cs="Times New Roman"/>
                <w:color w:val="000000" w:themeColor="text1"/>
                <w:sz w:val="21"/>
                <w:szCs w:val="21"/>
                <w14:textFill>
                  <w14:solidFill>
                    <w14:schemeClr w14:val="tx1"/>
                  </w14:solidFill>
                </w14:textFill>
              </w:rPr>
              <w:t xml:space="preserve"> (Å</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 xml:space="preserve"> )</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1459.3(4)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Z</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Density ( g/cm</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 (000)</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Theta range for data collection</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2.50 to 27.42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Index ranges</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−20&lt;=h&lt;=14, −5&lt;=k&lt;=6, −24&lt;=l&lt;=24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Reflections collected</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11314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Independent reflections</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3297 [R(int)=</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0.0399]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Final R indices [I&gt;2sigma(I)]</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R1=</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0.0615, wR2=</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0.1545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 indices (all data)</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R1=</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0.0722, wR2=</w:t>
            </w:r>
            <w:r>
              <w:rPr>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0.1610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Goodness−of−fit on F</w:t>
            </w:r>
            <w:r>
              <w:rPr>
                <w:rFonts w:ascii="Times New Roman" w:hAnsi="Times New Roman" w:cs="Times New Roman"/>
                <w:color w:val="000000" w:themeColor="text1"/>
                <w:sz w:val="21"/>
                <w:szCs w:val="21"/>
                <w:vertAlign w:val="superscript"/>
                <w14:textFill>
                  <w14:solidFill>
                    <w14:schemeClr w14:val="tx1"/>
                  </w14:solidFill>
                </w14:textFill>
              </w:rPr>
              <w:t>2</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4677"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Highest difference peak and deepest hole (e Å</w:t>
            </w:r>
            <w:r>
              <w:rPr>
                <w:rFonts w:ascii="Times New Roman" w:hAnsi="Times New Roman" w:cs="Times New Roman"/>
                <w:color w:val="000000" w:themeColor="text1"/>
                <w:sz w:val="21"/>
                <w:szCs w:val="21"/>
                <w:vertAlign w:val="super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w:t>
            </w:r>
          </w:p>
        </w:tc>
        <w:tc>
          <w:tcPr>
            <w:tcW w:w="4048" w:type="dxa"/>
            <w:vAlign w:val="center"/>
          </w:tcPr>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0.338 and -0.359</w:t>
            </w:r>
          </w:p>
        </w:tc>
      </w:tr>
    </w:tbl>
    <w:p>
      <w:pPr>
        <w:widowControl/>
        <w:spacing w:line="240" w:lineRule="auto"/>
        <w:jc w:val="both"/>
        <w:rPr>
          <w:rFonts w:ascii="Times New Roman" w:hAnsi="Times New Roman" w:cs="Times New Roman"/>
          <w:color w:val="000000" w:themeColor="text1"/>
          <w:sz w:val="21"/>
          <w:szCs w:val="21"/>
          <w14:textFill>
            <w14:solidFill>
              <w14:schemeClr w14:val="tx1"/>
            </w14:solidFill>
          </w14:textFill>
        </w:rPr>
      </w:pPr>
    </w:p>
    <w:p>
      <w:pPr>
        <w:widowControl/>
        <w:spacing w:line="240" w:lineRule="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br w:type="page"/>
      </w:r>
    </w:p>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sz w:val="21"/>
          <w:szCs w:val="21"/>
        </w:rPr>
        <w:t>Supplementary Table 8</w:t>
      </w:r>
      <w:r>
        <w:rPr>
          <w:rFonts w:ascii="Times New Roman" w:hAnsi="Times New Roman" w:cs="Times New Roman"/>
          <w:color w:val="000000" w:themeColor="text1"/>
          <w:sz w:val="21"/>
          <w:szCs w:val="21"/>
          <w14:textFill>
            <w14:solidFill>
              <w14:schemeClr w14:val="tx1"/>
            </w14:solidFill>
          </w14:textFill>
        </w:rPr>
        <w:t xml:space="preserve"> Bond lengths (Å) and angles for CF</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-HO-PBA</w:t>
      </w:r>
    </w:p>
    <w:tbl>
      <w:tblPr>
        <w:tblStyle w:val="1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F4−C14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1.338(3)</w:t>
            </w:r>
          </w:p>
        </w:tc>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C12−C11−C14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F5−C14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1.338(3)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C10−C11−C14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F6−C14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1.344(3)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C6−C1−C2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O2−B1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1.401(3)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C6−C1−B1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O2−B2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1.376(3)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C2−C1−B1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O1−H1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0.8400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O3−C6−C1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O1−B1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1.336(4)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O3−C6−C5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O4−H4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0.8400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C5−C6−C1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O4−C13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1.369(3)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C10−C9−H9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F1−C7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1.331(3)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C10−C9−C8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O3−C6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1.384(3)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C8−C9−H9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1.371(3)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C11−C10−H10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F3−C7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1.336(4)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C9−C10−C11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F2−C7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1.327(4)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C9−C10−H10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C12−H12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C1−C2−H2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C12−C13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1.393(4)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C3−C2−C1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C12−C11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1.389(4)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C3−C2−H2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C13−C8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1.415(3)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C2−C3−H3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C11−C10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1.393(4)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C2−C3−C4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C11−C14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1.502(4)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C4−C3−H3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C1−C6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1.397(4)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C6−C5−H5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C1−C2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1.401(4)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C6−C5−C4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1.561(4)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C4−C5−H5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C6−C5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1.390(4)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C3−C4−C7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C9−H9</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C5−C4−C3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C5−C4−C7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1.401(4)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C13−C8−B2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C10−H10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C9−C8−C13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C2−H2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C9−C8−B2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C2−C3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1.386(4)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F4−C14−F6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C3−H3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F4−C14−C11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C3−C4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1.392(4)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F5−C14−F4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C5−H5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0.9500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F5−C14−F6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C5−C4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1.391(4)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F5−C14−C11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C4−C7</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1.508(4)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F6−C14−C11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C8−B2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1.558(4)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F1−C7−F3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widowControl/>
              <w:spacing w:line="240" w:lineRule="auto"/>
              <w:rPr>
                <w:rFonts w:ascii="Times New Roman" w:hAnsi="Times New Roman" w:cs="Times New Roman"/>
                <w:color w:val="000000"/>
                <w:sz w:val="21"/>
                <w:szCs w:val="21"/>
              </w:rPr>
            </w:pPr>
            <w:r>
              <w:rPr>
                <w:rFonts w:ascii="Times New Roman" w:hAnsi="Times New Roman" w:cs="Times New Roman"/>
                <w:color w:val="000000"/>
                <w:sz w:val="21"/>
                <w:szCs w:val="21"/>
              </w:rPr>
              <w:t>B2−O2−B1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122.0(2)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F1−C7−C4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B1−O1−H1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F3−C7−C4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C13−O4−H4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109.5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F2−C7−F1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B2−O3−C6</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121.5(2)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F2−C7−F3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107.2(3)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C13−C12−H12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F2−C7−C4</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C11−C12−H12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120.5</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O2−B1−C1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C11−C12−C13</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O1−B1−O2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O4−C13−C12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115.9(2)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O1−B1−C1</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O4−C13−C8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122.6(2)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O2−B2−C8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C12−C13−C8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121.5(2)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O3−B2−O2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C12−C11−C10</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121.0(2)</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O3−B2−C8</w:t>
            </w:r>
          </w:p>
        </w:tc>
        <w:tc>
          <w:tcPr>
            <w:tcW w:w="2074" w:type="dxa"/>
            <w:vAlign w:val="bottom"/>
          </w:tcPr>
          <w:p>
            <w:pPr>
              <w:rPr>
                <w:rFonts w:ascii="Times New Roman" w:hAnsi="Times New Roman" w:cs="Times New Roman"/>
                <w:color w:val="000000"/>
                <w:sz w:val="21"/>
                <w:szCs w:val="21"/>
              </w:rPr>
            </w:pPr>
            <w:r>
              <w:rPr>
                <w:rFonts w:ascii="Times New Roman" w:hAnsi="Times New Roman" w:cs="Times New Roman"/>
                <w:color w:val="000000"/>
                <w:sz w:val="21"/>
                <w:szCs w:val="21"/>
              </w:rPr>
              <w:t>118.9(2)</w:t>
            </w:r>
          </w:p>
        </w:tc>
      </w:tr>
    </w:tbl>
    <w:p>
      <w:pPr>
        <w:spacing w:before="60" w:after="120"/>
        <w:jc w:val="both"/>
        <w:rPr>
          <w:rFonts w:ascii="Times New Roman" w:hAnsi="Times New Roman" w:cs="Times New Roman"/>
          <w:color w:val="000000" w:themeColor="text1"/>
          <w:sz w:val="21"/>
          <w:szCs w:val="21"/>
          <w14:textFill>
            <w14:solidFill>
              <w14:schemeClr w14:val="tx1"/>
            </w14:solidFill>
          </w14:textFill>
        </w:rPr>
      </w:pPr>
    </w:p>
    <w:p>
      <w:pPr>
        <w:widowControl/>
        <w:spacing w:line="240" w:lineRule="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br w:type="page"/>
      </w:r>
    </w:p>
    <w:p>
      <w:pPr>
        <w:jc w:val="both"/>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
          <w:sz w:val="21"/>
          <w:szCs w:val="21"/>
        </w:rPr>
        <w:t>Supplementary Table 9</w:t>
      </w:r>
      <w:r>
        <w:rPr>
          <w:rFonts w:ascii="Times New Roman" w:hAnsi="Times New Roman" w:cs="Times New Roman"/>
          <w:color w:val="000000" w:themeColor="text1"/>
          <w:sz w:val="21"/>
          <w:szCs w:val="21"/>
          <w14:textFill>
            <w14:solidFill>
              <w14:schemeClr w14:val="tx1"/>
            </w14:solidFill>
          </w14:textFill>
        </w:rPr>
        <w:t xml:space="preserve"> Hydrogen bond data for CF</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-HO-PBA</w:t>
      </w:r>
    </w:p>
    <w:tbl>
      <w:tblPr>
        <w:tblStyle w:val="10"/>
        <w:tblW w:w="8296"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38"/>
        <w:gridCol w:w="1480"/>
        <w:gridCol w:w="1659"/>
        <w:gridCol w:w="1659"/>
        <w:gridCol w:w="166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D−H...A</w:t>
            </w:r>
          </w:p>
        </w:tc>
        <w:tc>
          <w:tcPr>
            <w:tcW w:w="1480"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d(D−H)</w:t>
            </w:r>
          </w:p>
        </w:tc>
        <w:tc>
          <w:tcPr>
            <w:tcW w:w="1659"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d(H...A)</w:t>
            </w:r>
          </w:p>
        </w:tc>
        <w:tc>
          <w:tcPr>
            <w:tcW w:w="1659"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d(D...A)</w:t>
            </w:r>
          </w:p>
        </w:tc>
        <w:tc>
          <w:tcPr>
            <w:tcW w:w="1660" w:type="dxa"/>
            <w:tcBorders>
              <w:top w:val="single" w:color="auto" w:sz="12" w:space="0"/>
              <w:bottom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&lt;(DHA)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O4−H4</w:t>
            </w:r>
            <w:r>
              <w:rPr>
                <w:rFonts w:ascii="Times New Roman" w:hAnsi="Times New Roman" w:cs="Times New Roman"/>
                <w:color w:val="000000" w:themeColor="text1"/>
                <w:sz w:val="21"/>
                <w:szCs w:val="21"/>
                <w14:textFill>
                  <w14:solidFill>
                    <w14:schemeClr w14:val="tx1"/>
                  </w14:solidFill>
                </w14:textFill>
              </w:rPr>
              <w:t>...O2</w:t>
            </w:r>
          </w:p>
        </w:tc>
        <w:tc>
          <w:tcPr>
            <w:tcW w:w="1480"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0.8398</w:t>
            </w:r>
            <w:r>
              <w:rPr>
                <w:rFonts w:ascii="Times New Roman" w:hAnsi="Times New Roman" w:cs="Times New Roman"/>
                <w:bCs/>
                <w:color w:val="000000" w:themeColor="text1"/>
                <w:sz w:val="21"/>
                <w:szCs w:val="21"/>
                <w14:textFill>
                  <w14:solidFill>
                    <w14:schemeClr w14:val="tx1"/>
                  </w14:solidFill>
                </w14:textFill>
              </w:rPr>
              <w:t xml:space="preserve"> (19)</w:t>
            </w:r>
          </w:p>
        </w:tc>
        <w:tc>
          <w:tcPr>
            <w:tcW w:w="1659"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1.9338 (18)</w:t>
            </w:r>
          </w:p>
        </w:tc>
        <w:tc>
          <w:tcPr>
            <w:tcW w:w="1659"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2.6896 (19)</w:t>
            </w:r>
          </w:p>
        </w:tc>
        <w:tc>
          <w:tcPr>
            <w:tcW w:w="1660" w:type="dxa"/>
            <w:tcBorders>
              <w:top w:val="single" w:color="auto" w:sz="12" w:space="0"/>
            </w:tcBorders>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149.177 (139)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38" w:type="dxa"/>
          </w:tcPr>
          <w:p>
            <w:pPr>
              <w:jc w:val="both"/>
              <w:rPr>
                <w:rFonts w:ascii="Times New Roman" w:hAnsi="Times New Roman" w:cs="Times New Roman"/>
                <w:bCs/>
                <w:color w:val="000000" w:themeColor="text1"/>
                <w:sz w:val="21"/>
                <w:szCs w:val="21"/>
                <w:vertAlign w:val="superscript"/>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C9-H9...F3</w:t>
            </w:r>
            <w:r>
              <w:rPr>
                <w:rFonts w:ascii="Times New Roman" w:hAnsi="Times New Roman" w:cs="Times New Roman"/>
                <w:color w:val="000000" w:themeColor="text1"/>
                <w:sz w:val="21"/>
                <w:szCs w:val="21"/>
                <w:vertAlign w:val="superscript"/>
                <w14:textFill>
                  <w14:solidFill>
                    <w14:schemeClr w14:val="tx1"/>
                  </w14:solidFill>
                </w14:textFill>
              </w:rPr>
              <w:t>i</w:t>
            </w:r>
          </w:p>
        </w:tc>
        <w:tc>
          <w:tcPr>
            <w:tcW w:w="1480"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0.9500</w:t>
            </w:r>
            <w:r>
              <w:rPr>
                <w:rFonts w:ascii="Times New Roman" w:hAnsi="Times New Roman" w:cs="Times New Roman"/>
                <w:bCs/>
                <w:color w:val="000000" w:themeColor="text1"/>
                <w:sz w:val="21"/>
                <w:szCs w:val="21"/>
                <w14:textFill>
                  <w14:solidFill>
                    <w14:schemeClr w14:val="tx1"/>
                  </w14:solidFill>
                </w14:textFill>
              </w:rPr>
              <w:t xml:space="preserve"> (26)</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2.6448 (22)</w:t>
            </w:r>
          </w:p>
        </w:tc>
        <w:tc>
          <w:tcPr>
            <w:tcW w:w="1659"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3.3071 (34)</w:t>
            </w:r>
          </w:p>
        </w:tc>
        <w:tc>
          <w:tcPr>
            <w:tcW w:w="1660" w:type="dxa"/>
          </w:tcPr>
          <w:p>
            <w:pPr>
              <w:jc w:val="both"/>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127.221 (162)</w:t>
            </w:r>
          </w:p>
        </w:tc>
      </w:tr>
    </w:tbl>
    <w:p>
      <w:pPr>
        <w:pStyle w:val="30"/>
      </w:pPr>
      <w:r>
        <w:t>Symmetry codes: (i) 1−</w:t>
      </w:r>
      <w:r>
        <w:rPr>
          <w:i/>
        </w:rPr>
        <w:t>x</w:t>
      </w:r>
      <w:r>
        <w:t>, -0.5+</w:t>
      </w:r>
      <w:r>
        <w:rPr>
          <w:i/>
        </w:rPr>
        <w:t>y</w:t>
      </w:r>
      <w:r>
        <w:t>, 0.5−</w:t>
      </w:r>
      <w:r>
        <w:rPr>
          <w:i/>
        </w:rPr>
        <w:t>z</w:t>
      </w:r>
      <w:r>
        <w:t>.</w:t>
      </w:r>
    </w:p>
    <w:p>
      <w:pPr>
        <w:widowControl/>
        <w:spacing w:line="240" w:lineRule="auto"/>
        <w:rPr>
          <w:sz w:val="21"/>
          <w:szCs w:val="21"/>
        </w:rPr>
      </w:pPr>
      <w:r>
        <w:rPr>
          <w:sz w:val="21"/>
          <w:szCs w:val="21"/>
        </w:rPr>
        <w:br w:type="page"/>
      </w:r>
    </w:p>
    <w:p>
      <w:pPr>
        <w:pStyle w:val="2"/>
        <w:rPr>
          <w:rFonts w:ascii="Times New Roman" w:hAnsi="Times New Roman" w:cs="Times New Roman"/>
          <w:color w:val="000000"/>
        </w:rPr>
      </w:pPr>
      <w:bookmarkStart w:id="5" w:name="_Toc28575"/>
      <w:r>
        <w:rPr>
          <w:rFonts w:ascii="Times New Roman" w:hAnsi="Times New Roman" w:cs="Times New Roman"/>
        </w:rPr>
        <w:t>References</w:t>
      </w:r>
      <w:bookmarkEnd w:id="5"/>
    </w:p>
    <w:p>
      <w:pPr>
        <w:pStyle w:val="27"/>
        <w:numPr>
          <w:ilvl w:val="0"/>
          <w:numId w:val="2"/>
        </w:numPr>
        <w:rPr>
          <w:rFonts w:ascii="Times New Roman" w:hAnsi="Times New Roman" w:cs="Times New Roman"/>
          <w:sz w:val="21"/>
          <w:szCs w:val="21"/>
        </w:rPr>
      </w:pPr>
      <w:r>
        <w:rPr>
          <w:rFonts w:ascii="Times New Roman" w:hAnsi="Times New Roman" w:cs="Times New Roman"/>
          <w:color w:val="000000" w:themeColor="text1"/>
          <w:sz w:val="21"/>
          <w:szCs w:val="21"/>
          <w14:textFill>
            <w14:solidFill>
              <w14:schemeClr w14:val="tx1"/>
            </w14:solidFill>
          </w14:textFill>
        </w:rPr>
        <w:fldChar w:fldCharType="begin"/>
      </w:r>
      <w:r>
        <w:rPr>
          <w:rFonts w:ascii="Times New Roman" w:hAnsi="Times New Roman" w:cs="Times New Roman"/>
          <w:color w:val="000000" w:themeColor="text1"/>
          <w:sz w:val="21"/>
          <w:szCs w:val="21"/>
          <w14:textFill>
            <w14:solidFill>
              <w14:schemeClr w14:val="tx1"/>
            </w14:solidFill>
          </w14:textFill>
        </w:rPr>
        <w:instrText xml:space="preserve"> ADDIN EN.REFLIST </w:instrText>
      </w:r>
      <w:r>
        <w:rPr>
          <w:rFonts w:ascii="Times New Roman" w:hAnsi="Times New Roman" w:cs="Times New Roman"/>
          <w:color w:val="000000" w:themeColor="text1"/>
          <w:sz w:val="21"/>
          <w:szCs w:val="21"/>
          <w14:textFill>
            <w14:solidFill>
              <w14:schemeClr w14:val="tx1"/>
            </w14:solidFill>
          </w14:textFill>
        </w:rPr>
        <w:fldChar w:fldCharType="separate"/>
      </w:r>
      <w:r>
        <w:rPr>
          <w:rFonts w:ascii="Times New Roman" w:hAnsi="Times New Roman" w:cs="Times New Roman"/>
          <w:sz w:val="21"/>
          <w:szCs w:val="21"/>
        </w:rPr>
        <w:t xml:space="preserve">Jiang, W., Jiao, C., Meng, Y., Zhao, L., Liu, Q. &amp; Liu, T. Switching single chain magnet behavior via photoinduced bidirectional metal-to-metal charge transfer. </w:t>
      </w:r>
      <w:r>
        <w:rPr>
          <w:rFonts w:ascii="Times New Roman" w:hAnsi="Times New Roman" w:cs="Times New Roman"/>
          <w:i/>
          <w:sz w:val="21"/>
          <w:szCs w:val="21"/>
        </w:rPr>
        <w:t>Chem. Sci.</w:t>
      </w:r>
      <w:r>
        <w:rPr>
          <w:rFonts w:ascii="Times New Roman" w:hAnsi="Times New Roman" w:cs="Times New Roman"/>
          <w:sz w:val="21"/>
          <w:szCs w:val="21"/>
        </w:rPr>
        <w:t xml:space="preserve"> </w:t>
      </w:r>
      <w:r>
        <w:rPr>
          <w:rFonts w:ascii="Times New Roman" w:hAnsi="Times New Roman" w:cs="Times New Roman"/>
          <w:b/>
          <w:sz w:val="21"/>
          <w:szCs w:val="21"/>
        </w:rPr>
        <w:t>9</w:t>
      </w:r>
      <w:r>
        <w:rPr>
          <w:rFonts w:ascii="Times New Roman" w:hAnsi="Times New Roman" w:cs="Times New Roman"/>
          <w:sz w:val="21"/>
          <w:szCs w:val="21"/>
        </w:rPr>
        <w:t>, 617-622 (2018).</w:t>
      </w:r>
    </w:p>
    <w:p>
      <w:pPr>
        <w:pStyle w:val="27"/>
        <w:numPr>
          <w:ilvl w:val="0"/>
          <w:numId w:val="2"/>
        </w:numPr>
        <w:rPr>
          <w:rFonts w:ascii="Times New Roman" w:hAnsi="Times New Roman" w:cs="Times New Roman"/>
          <w:sz w:val="21"/>
          <w:szCs w:val="21"/>
        </w:rPr>
      </w:pPr>
      <w:r>
        <w:rPr>
          <w:rFonts w:ascii="Times New Roman" w:hAnsi="Times New Roman" w:cs="Times New Roman"/>
          <w:sz w:val="21"/>
          <w:szCs w:val="21"/>
        </w:rPr>
        <w:t xml:space="preserve">Tzoumani, I., Soto Beobide, A., Iatridi, Z., Voyiatzis, G. A., Bokias, G. &amp; Kallitsis, J. K. Glycidyl methacrylate-based copolymers as healing agents of waterborne polyurethanes. </w:t>
      </w:r>
      <w:r>
        <w:rPr>
          <w:rFonts w:ascii="Times New Roman" w:hAnsi="Times New Roman" w:cs="Times New Roman"/>
          <w:i/>
          <w:sz w:val="21"/>
          <w:szCs w:val="21"/>
        </w:rPr>
        <w:t>Int. J. Mol. Sci.</w:t>
      </w:r>
      <w:r>
        <w:rPr>
          <w:rFonts w:ascii="Times New Roman" w:hAnsi="Times New Roman" w:cs="Times New Roman"/>
          <w:sz w:val="21"/>
          <w:szCs w:val="21"/>
        </w:rPr>
        <w:t xml:space="preserve"> </w:t>
      </w:r>
      <w:r>
        <w:rPr>
          <w:rFonts w:ascii="Times New Roman" w:hAnsi="Times New Roman" w:cs="Times New Roman"/>
          <w:b/>
          <w:sz w:val="21"/>
          <w:szCs w:val="21"/>
        </w:rPr>
        <w:t>23</w:t>
      </w:r>
      <w:r>
        <w:rPr>
          <w:rFonts w:ascii="Times New Roman" w:hAnsi="Times New Roman" w:cs="Times New Roman"/>
          <w:sz w:val="21"/>
          <w:szCs w:val="21"/>
        </w:rPr>
        <w:t>, 8118 (2022).</w:t>
      </w:r>
    </w:p>
    <w:p>
      <w:pPr>
        <w:pStyle w:val="27"/>
        <w:numPr>
          <w:ilvl w:val="0"/>
          <w:numId w:val="2"/>
        </w:numPr>
        <w:rPr>
          <w:rFonts w:ascii="Times New Roman" w:hAnsi="Times New Roman" w:cs="Times New Roman"/>
          <w:sz w:val="21"/>
          <w:szCs w:val="21"/>
        </w:rPr>
      </w:pPr>
      <w:r>
        <w:rPr>
          <w:rFonts w:ascii="Times New Roman" w:hAnsi="Times New Roman" w:cs="Times New Roman"/>
          <w:sz w:val="21"/>
          <w:szCs w:val="21"/>
        </w:rPr>
        <w:t>Zhang, G., Zhang, Q., Cheng, T., Zhan, X. &amp; Chen, F. Polyols-infused slippery surfaces based on magnetic Fe</w:t>
      </w:r>
      <w:r>
        <w:rPr>
          <w:rFonts w:ascii="Times New Roman" w:hAnsi="Times New Roman" w:cs="Times New Roman"/>
          <w:sz w:val="21"/>
          <w:szCs w:val="21"/>
          <w:vertAlign w:val="subscript"/>
        </w:rPr>
        <w:t>3</w:t>
      </w:r>
      <w:r>
        <w:rPr>
          <w:rFonts w:ascii="Times New Roman" w:hAnsi="Times New Roman" w:cs="Times New Roman"/>
          <w:sz w:val="21"/>
          <w:szCs w:val="21"/>
        </w:rPr>
        <w:t>O</w:t>
      </w:r>
      <w:r>
        <w:rPr>
          <w:rFonts w:ascii="Times New Roman" w:hAnsi="Times New Roman" w:cs="Times New Roman"/>
          <w:sz w:val="21"/>
          <w:szCs w:val="21"/>
          <w:vertAlign w:val="subscript"/>
        </w:rPr>
        <w:t>4</w:t>
      </w:r>
      <w:r>
        <w:rPr>
          <w:rFonts w:ascii="Times New Roman" w:hAnsi="Times New Roman" w:cs="Times New Roman"/>
          <w:sz w:val="21"/>
          <w:szCs w:val="21"/>
        </w:rPr>
        <w:t xml:space="preserve">-functionalized polymer hybrids for enhanced multifunctional anti-icing and deicing properties. </w:t>
      </w:r>
      <w:r>
        <w:rPr>
          <w:rFonts w:ascii="Times New Roman" w:hAnsi="Times New Roman" w:cs="Times New Roman"/>
          <w:i/>
          <w:sz w:val="21"/>
          <w:szCs w:val="21"/>
        </w:rPr>
        <w:t>Langmuir</w:t>
      </w:r>
      <w:r>
        <w:rPr>
          <w:rFonts w:ascii="Times New Roman" w:hAnsi="Times New Roman" w:cs="Times New Roman"/>
          <w:sz w:val="21"/>
          <w:szCs w:val="21"/>
        </w:rPr>
        <w:t xml:space="preserve"> </w:t>
      </w:r>
      <w:r>
        <w:rPr>
          <w:rFonts w:ascii="Times New Roman" w:hAnsi="Times New Roman" w:cs="Times New Roman"/>
          <w:b/>
          <w:sz w:val="21"/>
          <w:szCs w:val="21"/>
        </w:rPr>
        <w:t>34</w:t>
      </w:r>
      <w:r>
        <w:rPr>
          <w:rFonts w:ascii="Times New Roman" w:hAnsi="Times New Roman" w:cs="Times New Roman"/>
          <w:sz w:val="21"/>
          <w:szCs w:val="21"/>
        </w:rPr>
        <w:t>, 4052-4058 (2018).</w:t>
      </w:r>
    </w:p>
    <w:p>
      <w:pPr>
        <w:pStyle w:val="27"/>
        <w:numPr>
          <w:ilvl w:val="0"/>
          <w:numId w:val="2"/>
        </w:numPr>
        <w:rPr>
          <w:rFonts w:ascii="Times New Roman" w:hAnsi="Times New Roman" w:cs="Times New Roman"/>
          <w:sz w:val="21"/>
          <w:szCs w:val="21"/>
        </w:rPr>
      </w:pPr>
      <w:r>
        <w:rPr>
          <w:rFonts w:ascii="Times New Roman" w:hAnsi="Times New Roman" w:cs="Times New Roman"/>
          <w:sz w:val="21"/>
          <w:szCs w:val="21"/>
        </w:rPr>
        <w:t xml:space="preserve">Yang, W. J., Pranantyo, D., Neoh, K.-G., Kang, E.-T., Teo, S. L.-M. &amp; Rittschof, D. Layer-by-layer click deposition of functional polymer coatings for combating marine biofouling. </w:t>
      </w:r>
      <w:r>
        <w:rPr>
          <w:rFonts w:ascii="Times New Roman" w:hAnsi="Times New Roman" w:cs="Times New Roman"/>
          <w:i/>
          <w:sz w:val="21"/>
          <w:szCs w:val="21"/>
        </w:rPr>
        <w:t>Biomacromolecules</w:t>
      </w:r>
      <w:r>
        <w:rPr>
          <w:rFonts w:ascii="Times New Roman" w:hAnsi="Times New Roman" w:cs="Times New Roman"/>
          <w:sz w:val="21"/>
          <w:szCs w:val="21"/>
        </w:rPr>
        <w:t xml:space="preserve"> </w:t>
      </w:r>
      <w:r>
        <w:rPr>
          <w:rFonts w:ascii="Times New Roman" w:hAnsi="Times New Roman" w:cs="Times New Roman"/>
          <w:b/>
          <w:sz w:val="21"/>
          <w:szCs w:val="21"/>
        </w:rPr>
        <w:t>13</w:t>
      </w:r>
      <w:r>
        <w:rPr>
          <w:rFonts w:ascii="Times New Roman" w:hAnsi="Times New Roman" w:cs="Times New Roman"/>
          <w:sz w:val="21"/>
          <w:szCs w:val="21"/>
        </w:rPr>
        <w:t>, 2769-2780 (2012).</w:t>
      </w:r>
    </w:p>
    <w:p>
      <w:pPr>
        <w:pStyle w:val="27"/>
        <w:numPr>
          <w:ilvl w:val="0"/>
          <w:numId w:val="2"/>
        </w:numPr>
        <w:rPr>
          <w:rFonts w:ascii="Times New Roman" w:hAnsi="Times New Roman" w:cs="Times New Roman"/>
          <w:sz w:val="21"/>
          <w:szCs w:val="21"/>
        </w:rPr>
      </w:pPr>
      <w:r>
        <w:rPr>
          <w:rFonts w:ascii="Times New Roman" w:hAnsi="Times New Roman" w:cs="Times New Roman"/>
          <w:sz w:val="21"/>
          <w:szCs w:val="21"/>
        </w:rPr>
        <w:t xml:space="preserve">Xia, J., Lu, D., Han, Y., Wang, J., Hong, Y., Zhao, P., Fang, Q. &amp; Lin, Q. Facile multifunctional IOL surface modification via poly(PEGMA-co-GMA) grafting for posterior capsular opacification inhibition. </w:t>
      </w:r>
      <w:r>
        <w:rPr>
          <w:rFonts w:ascii="Times New Roman" w:hAnsi="Times New Roman" w:cs="Times New Roman"/>
          <w:i/>
          <w:sz w:val="21"/>
          <w:szCs w:val="21"/>
        </w:rPr>
        <w:t>RSC Adv.</w:t>
      </w:r>
      <w:r>
        <w:rPr>
          <w:rFonts w:ascii="Times New Roman" w:hAnsi="Times New Roman" w:cs="Times New Roman"/>
          <w:sz w:val="21"/>
          <w:szCs w:val="21"/>
        </w:rPr>
        <w:t xml:space="preserve"> </w:t>
      </w:r>
      <w:r>
        <w:rPr>
          <w:rFonts w:ascii="Times New Roman" w:hAnsi="Times New Roman" w:cs="Times New Roman"/>
          <w:b/>
          <w:sz w:val="21"/>
          <w:szCs w:val="21"/>
        </w:rPr>
        <w:t>11</w:t>
      </w:r>
      <w:r>
        <w:rPr>
          <w:rFonts w:ascii="Times New Roman" w:hAnsi="Times New Roman" w:cs="Times New Roman"/>
          <w:sz w:val="21"/>
          <w:szCs w:val="21"/>
        </w:rPr>
        <w:t>, 9840-9848 (2021).</w:t>
      </w:r>
    </w:p>
    <w:p>
      <w:pPr>
        <w:widowControl/>
        <w:spacing w:line="240" w:lineRule="auto"/>
        <w:jc w:val="both"/>
        <w:rPr>
          <w:rFonts w:ascii="Times New Roman" w:hAnsi="Times New Roman" w:cs="Times New Roman"/>
          <w:color w:val="000000" w:themeColor="text1"/>
          <w:szCs w:val="24"/>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fldChar w:fldCharType="end"/>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86"/>
    <w:family w:val="roman"/>
    <w:pitch w:val="default"/>
    <w:sig w:usb0="E00006FF" w:usb1="420024FF" w:usb2="02000000" w:usb3="00000000" w:csb0="2000019F" w:csb1="00000000"/>
  </w:font>
  <w:font w:name="AdvOT2e364b11">
    <w:altName w:val="Times New Roman"/>
    <w:panose1 w:val="00000000000000000000"/>
    <w:charset w:val="00"/>
    <w:family w:val="roman"/>
    <w:pitch w:val="default"/>
    <w:sig w:usb0="00000000" w:usb1="00000000" w:usb2="00000000" w:usb3="00000000" w:csb0="00000000" w:csb1="00000000"/>
  </w:font>
  <w:font w:name="URWPalladioL-Ital">
    <w:altName w:val="Times New Roman"/>
    <w:panose1 w:val="00000000000000000000"/>
    <w:charset w:val="00"/>
    <w:family w:val="roman"/>
    <w:pitch w:val="default"/>
    <w:sig w:usb0="00000000" w:usb1="00000000" w:usb2="00000000" w:usb3="00000000" w:csb0="00000000" w:csb1="00000000"/>
  </w:font>
  <w:font w:name="Pxsy">
    <w:altName w:val="Times New Roman"/>
    <w:panose1 w:val="00000000000000000000"/>
    <w:charset w:val="00"/>
    <w:family w:val="roman"/>
    <w:pitch w:val="default"/>
    <w:sig w:usb0="00000000" w:usb1="00000000" w:usb2="00000000" w:usb3="00000000" w:csb0="00000000" w:csb1="00000000"/>
  </w:font>
  <w:font w:name="EURM10">
    <w:altName w:val="Times New Roman"/>
    <w:panose1 w:val="00000000000000000000"/>
    <w:charset w:val="00"/>
    <w:family w:val="roman"/>
    <w:pitch w:val="default"/>
    <w:sig w:usb0="00000000" w:usb1="00000000" w:usb2="00000000" w:usb3="00000000" w:csb0="00000000" w:csb1="00000000"/>
  </w:font>
  <w:font w:name="AdvOTaa6301a5.B">
    <w:altName w:val="Times New Roman"/>
    <w:panose1 w:val="00000000000000000000"/>
    <w:charset w:val="00"/>
    <w:family w:val="roman"/>
    <w:pitch w:val="default"/>
    <w:sig w:usb0="00000000" w:usb1="00000000" w:usb2="00000000" w:usb3="00000000" w:csb0="00000000" w:csb1="00000000"/>
  </w:font>
  <w:font w:name="Calibri Light">
    <w:panose1 w:val="020F0302020204030204"/>
    <w:charset w:val="00"/>
    <w:family w:val="swiss"/>
    <w:pitch w:val="default"/>
    <w:sig w:usb0="E4002EFF" w:usb1="C200247B" w:usb2="00000009" w:usb3="00000000" w:csb0="200001FF" w:csb1="00000000"/>
  </w:font>
  <w:font w:name="TimesNewRomanPSMT">
    <w:altName w:val="Times New Roman"/>
    <w:panose1 w:val="00000000000000000000"/>
    <w:charset w:val="00"/>
    <w:family w:val="roman"/>
    <w:pitch w:val="default"/>
    <w:sig w:usb0="00000000" w:usb1="00000000" w:usb2="00000000" w:usb3="00000000" w:csb0="0000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87775298"/>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37794774"/>
    </w:sdtPr>
    <w:sdtContent>
      <w:p>
        <w:pPr>
          <w:pStyle w:val="5"/>
          <w:jc w:val="center"/>
        </w:pPr>
        <w:r>
          <w:t>S</w:t>
        </w:r>
        <w:r>
          <w:fldChar w:fldCharType="begin"/>
        </w:r>
        <w:r>
          <w:instrText xml:space="preserve">PAGE   \* MERGEFORMAT</w:instrText>
        </w:r>
        <w:r>
          <w:fldChar w:fldCharType="separate"/>
        </w:r>
        <w:r>
          <w:rPr>
            <w:lang w:val="zh-CN"/>
          </w:rPr>
          <w:t>32</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101EC"/>
    <w:multiLevelType w:val="multilevel"/>
    <w:tmpl w:val="2DC101EC"/>
    <w:lvl w:ilvl="0" w:tentative="0">
      <w:start w:val="1"/>
      <w:numFmt w:val="decimal"/>
      <w:lvlText w:val="%1."/>
      <w:lvlJc w:val="left"/>
      <w:pPr>
        <w:ind w:left="284" w:hanging="28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C2B0EBB"/>
    <w:multiLevelType w:val="multilevel"/>
    <w:tmpl w:val="3C2B0EBB"/>
    <w:lvl w:ilvl="0" w:tentative="0">
      <w:start w:val="1"/>
      <w:numFmt w:val="lowerLetter"/>
      <w:pStyle w:val="19"/>
      <w:lvlText w:val="%1."/>
      <w:lvlJc w:val="left"/>
      <w:pPr>
        <w:ind w:left="720" w:hanging="360"/>
      </w:pPr>
      <w:rPr>
        <w:rFonts w:hint="default" w:ascii="Calibri" w:hAnsi="Calibri"/>
        <w:b w:val="0"/>
        <w:i/>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2st00wpwdt29le0svn5ws0hsv59s02zfetp&quot;&gt;research@dicp&lt;record-ids&gt;&lt;item&gt;777&lt;/item&gt;&lt;item&gt;811&lt;/item&gt;&lt;item&gt;812&lt;/item&gt;&lt;item&gt;813&lt;/item&gt;&lt;/record-ids&gt;&lt;/item&gt;&lt;/Libraries&gt;"/>
  </w:docVars>
  <w:rsids>
    <w:rsidRoot w:val="0026748E"/>
    <w:rsid w:val="00000857"/>
    <w:rsid w:val="00001F49"/>
    <w:rsid w:val="00002B36"/>
    <w:rsid w:val="000037F4"/>
    <w:rsid w:val="00003B4C"/>
    <w:rsid w:val="000042AF"/>
    <w:rsid w:val="00005A71"/>
    <w:rsid w:val="000061E9"/>
    <w:rsid w:val="0000676B"/>
    <w:rsid w:val="00007948"/>
    <w:rsid w:val="00011C33"/>
    <w:rsid w:val="00011D80"/>
    <w:rsid w:val="00012D8B"/>
    <w:rsid w:val="00013A88"/>
    <w:rsid w:val="000156A1"/>
    <w:rsid w:val="000169B9"/>
    <w:rsid w:val="00016E02"/>
    <w:rsid w:val="00020796"/>
    <w:rsid w:val="00023C43"/>
    <w:rsid w:val="00026385"/>
    <w:rsid w:val="00032EAB"/>
    <w:rsid w:val="000339D2"/>
    <w:rsid w:val="00034461"/>
    <w:rsid w:val="00034FC2"/>
    <w:rsid w:val="00046B9F"/>
    <w:rsid w:val="00046BA0"/>
    <w:rsid w:val="00053D24"/>
    <w:rsid w:val="000610A7"/>
    <w:rsid w:val="0006226E"/>
    <w:rsid w:val="00062DE7"/>
    <w:rsid w:val="00064069"/>
    <w:rsid w:val="00065AD0"/>
    <w:rsid w:val="000665FD"/>
    <w:rsid w:val="00070CFA"/>
    <w:rsid w:val="00070D02"/>
    <w:rsid w:val="000711F8"/>
    <w:rsid w:val="00071C95"/>
    <w:rsid w:val="000740E7"/>
    <w:rsid w:val="000810E0"/>
    <w:rsid w:val="00082D6E"/>
    <w:rsid w:val="000903EB"/>
    <w:rsid w:val="00090505"/>
    <w:rsid w:val="00094AD1"/>
    <w:rsid w:val="00096976"/>
    <w:rsid w:val="00096F0C"/>
    <w:rsid w:val="000A336D"/>
    <w:rsid w:val="000B147B"/>
    <w:rsid w:val="000B2053"/>
    <w:rsid w:val="000B2902"/>
    <w:rsid w:val="000B508F"/>
    <w:rsid w:val="000B59B6"/>
    <w:rsid w:val="000B6773"/>
    <w:rsid w:val="000B72D6"/>
    <w:rsid w:val="000B7492"/>
    <w:rsid w:val="000C2AE9"/>
    <w:rsid w:val="000D018B"/>
    <w:rsid w:val="000D0AF1"/>
    <w:rsid w:val="000D1228"/>
    <w:rsid w:val="000D34B9"/>
    <w:rsid w:val="000D59EB"/>
    <w:rsid w:val="000D7ACB"/>
    <w:rsid w:val="000E6B00"/>
    <w:rsid w:val="000F30BF"/>
    <w:rsid w:val="000F3D77"/>
    <w:rsid w:val="000F4019"/>
    <w:rsid w:val="000F623D"/>
    <w:rsid w:val="0010128D"/>
    <w:rsid w:val="00101655"/>
    <w:rsid w:val="0010582E"/>
    <w:rsid w:val="001102F2"/>
    <w:rsid w:val="00113B48"/>
    <w:rsid w:val="001142FA"/>
    <w:rsid w:val="0012135A"/>
    <w:rsid w:val="0012197F"/>
    <w:rsid w:val="00121BD2"/>
    <w:rsid w:val="00125912"/>
    <w:rsid w:val="00127EBB"/>
    <w:rsid w:val="00130099"/>
    <w:rsid w:val="00131D69"/>
    <w:rsid w:val="00132121"/>
    <w:rsid w:val="00133FC0"/>
    <w:rsid w:val="00134B5F"/>
    <w:rsid w:val="001363CF"/>
    <w:rsid w:val="00136BF0"/>
    <w:rsid w:val="001409B6"/>
    <w:rsid w:val="00142721"/>
    <w:rsid w:val="00144FEB"/>
    <w:rsid w:val="001462C9"/>
    <w:rsid w:val="0015281C"/>
    <w:rsid w:val="00153447"/>
    <w:rsid w:val="00156A66"/>
    <w:rsid w:val="00157E5E"/>
    <w:rsid w:val="0016272E"/>
    <w:rsid w:val="00162C1A"/>
    <w:rsid w:val="00164971"/>
    <w:rsid w:val="00165218"/>
    <w:rsid w:val="00165358"/>
    <w:rsid w:val="001654B4"/>
    <w:rsid w:val="001658FC"/>
    <w:rsid w:val="00167F15"/>
    <w:rsid w:val="00170CB6"/>
    <w:rsid w:val="0017133A"/>
    <w:rsid w:val="001715CE"/>
    <w:rsid w:val="00172FC3"/>
    <w:rsid w:val="0017333E"/>
    <w:rsid w:val="0017440C"/>
    <w:rsid w:val="00177B4A"/>
    <w:rsid w:val="00181402"/>
    <w:rsid w:val="00181BDE"/>
    <w:rsid w:val="00183220"/>
    <w:rsid w:val="00186C46"/>
    <w:rsid w:val="001872AB"/>
    <w:rsid w:val="00190D27"/>
    <w:rsid w:val="00192567"/>
    <w:rsid w:val="001930E4"/>
    <w:rsid w:val="00194974"/>
    <w:rsid w:val="00194F40"/>
    <w:rsid w:val="00195FBE"/>
    <w:rsid w:val="00196D7E"/>
    <w:rsid w:val="001A0395"/>
    <w:rsid w:val="001A4540"/>
    <w:rsid w:val="001A4A9A"/>
    <w:rsid w:val="001A7450"/>
    <w:rsid w:val="001B0C87"/>
    <w:rsid w:val="001B149D"/>
    <w:rsid w:val="001B254E"/>
    <w:rsid w:val="001B4C23"/>
    <w:rsid w:val="001B5A85"/>
    <w:rsid w:val="001B79C9"/>
    <w:rsid w:val="001C0242"/>
    <w:rsid w:val="001C35F8"/>
    <w:rsid w:val="001C4F68"/>
    <w:rsid w:val="001C7E43"/>
    <w:rsid w:val="001D2EA3"/>
    <w:rsid w:val="001D4493"/>
    <w:rsid w:val="001D5EFB"/>
    <w:rsid w:val="001D630B"/>
    <w:rsid w:val="001E3DFF"/>
    <w:rsid w:val="001E56A9"/>
    <w:rsid w:val="001E7115"/>
    <w:rsid w:val="001F0588"/>
    <w:rsid w:val="001F1618"/>
    <w:rsid w:val="001F3983"/>
    <w:rsid w:val="001F4397"/>
    <w:rsid w:val="00200555"/>
    <w:rsid w:val="00200CA8"/>
    <w:rsid w:val="00204505"/>
    <w:rsid w:val="00204681"/>
    <w:rsid w:val="0021461D"/>
    <w:rsid w:val="0021462A"/>
    <w:rsid w:val="002156FF"/>
    <w:rsid w:val="00215779"/>
    <w:rsid w:val="00217536"/>
    <w:rsid w:val="00217B0D"/>
    <w:rsid w:val="002210D5"/>
    <w:rsid w:val="00223398"/>
    <w:rsid w:val="002233CB"/>
    <w:rsid w:val="002243A5"/>
    <w:rsid w:val="00224484"/>
    <w:rsid w:val="00232B7D"/>
    <w:rsid w:val="0023438D"/>
    <w:rsid w:val="002450B1"/>
    <w:rsid w:val="00246028"/>
    <w:rsid w:val="002462DD"/>
    <w:rsid w:val="00252B57"/>
    <w:rsid w:val="00252BA3"/>
    <w:rsid w:val="00256841"/>
    <w:rsid w:val="00260E55"/>
    <w:rsid w:val="00264D2D"/>
    <w:rsid w:val="00266E19"/>
    <w:rsid w:val="0026700B"/>
    <w:rsid w:val="0026748E"/>
    <w:rsid w:val="00270C07"/>
    <w:rsid w:val="00271F37"/>
    <w:rsid w:val="00272BD7"/>
    <w:rsid w:val="00275A21"/>
    <w:rsid w:val="00277677"/>
    <w:rsid w:val="00280DC9"/>
    <w:rsid w:val="00282379"/>
    <w:rsid w:val="002836A2"/>
    <w:rsid w:val="00283D8C"/>
    <w:rsid w:val="00284031"/>
    <w:rsid w:val="00284ED5"/>
    <w:rsid w:val="0028686F"/>
    <w:rsid w:val="00292F0B"/>
    <w:rsid w:val="00294877"/>
    <w:rsid w:val="002A1A3A"/>
    <w:rsid w:val="002A2A63"/>
    <w:rsid w:val="002A3A3B"/>
    <w:rsid w:val="002A5B73"/>
    <w:rsid w:val="002A600A"/>
    <w:rsid w:val="002A7109"/>
    <w:rsid w:val="002B0E8B"/>
    <w:rsid w:val="002B1572"/>
    <w:rsid w:val="002B15BC"/>
    <w:rsid w:val="002B5B32"/>
    <w:rsid w:val="002B5D01"/>
    <w:rsid w:val="002B601C"/>
    <w:rsid w:val="002C0074"/>
    <w:rsid w:val="002C0E02"/>
    <w:rsid w:val="002C0FB6"/>
    <w:rsid w:val="002D0B00"/>
    <w:rsid w:val="002D60AB"/>
    <w:rsid w:val="002E14E6"/>
    <w:rsid w:val="002E20E1"/>
    <w:rsid w:val="002E39B1"/>
    <w:rsid w:val="002E3F7A"/>
    <w:rsid w:val="002E6C3B"/>
    <w:rsid w:val="002F07BD"/>
    <w:rsid w:val="002F15CA"/>
    <w:rsid w:val="002F4BED"/>
    <w:rsid w:val="002F4F9D"/>
    <w:rsid w:val="002F58A5"/>
    <w:rsid w:val="002F66D1"/>
    <w:rsid w:val="0030318F"/>
    <w:rsid w:val="003102AC"/>
    <w:rsid w:val="003109FE"/>
    <w:rsid w:val="003209FD"/>
    <w:rsid w:val="0032101D"/>
    <w:rsid w:val="00324716"/>
    <w:rsid w:val="00324D50"/>
    <w:rsid w:val="00327127"/>
    <w:rsid w:val="003274E6"/>
    <w:rsid w:val="003335AC"/>
    <w:rsid w:val="00335157"/>
    <w:rsid w:val="00340D94"/>
    <w:rsid w:val="00341AB3"/>
    <w:rsid w:val="0034439E"/>
    <w:rsid w:val="003446C7"/>
    <w:rsid w:val="00345224"/>
    <w:rsid w:val="003476F3"/>
    <w:rsid w:val="00350017"/>
    <w:rsid w:val="00350172"/>
    <w:rsid w:val="0035285D"/>
    <w:rsid w:val="00352CE3"/>
    <w:rsid w:val="00354842"/>
    <w:rsid w:val="00357323"/>
    <w:rsid w:val="0036013A"/>
    <w:rsid w:val="00361734"/>
    <w:rsid w:val="00367C13"/>
    <w:rsid w:val="00371227"/>
    <w:rsid w:val="00371934"/>
    <w:rsid w:val="00371A6E"/>
    <w:rsid w:val="00371F43"/>
    <w:rsid w:val="00372802"/>
    <w:rsid w:val="00380EB7"/>
    <w:rsid w:val="00381B7A"/>
    <w:rsid w:val="003831F9"/>
    <w:rsid w:val="00384D85"/>
    <w:rsid w:val="003866D4"/>
    <w:rsid w:val="00387A61"/>
    <w:rsid w:val="00391FB6"/>
    <w:rsid w:val="00392AB2"/>
    <w:rsid w:val="00392E37"/>
    <w:rsid w:val="0039423E"/>
    <w:rsid w:val="003A06E3"/>
    <w:rsid w:val="003A23B5"/>
    <w:rsid w:val="003A2706"/>
    <w:rsid w:val="003A2EE4"/>
    <w:rsid w:val="003A35DC"/>
    <w:rsid w:val="003A4361"/>
    <w:rsid w:val="003A5559"/>
    <w:rsid w:val="003A580A"/>
    <w:rsid w:val="003B178A"/>
    <w:rsid w:val="003B224F"/>
    <w:rsid w:val="003B26EF"/>
    <w:rsid w:val="003B288A"/>
    <w:rsid w:val="003B297D"/>
    <w:rsid w:val="003B30D8"/>
    <w:rsid w:val="003B699E"/>
    <w:rsid w:val="003C0CE8"/>
    <w:rsid w:val="003C24E4"/>
    <w:rsid w:val="003C3DCD"/>
    <w:rsid w:val="003C55A6"/>
    <w:rsid w:val="003C5878"/>
    <w:rsid w:val="003C7087"/>
    <w:rsid w:val="003C7C62"/>
    <w:rsid w:val="003D1779"/>
    <w:rsid w:val="003E1E44"/>
    <w:rsid w:val="003E2AF5"/>
    <w:rsid w:val="003E5121"/>
    <w:rsid w:val="003E6A97"/>
    <w:rsid w:val="003E7F2C"/>
    <w:rsid w:val="003F129C"/>
    <w:rsid w:val="003F19CC"/>
    <w:rsid w:val="003F56D7"/>
    <w:rsid w:val="00404CEB"/>
    <w:rsid w:val="00405D11"/>
    <w:rsid w:val="004106C3"/>
    <w:rsid w:val="00412E4C"/>
    <w:rsid w:val="004155A8"/>
    <w:rsid w:val="00415CAC"/>
    <w:rsid w:val="00417DE8"/>
    <w:rsid w:val="004227B0"/>
    <w:rsid w:val="00422C3C"/>
    <w:rsid w:val="00423A9C"/>
    <w:rsid w:val="00426A78"/>
    <w:rsid w:val="00426D33"/>
    <w:rsid w:val="004302A8"/>
    <w:rsid w:val="00432EFF"/>
    <w:rsid w:val="0043368E"/>
    <w:rsid w:val="00433EF2"/>
    <w:rsid w:val="00435895"/>
    <w:rsid w:val="00435B54"/>
    <w:rsid w:val="00435E79"/>
    <w:rsid w:val="00440F42"/>
    <w:rsid w:val="00447864"/>
    <w:rsid w:val="004523DE"/>
    <w:rsid w:val="00454E2A"/>
    <w:rsid w:val="004557A0"/>
    <w:rsid w:val="00456739"/>
    <w:rsid w:val="00457B4F"/>
    <w:rsid w:val="00462FFE"/>
    <w:rsid w:val="004654F7"/>
    <w:rsid w:val="00467F70"/>
    <w:rsid w:val="004711E2"/>
    <w:rsid w:val="004725F1"/>
    <w:rsid w:val="004768F7"/>
    <w:rsid w:val="0048266A"/>
    <w:rsid w:val="00485657"/>
    <w:rsid w:val="00486344"/>
    <w:rsid w:val="00487C7F"/>
    <w:rsid w:val="004943CC"/>
    <w:rsid w:val="00494BD7"/>
    <w:rsid w:val="004952CE"/>
    <w:rsid w:val="00495501"/>
    <w:rsid w:val="004968C8"/>
    <w:rsid w:val="00497EBC"/>
    <w:rsid w:val="004A0894"/>
    <w:rsid w:val="004A0992"/>
    <w:rsid w:val="004A2D76"/>
    <w:rsid w:val="004A3C5E"/>
    <w:rsid w:val="004A6E87"/>
    <w:rsid w:val="004B17F8"/>
    <w:rsid w:val="004B3A3E"/>
    <w:rsid w:val="004B4A8E"/>
    <w:rsid w:val="004B6DD2"/>
    <w:rsid w:val="004C30CE"/>
    <w:rsid w:val="004C32E9"/>
    <w:rsid w:val="004C4434"/>
    <w:rsid w:val="004D1928"/>
    <w:rsid w:val="004D284D"/>
    <w:rsid w:val="004D42BB"/>
    <w:rsid w:val="004D613C"/>
    <w:rsid w:val="004E020D"/>
    <w:rsid w:val="004E1340"/>
    <w:rsid w:val="004E7A4D"/>
    <w:rsid w:val="004F01DF"/>
    <w:rsid w:val="004F0991"/>
    <w:rsid w:val="004F1D41"/>
    <w:rsid w:val="004F1EDA"/>
    <w:rsid w:val="004F4BA4"/>
    <w:rsid w:val="004F6181"/>
    <w:rsid w:val="004F6BF5"/>
    <w:rsid w:val="004F7EE8"/>
    <w:rsid w:val="0050287B"/>
    <w:rsid w:val="005028D9"/>
    <w:rsid w:val="00505622"/>
    <w:rsid w:val="00505B16"/>
    <w:rsid w:val="00505FE7"/>
    <w:rsid w:val="00507CC8"/>
    <w:rsid w:val="0051057F"/>
    <w:rsid w:val="005116A6"/>
    <w:rsid w:val="00514A25"/>
    <w:rsid w:val="00516434"/>
    <w:rsid w:val="005179C7"/>
    <w:rsid w:val="00520BA3"/>
    <w:rsid w:val="0052194C"/>
    <w:rsid w:val="00521E5B"/>
    <w:rsid w:val="00522601"/>
    <w:rsid w:val="00522D75"/>
    <w:rsid w:val="005253DC"/>
    <w:rsid w:val="00525AEE"/>
    <w:rsid w:val="00525C6B"/>
    <w:rsid w:val="00526851"/>
    <w:rsid w:val="00527FAF"/>
    <w:rsid w:val="00530C2E"/>
    <w:rsid w:val="005314C8"/>
    <w:rsid w:val="00532D4D"/>
    <w:rsid w:val="00533A4D"/>
    <w:rsid w:val="00537BB1"/>
    <w:rsid w:val="005423F7"/>
    <w:rsid w:val="005424FB"/>
    <w:rsid w:val="00544CAD"/>
    <w:rsid w:val="00545A71"/>
    <w:rsid w:val="0055211E"/>
    <w:rsid w:val="0055324C"/>
    <w:rsid w:val="005533DD"/>
    <w:rsid w:val="00553F4F"/>
    <w:rsid w:val="0055460F"/>
    <w:rsid w:val="00554F52"/>
    <w:rsid w:val="005571FE"/>
    <w:rsid w:val="0056146B"/>
    <w:rsid w:val="00564ED1"/>
    <w:rsid w:val="00565034"/>
    <w:rsid w:val="00566579"/>
    <w:rsid w:val="005704FC"/>
    <w:rsid w:val="00570CA7"/>
    <w:rsid w:val="00575BB8"/>
    <w:rsid w:val="00575D62"/>
    <w:rsid w:val="0057632B"/>
    <w:rsid w:val="005801D4"/>
    <w:rsid w:val="00580FD8"/>
    <w:rsid w:val="00582E3F"/>
    <w:rsid w:val="00584A8E"/>
    <w:rsid w:val="00586503"/>
    <w:rsid w:val="00587B82"/>
    <w:rsid w:val="00587CCB"/>
    <w:rsid w:val="00592C2E"/>
    <w:rsid w:val="00593FF9"/>
    <w:rsid w:val="005A1F89"/>
    <w:rsid w:val="005A37CB"/>
    <w:rsid w:val="005A4241"/>
    <w:rsid w:val="005A4243"/>
    <w:rsid w:val="005A661F"/>
    <w:rsid w:val="005B0DB7"/>
    <w:rsid w:val="005B423D"/>
    <w:rsid w:val="005B624D"/>
    <w:rsid w:val="005C2662"/>
    <w:rsid w:val="005C4B13"/>
    <w:rsid w:val="005C4C1C"/>
    <w:rsid w:val="005C5AF7"/>
    <w:rsid w:val="005C6CBB"/>
    <w:rsid w:val="005D0506"/>
    <w:rsid w:val="005D1028"/>
    <w:rsid w:val="005D52C4"/>
    <w:rsid w:val="005D6084"/>
    <w:rsid w:val="005E1D2D"/>
    <w:rsid w:val="005E3A74"/>
    <w:rsid w:val="005F0C42"/>
    <w:rsid w:val="005F2EEB"/>
    <w:rsid w:val="005F47C8"/>
    <w:rsid w:val="00602EF9"/>
    <w:rsid w:val="00604290"/>
    <w:rsid w:val="00604CE8"/>
    <w:rsid w:val="00611252"/>
    <w:rsid w:val="006114EB"/>
    <w:rsid w:val="00612133"/>
    <w:rsid w:val="0061216A"/>
    <w:rsid w:val="00614DEA"/>
    <w:rsid w:val="0061762A"/>
    <w:rsid w:val="006212DD"/>
    <w:rsid w:val="00623922"/>
    <w:rsid w:val="00624C34"/>
    <w:rsid w:val="0062551E"/>
    <w:rsid w:val="006255FC"/>
    <w:rsid w:val="00626ADD"/>
    <w:rsid w:val="00630A04"/>
    <w:rsid w:val="00631046"/>
    <w:rsid w:val="0063110B"/>
    <w:rsid w:val="00633B6A"/>
    <w:rsid w:val="006347D7"/>
    <w:rsid w:val="006349A2"/>
    <w:rsid w:val="00635C45"/>
    <w:rsid w:val="00636E12"/>
    <w:rsid w:val="00637E20"/>
    <w:rsid w:val="006410DA"/>
    <w:rsid w:val="00641A65"/>
    <w:rsid w:val="00643F24"/>
    <w:rsid w:val="0064628A"/>
    <w:rsid w:val="00650520"/>
    <w:rsid w:val="00650A0C"/>
    <w:rsid w:val="00651D4C"/>
    <w:rsid w:val="006523AB"/>
    <w:rsid w:val="006530A6"/>
    <w:rsid w:val="00657A5E"/>
    <w:rsid w:val="006600FC"/>
    <w:rsid w:val="00660A2B"/>
    <w:rsid w:val="00665D6C"/>
    <w:rsid w:val="00665F25"/>
    <w:rsid w:val="006660AE"/>
    <w:rsid w:val="00671059"/>
    <w:rsid w:val="00672C9E"/>
    <w:rsid w:val="00673E48"/>
    <w:rsid w:val="00674352"/>
    <w:rsid w:val="00674896"/>
    <w:rsid w:val="00677F49"/>
    <w:rsid w:val="0068186B"/>
    <w:rsid w:val="00681967"/>
    <w:rsid w:val="0068350F"/>
    <w:rsid w:val="00683BCB"/>
    <w:rsid w:val="006845F7"/>
    <w:rsid w:val="006865A9"/>
    <w:rsid w:val="0069000E"/>
    <w:rsid w:val="006930CD"/>
    <w:rsid w:val="0069333E"/>
    <w:rsid w:val="006A105D"/>
    <w:rsid w:val="006B0E9F"/>
    <w:rsid w:val="006B1CEB"/>
    <w:rsid w:val="006B2B98"/>
    <w:rsid w:val="006B3038"/>
    <w:rsid w:val="006C0C92"/>
    <w:rsid w:val="006C37D8"/>
    <w:rsid w:val="006C6039"/>
    <w:rsid w:val="006D2664"/>
    <w:rsid w:val="006D3373"/>
    <w:rsid w:val="006D6F24"/>
    <w:rsid w:val="006D7097"/>
    <w:rsid w:val="006D7F88"/>
    <w:rsid w:val="006E0E45"/>
    <w:rsid w:val="006E2034"/>
    <w:rsid w:val="006E2EAA"/>
    <w:rsid w:val="006E4CE0"/>
    <w:rsid w:val="006E5AFA"/>
    <w:rsid w:val="006F14B6"/>
    <w:rsid w:val="006F5268"/>
    <w:rsid w:val="006F69E9"/>
    <w:rsid w:val="00702694"/>
    <w:rsid w:val="007043B3"/>
    <w:rsid w:val="00710736"/>
    <w:rsid w:val="00710944"/>
    <w:rsid w:val="00712AF3"/>
    <w:rsid w:val="00712CC7"/>
    <w:rsid w:val="007136EE"/>
    <w:rsid w:val="00713A6B"/>
    <w:rsid w:val="0071408B"/>
    <w:rsid w:val="00715F57"/>
    <w:rsid w:val="00720688"/>
    <w:rsid w:val="00720BC7"/>
    <w:rsid w:val="00722EF2"/>
    <w:rsid w:val="00726DD0"/>
    <w:rsid w:val="0073683D"/>
    <w:rsid w:val="00742031"/>
    <w:rsid w:val="00742659"/>
    <w:rsid w:val="007440CD"/>
    <w:rsid w:val="00750EF0"/>
    <w:rsid w:val="00752857"/>
    <w:rsid w:val="0075452A"/>
    <w:rsid w:val="007574FF"/>
    <w:rsid w:val="0076551B"/>
    <w:rsid w:val="00766911"/>
    <w:rsid w:val="0076702F"/>
    <w:rsid w:val="00774431"/>
    <w:rsid w:val="00776B2F"/>
    <w:rsid w:val="007776E1"/>
    <w:rsid w:val="007800DB"/>
    <w:rsid w:val="00782B0E"/>
    <w:rsid w:val="0078493C"/>
    <w:rsid w:val="00784FA8"/>
    <w:rsid w:val="007850CF"/>
    <w:rsid w:val="0078577F"/>
    <w:rsid w:val="00785837"/>
    <w:rsid w:val="00785ACA"/>
    <w:rsid w:val="00790966"/>
    <w:rsid w:val="00790E1C"/>
    <w:rsid w:val="00791498"/>
    <w:rsid w:val="00792618"/>
    <w:rsid w:val="00793654"/>
    <w:rsid w:val="007A119B"/>
    <w:rsid w:val="007A24A4"/>
    <w:rsid w:val="007A393B"/>
    <w:rsid w:val="007A5CBE"/>
    <w:rsid w:val="007A6A2F"/>
    <w:rsid w:val="007B276F"/>
    <w:rsid w:val="007B2FE7"/>
    <w:rsid w:val="007C46E5"/>
    <w:rsid w:val="007C6F13"/>
    <w:rsid w:val="007D1FA2"/>
    <w:rsid w:val="007D7160"/>
    <w:rsid w:val="007E0F11"/>
    <w:rsid w:val="007E1059"/>
    <w:rsid w:val="007E1C79"/>
    <w:rsid w:val="007E62DA"/>
    <w:rsid w:val="007F1CCD"/>
    <w:rsid w:val="007F225D"/>
    <w:rsid w:val="00800CCA"/>
    <w:rsid w:val="0080241E"/>
    <w:rsid w:val="00803019"/>
    <w:rsid w:val="008152DA"/>
    <w:rsid w:val="00821F6A"/>
    <w:rsid w:val="0082221A"/>
    <w:rsid w:val="008264CF"/>
    <w:rsid w:val="0083209C"/>
    <w:rsid w:val="00834826"/>
    <w:rsid w:val="00834B4C"/>
    <w:rsid w:val="00834C26"/>
    <w:rsid w:val="00836498"/>
    <w:rsid w:val="00837565"/>
    <w:rsid w:val="008433A1"/>
    <w:rsid w:val="00846FCF"/>
    <w:rsid w:val="008510EA"/>
    <w:rsid w:val="00854261"/>
    <w:rsid w:val="00854A22"/>
    <w:rsid w:val="00855278"/>
    <w:rsid w:val="00855C5F"/>
    <w:rsid w:val="00860E4A"/>
    <w:rsid w:val="00863373"/>
    <w:rsid w:val="0087019F"/>
    <w:rsid w:val="008708B2"/>
    <w:rsid w:val="0087149A"/>
    <w:rsid w:val="00872F29"/>
    <w:rsid w:val="008744FF"/>
    <w:rsid w:val="0087564E"/>
    <w:rsid w:val="008767E3"/>
    <w:rsid w:val="00884E4D"/>
    <w:rsid w:val="008856EB"/>
    <w:rsid w:val="00887494"/>
    <w:rsid w:val="008907A0"/>
    <w:rsid w:val="008A58E8"/>
    <w:rsid w:val="008A789B"/>
    <w:rsid w:val="008B42F8"/>
    <w:rsid w:val="008B4B51"/>
    <w:rsid w:val="008B63AD"/>
    <w:rsid w:val="008B6C1D"/>
    <w:rsid w:val="008C013E"/>
    <w:rsid w:val="008C13B3"/>
    <w:rsid w:val="008C15F2"/>
    <w:rsid w:val="008C27B2"/>
    <w:rsid w:val="008C696A"/>
    <w:rsid w:val="008C6C92"/>
    <w:rsid w:val="008D056F"/>
    <w:rsid w:val="008E2028"/>
    <w:rsid w:val="008E208A"/>
    <w:rsid w:val="008E26D2"/>
    <w:rsid w:val="008E31AD"/>
    <w:rsid w:val="008E7295"/>
    <w:rsid w:val="008F07B0"/>
    <w:rsid w:val="008F16C9"/>
    <w:rsid w:val="008F17B8"/>
    <w:rsid w:val="008F4E2F"/>
    <w:rsid w:val="008F4F46"/>
    <w:rsid w:val="008F7FA1"/>
    <w:rsid w:val="00903ECA"/>
    <w:rsid w:val="00907412"/>
    <w:rsid w:val="009102CF"/>
    <w:rsid w:val="00913B34"/>
    <w:rsid w:val="00914793"/>
    <w:rsid w:val="00914A58"/>
    <w:rsid w:val="00915E97"/>
    <w:rsid w:val="00917516"/>
    <w:rsid w:val="0092088B"/>
    <w:rsid w:val="00922543"/>
    <w:rsid w:val="00922F43"/>
    <w:rsid w:val="00924A5F"/>
    <w:rsid w:val="00925C5E"/>
    <w:rsid w:val="00926598"/>
    <w:rsid w:val="00931C37"/>
    <w:rsid w:val="00932385"/>
    <w:rsid w:val="009328D0"/>
    <w:rsid w:val="009337C7"/>
    <w:rsid w:val="0094009A"/>
    <w:rsid w:val="0094072B"/>
    <w:rsid w:val="009422C7"/>
    <w:rsid w:val="00943A86"/>
    <w:rsid w:val="00946ED8"/>
    <w:rsid w:val="00952761"/>
    <w:rsid w:val="009535FD"/>
    <w:rsid w:val="00954F12"/>
    <w:rsid w:val="0095568C"/>
    <w:rsid w:val="00955A99"/>
    <w:rsid w:val="009626B0"/>
    <w:rsid w:val="00962B1C"/>
    <w:rsid w:val="00964EDE"/>
    <w:rsid w:val="0096616D"/>
    <w:rsid w:val="00967351"/>
    <w:rsid w:val="00971E15"/>
    <w:rsid w:val="0097353F"/>
    <w:rsid w:val="00980E3A"/>
    <w:rsid w:val="009874E5"/>
    <w:rsid w:val="009879CE"/>
    <w:rsid w:val="00990457"/>
    <w:rsid w:val="0099490B"/>
    <w:rsid w:val="00994BD5"/>
    <w:rsid w:val="00994F88"/>
    <w:rsid w:val="00995A2B"/>
    <w:rsid w:val="009A52E2"/>
    <w:rsid w:val="009A73BC"/>
    <w:rsid w:val="009B0E23"/>
    <w:rsid w:val="009B2B69"/>
    <w:rsid w:val="009B5679"/>
    <w:rsid w:val="009B5867"/>
    <w:rsid w:val="009B5D16"/>
    <w:rsid w:val="009C2167"/>
    <w:rsid w:val="009C2844"/>
    <w:rsid w:val="009C4E9D"/>
    <w:rsid w:val="009C5F3F"/>
    <w:rsid w:val="009C6F52"/>
    <w:rsid w:val="009D5B4D"/>
    <w:rsid w:val="009D6445"/>
    <w:rsid w:val="009D782D"/>
    <w:rsid w:val="009E0CF3"/>
    <w:rsid w:val="009E2F6A"/>
    <w:rsid w:val="009E33AC"/>
    <w:rsid w:val="009E6F15"/>
    <w:rsid w:val="009F06B6"/>
    <w:rsid w:val="009F08FA"/>
    <w:rsid w:val="009F0AF6"/>
    <w:rsid w:val="009F0B87"/>
    <w:rsid w:val="009F3A46"/>
    <w:rsid w:val="00A14707"/>
    <w:rsid w:val="00A14743"/>
    <w:rsid w:val="00A148C3"/>
    <w:rsid w:val="00A14CEB"/>
    <w:rsid w:val="00A15939"/>
    <w:rsid w:val="00A174EE"/>
    <w:rsid w:val="00A234C3"/>
    <w:rsid w:val="00A23A34"/>
    <w:rsid w:val="00A24560"/>
    <w:rsid w:val="00A2458A"/>
    <w:rsid w:val="00A26C56"/>
    <w:rsid w:val="00A30BB8"/>
    <w:rsid w:val="00A31208"/>
    <w:rsid w:val="00A350EF"/>
    <w:rsid w:val="00A35B4C"/>
    <w:rsid w:val="00A36692"/>
    <w:rsid w:val="00A40F22"/>
    <w:rsid w:val="00A4296A"/>
    <w:rsid w:val="00A43AF2"/>
    <w:rsid w:val="00A462C3"/>
    <w:rsid w:val="00A46CF7"/>
    <w:rsid w:val="00A4782C"/>
    <w:rsid w:val="00A50475"/>
    <w:rsid w:val="00A51213"/>
    <w:rsid w:val="00A5189C"/>
    <w:rsid w:val="00A52B19"/>
    <w:rsid w:val="00A53972"/>
    <w:rsid w:val="00A56571"/>
    <w:rsid w:val="00A5776C"/>
    <w:rsid w:val="00A57CB6"/>
    <w:rsid w:val="00A62780"/>
    <w:rsid w:val="00A637F3"/>
    <w:rsid w:val="00A70B6D"/>
    <w:rsid w:val="00A7433A"/>
    <w:rsid w:val="00A74408"/>
    <w:rsid w:val="00A81006"/>
    <w:rsid w:val="00A81187"/>
    <w:rsid w:val="00A86F16"/>
    <w:rsid w:val="00A912CF"/>
    <w:rsid w:val="00A93F06"/>
    <w:rsid w:val="00A95CF0"/>
    <w:rsid w:val="00A95E6E"/>
    <w:rsid w:val="00A964B5"/>
    <w:rsid w:val="00AA02A0"/>
    <w:rsid w:val="00AA2CA2"/>
    <w:rsid w:val="00AA5500"/>
    <w:rsid w:val="00AA6F24"/>
    <w:rsid w:val="00AB069D"/>
    <w:rsid w:val="00AB0CA1"/>
    <w:rsid w:val="00AB5D40"/>
    <w:rsid w:val="00AB5F7D"/>
    <w:rsid w:val="00AB638D"/>
    <w:rsid w:val="00AC2FAC"/>
    <w:rsid w:val="00AC55D0"/>
    <w:rsid w:val="00AC7040"/>
    <w:rsid w:val="00AD0113"/>
    <w:rsid w:val="00AD032F"/>
    <w:rsid w:val="00AD0F8B"/>
    <w:rsid w:val="00AD0FC5"/>
    <w:rsid w:val="00AD1AD0"/>
    <w:rsid w:val="00AD4DEC"/>
    <w:rsid w:val="00AD63B6"/>
    <w:rsid w:val="00AD7EAE"/>
    <w:rsid w:val="00AE7A22"/>
    <w:rsid w:val="00AF0BF6"/>
    <w:rsid w:val="00AF2814"/>
    <w:rsid w:val="00AF3AEF"/>
    <w:rsid w:val="00AF787C"/>
    <w:rsid w:val="00B002F7"/>
    <w:rsid w:val="00B02C0E"/>
    <w:rsid w:val="00B04891"/>
    <w:rsid w:val="00B04F1E"/>
    <w:rsid w:val="00B050E6"/>
    <w:rsid w:val="00B056A8"/>
    <w:rsid w:val="00B06E4B"/>
    <w:rsid w:val="00B07E6A"/>
    <w:rsid w:val="00B07F0C"/>
    <w:rsid w:val="00B11590"/>
    <w:rsid w:val="00B11C11"/>
    <w:rsid w:val="00B145F3"/>
    <w:rsid w:val="00B1494F"/>
    <w:rsid w:val="00B14E69"/>
    <w:rsid w:val="00B151AF"/>
    <w:rsid w:val="00B16637"/>
    <w:rsid w:val="00B21D00"/>
    <w:rsid w:val="00B2790F"/>
    <w:rsid w:val="00B27D9F"/>
    <w:rsid w:val="00B30D52"/>
    <w:rsid w:val="00B3382D"/>
    <w:rsid w:val="00B33ED3"/>
    <w:rsid w:val="00B37121"/>
    <w:rsid w:val="00B41F8E"/>
    <w:rsid w:val="00B43210"/>
    <w:rsid w:val="00B4423A"/>
    <w:rsid w:val="00B450E8"/>
    <w:rsid w:val="00B47BD7"/>
    <w:rsid w:val="00B51352"/>
    <w:rsid w:val="00B524DD"/>
    <w:rsid w:val="00B54A77"/>
    <w:rsid w:val="00B553D7"/>
    <w:rsid w:val="00B61B46"/>
    <w:rsid w:val="00B63816"/>
    <w:rsid w:val="00B63F2A"/>
    <w:rsid w:val="00B6476A"/>
    <w:rsid w:val="00B64DB7"/>
    <w:rsid w:val="00B66614"/>
    <w:rsid w:val="00B66E3E"/>
    <w:rsid w:val="00B703E2"/>
    <w:rsid w:val="00B725BF"/>
    <w:rsid w:val="00B72810"/>
    <w:rsid w:val="00B738B3"/>
    <w:rsid w:val="00B752CD"/>
    <w:rsid w:val="00B7630E"/>
    <w:rsid w:val="00B81DD9"/>
    <w:rsid w:val="00B85486"/>
    <w:rsid w:val="00B8772C"/>
    <w:rsid w:val="00B87B54"/>
    <w:rsid w:val="00B908E2"/>
    <w:rsid w:val="00B915EB"/>
    <w:rsid w:val="00B92A0E"/>
    <w:rsid w:val="00B92C65"/>
    <w:rsid w:val="00B96E41"/>
    <w:rsid w:val="00B97D49"/>
    <w:rsid w:val="00BA298F"/>
    <w:rsid w:val="00BA7356"/>
    <w:rsid w:val="00BB063C"/>
    <w:rsid w:val="00BB231C"/>
    <w:rsid w:val="00BB3645"/>
    <w:rsid w:val="00BB5DE3"/>
    <w:rsid w:val="00BB677E"/>
    <w:rsid w:val="00BC04FF"/>
    <w:rsid w:val="00BC1F90"/>
    <w:rsid w:val="00BC3C01"/>
    <w:rsid w:val="00BC6056"/>
    <w:rsid w:val="00BC72FC"/>
    <w:rsid w:val="00BD007F"/>
    <w:rsid w:val="00BD00FF"/>
    <w:rsid w:val="00BD358D"/>
    <w:rsid w:val="00BD74A6"/>
    <w:rsid w:val="00BD7532"/>
    <w:rsid w:val="00BD7641"/>
    <w:rsid w:val="00BE2284"/>
    <w:rsid w:val="00BE7862"/>
    <w:rsid w:val="00BE7B93"/>
    <w:rsid w:val="00BF074D"/>
    <w:rsid w:val="00BF1490"/>
    <w:rsid w:val="00BF2C61"/>
    <w:rsid w:val="00BF2CF5"/>
    <w:rsid w:val="00BF6F63"/>
    <w:rsid w:val="00BF7007"/>
    <w:rsid w:val="00C02B28"/>
    <w:rsid w:val="00C04365"/>
    <w:rsid w:val="00C05304"/>
    <w:rsid w:val="00C06460"/>
    <w:rsid w:val="00C1119B"/>
    <w:rsid w:val="00C222AF"/>
    <w:rsid w:val="00C24FC6"/>
    <w:rsid w:val="00C366D5"/>
    <w:rsid w:val="00C401A7"/>
    <w:rsid w:val="00C4180D"/>
    <w:rsid w:val="00C42209"/>
    <w:rsid w:val="00C42B4E"/>
    <w:rsid w:val="00C44561"/>
    <w:rsid w:val="00C455F7"/>
    <w:rsid w:val="00C45674"/>
    <w:rsid w:val="00C470B5"/>
    <w:rsid w:val="00C5232D"/>
    <w:rsid w:val="00C53DCC"/>
    <w:rsid w:val="00C55D84"/>
    <w:rsid w:val="00C56F57"/>
    <w:rsid w:val="00C57746"/>
    <w:rsid w:val="00C612A8"/>
    <w:rsid w:val="00C63BA4"/>
    <w:rsid w:val="00C640CD"/>
    <w:rsid w:val="00C64101"/>
    <w:rsid w:val="00C655AE"/>
    <w:rsid w:val="00C65E16"/>
    <w:rsid w:val="00C66164"/>
    <w:rsid w:val="00C66ED5"/>
    <w:rsid w:val="00C67FBB"/>
    <w:rsid w:val="00C74DE2"/>
    <w:rsid w:val="00C7569E"/>
    <w:rsid w:val="00C76F85"/>
    <w:rsid w:val="00C77412"/>
    <w:rsid w:val="00C77544"/>
    <w:rsid w:val="00C77E09"/>
    <w:rsid w:val="00C80594"/>
    <w:rsid w:val="00C80693"/>
    <w:rsid w:val="00C8293D"/>
    <w:rsid w:val="00C83215"/>
    <w:rsid w:val="00C837A5"/>
    <w:rsid w:val="00C83F44"/>
    <w:rsid w:val="00C8458C"/>
    <w:rsid w:val="00C84CDF"/>
    <w:rsid w:val="00C96EB2"/>
    <w:rsid w:val="00CA107A"/>
    <w:rsid w:val="00CA148D"/>
    <w:rsid w:val="00CA3D4D"/>
    <w:rsid w:val="00CA438C"/>
    <w:rsid w:val="00CA4E32"/>
    <w:rsid w:val="00CA6A6E"/>
    <w:rsid w:val="00CA6A92"/>
    <w:rsid w:val="00CB195B"/>
    <w:rsid w:val="00CB1ADF"/>
    <w:rsid w:val="00CB37C8"/>
    <w:rsid w:val="00CB6CD8"/>
    <w:rsid w:val="00CB7813"/>
    <w:rsid w:val="00CC05D5"/>
    <w:rsid w:val="00CC2F91"/>
    <w:rsid w:val="00CD0292"/>
    <w:rsid w:val="00CD152E"/>
    <w:rsid w:val="00CD1E25"/>
    <w:rsid w:val="00CD355C"/>
    <w:rsid w:val="00CD3DD2"/>
    <w:rsid w:val="00CD48F3"/>
    <w:rsid w:val="00CD64C0"/>
    <w:rsid w:val="00CD7083"/>
    <w:rsid w:val="00CD7668"/>
    <w:rsid w:val="00CD7E7D"/>
    <w:rsid w:val="00CE0911"/>
    <w:rsid w:val="00CE0AAF"/>
    <w:rsid w:val="00CF20ED"/>
    <w:rsid w:val="00CF2761"/>
    <w:rsid w:val="00CF439E"/>
    <w:rsid w:val="00CF5DEE"/>
    <w:rsid w:val="00CF5DF5"/>
    <w:rsid w:val="00CF5EC4"/>
    <w:rsid w:val="00D10B3A"/>
    <w:rsid w:val="00D10B61"/>
    <w:rsid w:val="00D12699"/>
    <w:rsid w:val="00D126AC"/>
    <w:rsid w:val="00D15631"/>
    <w:rsid w:val="00D15979"/>
    <w:rsid w:val="00D20C13"/>
    <w:rsid w:val="00D2361B"/>
    <w:rsid w:val="00D24A0F"/>
    <w:rsid w:val="00D24EB3"/>
    <w:rsid w:val="00D27F9C"/>
    <w:rsid w:val="00D30FC7"/>
    <w:rsid w:val="00D31AF4"/>
    <w:rsid w:val="00D31B69"/>
    <w:rsid w:val="00D324C8"/>
    <w:rsid w:val="00D3274A"/>
    <w:rsid w:val="00D34C97"/>
    <w:rsid w:val="00D351C8"/>
    <w:rsid w:val="00D37050"/>
    <w:rsid w:val="00D4041A"/>
    <w:rsid w:val="00D42909"/>
    <w:rsid w:val="00D47A81"/>
    <w:rsid w:val="00D53858"/>
    <w:rsid w:val="00D6418C"/>
    <w:rsid w:val="00D67EB6"/>
    <w:rsid w:val="00D70CAF"/>
    <w:rsid w:val="00D72949"/>
    <w:rsid w:val="00D744AE"/>
    <w:rsid w:val="00D852F4"/>
    <w:rsid w:val="00D913B7"/>
    <w:rsid w:val="00D9375C"/>
    <w:rsid w:val="00D95D58"/>
    <w:rsid w:val="00DA0D29"/>
    <w:rsid w:val="00DA12EE"/>
    <w:rsid w:val="00DA2A79"/>
    <w:rsid w:val="00DA2AF2"/>
    <w:rsid w:val="00DA36CF"/>
    <w:rsid w:val="00DA57D9"/>
    <w:rsid w:val="00DA7BD3"/>
    <w:rsid w:val="00DB0E08"/>
    <w:rsid w:val="00DB241F"/>
    <w:rsid w:val="00DB288D"/>
    <w:rsid w:val="00DB37D0"/>
    <w:rsid w:val="00DB665F"/>
    <w:rsid w:val="00DC21F5"/>
    <w:rsid w:val="00DC46B1"/>
    <w:rsid w:val="00DC5122"/>
    <w:rsid w:val="00DC764A"/>
    <w:rsid w:val="00DD0E78"/>
    <w:rsid w:val="00DD45E8"/>
    <w:rsid w:val="00DE2380"/>
    <w:rsid w:val="00DE2906"/>
    <w:rsid w:val="00DE34C9"/>
    <w:rsid w:val="00DE43DA"/>
    <w:rsid w:val="00DE4AFC"/>
    <w:rsid w:val="00DE7F20"/>
    <w:rsid w:val="00DF0726"/>
    <w:rsid w:val="00DF3438"/>
    <w:rsid w:val="00DF3CF1"/>
    <w:rsid w:val="00DF57D8"/>
    <w:rsid w:val="00E057E5"/>
    <w:rsid w:val="00E0668C"/>
    <w:rsid w:val="00E132F3"/>
    <w:rsid w:val="00E135F3"/>
    <w:rsid w:val="00E227E9"/>
    <w:rsid w:val="00E24E78"/>
    <w:rsid w:val="00E259B1"/>
    <w:rsid w:val="00E26089"/>
    <w:rsid w:val="00E271F1"/>
    <w:rsid w:val="00E325DD"/>
    <w:rsid w:val="00E32C62"/>
    <w:rsid w:val="00E345B1"/>
    <w:rsid w:val="00E35B4E"/>
    <w:rsid w:val="00E4661E"/>
    <w:rsid w:val="00E46D2D"/>
    <w:rsid w:val="00E505C4"/>
    <w:rsid w:val="00E517EB"/>
    <w:rsid w:val="00E53879"/>
    <w:rsid w:val="00E5672A"/>
    <w:rsid w:val="00E57E42"/>
    <w:rsid w:val="00E613B6"/>
    <w:rsid w:val="00E61F07"/>
    <w:rsid w:val="00E63EA3"/>
    <w:rsid w:val="00E64372"/>
    <w:rsid w:val="00E6614F"/>
    <w:rsid w:val="00E70A08"/>
    <w:rsid w:val="00E7175A"/>
    <w:rsid w:val="00E736A9"/>
    <w:rsid w:val="00E73B32"/>
    <w:rsid w:val="00E74AA2"/>
    <w:rsid w:val="00E7526E"/>
    <w:rsid w:val="00E761CD"/>
    <w:rsid w:val="00E77390"/>
    <w:rsid w:val="00E8045C"/>
    <w:rsid w:val="00E84B6A"/>
    <w:rsid w:val="00E84BD8"/>
    <w:rsid w:val="00E86418"/>
    <w:rsid w:val="00E8664D"/>
    <w:rsid w:val="00E946D8"/>
    <w:rsid w:val="00E94724"/>
    <w:rsid w:val="00E949ED"/>
    <w:rsid w:val="00E97E30"/>
    <w:rsid w:val="00EA0259"/>
    <w:rsid w:val="00EA6B86"/>
    <w:rsid w:val="00EA7B01"/>
    <w:rsid w:val="00EB1FEF"/>
    <w:rsid w:val="00EB2080"/>
    <w:rsid w:val="00EB2808"/>
    <w:rsid w:val="00EB4531"/>
    <w:rsid w:val="00EC1769"/>
    <w:rsid w:val="00ED30D0"/>
    <w:rsid w:val="00ED6B10"/>
    <w:rsid w:val="00ED6B70"/>
    <w:rsid w:val="00ED7CEB"/>
    <w:rsid w:val="00EE30C5"/>
    <w:rsid w:val="00EE4434"/>
    <w:rsid w:val="00EF1D5B"/>
    <w:rsid w:val="00EF4498"/>
    <w:rsid w:val="00EF4E41"/>
    <w:rsid w:val="00F00CFC"/>
    <w:rsid w:val="00F01CDB"/>
    <w:rsid w:val="00F02592"/>
    <w:rsid w:val="00F030F0"/>
    <w:rsid w:val="00F039E5"/>
    <w:rsid w:val="00F03BBC"/>
    <w:rsid w:val="00F041B4"/>
    <w:rsid w:val="00F06899"/>
    <w:rsid w:val="00F10305"/>
    <w:rsid w:val="00F142DD"/>
    <w:rsid w:val="00F1628C"/>
    <w:rsid w:val="00F229F0"/>
    <w:rsid w:val="00F23B96"/>
    <w:rsid w:val="00F24CDF"/>
    <w:rsid w:val="00F266C5"/>
    <w:rsid w:val="00F2788D"/>
    <w:rsid w:val="00F33231"/>
    <w:rsid w:val="00F40A74"/>
    <w:rsid w:val="00F456B9"/>
    <w:rsid w:val="00F4576C"/>
    <w:rsid w:val="00F53542"/>
    <w:rsid w:val="00F54C1C"/>
    <w:rsid w:val="00F5566F"/>
    <w:rsid w:val="00F56925"/>
    <w:rsid w:val="00F65448"/>
    <w:rsid w:val="00F65816"/>
    <w:rsid w:val="00F674D9"/>
    <w:rsid w:val="00F676E5"/>
    <w:rsid w:val="00F71B0D"/>
    <w:rsid w:val="00F720DA"/>
    <w:rsid w:val="00F742BA"/>
    <w:rsid w:val="00F752D6"/>
    <w:rsid w:val="00F76755"/>
    <w:rsid w:val="00F76FE1"/>
    <w:rsid w:val="00F80FC0"/>
    <w:rsid w:val="00F81DC1"/>
    <w:rsid w:val="00F81F69"/>
    <w:rsid w:val="00F82475"/>
    <w:rsid w:val="00F82A1C"/>
    <w:rsid w:val="00F83826"/>
    <w:rsid w:val="00F84E69"/>
    <w:rsid w:val="00F85289"/>
    <w:rsid w:val="00F864FB"/>
    <w:rsid w:val="00F90CEC"/>
    <w:rsid w:val="00F91E96"/>
    <w:rsid w:val="00F9275A"/>
    <w:rsid w:val="00F972EA"/>
    <w:rsid w:val="00F97300"/>
    <w:rsid w:val="00F9746C"/>
    <w:rsid w:val="00F979A2"/>
    <w:rsid w:val="00FA1FAE"/>
    <w:rsid w:val="00FA3D7F"/>
    <w:rsid w:val="00FA7CEC"/>
    <w:rsid w:val="00FA7EF0"/>
    <w:rsid w:val="00FB3EC7"/>
    <w:rsid w:val="00FB4364"/>
    <w:rsid w:val="00FB5297"/>
    <w:rsid w:val="00FC5FC7"/>
    <w:rsid w:val="00FC6493"/>
    <w:rsid w:val="00FD29B6"/>
    <w:rsid w:val="00FD345F"/>
    <w:rsid w:val="00FD383F"/>
    <w:rsid w:val="00FD4A3E"/>
    <w:rsid w:val="00FD5E62"/>
    <w:rsid w:val="00FE11BD"/>
    <w:rsid w:val="00FF0022"/>
    <w:rsid w:val="00FF0E74"/>
    <w:rsid w:val="00FF4D70"/>
    <w:rsid w:val="010701B0"/>
    <w:rsid w:val="01860030"/>
    <w:rsid w:val="01A51096"/>
    <w:rsid w:val="01DB5349"/>
    <w:rsid w:val="01E01176"/>
    <w:rsid w:val="021555D4"/>
    <w:rsid w:val="033226F9"/>
    <w:rsid w:val="033B6A90"/>
    <w:rsid w:val="04572D11"/>
    <w:rsid w:val="04E66437"/>
    <w:rsid w:val="06031CA0"/>
    <w:rsid w:val="06097B2E"/>
    <w:rsid w:val="06371C42"/>
    <w:rsid w:val="07D17940"/>
    <w:rsid w:val="07F17887"/>
    <w:rsid w:val="08503E39"/>
    <w:rsid w:val="08FD1F42"/>
    <w:rsid w:val="091A0567"/>
    <w:rsid w:val="09385B0B"/>
    <w:rsid w:val="0A821371"/>
    <w:rsid w:val="0A9572FD"/>
    <w:rsid w:val="0A9F443C"/>
    <w:rsid w:val="0BBC22FF"/>
    <w:rsid w:val="0E5D7265"/>
    <w:rsid w:val="0E831E24"/>
    <w:rsid w:val="0F89327E"/>
    <w:rsid w:val="10CF68FF"/>
    <w:rsid w:val="114814AC"/>
    <w:rsid w:val="117C7C85"/>
    <w:rsid w:val="12F464D3"/>
    <w:rsid w:val="13110B3B"/>
    <w:rsid w:val="136D3C9A"/>
    <w:rsid w:val="13943CD7"/>
    <w:rsid w:val="154529CA"/>
    <w:rsid w:val="163B40AB"/>
    <w:rsid w:val="16941E83"/>
    <w:rsid w:val="16A41CAA"/>
    <w:rsid w:val="16C768F7"/>
    <w:rsid w:val="16DB2E4F"/>
    <w:rsid w:val="17721D40"/>
    <w:rsid w:val="1778385D"/>
    <w:rsid w:val="17DB6A08"/>
    <w:rsid w:val="17ED24AC"/>
    <w:rsid w:val="18232BB9"/>
    <w:rsid w:val="18760DA2"/>
    <w:rsid w:val="18B950BE"/>
    <w:rsid w:val="19AA1420"/>
    <w:rsid w:val="19EF5A40"/>
    <w:rsid w:val="1AD42648"/>
    <w:rsid w:val="1B9F7A29"/>
    <w:rsid w:val="1C687434"/>
    <w:rsid w:val="1C7405DF"/>
    <w:rsid w:val="1CB41792"/>
    <w:rsid w:val="1D67312A"/>
    <w:rsid w:val="1DBB15FB"/>
    <w:rsid w:val="1DF16D13"/>
    <w:rsid w:val="1E973621"/>
    <w:rsid w:val="207A5218"/>
    <w:rsid w:val="20B51CE6"/>
    <w:rsid w:val="20F2000D"/>
    <w:rsid w:val="21404EA4"/>
    <w:rsid w:val="22252544"/>
    <w:rsid w:val="22363014"/>
    <w:rsid w:val="2275194E"/>
    <w:rsid w:val="22FD186C"/>
    <w:rsid w:val="23B7323D"/>
    <w:rsid w:val="23FD5E6F"/>
    <w:rsid w:val="23FE099F"/>
    <w:rsid w:val="24C57ECC"/>
    <w:rsid w:val="259C2E9A"/>
    <w:rsid w:val="2605370C"/>
    <w:rsid w:val="26421E07"/>
    <w:rsid w:val="26433A2D"/>
    <w:rsid w:val="26ED65C6"/>
    <w:rsid w:val="279E5A46"/>
    <w:rsid w:val="27B57F22"/>
    <w:rsid w:val="280572CA"/>
    <w:rsid w:val="28364D9D"/>
    <w:rsid w:val="2A380DF6"/>
    <w:rsid w:val="2BBE6F83"/>
    <w:rsid w:val="2BDA1FB3"/>
    <w:rsid w:val="2C891256"/>
    <w:rsid w:val="2CD00DE9"/>
    <w:rsid w:val="2F3611EC"/>
    <w:rsid w:val="2FF3284B"/>
    <w:rsid w:val="300F453C"/>
    <w:rsid w:val="30B51C65"/>
    <w:rsid w:val="30CB43CD"/>
    <w:rsid w:val="316076B6"/>
    <w:rsid w:val="32311C89"/>
    <w:rsid w:val="32404176"/>
    <w:rsid w:val="32470ECD"/>
    <w:rsid w:val="328B6721"/>
    <w:rsid w:val="333A57A8"/>
    <w:rsid w:val="338A332E"/>
    <w:rsid w:val="33AA0619"/>
    <w:rsid w:val="33EF2863"/>
    <w:rsid w:val="33F1657E"/>
    <w:rsid w:val="34195813"/>
    <w:rsid w:val="34FB2907"/>
    <w:rsid w:val="351414BB"/>
    <w:rsid w:val="353535A0"/>
    <w:rsid w:val="3659547A"/>
    <w:rsid w:val="36CF0A5B"/>
    <w:rsid w:val="38220F33"/>
    <w:rsid w:val="39387242"/>
    <w:rsid w:val="3AA56B10"/>
    <w:rsid w:val="3ACC35BD"/>
    <w:rsid w:val="3B9E11E3"/>
    <w:rsid w:val="3BF957F0"/>
    <w:rsid w:val="3C002B4C"/>
    <w:rsid w:val="3C867730"/>
    <w:rsid w:val="3D9B187E"/>
    <w:rsid w:val="3DAC2A0B"/>
    <w:rsid w:val="3E261350"/>
    <w:rsid w:val="3F082F03"/>
    <w:rsid w:val="3F3F5FC6"/>
    <w:rsid w:val="40761549"/>
    <w:rsid w:val="40EA2343"/>
    <w:rsid w:val="41EA3177"/>
    <w:rsid w:val="420517CC"/>
    <w:rsid w:val="42757FCE"/>
    <w:rsid w:val="42F75F4F"/>
    <w:rsid w:val="43136159"/>
    <w:rsid w:val="43386BCD"/>
    <w:rsid w:val="43987BC2"/>
    <w:rsid w:val="4399372E"/>
    <w:rsid w:val="442F147C"/>
    <w:rsid w:val="45A3411E"/>
    <w:rsid w:val="45EC0A2B"/>
    <w:rsid w:val="45F53BF5"/>
    <w:rsid w:val="4705012E"/>
    <w:rsid w:val="47452050"/>
    <w:rsid w:val="484E2B49"/>
    <w:rsid w:val="48D3767C"/>
    <w:rsid w:val="495D51B3"/>
    <w:rsid w:val="49BC73DC"/>
    <w:rsid w:val="49C4201D"/>
    <w:rsid w:val="4AE856FA"/>
    <w:rsid w:val="4B2D022D"/>
    <w:rsid w:val="4B6512C7"/>
    <w:rsid w:val="4BBC3F3F"/>
    <w:rsid w:val="4BC95C91"/>
    <w:rsid w:val="4BEC0AD2"/>
    <w:rsid w:val="4C55379F"/>
    <w:rsid w:val="4C6824C1"/>
    <w:rsid w:val="4D976B56"/>
    <w:rsid w:val="4DFB48AB"/>
    <w:rsid w:val="4E9C23BE"/>
    <w:rsid w:val="4EAF7F19"/>
    <w:rsid w:val="4F722528"/>
    <w:rsid w:val="4FA84828"/>
    <w:rsid w:val="504A4B59"/>
    <w:rsid w:val="5084217D"/>
    <w:rsid w:val="50B33783"/>
    <w:rsid w:val="510768CD"/>
    <w:rsid w:val="5123350D"/>
    <w:rsid w:val="51A975E8"/>
    <w:rsid w:val="52F1335C"/>
    <w:rsid w:val="533B3B8C"/>
    <w:rsid w:val="53B66FF6"/>
    <w:rsid w:val="53C17D1C"/>
    <w:rsid w:val="54FB7CA5"/>
    <w:rsid w:val="5646074F"/>
    <w:rsid w:val="575718A6"/>
    <w:rsid w:val="57931632"/>
    <w:rsid w:val="57CA1DEF"/>
    <w:rsid w:val="57D747EB"/>
    <w:rsid w:val="580C7D13"/>
    <w:rsid w:val="58351BED"/>
    <w:rsid w:val="587944EA"/>
    <w:rsid w:val="58FC6252"/>
    <w:rsid w:val="59041F4F"/>
    <w:rsid w:val="595B72E3"/>
    <w:rsid w:val="59FC2EE8"/>
    <w:rsid w:val="5A6934C9"/>
    <w:rsid w:val="5B545384"/>
    <w:rsid w:val="5C035F23"/>
    <w:rsid w:val="5C420AF8"/>
    <w:rsid w:val="5C440885"/>
    <w:rsid w:val="5C550302"/>
    <w:rsid w:val="5C800DE8"/>
    <w:rsid w:val="5D04143A"/>
    <w:rsid w:val="5D8D7379"/>
    <w:rsid w:val="5DE5505D"/>
    <w:rsid w:val="5EB84E3B"/>
    <w:rsid w:val="60C410EA"/>
    <w:rsid w:val="611B473B"/>
    <w:rsid w:val="61526965"/>
    <w:rsid w:val="616935BD"/>
    <w:rsid w:val="61CE6B82"/>
    <w:rsid w:val="61D006C9"/>
    <w:rsid w:val="62196D9E"/>
    <w:rsid w:val="631D6CFB"/>
    <w:rsid w:val="63727972"/>
    <w:rsid w:val="64C43757"/>
    <w:rsid w:val="6741757D"/>
    <w:rsid w:val="681B2912"/>
    <w:rsid w:val="68A97E82"/>
    <w:rsid w:val="692749C0"/>
    <w:rsid w:val="695E2E9A"/>
    <w:rsid w:val="6B511DE4"/>
    <w:rsid w:val="6B5762CE"/>
    <w:rsid w:val="6BB458C4"/>
    <w:rsid w:val="6BCA0522"/>
    <w:rsid w:val="6BDB6CC5"/>
    <w:rsid w:val="6DCE33C1"/>
    <w:rsid w:val="6E49178A"/>
    <w:rsid w:val="6EB6065C"/>
    <w:rsid w:val="6EE764E4"/>
    <w:rsid w:val="6F140E84"/>
    <w:rsid w:val="6F190AE5"/>
    <w:rsid w:val="70326E97"/>
    <w:rsid w:val="70B92106"/>
    <w:rsid w:val="72D56E08"/>
    <w:rsid w:val="72E6070A"/>
    <w:rsid w:val="73455F54"/>
    <w:rsid w:val="736327D1"/>
    <w:rsid w:val="759A4D5B"/>
    <w:rsid w:val="763520E8"/>
    <w:rsid w:val="76503AAF"/>
    <w:rsid w:val="76A237AC"/>
    <w:rsid w:val="76AB5684"/>
    <w:rsid w:val="77614030"/>
    <w:rsid w:val="776C1948"/>
    <w:rsid w:val="77A40229"/>
    <w:rsid w:val="77F11370"/>
    <w:rsid w:val="78834E4F"/>
    <w:rsid w:val="78E414FA"/>
    <w:rsid w:val="794C38A9"/>
    <w:rsid w:val="799E435B"/>
    <w:rsid w:val="7ACB6924"/>
    <w:rsid w:val="7C3866C6"/>
    <w:rsid w:val="7CD9627F"/>
    <w:rsid w:val="7DC01D74"/>
    <w:rsid w:val="7DD0361C"/>
    <w:rsid w:val="7E5009F9"/>
    <w:rsid w:val="7E9969C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mbria" w:hAnsi="Cambria" w:eastAsia="Cambr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asciiTheme="minorHAnsi" w:hAnsiTheme="minorHAnsi" w:eastAsiaTheme="minorEastAsia" w:cstheme="minorBidi"/>
      <w:kern w:val="2"/>
      <w:sz w:val="24"/>
      <w:szCs w:val="22"/>
      <w:lang w:val="en-US" w:eastAsia="zh-CN" w:bidi="ar-SA"/>
    </w:rPr>
  </w:style>
  <w:style w:type="paragraph" w:styleId="2">
    <w:name w:val="heading 1"/>
    <w:basedOn w:val="1"/>
    <w:next w:val="1"/>
    <w:link w:val="34"/>
    <w:qFormat/>
    <w:uiPriority w:val="9"/>
    <w:pPr>
      <w:keepNext/>
      <w:keepLines/>
      <w:outlineLvl w:val="0"/>
    </w:pPr>
    <w:rPr>
      <w:rFonts w:eastAsia="Times New Roman"/>
      <w:b/>
      <w:bCs/>
      <w:kern w:val="44"/>
      <w:szCs w:val="44"/>
    </w:rPr>
  </w:style>
  <w:style w:type="paragraph" w:styleId="3">
    <w:name w:val="heading 2"/>
    <w:basedOn w:val="1"/>
    <w:next w:val="1"/>
    <w:link w:val="18"/>
    <w:unhideWhenUsed/>
    <w:qFormat/>
    <w:uiPriority w:val="9"/>
    <w:pPr>
      <w:keepNext/>
      <w:keepLines/>
      <w:jc w:val="both"/>
      <w:outlineLvl w:val="1"/>
    </w:pPr>
    <w:rPr>
      <w:rFonts w:ascii="Times New Roman" w:hAnsi="Times New Roman" w:eastAsia="Times New Roman" w:cstheme="majorBidi"/>
      <w:b/>
      <w:bCs/>
      <w:szCs w:val="32"/>
    </w:rPr>
  </w:style>
  <w:style w:type="paragraph" w:styleId="4">
    <w:name w:val="heading 3"/>
    <w:basedOn w:val="1"/>
    <w:next w:val="1"/>
    <w:link w:val="35"/>
    <w:semiHidden/>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5">
    <w:name w:val="footer"/>
    <w:basedOn w:val="1"/>
    <w:link w:val="33"/>
    <w:unhideWhenUsed/>
    <w:qFormat/>
    <w:uiPriority w:val="99"/>
    <w:pPr>
      <w:tabs>
        <w:tab w:val="center" w:pos="4153"/>
        <w:tab w:val="right" w:pos="8306"/>
      </w:tabs>
      <w:snapToGrid w:val="0"/>
      <w:spacing w:line="240" w:lineRule="auto"/>
    </w:pPr>
    <w:rPr>
      <w:sz w:val="18"/>
      <w:szCs w:val="18"/>
    </w:rPr>
  </w:style>
  <w:style w:type="paragraph" w:styleId="6">
    <w:name w:val="header"/>
    <w:basedOn w:val="1"/>
    <w:link w:val="3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7">
    <w:name w:val="toc 1"/>
    <w:basedOn w:val="1"/>
    <w:next w:val="1"/>
    <w:unhideWhenUsed/>
    <w:qFormat/>
    <w:uiPriority w:val="39"/>
  </w:style>
  <w:style w:type="paragraph" w:styleId="8">
    <w:name w:val="toc 2"/>
    <w:basedOn w:val="1"/>
    <w:next w:val="1"/>
    <w:unhideWhenUsed/>
    <w:qFormat/>
    <w:uiPriority w:val="39"/>
    <w:pPr>
      <w:ind w:left="420" w:leftChars="200"/>
    </w:p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Emphasis"/>
    <w:basedOn w:val="11"/>
    <w:qFormat/>
    <w:uiPriority w:val="20"/>
    <w:rPr>
      <w:i/>
      <w:iCs/>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paragraph" w:customStyle="1" w:styleId="14">
    <w:name w:val="BB_Author_Name"/>
    <w:basedOn w:val="1"/>
    <w:next w:val="1"/>
    <w:qFormat/>
    <w:uiPriority w:val="0"/>
    <w:pPr>
      <w:widowControl/>
      <w:spacing w:after="180"/>
      <w:jc w:val="both"/>
    </w:pPr>
    <w:rPr>
      <w:rFonts w:ascii="Times New Roman" w:hAnsi="Times New Roman" w:cs="Times New Roman"/>
      <w:kern w:val="26"/>
      <w:szCs w:val="24"/>
      <w:lang w:eastAsia="en-US"/>
    </w:rPr>
  </w:style>
  <w:style w:type="paragraph" w:customStyle="1" w:styleId="15">
    <w:name w:val="MTDisplayEquation"/>
    <w:basedOn w:val="1"/>
    <w:next w:val="1"/>
    <w:link w:val="16"/>
    <w:qFormat/>
    <w:uiPriority w:val="0"/>
    <w:pPr>
      <w:widowControl/>
      <w:tabs>
        <w:tab w:val="center" w:pos="4160"/>
        <w:tab w:val="right" w:pos="8300"/>
      </w:tabs>
      <w:ind w:firstLine="480" w:firstLineChars="200"/>
      <w:jc w:val="both"/>
    </w:pPr>
    <w:rPr>
      <w:rFonts w:ascii="Times New Roman" w:hAnsi="Times New Roman" w:eastAsia="宋体" w:cs="Times New Roman"/>
    </w:rPr>
  </w:style>
  <w:style w:type="character" w:customStyle="1" w:styleId="16">
    <w:name w:val="MTDisplayEquation Char"/>
    <w:link w:val="15"/>
    <w:qFormat/>
    <w:uiPriority w:val="0"/>
    <w:rPr>
      <w:rFonts w:ascii="Times New Roman" w:hAnsi="Times New Roman" w:eastAsia="宋体" w:cs="Times New Roman"/>
      <w:sz w:val="24"/>
    </w:rPr>
  </w:style>
  <w:style w:type="paragraph" w:customStyle="1" w:styleId="17">
    <w:name w:val="Paragraph"/>
    <w:basedOn w:val="1"/>
    <w:qFormat/>
    <w:uiPriority w:val="0"/>
    <w:pPr>
      <w:widowControl/>
      <w:spacing w:before="120" w:line="240" w:lineRule="auto"/>
      <w:ind w:firstLine="720"/>
    </w:pPr>
    <w:rPr>
      <w:rFonts w:ascii="Times New Roman" w:hAnsi="Times New Roman" w:eastAsia="Times New Roman" w:cs="Times New Roman"/>
      <w:kern w:val="0"/>
      <w:szCs w:val="24"/>
      <w:lang w:eastAsia="en-US"/>
    </w:rPr>
  </w:style>
  <w:style w:type="character" w:customStyle="1" w:styleId="18">
    <w:name w:val="标题 2 Char"/>
    <w:basedOn w:val="11"/>
    <w:link w:val="3"/>
    <w:qFormat/>
    <w:uiPriority w:val="9"/>
    <w:rPr>
      <w:rFonts w:ascii="Times New Roman" w:hAnsi="Times New Roman" w:eastAsia="Times New Roman" w:cstheme="majorBidi"/>
      <w:b/>
      <w:bCs/>
      <w:sz w:val="24"/>
      <w:szCs w:val="32"/>
    </w:rPr>
  </w:style>
  <w:style w:type="paragraph" w:customStyle="1" w:styleId="19">
    <w:name w:val="RSC F01 Footnote Author Address"/>
    <w:link w:val="20"/>
    <w:qFormat/>
    <w:uiPriority w:val="0"/>
    <w:pPr>
      <w:numPr>
        <w:ilvl w:val="0"/>
        <w:numId w:val="1"/>
      </w:numPr>
      <w:pBdr>
        <w:top w:val="single" w:color="A5A5A5" w:themeColor="background1" w:themeShade="A6" w:sz="12" w:space="1"/>
      </w:pBdr>
      <w:ind w:left="85" w:hanging="85"/>
    </w:pPr>
    <w:rPr>
      <w:rFonts w:cs="Times New Roman" w:asciiTheme="minorHAnsi" w:hAnsiTheme="minorHAnsi" w:eastAsiaTheme="minorEastAsia"/>
      <w:i/>
      <w:w w:val="105"/>
      <w:sz w:val="14"/>
      <w:szCs w:val="14"/>
      <w:lang w:val="en-GB" w:eastAsia="en-US" w:bidi="ar-SA"/>
    </w:rPr>
  </w:style>
  <w:style w:type="character" w:customStyle="1" w:styleId="20">
    <w:name w:val="RSC F01 Footnote Author Address Char"/>
    <w:basedOn w:val="11"/>
    <w:link w:val="19"/>
    <w:qFormat/>
    <w:uiPriority w:val="0"/>
    <w:rPr>
      <w:rFonts w:cs="Times New Roman"/>
      <w:i/>
      <w:w w:val="105"/>
      <w:kern w:val="0"/>
      <w:sz w:val="14"/>
      <w:szCs w:val="14"/>
      <w:lang w:val="en-GB" w:eastAsia="en-US"/>
    </w:rPr>
  </w:style>
  <w:style w:type="character" w:customStyle="1" w:styleId="21">
    <w:name w:val="fontstyle01"/>
    <w:basedOn w:val="11"/>
    <w:qFormat/>
    <w:uiPriority w:val="0"/>
    <w:rPr>
      <w:rFonts w:hint="default" w:ascii="AdvOT2e364b11" w:hAnsi="AdvOT2e364b11"/>
      <w:color w:val="000000"/>
      <w:sz w:val="20"/>
      <w:szCs w:val="20"/>
    </w:rPr>
  </w:style>
  <w:style w:type="character" w:customStyle="1" w:styleId="22">
    <w:name w:val="fontstyle21"/>
    <w:basedOn w:val="11"/>
    <w:qFormat/>
    <w:uiPriority w:val="0"/>
    <w:rPr>
      <w:rFonts w:hint="default" w:ascii="URWPalladioL-Ital" w:hAnsi="URWPalladioL-Ital"/>
      <w:i/>
      <w:iCs/>
      <w:color w:val="000000"/>
      <w:sz w:val="20"/>
      <w:szCs w:val="20"/>
    </w:rPr>
  </w:style>
  <w:style w:type="character" w:customStyle="1" w:styleId="23">
    <w:name w:val="fontstyle31"/>
    <w:basedOn w:val="11"/>
    <w:qFormat/>
    <w:uiPriority w:val="0"/>
    <w:rPr>
      <w:rFonts w:hint="default" w:ascii="Pxsy" w:hAnsi="Pxsy"/>
      <w:color w:val="000000"/>
      <w:sz w:val="16"/>
      <w:szCs w:val="16"/>
    </w:rPr>
  </w:style>
  <w:style w:type="character" w:customStyle="1" w:styleId="24">
    <w:name w:val="fontstyle41"/>
    <w:basedOn w:val="11"/>
    <w:qFormat/>
    <w:uiPriority w:val="0"/>
    <w:rPr>
      <w:rFonts w:hint="default" w:ascii="EURM10" w:hAnsi="EURM10"/>
      <w:color w:val="000000"/>
      <w:sz w:val="20"/>
      <w:szCs w:val="20"/>
    </w:rPr>
  </w:style>
  <w:style w:type="paragraph" w:customStyle="1" w:styleId="25">
    <w:name w:val="EndNote Bibliography Title"/>
    <w:basedOn w:val="1"/>
    <w:link w:val="26"/>
    <w:qFormat/>
    <w:uiPriority w:val="0"/>
    <w:pPr>
      <w:jc w:val="center"/>
    </w:pPr>
    <w:rPr>
      <w:rFonts w:ascii="Calibri" w:hAnsi="Calibri" w:cs="Calibri"/>
    </w:rPr>
  </w:style>
  <w:style w:type="character" w:customStyle="1" w:styleId="26">
    <w:name w:val="EndNote Bibliography Title Char"/>
    <w:basedOn w:val="11"/>
    <w:link w:val="25"/>
    <w:qFormat/>
    <w:uiPriority w:val="0"/>
    <w:rPr>
      <w:rFonts w:ascii="Calibri" w:hAnsi="Calibri" w:cs="Calibri"/>
      <w:sz w:val="24"/>
    </w:rPr>
  </w:style>
  <w:style w:type="paragraph" w:customStyle="1" w:styleId="27">
    <w:name w:val="EndNote Bibliography"/>
    <w:basedOn w:val="1"/>
    <w:link w:val="28"/>
    <w:qFormat/>
    <w:uiPriority w:val="0"/>
    <w:pPr>
      <w:spacing w:line="240" w:lineRule="auto"/>
      <w:jc w:val="both"/>
    </w:pPr>
    <w:rPr>
      <w:rFonts w:ascii="Calibri" w:hAnsi="Calibri" w:cs="Calibri"/>
    </w:rPr>
  </w:style>
  <w:style w:type="character" w:customStyle="1" w:styleId="28">
    <w:name w:val="EndNote Bibliography Char"/>
    <w:basedOn w:val="11"/>
    <w:link w:val="27"/>
    <w:qFormat/>
    <w:uiPriority w:val="0"/>
    <w:rPr>
      <w:rFonts w:ascii="Calibri" w:hAnsi="Calibri" w:cs="Calibri"/>
      <w:sz w:val="24"/>
    </w:rPr>
  </w:style>
  <w:style w:type="character" w:customStyle="1" w:styleId="29">
    <w:name w:val="fontstyle51"/>
    <w:basedOn w:val="11"/>
    <w:qFormat/>
    <w:uiPriority w:val="0"/>
    <w:rPr>
      <w:rFonts w:hint="default" w:ascii="AdvOTaa6301a5.B" w:hAnsi="AdvOTaa6301a5.B"/>
      <w:color w:val="000000"/>
      <w:sz w:val="10"/>
      <w:szCs w:val="10"/>
    </w:rPr>
  </w:style>
  <w:style w:type="paragraph" w:customStyle="1" w:styleId="30">
    <w:name w:val="TA_Main_Text"/>
    <w:basedOn w:val="1"/>
    <w:qFormat/>
    <w:uiPriority w:val="0"/>
    <w:pPr>
      <w:widowControl/>
      <w:spacing w:after="60"/>
      <w:jc w:val="both"/>
    </w:pPr>
    <w:rPr>
      <w:rFonts w:ascii="Times New Roman" w:hAnsi="Times New Roman" w:cs="Times New Roman"/>
      <w:color w:val="000000" w:themeColor="text1"/>
      <w:kern w:val="21"/>
      <w:sz w:val="21"/>
      <w:szCs w:val="21"/>
      <w14:textFill>
        <w14:solidFill>
          <w14:schemeClr w14:val="tx1"/>
        </w14:solidFill>
      </w14:textFill>
    </w:rPr>
  </w:style>
  <w:style w:type="character" w:customStyle="1" w:styleId="31">
    <w:name w:val="fontstyle11"/>
    <w:basedOn w:val="11"/>
    <w:qFormat/>
    <w:uiPriority w:val="0"/>
    <w:rPr>
      <w:rFonts w:hint="default" w:ascii="AdvOT2e364b11" w:hAnsi="AdvOT2e364b11"/>
      <w:color w:val="000000"/>
      <w:sz w:val="14"/>
      <w:szCs w:val="14"/>
    </w:rPr>
  </w:style>
  <w:style w:type="character" w:customStyle="1" w:styleId="32">
    <w:name w:val="页眉 Char"/>
    <w:basedOn w:val="11"/>
    <w:link w:val="6"/>
    <w:qFormat/>
    <w:uiPriority w:val="99"/>
    <w:rPr>
      <w:sz w:val="18"/>
      <w:szCs w:val="18"/>
    </w:rPr>
  </w:style>
  <w:style w:type="character" w:customStyle="1" w:styleId="33">
    <w:name w:val="页脚 Char"/>
    <w:basedOn w:val="11"/>
    <w:link w:val="5"/>
    <w:qFormat/>
    <w:uiPriority w:val="99"/>
    <w:rPr>
      <w:sz w:val="18"/>
      <w:szCs w:val="18"/>
    </w:rPr>
  </w:style>
  <w:style w:type="character" w:customStyle="1" w:styleId="34">
    <w:name w:val="标题 1 Char"/>
    <w:basedOn w:val="11"/>
    <w:link w:val="2"/>
    <w:qFormat/>
    <w:uiPriority w:val="9"/>
    <w:rPr>
      <w:rFonts w:eastAsia="Times New Roman"/>
      <w:b/>
      <w:bCs/>
      <w:kern w:val="44"/>
      <w:sz w:val="24"/>
      <w:szCs w:val="44"/>
    </w:rPr>
  </w:style>
  <w:style w:type="character" w:customStyle="1" w:styleId="35">
    <w:name w:val="标题 3 Char"/>
    <w:basedOn w:val="11"/>
    <w:link w:val="4"/>
    <w:semiHidden/>
    <w:qFormat/>
    <w:uiPriority w:val="9"/>
    <w:rPr>
      <w:b/>
      <w:bCs/>
      <w:sz w:val="32"/>
      <w:szCs w:val="32"/>
    </w:rPr>
  </w:style>
  <w:style w:type="paragraph" w:customStyle="1" w:styleId="36">
    <w:name w:val="TOC 标题1"/>
    <w:basedOn w:val="2"/>
    <w:next w:val="1"/>
    <w:unhideWhenUsed/>
    <w:qFormat/>
    <w:uiPriority w:val="39"/>
    <w:pPr>
      <w:widowControl/>
      <w:spacing w:before="240" w:line="259" w:lineRule="auto"/>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8.tiff"/><Relationship Id="rId30" Type="http://schemas.openxmlformats.org/officeDocument/2006/relationships/image" Target="media/image18.png"/><Relationship Id="rId3" Type="http://schemas.openxmlformats.org/officeDocument/2006/relationships/footer" Target="footer1.xml"/><Relationship Id="rId29" Type="http://schemas.openxmlformats.org/officeDocument/2006/relationships/image" Target="media/image7.tiff"/><Relationship Id="rId28" Type="http://schemas.openxmlformats.org/officeDocument/2006/relationships/image" Target="media/image6.tiff"/><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5.tiff"/><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4.tiff"/><Relationship Id="rId16" Type="http://schemas.openxmlformats.org/officeDocument/2006/relationships/image" Target="media/image8.png"/><Relationship Id="rId15" Type="http://schemas.openxmlformats.org/officeDocument/2006/relationships/image" Target="media/image3.tiff"/><Relationship Id="rId14" Type="http://schemas.openxmlformats.org/officeDocument/2006/relationships/image" Target="media/image2.tiff"/><Relationship Id="rId13" Type="http://schemas.openxmlformats.org/officeDocument/2006/relationships/image" Target="media/image7.png"/><Relationship Id="rId12" Type="http://schemas.openxmlformats.org/officeDocument/2006/relationships/image" Target="media/image1.tiff"/><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72EAD8-6A5F-4E57-A769-FBF91D41920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47</Pages>
  <Words>4503</Words>
  <Characters>25670</Characters>
  <Lines>213</Lines>
  <Paragraphs>60</Paragraphs>
  <TotalTime>15</TotalTime>
  <ScaleCrop>false</ScaleCrop>
  <LinksUpToDate>false</LinksUpToDate>
  <CharactersWithSpaces>30113</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2023-07-17T08:12:00Z</dcterms:created>
  <dc:creator>张</dc:creator>
  <cp:lastModifiedBy>yjzha</cp:lastModifiedBy>
  <dcterms:modified xsi:type="dcterms:W3CDTF">2023-08-01T08:53:21Z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