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323" w:rsidRPr="00A82736" w:rsidRDefault="002241C4" w:rsidP="004660BB">
      <w:pPr>
        <w:spacing w:after="0" w:line="360" w:lineRule="auto"/>
        <w:jc w:val="both"/>
        <w:rPr>
          <w:rFonts w:ascii="Malgun Gothic" w:eastAsia="Malgun Gothic" w:hAnsi="Malgun Gothic"/>
          <w:b/>
        </w:rPr>
      </w:pPr>
      <w:r w:rsidRPr="00A82736">
        <w:rPr>
          <w:rFonts w:ascii="Malgun Gothic" w:eastAsia="Malgun Gothic" w:hAnsi="Malgun Gothic"/>
          <w:b/>
        </w:rPr>
        <w:t>Dear Editor</w:t>
      </w:r>
      <w:r w:rsidR="00E15323" w:rsidRPr="00A82736">
        <w:rPr>
          <w:rFonts w:ascii="Malgun Gothic" w:eastAsia="Malgun Gothic" w:hAnsi="Malgun Gothic"/>
          <w:b/>
        </w:rPr>
        <w:t xml:space="preserve"> and Reviewers,</w:t>
      </w:r>
    </w:p>
    <w:p w:rsidR="002224F7" w:rsidRPr="00A82736" w:rsidRDefault="00E15323" w:rsidP="00696B78">
      <w:pPr>
        <w:autoSpaceDE w:val="0"/>
        <w:autoSpaceDN w:val="0"/>
        <w:adjustRightInd w:val="0"/>
        <w:spacing w:after="120" w:line="360" w:lineRule="auto"/>
        <w:jc w:val="both"/>
        <w:rPr>
          <w:rFonts w:ascii="Malgun Gothic" w:eastAsia="Malgun Gothic" w:hAnsi="Malgun Gothic" w:cstheme="minorHAnsi"/>
          <w:b/>
          <w:color w:val="000000"/>
        </w:rPr>
      </w:pPr>
      <w:r w:rsidRPr="00A82736">
        <w:rPr>
          <w:rFonts w:ascii="Malgun Gothic" w:eastAsia="Malgun Gothic" w:hAnsi="Malgun Gothic"/>
          <w:b/>
        </w:rPr>
        <w:t xml:space="preserve">We have special </w:t>
      </w:r>
      <w:r w:rsidR="00394C1B" w:rsidRPr="00A82736">
        <w:rPr>
          <w:rFonts w:ascii="Malgun Gothic" w:eastAsia="Malgun Gothic" w:hAnsi="Malgun Gothic"/>
          <w:b/>
        </w:rPr>
        <w:t>thanks for the detailed comments given on the submitted manuscript ‘’</w:t>
      </w:r>
      <w:r w:rsidR="00394C1B" w:rsidRPr="00A82736">
        <w:rPr>
          <w:rFonts w:ascii="Malgun Gothic" w:eastAsia="Malgun Gothic" w:hAnsi="Malgun Gothic" w:cstheme="minorHAnsi"/>
          <w:b/>
          <w:color w:val="000000"/>
        </w:rPr>
        <w:t xml:space="preserve">DETERMINANTS OF LONG-ACTING REVERSIBLE CONTRACEPTIVE METHODS UTILIZATION AMONG MARRIED WOMEN OF REPRODUCTIVE AGE GROUP IN AMBO TOWN, OROMIA REGION, WEST ETHIOPIA, 2016: A CASE CONTROL STUDY’’ </w:t>
      </w:r>
    </w:p>
    <w:p w:rsidR="00850B91" w:rsidRPr="00A82736" w:rsidRDefault="00850B91" w:rsidP="008E49F3">
      <w:pPr>
        <w:autoSpaceDE w:val="0"/>
        <w:autoSpaceDN w:val="0"/>
        <w:adjustRightInd w:val="0"/>
        <w:spacing w:after="120" w:line="360" w:lineRule="auto"/>
        <w:jc w:val="both"/>
        <w:rPr>
          <w:rFonts w:ascii="Malgun Gothic" w:eastAsia="Malgun Gothic" w:hAnsi="Malgun Gothic" w:cstheme="minorHAnsi"/>
          <w:b/>
          <w:color w:val="000000"/>
        </w:rPr>
      </w:pPr>
      <w:r w:rsidRPr="00A82736">
        <w:rPr>
          <w:rFonts w:ascii="Malgun Gothic" w:eastAsia="Malgun Gothic" w:hAnsi="Malgun Gothic" w:cstheme="minorHAnsi"/>
          <w:b/>
          <w:color w:val="000000"/>
        </w:rPr>
        <w:t xml:space="preserve">Really, we have learnt many things from comments given on the manuscript </w:t>
      </w:r>
      <w:r w:rsidR="002241C4" w:rsidRPr="00A82736">
        <w:rPr>
          <w:rFonts w:ascii="Malgun Gothic" w:eastAsia="Malgun Gothic" w:hAnsi="Malgun Gothic" w:cstheme="minorHAnsi"/>
          <w:b/>
          <w:color w:val="000000"/>
        </w:rPr>
        <w:t>from both Editor</w:t>
      </w:r>
      <w:r w:rsidRPr="00A82736">
        <w:rPr>
          <w:rFonts w:ascii="Malgun Gothic" w:eastAsia="Malgun Gothic" w:hAnsi="Malgun Gothic" w:cstheme="minorHAnsi"/>
          <w:b/>
          <w:color w:val="000000"/>
        </w:rPr>
        <w:t xml:space="preserve"> and Reviewers.</w:t>
      </w:r>
    </w:p>
    <w:p w:rsidR="00E15323" w:rsidRPr="00E61C79" w:rsidRDefault="00E15323" w:rsidP="008E49F3">
      <w:pPr>
        <w:autoSpaceDE w:val="0"/>
        <w:autoSpaceDN w:val="0"/>
        <w:adjustRightInd w:val="0"/>
        <w:spacing w:after="120" w:line="360" w:lineRule="auto"/>
        <w:jc w:val="both"/>
        <w:rPr>
          <w:rFonts w:ascii="Malgun Gothic" w:eastAsia="Malgun Gothic" w:hAnsi="Malgun Gothic" w:cstheme="minorHAnsi"/>
          <w:color w:val="000000"/>
        </w:rPr>
      </w:pPr>
      <w:r w:rsidRPr="00E61C79">
        <w:rPr>
          <w:rFonts w:ascii="Malgun Gothic" w:eastAsia="Malgun Gothic" w:hAnsi="Malgun Gothic"/>
        </w:rPr>
        <w:t>Point-by-point response letter to the revised manuscript: ‘’</w:t>
      </w:r>
      <w:r w:rsidRPr="00E61C79">
        <w:rPr>
          <w:rFonts w:ascii="Malgun Gothic" w:eastAsia="Malgun Gothic" w:hAnsi="Malgun Gothic" w:cstheme="minorHAnsi"/>
          <w:color w:val="000000"/>
        </w:rPr>
        <w:t>DETERMINANTS OF LONG-ACTING REVERSIBLE CONTRACEPTIVE METHODS UTILIZATION AMONG MARRIED WOMEN OF REPRODUCTIVE AGE GROUP IN AMBO TOWN, OROMIA REGION, WEST ETHIOPIA, 2016: A CASE CONTROL STUDY’’</w:t>
      </w:r>
    </w:p>
    <w:p w:rsidR="002224F7" w:rsidRPr="00E61C79" w:rsidRDefault="00704425" w:rsidP="008E49F3">
      <w:pPr>
        <w:spacing w:after="120" w:line="360" w:lineRule="auto"/>
        <w:jc w:val="both"/>
        <w:rPr>
          <w:rFonts w:ascii="Malgun Gothic" w:eastAsia="Malgun Gothic" w:hAnsi="Malgun Gothic"/>
          <w:b/>
        </w:rPr>
      </w:pPr>
      <w:r w:rsidRPr="00E61C79">
        <w:rPr>
          <w:rFonts w:ascii="Malgun Gothic" w:eastAsia="Malgun Gothic" w:hAnsi="Malgun Gothic"/>
          <w:b/>
        </w:rPr>
        <w:t>Editor c</w:t>
      </w:r>
      <w:r w:rsidR="003A1420" w:rsidRPr="00E61C79">
        <w:rPr>
          <w:rFonts w:ascii="Malgun Gothic" w:eastAsia="Malgun Gothic" w:hAnsi="Malgun Gothic"/>
          <w:b/>
        </w:rPr>
        <w:t>omments</w:t>
      </w:r>
      <w:r w:rsidR="00E15323" w:rsidRPr="00E61C79">
        <w:rPr>
          <w:rFonts w:ascii="Malgun Gothic" w:eastAsia="Malgun Gothic" w:hAnsi="Malgun Gothic"/>
          <w:b/>
        </w:rPr>
        <w:t xml:space="preserve"> and Point-by-point response</w:t>
      </w:r>
      <w:r w:rsidR="003A1420" w:rsidRPr="00E61C79">
        <w:rPr>
          <w:rFonts w:ascii="Malgun Gothic" w:eastAsia="Malgun Gothic" w:hAnsi="Malgun Gothic"/>
          <w:b/>
        </w:rPr>
        <w:t>:</w:t>
      </w:r>
      <w:bookmarkStart w:id="0" w:name="_GoBack"/>
      <w:bookmarkEnd w:id="0"/>
    </w:p>
    <w:p w:rsidR="002224F7" w:rsidRPr="00E61C79" w:rsidRDefault="002224F7" w:rsidP="00AE0078">
      <w:pPr>
        <w:pStyle w:val="ListParagraph"/>
        <w:numPr>
          <w:ilvl w:val="0"/>
          <w:numId w:val="1"/>
        </w:numPr>
        <w:spacing w:line="360" w:lineRule="auto"/>
        <w:jc w:val="both"/>
        <w:rPr>
          <w:rFonts w:ascii="Malgun Gothic" w:eastAsia="Malgun Gothic" w:hAnsi="Malgun Gothic"/>
        </w:rPr>
      </w:pPr>
      <w:r w:rsidRPr="00E61C79">
        <w:rPr>
          <w:rFonts w:ascii="Malgun Gothic" w:eastAsia="Malgun Gothic" w:hAnsi="Malgun Gothic"/>
        </w:rPr>
        <w:t xml:space="preserve">Please include a blank English language copy of your questionnaire, or a list of questions, as an additional file. </w:t>
      </w:r>
    </w:p>
    <w:p w:rsidR="003A1420" w:rsidRPr="00E61C79" w:rsidRDefault="003A1420" w:rsidP="00AE0078">
      <w:pPr>
        <w:pStyle w:val="ListParagraph"/>
        <w:spacing w:line="360" w:lineRule="auto"/>
        <w:jc w:val="both"/>
        <w:rPr>
          <w:rFonts w:ascii="Malgun Gothic" w:eastAsia="Malgun Gothic" w:hAnsi="Malgun Gothic"/>
          <w:b/>
          <w:i/>
        </w:rPr>
      </w:pPr>
      <w:r w:rsidRPr="00E61C79">
        <w:rPr>
          <w:rFonts w:ascii="Malgun Gothic" w:eastAsia="Malgun Gothic" w:hAnsi="Malgun Gothic"/>
          <w:b/>
          <w:i/>
        </w:rPr>
        <w:t>Authors’ response: included as additional file</w:t>
      </w:r>
    </w:p>
    <w:p w:rsidR="002224F7" w:rsidRPr="00E61C79" w:rsidRDefault="002224F7" w:rsidP="00AE0078">
      <w:pPr>
        <w:pStyle w:val="ListParagraph"/>
        <w:numPr>
          <w:ilvl w:val="0"/>
          <w:numId w:val="1"/>
        </w:numPr>
        <w:spacing w:line="360" w:lineRule="auto"/>
        <w:jc w:val="both"/>
        <w:rPr>
          <w:rFonts w:ascii="Malgun Gothic" w:eastAsia="Malgun Gothic" w:hAnsi="Malgun Gothic"/>
        </w:rPr>
      </w:pPr>
      <w:r w:rsidRPr="00E61C79">
        <w:rPr>
          <w:rFonts w:ascii="Malgun Gothic" w:eastAsia="Malgun Gothic" w:hAnsi="Malgun Gothic"/>
        </w:rPr>
        <w:t xml:space="preserve">Your manuscript would benefit from further copy editing. Please also edit to further reduce the overlap with published studies in the background section. </w:t>
      </w:r>
    </w:p>
    <w:p w:rsidR="003A1420" w:rsidRPr="00E61C79" w:rsidRDefault="003A1420" w:rsidP="00AE0078">
      <w:pPr>
        <w:pStyle w:val="ListParagraph"/>
        <w:spacing w:line="360" w:lineRule="auto"/>
        <w:jc w:val="both"/>
        <w:rPr>
          <w:rFonts w:ascii="Malgun Gothic" w:eastAsia="Malgun Gothic" w:hAnsi="Malgun Gothic"/>
          <w:b/>
          <w:i/>
        </w:rPr>
      </w:pPr>
      <w:r w:rsidRPr="00E61C79">
        <w:rPr>
          <w:rFonts w:ascii="Malgun Gothic" w:eastAsia="Malgun Gothic" w:hAnsi="Malgun Gothic"/>
          <w:b/>
          <w:i/>
        </w:rPr>
        <w:t xml:space="preserve">Authors’ response: we have exhaustively reduced </w:t>
      </w:r>
      <w:r w:rsidR="002E0C19" w:rsidRPr="00E61C79">
        <w:rPr>
          <w:rFonts w:ascii="Malgun Gothic" w:eastAsia="Malgun Gothic" w:hAnsi="Malgun Gothic"/>
          <w:b/>
          <w:i/>
        </w:rPr>
        <w:t>overlaps</w:t>
      </w:r>
    </w:p>
    <w:p w:rsidR="002224F7" w:rsidRPr="00E61C79" w:rsidRDefault="002224F7" w:rsidP="00AE0078">
      <w:pPr>
        <w:pStyle w:val="ListParagraph"/>
        <w:numPr>
          <w:ilvl w:val="0"/>
          <w:numId w:val="1"/>
        </w:numPr>
        <w:spacing w:line="360" w:lineRule="auto"/>
        <w:jc w:val="both"/>
        <w:rPr>
          <w:rFonts w:ascii="Malgun Gothic" w:eastAsia="Malgun Gothic" w:hAnsi="Malgun Gothic"/>
        </w:rPr>
      </w:pPr>
      <w:r w:rsidRPr="00E61C79">
        <w:rPr>
          <w:rFonts w:ascii="Malgun Gothic" w:eastAsia="Malgun Gothic" w:hAnsi="Malgun Gothic"/>
        </w:rPr>
        <w:t xml:space="preserve">Ensure all section headings are as outlined in the submission guidelines, including the abstract. </w:t>
      </w:r>
    </w:p>
    <w:p w:rsidR="003A1420" w:rsidRPr="00E61C79" w:rsidRDefault="003A1420" w:rsidP="00AE0078">
      <w:pPr>
        <w:pStyle w:val="ListParagraph"/>
        <w:spacing w:line="360" w:lineRule="auto"/>
        <w:jc w:val="both"/>
        <w:rPr>
          <w:rFonts w:ascii="Malgun Gothic" w:eastAsia="Malgun Gothic" w:hAnsi="Malgun Gothic"/>
          <w:b/>
          <w:i/>
        </w:rPr>
      </w:pPr>
      <w:r w:rsidRPr="00E61C79">
        <w:rPr>
          <w:rFonts w:ascii="Malgun Gothic" w:eastAsia="Malgun Gothic" w:hAnsi="Malgun Gothic"/>
          <w:b/>
          <w:i/>
        </w:rPr>
        <w:t xml:space="preserve">Authors’ response: </w:t>
      </w:r>
      <w:r w:rsidR="00EE4BFA" w:rsidRPr="00E61C79">
        <w:rPr>
          <w:rFonts w:ascii="Malgun Gothic" w:eastAsia="Malgun Gothic" w:hAnsi="Malgun Gothic"/>
          <w:b/>
          <w:i/>
        </w:rPr>
        <w:t>All sections’ headings have been corrected as per the submission guideline</w:t>
      </w:r>
    </w:p>
    <w:p w:rsidR="002224F7" w:rsidRPr="00E61C79" w:rsidRDefault="002224F7" w:rsidP="00AE0078">
      <w:pPr>
        <w:pStyle w:val="ListParagraph"/>
        <w:numPr>
          <w:ilvl w:val="0"/>
          <w:numId w:val="1"/>
        </w:numPr>
        <w:spacing w:line="360" w:lineRule="auto"/>
        <w:jc w:val="both"/>
        <w:rPr>
          <w:rFonts w:ascii="Malgun Gothic" w:eastAsia="Malgun Gothic" w:hAnsi="Malgun Gothic"/>
        </w:rPr>
      </w:pPr>
      <w:r w:rsidRPr="00E61C79">
        <w:rPr>
          <w:rFonts w:ascii="Malgun Gothic" w:eastAsia="Malgun Gothic" w:hAnsi="Malgun Gothic"/>
        </w:rPr>
        <w:lastRenderedPageBreak/>
        <w:t xml:space="preserve">STROBE guidelines. In accordance with </w:t>
      </w:r>
      <w:proofErr w:type="spellStart"/>
      <w:r w:rsidRPr="00E61C79">
        <w:rPr>
          <w:rFonts w:ascii="Malgun Gothic" w:eastAsia="Malgun Gothic" w:hAnsi="Malgun Gothic"/>
        </w:rPr>
        <w:t>BioMed</w:t>
      </w:r>
      <w:proofErr w:type="spellEnd"/>
      <w:r w:rsidRPr="00E61C79">
        <w:rPr>
          <w:rFonts w:ascii="Malgun Gothic" w:eastAsia="Malgun Gothic" w:hAnsi="Malgun Gothic"/>
        </w:rPr>
        <w:t xml:space="preserve"> Central editorial policies (http://www.biomedcentral.com/submissions/editorial-policies#standards+of+reporting), could you please ensure your manuscript reporting adheres to STROBE guidelines (http://www.strobe-statement.org/) for reporting observational research. This is so your methodology can be fully evaluated and </w:t>
      </w:r>
      <w:proofErr w:type="spellStart"/>
      <w:r w:rsidRPr="00E61C79">
        <w:rPr>
          <w:rFonts w:ascii="Malgun Gothic" w:eastAsia="Malgun Gothic" w:hAnsi="Malgun Gothic"/>
        </w:rPr>
        <w:t>utilised</w:t>
      </w:r>
      <w:proofErr w:type="spellEnd"/>
      <w:r w:rsidRPr="00E61C79">
        <w:rPr>
          <w:rFonts w:ascii="Malgun Gothic" w:eastAsia="Malgun Gothic" w:hAnsi="Malgun Gothic"/>
        </w:rPr>
        <w:t xml:space="preserve">. Can you please include a completed STROBE checklist as an additional file when submitting your revised </w:t>
      </w:r>
      <w:r w:rsidR="00AA1A91" w:rsidRPr="00E61C79">
        <w:rPr>
          <w:rFonts w:ascii="Malgun Gothic" w:eastAsia="Malgun Gothic" w:hAnsi="Malgun Gothic"/>
        </w:rPr>
        <w:t>manuscript?</w:t>
      </w:r>
    </w:p>
    <w:p w:rsidR="00453373" w:rsidRPr="00E61C79" w:rsidRDefault="00453373" w:rsidP="00AE0078">
      <w:pPr>
        <w:pStyle w:val="ListParagraph"/>
        <w:spacing w:after="120" w:line="360" w:lineRule="auto"/>
        <w:jc w:val="both"/>
        <w:rPr>
          <w:rFonts w:ascii="Malgun Gothic" w:eastAsia="Malgun Gothic" w:hAnsi="Malgun Gothic"/>
          <w:b/>
          <w:i/>
        </w:rPr>
      </w:pPr>
      <w:r w:rsidRPr="00E61C79">
        <w:rPr>
          <w:rFonts w:ascii="Malgun Gothic" w:eastAsia="Malgun Gothic" w:hAnsi="Malgun Gothic"/>
          <w:b/>
          <w:i/>
        </w:rPr>
        <w:t xml:space="preserve">Authors’ response: </w:t>
      </w:r>
      <w:r w:rsidR="00AA1A91" w:rsidRPr="00E61C79">
        <w:rPr>
          <w:rFonts w:ascii="Malgun Gothic" w:eastAsia="Malgun Gothic" w:hAnsi="Malgun Gothic"/>
          <w:b/>
          <w:i/>
        </w:rPr>
        <w:t xml:space="preserve">The completed STROBE checklist is </w:t>
      </w:r>
      <w:r w:rsidRPr="00E61C79">
        <w:rPr>
          <w:rFonts w:ascii="Malgun Gothic" w:eastAsia="Malgun Gothic" w:hAnsi="Malgun Gothic"/>
          <w:b/>
          <w:i/>
        </w:rPr>
        <w:t>included as additional file</w:t>
      </w:r>
    </w:p>
    <w:p w:rsidR="002224F7" w:rsidRPr="00E61C79" w:rsidRDefault="002224F7" w:rsidP="002224F7">
      <w:pPr>
        <w:rPr>
          <w:rFonts w:ascii="Malgun Gothic" w:eastAsia="Malgun Gothic" w:hAnsi="Malgun Gothic"/>
        </w:rPr>
      </w:pPr>
      <w:r w:rsidRPr="00E61C79">
        <w:rPr>
          <w:rFonts w:ascii="Malgun Gothic" w:eastAsia="Malgun Gothic" w:hAnsi="Malgun Gothic"/>
        </w:rPr>
        <w:t xml:space="preserve">5. Could you please indicate if the ethics committee approved the verbal consent </w:t>
      </w:r>
      <w:r w:rsidR="00FA654D" w:rsidRPr="00E61C79">
        <w:rPr>
          <w:rFonts w:ascii="Malgun Gothic" w:eastAsia="Malgun Gothic" w:hAnsi="Malgun Gothic"/>
        </w:rPr>
        <w:t>procedure?</w:t>
      </w:r>
    </w:p>
    <w:p w:rsidR="00AE0078" w:rsidRPr="002603CA" w:rsidRDefault="00453373" w:rsidP="002603CA">
      <w:pPr>
        <w:spacing w:after="360"/>
        <w:rPr>
          <w:rFonts w:ascii="Malgun Gothic" w:eastAsia="Malgun Gothic" w:hAnsi="Malgun Gothic"/>
          <w:b/>
          <w:i/>
        </w:rPr>
      </w:pPr>
      <w:r w:rsidRPr="00E61C79">
        <w:rPr>
          <w:rFonts w:ascii="Malgun Gothic" w:eastAsia="Malgun Gothic" w:hAnsi="Malgun Gothic"/>
          <w:b/>
          <w:i/>
        </w:rPr>
        <w:t>Authors’ response: indicated in declaration part</w:t>
      </w:r>
    </w:p>
    <w:p w:rsidR="002224F7" w:rsidRPr="00E61C79" w:rsidRDefault="00AE0078" w:rsidP="00AE0078">
      <w:pPr>
        <w:spacing w:after="120" w:line="360" w:lineRule="auto"/>
        <w:jc w:val="both"/>
        <w:rPr>
          <w:rFonts w:ascii="Malgun Gothic" w:eastAsia="Malgun Gothic" w:hAnsi="Malgun Gothic"/>
          <w:b/>
        </w:rPr>
      </w:pPr>
      <w:r w:rsidRPr="00E61C79">
        <w:rPr>
          <w:rFonts w:ascii="Malgun Gothic" w:eastAsia="Malgun Gothic" w:hAnsi="Malgun Gothic"/>
          <w:b/>
        </w:rPr>
        <w:t>Reviewer reports and Point-by-point response:</w:t>
      </w:r>
    </w:p>
    <w:p w:rsidR="00CA4A97" w:rsidRPr="00E61C79" w:rsidRDefault="002224F7" w:rsidP="002224F7">
      <w:pPr>
        <w:rPr>
          <w:rFonts w:ascii="Malgun Gothic" w:eastAsia="Malgun Gothic" w:hAnsi="Malgun Gothic"/>
        </w:rPr>
      </w:pPr>
      <w:proofErr w:type="spellStart"/>
      <w:r w:rsidRPr="00E61C79">
        <w:rPr>
          <w:rFonts w:ascii="Malgun Gothic" w:eastAsia="Malgun Gothic" w:hAnsi="Malgun Gothic"/>
          <w:b/>
        </w:rPr>
        <w:t>Funmilola</w:t>
      </w:r>
      <w:proofErr w:type="spellEnd"/>
      <w:r w:rsidR="00E15323" w:rsidRPr="00E61C79">
        <w:rPr>
          <w:rFonts w:ascii="Malgun Gothic" w:eastAsia="Malgun Gothic" w:hAnsi="Malgun Gothic"/>
          <w:b/>
        </w:rPr>
        <w:t xml:space="preserve"> </w:t>
      </w:r>
      <w:proofErr w:type="spellStart"/>
      <w:r w:rsidRPr="00E61C79">
        <w:rPr>
          <w:rFonts w:ascii="Malgun Gothic" w:eastAsia="Malgun Gothic" w:hAnsi="Malgun Gothic"/>
          <w:b/>
        </w:rPr>
        <w:t>Olaolorun</w:t>
      </w:r>
      <w:proofErr w:type="spellEnd"/>
      <w:r w:rsidRPr="00E61C79">
        <w:rPr>
          <w:rFonts w:ascii="Malgun Gothic" w:eastAsia="Malgun Gothic" w:hAnsi="Malgun Gothic"/>
          <w:b/>
        </w:rPr>
        <w:t xml:space="preserve"> (Reviewer 1):</w:t>
      </w:r>
      <w:r w:rsidRPr="00E61C79">
        <w:rPr>
          <w:rFonts w:ascii="Malgun Gothic" w:eastAsia="Malgun Gothic" w:hAnsi="Malgun Gothic"/>
        </w:rPr>
        <w:t xml:space="preserve"> </w:t>
      </w:r>
    </w:p>
    <w:p w:rsidR="002224F7" w:rsidRPr="00E61C79" w:rsidRDefault="00CA4A97" w:rsidP="002224F7">
      <w:pPr>
        <w:rPr>
          <w:rFonts w:ascii="Malgun Gothic" w:eastAsia="Malgun Gothic" w:hAnsi="Malgun Gothic"/>
        </w:rPr>
      </w:pPr>
      <w:r w:rsidRPr="00E61C79">
        <w:rPr>
          <w:rFonts w:ascii="Malgun Gothic" w:eastAsia="Malgun Gothic" w:hAnsi="Malgun Gothic"/>
        </w:rPr>
        <w:t>1. General</w:t>
      </w:r>
      <w:r w:rsidR="002224F7" w:rsidRPr="00E61C79">
        <w:rPr>
          <w:rFonts w:ascii="Malgun Gothic" w:eastAsia="Malgun Gothic" w:hAnsi="Malgun Gothic"/>
        </w:rPr>
        <w:t xml:space="preserve"> - English language editing will be required.</w:t>
      </w:r>
    </w:p>
    <w:p w:rsidR="008E5CB6" w:rsidRPr="00E61C79" w:rsidRDefault="008E5CB6" w:rsidP="008E5CB6">
      <w:pPr>
        <w:spacing w:after="120"/>
        <w:rPr>
          <w:rFonts w:ascii="Malgun Gothic" w:eastAsia="Malgun Gothic" w:hAnsi="Malgun Gothic"/>
        </w:rPr>
      </w:pPr>
      <w:r w:rsidRPr="00E61C79">
        <w:rPr>
          <w:rFonts w:ascii="Malgun Gothic" w:eastAsia="Malgun Gothic" w:hAnsi="Malgun Gothic"/>
          <w:b/>
        </w:rPr>
        <w:t>Authors’ response: this comment is exhaustively addressed</w:t>
      </w:r>
    </w:p>
    <w:p w:rsidR="00453373" w:rsidRPr="00E61C79" w:rsidRDefault="002224F7" w:rsidP="008E5CB6">
      <w:pPr>
        <w:rPr>
          <w:rFonts w:ascii="Malgun Gothic" w:eastAsia="Malgun Gothic" w:hAnsi="Malgun Gothic"/>
        </w:rPr>
      </w:pPr>
      <w:r w:rsidRPr="00E61C79">
        <w:rPr>
          <w:rFonts w:ascii="Malgun Gothic" w:eastAsia="Malgun Gothic" w:hAnsi="Malgun Gothic"/>
        </w:rPr>
        <w:t xml:space="preserve">Some statements need to be reviewed to ensure the intended meaning is what the </w:t>
      </w:r>
      <w:r w:rsidR="008E5CB6" w:rsidRPr="00E61C79">
        <w:rPr>
          <w:rFonts w:ascii="Malgun Gothic" w:eastAsia="Malgun Gothic" w:hAnsi="Malgun Gothic"/>
        </w:rPr>
        <w:t>authors</w:t>
      </w:r>
      <w:r w:rsidRPr="00E61C79">
        <w:rPr>
          <w:rFonts w:ascii="Malgun Gothic" w:eastAsia="Malgun Gothic" w:hAnsi="Malgun Gothic"/>
        </w:rPr>
        <w:t xml:space="preserve"> are currently conveying. Examples:</w:t>
      </w:r>
      <w:r w:rsidR="00AE0078" w:rsidRPr="00E61C79">
        <w:rPr>
          <w:rFonts w:ascii="Malgun Gothic" w:eastAsia="Malgun Gothic" w:hAnsi="Malgun Gothic"/>
          <w:b/>
        </w:rPr>
        <w:tab/>
      </w:r>
    </w:p>
    <w:p w:rsidR="002224F7" w:rsidRPr="00E61C79" w:rsidRDefault="002224F7" w:rsidP="00453373">
      <w:pPr>
        <w:pStyle w:val="ListParagraph"/>
        <w:numPr>
          <w:ilvl w:val="0"/>
          <w:numId w:val="2"/>
        </w:numPr>
        <w:rPr>
          <w:rFonts w:ascii="Malgun Gothic" w:eastAsia="Malgun Gothic" w:hAnsi="Malgun Gothic"/>
        </w:rPr>
      </w:pPr>
      <w:r w:rsidRPr="00E61C79">
        <w:rPr>
          <w:rFonts w:ascii="Malgun Gothic" w:eastAsia="Malgun Gothic" w:hAnsi="Malgun Gothic"/>
        </w:rPr>
        <w:t>Background (page 4): The authors wrote, "Despite of their advantages, LARC methods are given in few areas, remain relatively low in coverage and sometimes missed from components of many national reproductive health and family planning programs." Does this mean they are not offered as part of the programs?</w:t>
      </w:r>
    </w:p>
    <w:p w:rsidR="00453373" w:rsidRPr="00E61C79" w:rsidRDefault="00AE0078" w:rsidP="002224F7">
      <w:pPr>
        <w:rPr>
          <w:rFonts w:ascii="Malgun Gothic" w:eastAsia="Malgun Gothic" w:hAnsi="Malgun Gothic"/>
          <w:b/>
          <w:i/>
        </w:rPr>
      </w:pPr>
      <w:r w:rsidRPr="00E61C79">
        <w:rPr>
          <w:rFonts w:ascii="Malgun Gothic" w:eastAsia="Malgun Gothic" w:hAnsi="Malgun Gothic"/>
          <w:i/>
        </w:rPr>
        <w:t xml:space="preserve"> </w:t>
      </w:r>
      <w:r w:rsidR="008E5CB6" w:rsidRPr="00E61C79">
        <w:rPr>
          <w:rFonts w:ascii="Malgun Gothic" w:eastAsia="Malgun Gothic" w:hAnsi="Malgun Gothic"/>
          <w:b/>
        </w:rPr>
        <w:t>Authors’ response: Yes, this is to mean, in many countries they are not offered as part of the program</w:t>
      </w:r>
      <w:r w:rsidR="00374183" w:rsidRPr="00E61C79">
        <w:rPr>
          <w:rFonts w:ascii="Malgun Gothic" w:eastAsia="Malgun Gothic" w:hAnsi="Malgun Gothic"/>
          <w:b/>
        </w:rPr>
        <w:t>s</w:t>
      </w:r>
    </w:p>
    <w:p w:rsidR="002224F7" w:rsidRPr="00E61C79" w:rsidRDefault="002224F7" w:rsidP="00453373">
      <w:pPr>
        <w:pStyle w:val="ListParagraph"/>
        <w:numPr>
          <w:ilvl w:val="0"/>
          <w:numId w:val="2"/>
        </w:numPr>
        <w:rPr>
          <w:rFonts w:ascii="Malgun Gothic" w:eastAsia="Malgun Gothic" w:hAnsi="Malgun Gothic"/>
        </w:rPr>
      </w:pPr>
      <w:r w:rsidRPr="00E61C79">
        <w:rPr>
          <w:rFonts w:ascii="Malgun Gothic" w:eastAsia="Malgun Gothic" w:hAnsi="Malgun Gothic"/>
        </w:rPr>
        <w:lastRenderedPageBreak/>
        <w:t>Declarations (page 18): The authors wrote, "Not applicable for this study; because, the study does not include individual's data." This statement is not clear.</w:t>
      </w:r>
    </w:p>
    <w:p w:rsidR="00453373" w:rsidRPr="00E61C79" w:rsidRDefault="00453373" w:rsidP="00CA4A97">
      <w:pPr>
        <w:rPr>
          <w:rFonts w:ascii="Malgun Gothic" w:eastAsia="Malgun Gothic" w:hAnsi="Malgun Gothic"/>
          <w:b/>
        </w:rPr>
      </w:pPr>
      <w:r w:rsidRPr="00E61C79">
        <w:rPr>
          <w:rFonts w:ascii="Malgun Gothic" w:eastAsia="Malgun Gothic" w:hAnsi="Malgun Gothic"/>
          <w:b/>
        </w:rPr>
        <w:t xml:space="preserve">Authors’ response: </w:t>
      </w:r>
      <w:r w:rsidR="008E5CB6" w:rsidRPr="00E61C79">
        <w:rPr>
          <w:rFonts w:ascii="Malgun Gothic" w:eastAsia="Malgun Gothic" w:hAnsi="Malgun Gothic"/>
          <w:b/>
        </w:rPr>
        <w:t xml:space="preserve"> This is to mean the data was analyzed as aggregate, not each individual data</w:t>
      </w:r>
    </w:p>
    <w:p w:rsidR="002224F7" w:rsidRPr="00E61C79" w:rsidRDefault="002224F7" w:rsidP="00453373">
      <w:pPr>
        <w:pStyle w:val="ListParagraph"/>
        <w:numPr>
          <w:ilvl w:val="0"/>
          <w:numId w:val="2"/>
        </w:numPr>
        <w:rPr>
          <w:rFonts w:ascii="Malgun Gothic" w:eastAsia="Malgun Gothic" w:hAnsi="Malgun Gothic"/>
        </w:rPr>
      </w:pPr>
      <w:r w:rsidRPr="00E61C79">
        <w:rPr>
          <w:rFonts w:ascii="Malgun Gothic" w:eastAsia="Malgun Gothic" w:hAnsi="Malgun Gothic"/>
        </w:rPr>
        <w:t>What does this study add to the body of existing literature?</w:t>
      </w:r>
    </w:p>
    <w:p w:rsidR="00453373" w:rsidRPr="00E61C79" w:rsidRDefault="00453373" w:rsidP="00CA4A97">
      <w:pPr>
        <w:rPr>
          <w:rFonts w:ascii="Malgun Gothic" w:eastAsia="Malgun Gothic" w:hAnsi="Malgun Gothic"/>
          <w:b/>
        </w:rPr>
      </w:pPr>
      <w:r w:rsidRPr="00E61C79">
        <w:rPr>
          <w:rFonts w:ascii="Malgun Gothic" w:eastAsia="Malgun Gothic" w:hAnsi="Malgun Gothic"/>
          <w:b/>
        </w:rPr>
        <w:t>Authors’ response: new predictor variables were identified wh</w:t>
      </w:r>
      <w:r w:rsidR="008E2002" w:rsidRPr="00E61C79">
        <w:rPr>
          <w:rFonts w:ascii="Malgun Gothic" w:eastAsia="Malgun Gothic" w:hAnsi="Malgun Gothic"/>
          <w:b/>
        </w:rPr>
        <w:t xml:space="preserve">ich were not addressed by other scholars. </w:t>
      </w:r>
    </w:p>
    <w:p w:rsidR="003A15FB" w:rsidRPr="00E61C79" w:rsidRDefault="002224F7" w:rsidP="008E2002">
      <w:pPr>
        <w:pStyle w:val="ListParagraph"/>
        <w:numPr>
          <w:ilvl w:val="0"/>
          <w:numId w:val="2"/>
        </w:numPr>
        <w:rPr>
          <w:rFonts w:ascii="Malgun Gothic" w:eastAsia="Malgun Gothic" w:hAnsi="Malgun Gothic"/>
        </w:rPr>
      </w:pPr>
      <w:r w:rsidRPr="00E61C79">
        <w:rPr>
          <w:rFonts w:ascii="Malgun Gothic" w:eastAsia="Malgun Gothic" w:hAnsi="Malgun Gothic"/>
        </w:rPr>
        <w:t xml:space="preserve">Background - Is there a theoretical framework the authors used to conceptualize their research questions? Including this in the Background will add value to the manuscript. What factors have other researchers found to be associated with LARC? Does this differ by setting? This needs to be a </w:t>
      </w:r>
    </w:p>
    <w:p w:rsidR="002224F7" w:rsidRPr="00E61C79" w:rsidRDefault="002224F7" w:rsidP="003A15FB">
      <w:pPr>
        <w:pStyle w:val="ListParagraph"/>
        <w:ind w:left="360"/>
        <w:rPr>
          <w:rFonts w:ascii="Malgun Gothic" w:eastAsia="Malgun Gothic" w:hAnsi="Malgun Gothic"/>
        </w:rPr>
      </w:pPr>
      <w:proofErr w:type="gramStart"/>
      <w:r w:rsidRPr="00E61C79">
        <w:rPr>
          <w:rFonts w:ascii="Malgun Gothic" w:eastAsia="Malgun Gothic" w:hAnsi="Malgun Gothic"/>
        </w:rPr>
        <w:t>prominent</w:t>
      </w:r>
      <w:proofErr w:type="gramEnd"/>
      <w:r w:rsidRPr="00E61C79">
        <w:rPr>
          <w:rFonts w:ascii="Malgun Gothic" w:eastAsia="Malgun Gothic" w:hAnsi="Malgun Gothic"/>
        </w:rPr>
        <w:t xml:space="preserve"> part of the Background. A clear justification appears to be missing.</w:t>
      </w:r>
    </w:p>
    <w:p w:rsidR="0072151C" w:rsidRPr="00C1561B" w:rsidRDefault="003A15FB" w:rsidP="00C1561B">
      <w:pPr>
        <w:pStyle w:val="ListParagraph"/>
        <w:spacing w:after="240"/>
        <w:ind w:left="360"/>
        <w:rPr>
          <w:rFonts w:ascii="Malgun Gothic" w:eastAsia="Malgun Gothic" w:hAnsi="Malgun Gothic"/>
          <w:b/>
        </w:rPr>
      </w:pPr>
      <w:r w:rsidRPr="00E61C79">
        <w:rPr>
          <w:rFonts w:ascii="Malgun Gothic" w:eastAsia="Malgun Gothic" w:hAnsi="Malgun Gothic"/>
          <w:b/>
        </w:rPr>
        <w:t xml:space="preserve">Authors’ response: </w:t>
      </w:r>
      <w:r w:rsidR="0072151C" w:rsidRPr="00E61C79">
        <w:rPr>
          <w:rFonts w:ascii="Malgun Gothic" w:eastAsia="Malgun Gothic" w:hAnsi="Malgun Gothic"/>
          <w:b/>
        </w:rPr>
        <w:t xml:space="preserve">Yes, there was theoretical frame work that the authors used to conceptualize the research </w:t>
      </w:r>
      <w:r w:rsidR="0030715B" w:rsidRPr="00E61C79">
        <w:rPr>
          <w:rFonts w:ascii="Malgun Gothic" w:eastAsia="Malgun Gothic" w:hAnsi="Malgun Gothic"/>
          <w:b/>
        </w:rPr>
        <w:t>question and included in the background section of this manuscript (</w:t>
      </w:r>
      <w:r w:rsidR="0072151C" w:rsidRPr="00E61C79">
        <w:rPr>
          <w:rFonts w:ascii="Malgun Gothic" w:eastAsia="Malgun Gothic" w:hAnsi="Malgun Gothic"/>
          <w:b/>
        </w:rPr>
        <w:t>Background section, paragraph 10, the highlighted part, page 5</w:t>
      </w:r>
      <w:r w:rsidR="0030715B" w:rsidRPr="00E61C79">
        <w:rPr>
          <w:rFonts w:ascii="Malgun Gothic" w:eastAsia="Malgun Gothic" w:hAnsi="Malgun Gothic"/>
          <w:b/>
        </w:rPr>
        <w:t>)</w:t>
      </w:r>
    </w:p>
    <w:p w:rsidR="005406FA" w:rsidRPr="00E61C79" w:rsidRDefault="00F912DE" w:rsidP="00C1561B">
      <w:pPr>
        <w:pStyle w:val="ListParagraph"/>
        <w:ind w:left="0"/>
        <w:rPr>
          <w:rFonts w:ascii="Malgun Gothic" w:eastAsia="Malgun Gothic" w:hAnsi="Malgun Gothic"/>
        </w:rPr>
      </w:pPr>
      <w:r w:rsidRPr="00E61C79">
        <w:rPr>
          <w:rFonts w:ascii="Malgun Gothic" w:eastAsia="Malgun Gothic" w:hAnsi="Malgun Gothic"/>
        </w:rPr>
        <w:t>4. Methods</w:t>
      </w:r>
      <w:r w:rsidR="002224F7" w:rsidRPr="00E61C79">
        <w:rPr>
          <w:rFonts w:ascii="Malgun Gothic" w:eastAsia="Malgun Gothic" w:hAnsi="Malgun Gothic"/>
        </w:rPr>
        <w:t xml:space="preserve"> - A more detailed account is necessary.</w:t>
      </w:r>
    </w:p>
    <w:p w:rsidR="002224F7" w:rsidRPr="00E61C79" w:rsidRDefault="002224F7" w:rsidP="002224F7">
      <w:pPr>
        <w:rPr>
          <w:rFonts w:ascii="Malgun Gothic" w:eastAsia="Malgun Gothic" w:hAnsi="Malgun Gothic"/>
        </w:rPr>
      </w:pPr>
      <w:r w:rsidRPr="00E61C79">
        <w:rPr>
          <w:rFonts w:ascii="Malgun Gothic" w:eastAsia="Malgun Gothic" w:hAnsi="Malgun Gothic"/>
        </w:rPr>
        <w:t>*</w:t>
      </w:r>
      <w:r w:rsidRPr="00E61C79">
        <w:rPr>
          <w:rFonts w:ascii="Malgun Gothic" w:eastAsia="Malgun Gothic" w:hAnsi="Malgun Gothic"/>
        </w:rPr>
        <w:tab/>
        <w:t xml:space="preserve">How were cases and controls selected? </w:t>
      </w:r>
    </w:p>
    <w:p w:rsidR="00AF7B5D" w:rsidRPr="00E61C79" w:rsidRDefault="00AF7B5D" w:rsidP="002224F7">
      <w:pPr>
        <w:rPr>
          <w:rFonts w:ascii="Malgun Gothic" w:eastAsia="Malgun Gothic" w:hAnsi="Malgun Gothic"/>
        </w:rPr>
      </w:pPr>
      <w:r w:rsidRPr="00E61C79">
        <w:rPr>
          <w:rFonts w:ascii="Malgun Gothic" w:eastAsia="Malgun Gothic" w:hAnsi="Malgun Gothic"/>
          <w:b/>
        </w:rPr>
        <w:t xml:space="preserve">Authors’ response: It was tried to be described (Methods section, under sampling, highlighted texts, page 7) </w:t>
      </w:r>
    </w:p>
    <w:p w:rsidR="002224F7" w:rsidRPr="00E61C79" w:rsidRDefault="002224F7" w:rsidP="002224F7">
      <w:pPr>
        <w:rPr>
          <w:rFonts w:ascii="Malgun Gothic" w:eastAsia="Malgun Gothic" w:hAnsi="Malgun Gothic"/>
        </w:rPr>
      </w:pPr>
      <w:r w:rsidRPr="00E61C79">
        <w:rPr>
          <w:rFonts w:ascii="Malgun Gothic" w:eastAsia="Malgun Gothic" w:hAnsi="Malgun Gothic"/>
        </w:rPr>
        <w:t>*</w:t>
      </w:r>
      <w:r w:rsidRPr="00E61C79">
        <w:rPr>
          <w:rFonts w:ascii="Malgun Gothic" w:eastAsia="Malgun Gothic" w:hAnsi="Malgun Gothic"/>
        </w:rPr>
        <w:tab/>
        <w:t xml:space="preserve">Who collected data? </w:t>
      </w:r>
    </w:p>
    <w:p w:rsidR="00BE6F1B" w:rsidRPr="00E61C79" w:rsidRDefault="00BE6F1B" w:rsidP="002224F7">
      <w:pPr>
        <w:rPr>
          <w:rFonts w:ascii="Malgun Gothic" w:eastAsia="Malgun Gothic" w:hAnsi="Malgun Gothic"/>
        </w:rPr>
      </w:pPr>
      <w:r w:rsidRPr="00E61C79">
        <w:rPr>
          <w:rFonts w:ascii="Malgun Gothic" w:eastAsia="Malgun Gothic" w:hAnsi="Malgun Gothic"/>
          <w:b/>
        </w:rPr>
        <w:t xml:space="preserve">Authors’ response: Six twelve grade complete females were collected the data and </w:t>
      </w:r>
      <w:r w:rsidR="002631D0" w:rsidRPr="00E61C79">
        <w:rPr>
          <w:rFonts w:ascii="Malgun Gothic" w:eastAsia="Malgun Gothic" w:hAnsi="Malgun Gothic"/>
          <w:b/>
        </w:rPr>
        <w:t>this was</w:t>
      </w:r>
      <w:r w:rsidRPr="00E61C79">
        <w:rPr>
          <w:rFonts w:ascii="Malgun Gothic" w:eastAsia="Malgun Gothic" w:hAnsi="Malgun Gothic"/>
          <w:b/>
        </w:rPr>
        <w:t xml:space="preserve"> tried to be described in the manuscript (Data collection procedure </w:t>
      </w:r>
      <w:r w:rsidR="002631D0" w:rsidRPr="00E61C79">
        <w:rPr>
          <w:rFonts w:ascii="Malgun Gothic" w:eastAsia="Malgun Gothic" w:hAnsi="Malgun Gothic"/>
          <w:b/>
        </w:rPr>
        <w:t>and measurement</w:t>
      </w:r>
      <w:r w:rsidRPr="00E61C79">
        <w:rPr>
          <w:rFonts w:ascii="Malgun Gothic" w:eastAsia="Malgun Gothic" w:hAnsi="Malgun Gothic"/>
          <w:b/>
        </w:rPr>
        <w:t xml:space="preserve">, highlighted texts, </w:t>
      </w:r>
      <w:r w:rsidR="002631D0" w:rsidRPr="00E61C79">
        <w:rPr>
          <w:rFonts w:ascii="Malgun Gothic" w:eastAsia="Malgun Gothic" w:hAnsi="Malgun Gothic"/>
          <w:b/>
        </w:rPr>
        <w:t xml:space="preserve">line 1-3, </w:t>
      </w:r>
      <w:r w:rsidRPr="00E61C79">
        <w:rPr>
          <w:rFonts w:ascii="Malgun Gothic" w:eastAsia="Malgun Gothic" w:hAnsi="Malgun Gothic"/>
          <w:b/>
        </w:rPr>
        <w:t xml:space="preserve">page 8) </w:t>
      </w:r>
    </w:p>
    <w:p w:rsidR="002224F7" w:rsidRPr="00E61C79" w:rsidRDefault="002224F7" w:rsidP="002224F7">
      <w:pPr>
        <w:rPr>
          <w:rFonts w:ascii="Malgun Gothic" w:eastAsia="Malgun Gothic" w:hAnsi="Malgun Gothic"/>
        </w:rPr>
      </w:pPr>
      <w:r w:rsidRPr="00E61C79">
        <w:rPr>
          <w:rFonts w:ascii="Malgun Gothic" w:eastAsia="Malgun Gothic" w:hAnsi="Malgun Gothic"/>
        </w:rPr>
        <w:t>*</w:t>
      </w:r>
      <w:r w:rsidRPr="00E61C79">
        <w:rPr>
          <w:rFonts w:ascii="Malgun Gothic" w:eastAsia="Malgun Gothic" w:hAnsi="Malgun Gothic"/>
        </w:rPr>
        <w:tab/>
        <w:t xml:space="preserve">What training did they have? </w:t>
      </w:r>
    </w:p>
    <w:p w:rsidR="002631D0" w:rsidRPr="00E61C79" w:rsidRDefault="002631D0" w:rsidP="002224F7">
      <w:pPr>
        <w:rPr>
          <w:rFonts w:ascii="Malgun Gothic" w:eastAsia="Malgun Gothic" w:hAnsi="Malgun Gothic"/>
        </w:rPr>
      </w:pPr>
      <w:r w:rsidRPr="00E61C79">
        <w:rPr>
          <w:rFonts w:ascii="Malgun Gothic" w:eastAsia="Malgun Gothic" w:hAnsi="Malgun Gothic"/>
          <w:b/>
        </w:rPr>
        <w:lastRenderedPageBreak/>
        <w:t>Authors’ response: The data collectors were trained on the contents of the questionnaire, interview approach and confidentiality (Data collection procedure and measurement, highlighted texts, line 4 and 5, page 8)</w:t>
      </w:r>
    </w:p>
    <w:p w:rsidR="002224F7" w:rsidRPr="00E61C79" w:rsidRDefault="002224F7" w:rsidP="002224F7">
      <w:pPr>
        <w:rPr>
          <w:rFonts w:ascii="Malgun Gothic" w:eastAsia="Malgun Gothic" w:hAnsi="Malgun Gothic"/>
        </w:rPr>
      </w:pPr>
      <w:r w:rsidRPr="00E61C79">
        <w:rPr>
          <w:rFonts w:ascii="Malgun Gothic" w:eastAsia="Malgun Gothic" w:hAnsi="Malgun Gothic"/>
        </w:rPr>
        <w:t>*</w:t>
      </w:r>
      <w:r w:rsidRPr="00E61C79">
        <w:rPr>
          <w:rFonts w:ascii="Malgun Gothic" w:eastAsia="Malgun Gothic" w:hAnsi="Malgun Gothic"/>
        </w:rPr>
        <w:tab/>
        <w:t xml:space="preserve">Where were data collected? </w:t>
      </w:r>
    </w:p>
    <w:p w:rsidR="0076326F" w:rsidRPr="00E61C79" w:rsidRDefault="0076326F" w:rsidP="002224F7">
      <w:pPr>
        <w:rPr>
          <w:rFonts w:ascii="Malgun Gothic" w:eastAsia="Malgun Gothic" w:hAnsi="Malgun Gothic"/>
        </w:rPr>
      </w:pPr>
      <w:r w:rsidRPr="00E61C79">
        <w:rPr>
          <w:rFonts w:ascii="Malgun Gothic" w:eastAsia="Malgun Gothic" w:hAnsi="Malgun Gothic"/>
          <w:b/>
        </w:rPr>
        <w:t xml:space="preserve">Authors’ response: One data collector was assigned per each </w:t>
      </w:r>
      <w:proofErr w:type="spellStart"/>
      <w:r w:rsidRPr="00E61C79">
        <w:rPr>
          <w:rFonts w:ascii="Malgun Gothic" w:eastAsia="Malgun Gothic" w:hAnsi="Malgun Gothic"/>
          <w:b/>
        </w:rPr>
        <w:t>kebele</w:t>
      </w:r>
      <w:proofErr w:type="spellEnd"/>
      <w:r w:rsidRPr="00E61C79">
        <w:rPr>
          <w:rFonts w:ascii="Malgun Gothic" w:eastAsia="Malgun Gothic" w:hAnsi="Malgun Gothic"/>
          <w:b/>
        </w:rPr>
        <w:t xml:space="preserve"> and collected the data by moving from home to home</w:t>
      </w:r>
      <w:r w:rsidR="00C73058" w:rsidRPr="00E61C79">
        <w:rPr>
          <w:rFonts w:ascii="Malgun Gothic" w:eastAsia="Malgun Gothic" w:hAnsi="Malgun Gothic"/>
          <w:b/>
        </w:rPr>
        <w:t xml:space="preserve"> </w:t>
      </w:r>
      <w:r w:rsidRPr="00E61C79">
        <w:rPr>
          <w:rFonts w:ascii="Malgun Gothic" w:eastAsia="Malgun Gothic" w:hAnsi="Malgun Gothic"/>
          <w:b/>
        </w:rPr>
        <w:t xml:space="preserve">(Data collection procedure and measurement, highlighted texts, </w:t>
      </w:r>
      <w:r w:rsidR="007B44CB" w:rsidRPr="00E61C79">
        <w:rPr>
          <w:rFonts w:ascii="Malgun Gothic" w:eastAsia="Malgun Gothic" w:hAnsi="Malgun Gothic"/>
          <w:b/>
        </w:rPr>
        <w:t>line 7</w:t>
      </w:r>
      <w:r w:rsidRPr="00E61C79">
        <w:rPr>
          <w:rFonts w:ascii="Malgun Gothic" w:eastAsia="Malgun Gothic" w:hAnsi="Malgun Gothic"/>
          <w:b/>
        </w:rPr>
        <w:t xml:space="preserve"> and 8, page 8)</w:t>
      </w:r>
    </w:p>
    <w:p w:rsidR="002224F7" w:rsidRPr="00E61C79" w:rsidRDefault="002224F7" w:rsidP="002224F7">
      <w:pPr>
        <w:rPr>
          <w:rFonts w:ascii="Malgun Gothic" w:eastAsia="Malgun Gothic" w:hAnsi="Malgun Gothic"/>
        </w:rPr>
      </w:pPr>
      <w:r w:rsidRPr="00E61C79">
        <w:rPr>
          <w:rFonts w:ascii="Malgun Gothic" w:eastAsia="Malgun Gothic" w:hAnsi="Malgun Gothic"/>
        </w:rPr>
        <w:t>*</w:t>
      </w:r>
      <w:r w:rsidRPr="00E61C79">
        <w:rPr>
          <w:rFonts w:ascii="Malgun Gothic" w:eastAsia="Malgun Gothic" w:hAnsi="Malgun Gothic"/>
        </w:rPr>
        <w:tab/>
        <w:t>Page 8: The last 6 lines describing the wealth quintiles are unnecessary and should be deleted.</w:t>
      </w:r>
    </w:p>
    <w:p w:rsidR="000143AF" w:rsidRPr="00E61C79" w:rsidRDefault="000143AF" w:rsidP="002224F7">
      <w:pPr>
        <w:rPr>
          <w:rFonts w:ascii="Malgun Gothic" w:eastAsia="Malgun Gothic" w:hAnsi="Malgun Gothic"/>
        </w:rPr>
      </w:pPr>
      <w:r w:rsidRPr="00E61C79">
        <w:rPr>
          <w:rFonts w:ascii="Malgun Gothic" w:eastAsia="Malgun Gothic" w:hAnsi="Malgun Gothic"/>
          <w:b/>
        </w:rPr>
        <w:t xml:space="preserve">Authors’ response: </w:t>
      </w:r>
      <w:r w:rsidR="00AA0EE0" w:rsidRPr="00E61C79">
        <w:rPr>
          <w:rFonts w:ascii="Malgun Gothic" w:eastAsia="Malgun Gothic" w:hAnsi="Malgun Gothic"/>
          <w:b/>
        </w:rPr>
        <w:t>These 6 lines were d</w:t>
      </w:r>
      <w:r w:rsidRPr="00E61C79">
        <w:rPr>
          <w:rFonts w:ascii="Malgun Gothic" w:eastAsia="Malgun Gothic" w:hAnsi="Malgun Gothic"/>
          <w:b/>
        </w:rPr>
        <w:t xml:space="preserve">eleted </w:t>
      </w:r>
    </w:p>
    <w:p w:rsidR="002224F7" w:rsidRPr="00E61C79" w:rsidRDefault="00AA0EE0" w:rsidP="002224F7">
      <w:pPr>
        <w:rPr>
          <w:rFonts w:ascii="Malgun Gothic" w:eastAsia="Malgun Gothic" w:hAnsi="Malgun Gothic"/>
        </w:rPr>
      </w:pPr>
      <w:r w:rsidRPr="00E61C79">
        <w:rPr>
          <w:rFonts w:ascii="Malgun Gothic" w:eastAsia="Malgun Gothic" w:hAnsi="Malgun Gothic"/>
        </w:rPr>
        <w:t>5.</w:t>
      </w:r>
      <w:r w:rsidRPr="00E61C79">
        <w:rPr>
          <w:rFonts w:ascii="Malgun Gothic" w:eastAsia="Malgun Gothic" w:hAnsi="Malgun Gothic"/>
        </w:rPr>
        <w:tab/>
        <w:t xml:space="preserve">Results </w:t>
      </w:r>
    </w:p>
    <w:p w:rsidR="002224F7" w:rsidRPr="00E61C79" w:rsidRDefault="002224F7" w:rsidP="002224F7">
      <w:pPr>
        <w:rPr>
          <w:rFonts w:ascii="Malgun Gothic" w:eastAsia="Malgun Gothic" w:hAnsi="Malgun Gothic"/>
        </w:rPr>
      </w:pPr>
      <w:r w:rsidRPr="00E61C79">
        <w:rPr>
          <w:rFonts w:ascii="Malgun Gothic" w:eastAsia="Malgun Gothic" w:hAnsi="Malgun Gothic"/>
        </w:rPr>
        <w:t>*</w:t>
      </w:r>
      <w:r w:rsidRPr="00E61C79">
        <w:rPr>
          <w:rFonts w:ascii="Malgun Gothic" w:eastAsia="Malgun Gothic" w:hAnsi="Malgun Gothic"/>
        </w:rPr>
        <w:tab/>
        <w:t>The authors should check the labels of their Figure(s) as Figure 4 is referenced, but nothing is said of Figures 1-3.</w:t>
      </w:r>
    </w:p>
    <w:p w:rsidR="0098522A" w:rsidRPr="00E61C79" w:rsidRDefault="0098522A" w:rsidP="002224F7">
      <w:pPr>
        <w:rPr>
          <w:rFonts w:ascii="Malgun Gothic" w:eastAsia="Malgun Gothic" w:hAnsi="Malgun Gothic"/>
        </w:rPr>
      </w:pPr>
      <w:r w:rsidRPr="00E61C79">
        <w:rPr>
          <w:rFonts w:ascii="Malgun Gothic" w:eastAsia="Malgun Gothic" w:hAnsi="Malgun Gothic"/>
          <w:b/>
        </w:rPr>
        <w:t>Authors’ response: The comment is addressed</w:t>
      </w:r>
    </w:p>
    <w:p w:rsidR="002224F7" w:rsidRPr="00E61C79" w:rsidRDefault="002224F7" w:rsidP="002224F7">
      <w:pPr>
        <w:rPr>
          <w:rFonts w:ascii="Malgun Gothic" w:eastAsia="Malgun Gothic" w:hAnsi="Malgun Gothic"/>
        </w:rPr>
      </w:pPr>
      <w:r w:rsidRPr="00E61C79">
        <w:rPr>
          <w:rFonts w:ascii="Malgun Gothic" w:eastAsia="Malgun Gothic" w:hAnsi="Malgun Gothic"/>
        </w:rPr>
        <w:t>*</w:t>
      </w:r>
      <w:r w:rsidRPr="00E61C79">
        <w:rPr>
          <w:rFonts w:ascii="Malgun Gothic" w:eastAsia="Malgun Gothic" w:hAnsi="Malgun Gothic"/>
        </w:rPr>
        <w:tab/>
        <w:t>Beyond statistical significance at the bivariate level, did the authors have any other criteria used to determine the variables to include in the multivariable models?</w:t>
      </w:r>
    </w:p>
    <w:p w:rsidR="007B2218" w:rsidRPr="00E61C79" w:rsidRDefault="007B2218" w:rsidP="002224F7">
      <w:pPr>
        <w:rPr>
          <w:rFonts w:ascii="Malgun Gothic" w:eastAsia="Malgun Gothic" w:hAnsi="Malgun Gothic"/>
        </w:rPr>
      </w:pPr>
      <w:r w:rsidRPr="00E61C79">
        <w:rPr>
          <w:rFonts w:ascii="Malgun Gothic" w:eastAsia="Malgun Gothic" w:hAnsi="Malgun Gothic"/>
          <w:b/>
        </w:rPr>
        <w:t>Authors’ response</w:t>
      </w:r>
      <w:proofErr w:type="gramStart"/>
      <w:r w:rsidRPr="00E61C79">
        <w:rPr>
          <w:rFonts w:ascii="Malgun Gothic" w:eastAsia="Malgun Gothic" w:hAnsi="Malgun Gothic"/>
          <w:b/>
        </w:rPr>
        <w:t>: ???</w:t>
      </w:r>
      <w:proofErr w:type="gramEnd"/>
    </w:p>
    <w:p w:rsidR="002224F7" w:rsidRPr="00E61C79" w:rsidRDefault="002224F7" w:rsidP="002224F7">
      <w:pPr>
        <w:rPr>
          <w:rFonts w:ascii="Malgun Gothic" w:eastAsia="Malgun Gothic" w:hAnsi="Malgun Gothic"/>
        </w:rPr>
      </w:pPr>
      <w:r w:rsidRPr="00E61C79">
        <w:rPr>
          <w:rFonts w:ascii="Malgun Gothic" w:eastAsia="Malgun Gothic" w:hAnsi="Malgun Gothic"/>
        </w:rPr>
        <w:t>*</w:t>
      </w:r>
      <w:r w:rsidRPr="00E61C79">
        <w:rPr>
          <w:rFonts w:ascii="Malgun Gothic" w:eastAsia="Malgun Gothic" w:hAnsi="Malgun Gothic"/>
        </w:rPr>
        <w:tab/>
        <w:t>The authors should explicitly state who the reference group is, instead of just saying 'counterparts'. This is especially important where a variable has more than 2 categories.</w:t>
      </w:r>
    </w:p>
    <w:p w:rsidR="002224F7" w:rsidRPr="00E61C79" w:rsidRDefault="007B2218" w:rsidP="002224F7">
      <w:pPr>
        <w:rPr>
          <w:rFonts w:ascii="Malgun Gothic" w:eastAsia="Malgun Gothic" w:hAnsi="Malgun Gothic"/>
        </w:rPr>
      </w:pPr>
      <w:r w:rsidRPr="00E61C79">
        <w:rPr>
          <w:rFonts w:ascii="Malgun Gothic" w:eastAsia="Malgun Gothic" w:hAnsi="Malgun Gothic"/>
          <w:b/>
        </w:rPr>
        <w:t>Authors’ response: The comment is accepted and addressed in the manuscript</w:t>
      </w:r>
    </w:p>
    <w:p w:rsidR="002224F7" w:rsidRPr="00E61C79" w:rsidRDefault="002224F7" w:rsidP="002224F7">
      <w:pPr>
        <w:rPr>
          <w:rFonts w:ascii="Malgun Gothic" w:eastAsia="Malgun Gothic" w:hAnsi="Malgun Gothic"/>
        </w:rPr>
      </w:pPr>
      <w:r w:rsidRPr="00E61C79">
        <w:rPr>
          <w:rFonts w:ascii="Malgun Gothic" w:eastAsia="Malgun Gothic" w:hAnsi="Malgun Gothic"/>
        </w:rPr>
        <w:t>*</w:t>
      </w:r>
      <w:r w:rsidRPr="00E61C79">
        <w:rPr>
          <w:rFonts w:ascii="Malgun Gothic" w:eastAsia="Malgun Gothic" w:hAnsi="Malgun Gothic"/>
        </w:rPr>
        <w:tab/>
        <w:t xml:space="preserve">The authors should state whether they are interpreting the Odds Ratios as Odds Ratios, Risk Ratios or Prevalence Ratios. </w:t>
      </w:r>
    </w:p>
    <w:p w:rsidR="00E544FF" w:rsidRPr="00E61C79" w:rsidRDefault="00E544FF" w:rsidP="002224F7">
      <w:pPr>
        <w:rPr>
          <w:rFonts w:ascii="Malgun Gothic" w:eastAsia="Malgun Gothic" w:hAnsi="Malgun Gothic"/>
          <w:b/>
        </w:rPr>
      </w:pPr>
      <w:r w:rsidRPr="00E61C79">
        <w:rPr>
          <w:rFonts w:ascii="Malgun Gothic" w:eastAsia="Malgun Gothic" w:hAnsi="Malgun Gothic"/>
          <w:b/>
        </w:rPr>
        <w:t xml:space="preserve">Authors’ response: </w:t>
      </w:r>
    </w:p>
    <w:p w:rsidR="000B215D" w:rsidRPr="00E61C79" w:rsidRDefault="000B215D" w:rsidP="000B215D">
      <w:pPr>
        <w:pStyle w:val="ListParagraph"/>
        <w:numPr>
          <w:ilvl w:val="0"/>
          <w:numId w:val="3"/>
        </w:numPr>
        <w:spacing w:after="0" w:line="360" w:lineRule="auto"/>
        <w:rPr>
          <w:rFonts w:ascii="Malgun Gothic" w:eastAsia="Malgun Gothic" w:hAnsi="Malgun Gothic"/>
          <w:b/>
        </w:rPr>
      </w:pPr>
      <w:r w:rsidRPr="00E61C79">
        <w:rPr>
          <w:rFonts w:ascii="Malgun Gothic" w:eastAsia="Malgun Gothic" w:hAnsi="Malgun Gothic"/>
          <w:b/>
        </w:rPr>
        <w:lastRenderedPageBreak/>
        <w:t>In this case, Odds ratios were interpreted as Odds Ratio (Exposure Odds Ratio), not as Risk Ratio or Prevalence Ratio.</w:t>
      </w:r>
    </w:p>
    <w:p w:rsidR="002224F7" w:rsidRPr="00E61C79" w:rsidRDefault="002224F7" w:rsidP="002224F7">
      <w:pPr>
        <w:rPr>
          <w:rFonts w:ascii="Malgun Gothic" w:eastAsia="Malgun Gothic" w:hAnsi="Malgun Gothic"/>
        </w:rPr>
      </w:pPr>
      <w:r w:rsidRPr="00E61C79">
        <w:rPr>
          <w:rFonts w:ascii="Malgun Gothic" w:eastAsia="Malgun Gothic" w:hAnsi="Malgun Gothic"/>
        </w:rPr>
        <w:t>6.</w:t>
      </w:r>
      <w:r w:rsidRPr="00E61C79">
        <w:rPr>
          <w:rFonts w:ascii="Malgun Gothic" w:eastAsia="Malgun Gothic" w:hAnsi="Malgun Gothic"/>
        </w:rPr>
        <w:tab/>
        <w:t>Discussion - This needs to include a deeper interpretation of the findings than are currently presented. Additionally, the authors need to answer the following questions: Were there any limitations? How were these overcome? Are there any implications of the study for policy, programs and further research?</w:t>
      </w:r>
    </w:p>
    <w:p w:rsidR="002224F7" w:rsidRPr="00E61C79" w:rsidRDefault="002E4975" w:rsidP="002224F7">
      <w:pPr>
        <w:rPr>
          <w:rFonts w:ascii="Malgun Gothic" w:eastAsia="Malgun Gothic" w:hAnsi="Malgun Gothic"/>
          <w:b/>
        </w:rPr>
      </w:pPr>
      <w:r w:rsidRPr="00E61C79">
        <w:rPr>
          <w:rFonts w:ascii="Malgun Gothic" w:eastAsia="Malgun Gothic" w:hAnsi="Malgun Gothic"/>
          <w:b/>
        </w:rPr>
        <w:t xml:space="preserve">Authors’ response: The authors tried to address the given comments. </w:t>
      </w:r>
    </w:p>
    <w:p w:rsidR="006029A8" w:rsidRPr="00E61C79" w:rsidRDefault="006029A8" w:rsidP="002224F7">
      <w:pPr>
        <w:rPr>
          <w:rFonts w:ascii="Malgun Gothic" w:eastAsia="Malgun Gothic" w:hAnsi="Malgun Gothic"/>
          <w:b/>
        </w:rPr>
      </w:pPr>
    </w:p>
    <w:p w:rsidR="006029A8" w:rsidRPr="00E61C79" w:rsidRDefault="006029A8" w:rsidP="002224F7">
      <w:pPr>
        <w:rPr>
          <w:rFonts w:ascii="Malgun Gothic" w:eastAsia="Malgun Gothic" w:hAnsi="Malgun Gothic"/>
          <w:b/>
        </w:rPr>
      </w:pPr>
    </w:p>
    <w:p w:rsidR="002224F7" w:rsidRPr="00E61C79" w:rsidRDefault="002224F7" w:rsidP="002224F7">
      <w:pPr>
        <w:rPr>
          <w:rFonts w:ascii="Malgun Gothic" w:eastAsia="Malgun Gothic" w:hAnsi="Malgun Gothic"/>
        </w:rPr>
      </w:pPr>
      <w:r w:rsidRPr="00E61C79">
        <w:rPr>
          <w:rFonts w:ascii="Malgun Gothic" w:eastAsia="Malgun Gothic" w:hAnsi="Malgun Gothic"/>
          <w:b/>
        </w:rPr>
        <w:t>Reviewer 2 (Reviewer 2):</w:t>
      </w:r>
      <w:r w:rsidRPr="00E61C79">
        <w:rPr>
          <w:rFonts w:ascii="Malgun Gothic" w:eastAsia="Malgun Gothic" w:hAnsi="Malgun Gothic"/>
        </w:rPr>
        <w:t xml:space="preserve"> PEER REVIEWER COMMENTS: To view the full report from the academic peer reviewer, please see the attached file.</w:t>
      </w:r>
    </w:p>
    <w:p w:rsidR="002224F7" w:rsidRPr="00E61C79" w:rsidRDefault="002224F7" w:rsidP="002224F7">
      <w:pPr>
        <w:rPr>
          <w:rFonts w:ascii="Malgun Gothic" w:eastAsia="Malgun Gothic" w:hAnsi="Malgun Gothic"/>
        </w:rPr>
      </w:pPr>
      <w:r w:rsidRPr="00E61C79">
        <w:rPr>
          <w:rFonts w:ascii="Malgun Gothic" w:eastAsia="Malgun Gothic" w:hAnsi="Malgun Gothic"/>
        </w:rPr>
        <w:t xml:space="preserve">REVIEWER COMMENTS FROM REPORT: This is a well-articulated study objective, concise and straight to the point; the study design was great; and had comparable cases and controls. </w:t>
      </w:r>
    </w:p>
    <w:p w:rsidR="002224F7" w:rsidRPr="00E61C79" w:rsidRDefault="002224F7" w:rsidP="002224F7">
      <w:pPr>
        <w:rPr>
          <w:rFonts w:ascii="Malgun Gothic" w:eastAsia="Malgun Gothic" w:hAnsi="Malgun Gothic"/>
          <w:b/>
        </w:rPr>
      </w:pPr>
      <w:r w:rsidRPr="00E61C79">
        <w:rPr>
          <w:rFonts w:ascii="Malgun Gothic" w:eastAsia="Malgun Gothic" w:hAnsi="Malgun Gothic"/>
          <w:b/>
        </w:rPr>
        <w:t xml:space="preserve">REQUESTED REVISIONS: </w:t>
      </w:r>
    </w:p>
    <w:p w:rsidR="00F4446F" w:rsidRPr="00E61C79" w:rsidRDefault="002224F7" w:rsidP="002224F7">
      <w:pPr>
        <w:rPr>
          <w:rFonts w:ascii="Malgun Gothic" w:eastAsia="Malgun Gothic" w:hAnsi="Malgun Gothic"/>
        </w:rPr>
      </w:pPr>
      <w:r w:rsidRPr="00E61C79">
        <w:rPr>
          <w:rFonts w:ascii="Malgun Gothic" w:eastAsia="Malgun Gothic" w:hAnsi="Malgun Gothic"/>
        </w:rPr>
        <w:t xml:space="preserve">In the abstract, </w:t>
      </w:r>
      <w:r w:rsidR="00F4446F" w:rsidRPr="00E61C79">
        <w:rPr>
          <w:rFonts w:ascii="Malgun Gothic" w:eastAsia="Malgun Gothic" w:hAnsi="Malgun Gothic"/>
        </w:rPr>
        <w:t>the</w:t>
      </w:r>
      <w:r w:rsidRPr="00E61C79">
        <w:rPr>
          <w:rFonts w:ascii="Malgun Gothic" w:eastAsia="Malgun Gothic" w:hAnsi="Malgun Gothic"/>
        </w:rPr>
        <w:t xml:space="preserve"> authors may not report all the significant categories of wealth index, one or two most significant is sufficient. </w:t>
      </w:r>
    </w:p>
    <w:p w:rsidR="00F4446F" w:rsidRPr="00E61C79" w:rsidRDefault="00F4446F" w:rsidP="002224F7">
      <w:pPr>
        <w:rPr>
          <w:rFonts w:ascii="Malgun Gothic" w:eastAsia="Malgun Gothic" w:hAnsi="Malgun Gothic"/>
          <w:b/>
        </w:rPr>
      </w:pPr>
      <w:r w:rsidRPr="00E61C79">
        <w:rPr>
          <w:rFonts w:ascii="Malgun Gothic" w:eastAsia="Malgun Gothic" w:hAnsi="Malgun Gothic"/>
          <w:b/>
        </w:rPr>
        <w:t xml:space="preserve">Authors’ response: </w:t>
      </w:r>
      <w:r w:rsidR="00427446" w:rsidRPr="00E61C79">
        <w:rPr>
          <w:rFonts w:ascii="Malgun Gothic" w:eastAsia="Malgun Gothic" w:hAnsi="Malgun Gothic"/>
          <w:b/>
        </w:rPr>
        <w:t>The comment is addressed. Only two significant categories of wealth index were reported (Abstract, under result, Highlighted text, line 6 and 7, page 2)</w:t>
      </w:r>
    </w:p>
    <w:p w:rsidR="002224F7" w:rsidRPr="00E61C79" w:rsidRDefault="002224F7" w:rsidP="002224F7">
      <w:pPr>
        <w:rPr>
          <w:rFonts w:ascii="Malgun Gothic" w:eastAsia="Malgun Gothic" w:hAnsi="Malgun Gothic"/>
        </w:rPr>
      </w:pPr>
      <w:r w:rsidRPr="00E61C79">
        <w:rPr>
          <w:rFonts w:ascii="Malgun Gothic" w:eastAsia="Malgun Gothic" w:hAnsi="Malgun Gothic"/>
        </w:rPr>
        <w:t>The expressions "wealth index of fourth quintile" should be written as "Women from households in the richer wealth quintile" etc "wealth index of first quintile" should be written as "Women from households in the poorest wealth quintile" etc</w:t>
      </w:r>
    </w:p>
    <w:p w:rsidR="002224F7" w:rsidRPr="00E61C79" w:rsidRDefault="00D7602F" w:rsidP="002224F7">
      <w:pPr>
        <w:rPr>
          <w:rFonts w:ascii="Malgun Gothic" w:eastAsia="Malgun Gothic" w:hAnsi="Malgun Gothic"/>
          <w:b/>
        </w:rPr>
      </w:pPr>
      <w:r w:rsidRPr="00E61C79">
        <w:rPr>
          <w:rFonts w:ascii="Malgun Gothic" w:eastAsia="Malgun Gothic" w:hAnsi="Malgun Gothic"/>
          <w:b/>
        </w:rPr>
        <w:t>Authors’ response: The comment is addressed. (Abstract, under result, Highlighted text, line 6 and 7, page 2)</w:t>
      </w:r>
    </w:p>
    <w:p w:rsidR="002224F7" w:rsidRPr="00E61C79" w:rsidRDefault="002224F7" w:rsidP="002224F7">
      <w:pPr>
        <w:rPr>
          <w:rFonts w:ascii="Malgun Gothic" w:eastAsia="Malgun Gothic" w:hAnsi="Malgun Gothic"/>
        </w:rPr>
      </w:pPr>
      <w:r w:rsidRPr="00E61C79">
        <w:rPr>
          <w:rFonts w:ascii="Malgun Gothic" w:eastAsia="Malgun Gothic" w:hAnsi="Malgun Gothic"/>
        </w:rPr>
        <w:t xml:space="preserve">The conclusion in the abstract is lengthy, authors should streamline this section. </w:t>
      </w:r>
    </w:p>
    <w:p w:rsidR="007B5A8D" w:rsidRPr="00E61C79" w:rsidRDefault="007B5A8D" w:rsidP="002224F7">
      <w:pPr>
        <w:rPr>
          <w:rFonts w:ascii="Malgun Gothic" w:eastAsia="Malgun Gothic" w:hAnsi="Malgun Gothic"/>
          <w:b/>
        </w:rPr>
      </w:pPr>
      <w:r w:rsidRPr="00E61C79">
        <w:rPr>
          <w:rFonts w:ascii="Malgun Gothic" w:eastAsia="Malgun Gothic" w:hAnsi="Malgun Gothic"/>
          <w:b/>
        </w:rPr>
        <w:lastRenderedPageBreak/>
        <w:t>Authors’ response: The comment is addressed. (Abstract, under conclusion, Highlighted text, line 1 -3, page 2)</w:t>
      </w:r>
    </w:p>
    <w:p w:rsidR="002224F7" w:rsidRPr="00E61C79" w:rsidRDefault="002224F7" w:rsidP="002224F7">
      <w:pPr>
        <w:rPr>
          <w:rFonts w:ascii="Malgun Gothic" w:eastAsia="Malgun Gothic" w:hAnsi="Malgun Gothic"/>
        </w:rPr>
      </w:pPr>
      <w:r w:rsidRPr="00E61C79">
        <w:rPr>
          <w:rFonts w:ascii="Malgun Gothic" w:eastAsia="Malgun Gothic" w:hAnsi="Malgun Gothic"/>
        </w:rPr>
        <w:t>Methods</w:t>
      </w:r>
    </w:p>
    <w:p w:rsidR="002224F7" w:rsidRPr="00E61C79" w:rsidRDefault="002224F7" w:rsidP="002224F7">
      <w:pPr>
        <w:rPr>
          <w:rFonts w:ascii="Malgun Gothic" w:eastAsia="Malgun Gothic" w:hAnsi="Malgun Gothic"/>
        </w:rPr>
      </w:pPr>
      <w:r w:rsidRPr="00E61C79">
        <w:rPr>
          <w:rFonts w:ascii="Malgun Gothic" w:eastAsia="Malgun Gothic" w:hAnsi="Malgun Gothic"/>
        </w:rPr>
        <w:t xml:space="preserve">In order to attract international readership, Authors should explain what local terms means. Example "The town has six administrative </w:t>
      </w:r>
      <w:proofErr w:type="spellStart"/>
      <w:r w:rsidRPr="00E61C79">
        <w:rPr>
          <w:rFonts w:ascii="Malgun Gothic" w:eastAsia="Malgun Gothic" w:hAnsi="Malgun Gothic"/>
        </w:rPr>
        <w:t>kebeles</w:t>
      </w:r>
      <w:proofErr w:type="spellEnd"/>
      <w:r w:rsidRPr="00E61C79">
        <w:rPr>
          <w:rFonts w:ascii="Malgun Gothic" w:eastAsia="Malgun Gothic" w:hAnsi="Malgun Gothic"/>
        </w:rPr>
        <w:t xml:space="preserve">." What is </w:t>
      </w:r>
      <w:proofErr w:type="spellStart"/>
      <w:r w:rsidRPr="00E61C79">
        <w:rPr>
          <w:rFonts w:ascii="Malgun Gothic" w:eastAsia="Malgun Gothic" w:hAnsi="Malgun Gothic"/>
        </w:rPr>
        <w:t>Kebele</w:t>
      </w:r>
      <w:proofErr w:type="spellEnd"/>
      <w:r w:rsidRPr="00E61C79">
        <w:rPr>
          <w:rFonts w:ascii="Malgun Gothic" w:eastAsia="Malgun Gothic" w:hAnsi="Malgun Gothic"/>
        </w:rPr>
        <w:t>?</w:t>
      </w:r>
    </w:p>
    <w:p w:rsidR="002224F7" w:rsidRPr="00E61C79" w:rsidRDefault="006029A8" w:rsidP="002224F7">
      <w:pPr>
        <w:rPr>
          <w:rFonts w:ascii="Malgun Gothic" w:eastAsia="Malgun Gothic" w:hAnsi="Malgun Gothic"/>
        </w:rPr>
      </w:pPr>
      <w:r w:rsidRPr="00E61C79">
        <w:rPr>
          <w:rFonts w:ascii="Malgun Gothic" w:eastAsia="Malgun Gothic" w:hAnsi="Malgun Gothic"/>
          <w:b/>
        </w:rPr>
        <w:t xml:space="preserve">Authors’ response: Is the lowest administrative units in Ambo town (Methods section, under sampling, highlighted texts, line 6, page 7) </w:t>
      </w:r>
    </w:p>
    <w:p w:rsidR="002224F7" w:rsidRPr="00E61C79" w:rsidRDefault="002224F7" w:rsidP="002224F7">
      <w:pPr>
        <w:rPr>
          <w:rFonts w:ascii="Malgun Gothic" w:eastAsia="Malgun Gothic" w:hAnsi="Malgun Gothic"/>
        </w:rPr>
      </w:pPr>
      <w:r w:rsidRPr="00E61C79">
        <w:rPr>
          <w:rFonts w:ascii="Malgun Gothic" w:eastAsia="Malgun Gothic" w:hAnsi="Malgun Gothic"/>
        </w:rPr>
        <w:t>Under sampling---Authors stated "Survey was conducted in order to identify cases and controls." This is confusing….who conducted it? When was it conducted? Was it a pilot survey?</w:t>
      </w:r>
    </w:p>
    <w:p w:rsidR="002224F7" w:rsidRPr="00E61C79" w:rsidRDefault="00C73058" w:rsidP="002224F7">
      <w:pPr>
        <w:rPr>
          <w:rFonts w:ascii="Malgun Gothic" w:eastAsia="Malgun Gothic" w:hAnsi="Malgun Gothic"/>
        </w:rPr>
      </w:pPr>
      <w:r w:rsidRPr="00E61C79">
        <w:rPr>
          <w:rFonts w:ascii="Malgun Gothic" w:eastAsia="Malgun Gothic" w:hAnsi="Malgun Gothic"/>
          <w:b/>
        </w:rPr>
        <w:t xml:space="preserve">Authors’ response: Yes, this is to mean pilot survey.  Before the actual study, the pilot survey was conducted by trained UHEW to identify &amp; know the number of existing cases and controls in the six </w:t>
      </w:r>
      <w:proofErr w:type="spellStart"/>
      <w:r w:rsidRPr="00E61C79">
        <w:rPr>
          <w:rFonts w:ascii="Malgun Gothic" w:eastAsia="Malgun Gothic" w:hAnsi="Malgun Gothic"/>
          <w:b/>
        </w:rPr>
        <w:t>kebeles</w:t>
      </w:r>
      <w:proofErr w:type="spellEnd"/>
      <w:r w:rsidRPr="00E61C79">
        <w:rPr>
          <w:rFonts w:ascii="Malgun Gothic" w:eastAsia="Malgun Gothic" w:hAnsi="Malgun Gothic"/>
          <w:b/>
        </w:rPr>
        <w:t xml:space="preserve"> of Ambo town (Methods section, under sampling, highlighted texts, line 7 -</w:t>
      </w:r>
      <w:r w:rsidR="00901BA2">
        <w:rPr>
          <w:rFonts w:ascii="Malgun Gothic" w:eastAsia="Malgun Gothic" w:hAnsi="Malgun Gothic"/>
          <w:b/>
        </w:rPr>
        <w:t xml:space="preserve"> </w:t>
      </w:r>
      <w:r w:rsidRPr="00E61C79">
        <w:rPr>
          <w:rFonts w:ascii="Malgun Gothic" w:eastAsia="Malgun Gothic" w:hAnsi="Malgun Gothic"/>
          <w:b/>
        </w:rPr>
        <w:t>8, page 7)</w:t>
      </w:r>
    </w:p>
    <w:p w:rsidR="002224F7" w:rsidRPr="00E61C79" w:rsidRDefault="002224F7" w:rsidP="002224F7">
      <w:pPr>
        <w:rPr>
          <w:rFonts w:ascii="Malgun Gothic" w:eastAsia="Malgun Gothic" w:hAnsi="Malgun Gothic"/>
        </w:rPr>
      </w:pPr>
      <w:r w:rsidRPr="00E61C79">
        <w:rPr>
          <w:rFonts w:ascii="Malgun Gothic" w:eastAsia="Malgun Gothic" w:hAnsi="Malgun Gothic"/>
        </w:rPr>
        <w:t>Classification of LARC knowledge levels should be justified….citation</w:t>
      </w:r>
    </w:p>
    <w:p w:rsidR="002224F7" w:rsidRPr="00E61C79" w:rsidRDefault="00C73058" w:rsidP="002224F7">
      <w:pPr>
        <w:rPr>
          <w:rFonts w:ascii="Malgun Gothic" w:eastAsia="Malgun Gothic" w:hAnsi="Malgun Gothic"/>
        </w:rPr>
      </w:pPr>
      <w:r w:rsidRPr="00E61C79">
        <w:rPr>
          <w:rFonts w:ascii="Malgun Gothic" w:eastAsia="Malgun Gothic" w:hAnsi="Malgun Gothic"/>
          <w:b/>
        </w:rPr>
        <w:t>Authors’ response: Yes, the classification of LARC knowledge was cited (Data collection procedure and measurement, paragraph 3, highlighted texts, line 5, page 8)</w:t>
      </w:r>
    </w:p>
    <w:p w:rsidR="002224F7" w:rsidRPr="00E61C79" w:rsidRDefault="002224F7" w:rsidP="002224F7">
      <w:pPr>
        <w:rPr>
          <w:rFonts w:ascii="Malgun Gothic" w:eastAsia="Malgun Gothic" w:hAnsi="Malgun Gothic"/>
        </w:rPr>
      </w:pPr>
      <w:r w:rsidRPr="00E61C79">
        <w:rPr>
          <w:rFonts w:ascii="Malgun Gothic" w:eastAsia="Malgun Gothic" w:hAnsi="Malgun Gothic"/>
        </w:rPr>
        <w:t>Authors should explain what AOR means at first use. See "In multivariable logistic regression, adjusted Odds Ratio"</w:t>
      </w:r>
    </w:p>
    <w:p w:rsidR="002224F7" w:rsidRPr="00E61C79" w:rsidRDefault="00001D76" w:rsidP="003E66B8">
      <w:pPr>
        <w:spacing w:after="0" w:line="360" w:lineRule="auto"/>
        <w:rPr>
          <w:rFonts w:ascii="Malgun Gothic" w:eastAsia="Malgun Gothic" w:hAnsi="Malgun Gothic"/>
          <w:b/>
        </w:rPr>
      </w:pPr>
      <w:r w:rsidRPr="00E61C79">
        <w:rPr>
          <w:rFonts w:ascii="Malgun Gothic" w:eastAsia="Malgun Gothic" w:hAnsi="Malgun Gothic"/>
          <w:b/>
        </w:rPr>
        <w:t xml:space="preserve">Authors’ response: </w:t>
      </w:r>
      <w:r w:rsidR="003E66B8" w:rsidRPr="00E61C79">
        <w:rPr>
          <w:rFonts w:ascii="Malgun Gothic" w:eastAsia="Malgun Gothic" w:hAnsi="Malgun Gothic"/>
          <w:b/>
        </w:rPr>
        <w:t>Adjusted Odds Ratio (AOR) means the strength of the effect of a single predictor variable on the dependent variable, after controlling the effect of other predictors by performing multivariable logistic regression analysis.</w:t>
      </w:r>
    </w:p>
    <w:p w:rsidR="002224F7" w:rsidRPr="00E61C79" w:rsidRDefault="002224F7" w:rsidP="002224F7">
      <w:pPr>
        <w:rPr>
          <w:rFonts w:ascii="Malgun Gothic" w:eastAsia="Malgun Gothic" w:hAnsi="Malgun Gothic"/>
        </w:rPr>
      </w:pPr>
      <w:r w:rsidRPr="00E61C79">
        <w:rPr>
          <w:rFonts w:ascii="Malgun Gothic" w:eastAsia="Malgun Gothic" w:hAnsi="Malgun Gothic"/>
        </w:rPr>
        <w:t>Sentences in the result section should be grouped into related paragraphs</w:t>
      </w:r>
    </w:p>
    <w:p w:rsidR="002224F7" w:rsidRPr="00E61C79" w:rsidRDefault="00F629D4" w:rsidP="002224F7">
      <w:pPr>
        <w:rPr>
          <w:rFonts w:ascii="Malgun Gothic" w:eastAsia="Malgun Gothic" w:hAnsi="Malgun Gothic"/>
        </w:rPr>
      </w:pPr>
      <w:r w:rsidRPr="00E61C79">
        <w:rPr>
          <w:rFonts w:ascii="Malgun Gothic" w:eastAsia="Malgun Gothic" w:hAnsi="Malgun Gothic"/>
          <w:b/>
        </w:rPr>
        <w:lastRenderedPageBreak/>
        <w:t xml:space="preserve">Authors’ response: The comment is addressed. Sentences were grouped into related paragraphs </w:t>
      </w:r>
    </w:p>
    <w:p w:rsidR="002224F7" w:rsidRPr="00E61C79" w:rsidRDefault="002224F7" w:rsidP="002224F7">
      <w:pPr>
        <w:rPr>
          <w:rFonts w:ascii="Malgun Gothic" w:eastAsia="Malgun Gothic" w:hAnsi="Malgun Gothic"/>
        </w:rPr>
      </w:pPr>
      <w:r w:rsidRPr="00E61C79">
        <w:rPr>
          <w:rFonts w:ascii="Malgun Gothic" w:eastAsia="Malgun Gothic" w:hAnsi="Malgun Gothic"/>
        </w:rPr>
        <w:t>Discussion is too short and lacking policy implication…</w:t>
      </w:r>
    </w:p>
    <w:p w:rsidR="002224F7" w:rsidRPr="00E61C79" w:rsidRDefault="00F629D4" w:rsidP="002224F7">
      <w:pPr>
        <w:rPr>
          <w:rFonts w:ascii="Malgun Gothic" w:eastAsia="Malgun Gothic" w:hAnsi="Malgun Gothic"/>
        </w:rPr>
      </w:pPr>
      <w:r w:rsidRPr="00E61C79">
        <w:rPr>
          <w:rFonts w:ascii="Malgun Gothic" w:eastAsia="Malgun Gothic" w:hAnsi="Malgun Gothic"/>
          <w:b/>
        </w:rPr>
        <w:t>Authors’ response: The comment is tried to be addressed. Policy implication is also included. However, further and detail discussion beyond this was limited by shortage of literatures.</w:t>
      </w:r>
    </w:p>
    <w:p w:rsidR="002224F7" w:rsidRPr="00E61C79" w:rsidRDefault="002224F7" w:rsidP="002224F7">
      <w:pPr>
        <w:rPr>
          <w:rFonts w:ascii="Malgun Gothic" w:eastAsia="Malgun Gothic" w:hAnsi="Malgun Gothic"/>
        </w:rPr>
      </w:pPr>
      <w:r w:rsidRPr="00E61C79">
        <w:rPr>
          <w:rFonts w:ascii="Malgun Gothic" w:eastAsia="Malgun Gothic" w:hAnsi="Malgun Gothic"/>
        </w:rPr>
        <w:t>In Table 4, what is COR? OR is the conventional abbreviation for Odds Ratio. Also OR, COR and AOR are all missing in the abbreviation list</w:t>
      </w:r>
    </w:p>
    <w:p w:rsidR="002224F7" w:rsidRPr="00E61C79" w:rsidRDefault="00BD774F" w:rsidP="002224F7">
      <w:pPr>
        <w:rPr>
          <w:rFonts w:ascii="Malgun Gothic" w:eastAsia="Malgun Gothic" w:hAnsi="Malgun Gothic"/>
        </w:rPr>
      </w:pPr>
      <w:r w:rsidRPr="00E61C79">
        <w:rPr>
          <w:rFonts w:ascii="Malgun Gothic" w:eastAsia="Malgun Gothic" w:hAnsi="Malgun Gothic"/>
          <w:b/>
        </w:rPr>
        <w:t>Authors’ response: The comment is addressed (Acronyms and abbreviation list, Highlighted)</w:t>
      </w:r>
    </w:p>
    <w:p w:rsidR="002224F7" w:rsidRPr="00E61C79" w:rsidRDefault="002224F7" w:rsidP="002224F7">
      <w:pPr>
        <w:rPr>
          <w:rFonts w:ascii="Malgun Gothic" w:eastAsia="Malgun Gothic" w:hAnsi="Malgun Gothic"/>
        </w:rPr>
      </w:pPr>
      <w:r w:rsidRPr="00E61C79">
        <w:rPr>
          <w:rFonts w:ascii="Malgun Gothic" w:eastAsia="Malgun Gothic" w:hAnsi="Malgun Gothic"/>
        </w:rPr>
        <w:t>The following figures were not cited in the manuscript</w:t>
      </w:r>
    </w:p>
    <w:p w:rsidR="002224F7" w:rsidRPr="00E61C79" w:rsidRDefault="002224F7" w:rsidP="002224F7">
      <w:pPr>
        <w:rPr>
          <w:rFonts w:ascii="Malgun Gothic" w:eastAsia="Malgun Gothic" w:hAnsi="Malgun Gothic"/>
        </w:rPr>
      </w:pPr>
      <w:r w:rsidRPr="00E61C79">
        <w:rPr>
          <w:rFonts w:ascii="Malgun Gothic" w:eastAsia="Malgun Gothic" w:hAnsi="Malgun Gothic"/>
        </w:rPr>
        <w:t>Figure1: Study area map</w:t>
      </w:r>
    </w:p>
    <w:p w:rsidR="002224F7" w:rsidRPr="00E61C79" w:rsidRDefault="002224F7" w:rsidP="002224F7">
      <w:pPr>
        <w:rPr>
          <w:rFonts w:ascii="Malgun Gothic" w:eastAsia="Malgun Gothic" w:hAnsi="Malgun Gothic"/>
        </w:rPr>
      </w:pPr>
      <w:r w:rsidRPr="00E61C79">
        <w:rPr>
          <w:rFonts w:ascii="Malgun Gothic" w:eastAsia="Malgun Gothic" w:hAnsi="Malgun Gothic"/>
        </w:rPr>
        <w:t>Figure2: LARC methods identified by women</w:t>
      </w:r>
    </w:p>
    <w:p w:rsidR="006167C2" w:rsidRPr="00E61C79" w:rsidRDefault="006167C2" w:rsidP="002224F7">
      <w:pPr>
        <w:rPr>
          <w:rFonts w:ascii="Malgun Gothic" w:eastAsia="Malgun Gothic" w:hAnsi="Malgun Gothic"/>
        </w:rPr>
      </w:pPr>
      <w:r w:rsidRPr="00E61C79">
        <w:rPr>
          <w:rFonts w:ascii="Malgun Gothic" w:eastAsia="Malgun Gothic" w:hAnsi="Malgun Gothic"/>
          <w:b/>
        </w:rPr>
        <w:t>Authors’ response: The comment is addressed and cited in the manuscript (Methods section, Highlighted text, line7, page 6)</w:t>
      </w:r>
      <w:r w:rsidR="00C541D3" w:rsidRPr="00E61C79">
        <w:rPr>
          <w:rFonts w:ascii="Malgun Gothic" w:eastAsia="Malgun Gothic" w:hAnsi="Malgun Gothic"/>
          <w:b/>
        </w:rPr>
        <w:t xml:space="preserve"> (Result section,</w:t>
      </w:r>
      <w:r w:rsidR="00FE5562" w:rsidRPr="00E61C79">
        <w:rPr>
          <w:rFonts w:ascii="Malgun Gothic" w:eastAsia="Malgun Gothic" w:hAnsi="Malgun Gothic"/>
          <w:b/>
        </w:rPr>
        <w:t xml:space="preserve"> under individual related factors, Highlighted text, line11, </w:t>
      </w:r>
      <w:proofErr w:type="gramStart"/>
      <w:r w:rsidR="00FE5562" w:rsidRPr="00E61C79">
        <w:rPr>
          <w:rFonts w:ascii="Malgun Gothic" w:eastAsia="Malgun Gothic" w:hAnsi="Malgun Gothic"/>
          <w:b/>
        </w:rPr>
        <w:t>page</w:t>
      </w:r>
      <w:proofErr w:type="gramEnd"/>
      <w:r w:rsidR="00FE5562" w:rsidRPr="00E61C79">
        <w:rPr>
          <w:rFonts w:ascii="Malgun Gothic" w:eastAsia="Malgun Gothic" w:hAnsi="Malgun Gothic"/>
          <w:b/>
        </w:rPr>
        <w:t xml:space="preserve"> 11</w:t>
      </w:r>
      <w:r w:rsidR="00C541D3" w:rsidRPr="00E61C79">
        <w:rPr>
          <w:rFonts w:ascii="Malgun Gothic" w:eastAsia="Malgun Gothic" w:hAnsi="Malgun Gothic"/>
          <w:b/>
        </w:rPr>
        <w:t>)</w:t>
      </w:r>
    </w:p>
    <w:p w:rsidR="002224F7" w:rsidRPr="00E61C79" w:rsidRDefault="002224F7" w:rsidP="002224F7">
      <w:pPr>
        <w:rPr>
          <w:rFonts w:ascii="Malgun Gothic" w:eastAsia="Malgun Gothic" w:hAnsi="Malgun Gothic"/>
        </w:rPr>
      </w:pPr>
      <w:r w:rsidRPr="00E61C79">
        <w:rPr>
          <w:rFonts w:ascii="Malgun Gothic" w:eastAsia="Malgun Gothic" w:hAnsi="Malgun Gothic"/>
        </w:rPr>
        <w:t xml:space="preserve">ADDITIONAL REQUESTS/SUGGESTIONS: </w:t>
      </w:r>
    </w:p>
    <w:p w:rsidR="002224F7" w:rsidRPr="00E61C79" w:rsidRDefault="006167C2" w:rsidP="002224F7">
      <w:pPr>
        <w:rPr>
          <w:rFonts w:ascii="Malgun Gothic" w:eastAsia="Malgun Gothic" w:hAnsi="Malgun Gothic"/>
        </w:rPr>
      </w:pPr>
      <w:r w:rsidRPr="00E61C79">
        <w:rPr>
          <w:rFonts w:ascii="Malgun Gothic" w:eastAsia="Malgun Gothic" w:hAnsi="Malgun Gothic"/>
        </w:rPr>
        <w:t>See</w:t>
      </w:r>
      <w:r w:rsidR="002224F7" w:rsidRPr="00E61C79">
        <w:rPr>
          <w:rFonts w:ascii="Malgun Gothic" w:eastAsia="Malgun Gothic" w:hAnsi="Malgun Gothic"/>
        </w:rPr>
        <w:t xml:space="preserve"> comments above </w:t>
      </w:r>
    </w:p>
    <w:p w:rsidR="002224F7" w:rsidRPr="00E61C79" w:rsidRDefault="0025787D" w:rsidP="002224F7">
      <w:pPr>
        <w:rPr>
          <w:rFonts w:ascii="Malgun Gothic" w:eastAsia="Malgun Gothic" w:hAnsi="Malgun Gothic"/>
        </w:rPr>
      </w:pPr>
      <w:r w:rsidRPr="00E61C79">
        <w:rPr>
          <w:rFonts w:ascii="Malgun Gothic" w:eastAsia="Malgun Gothic" w:hAnsi="Malgun Gothic"/>
          <w:b/>
        </w:rPr>
        <w:t>Authors’ response: Additional requested files has been submitted together with this revised manuscript</w:t>
      </w:r>
    </w:p>
    <w:p w:rsidR="007B5A8D" w:rsidRPr="00E61C79" w:rsidRDefault="007B5A8D" w:rsidP="002224F7">
      <w:pPr>
        <w:rPr>
          <w:rFonts w:ascii="Malgun Gothic" w:eastAsia="Malgun Gothic" w:hAnsi="Malgun Gothic"/>
        </w:rPr>
      </w:pPr>
    </w:p>
    <w:p w:rsidR="002224F7" w:rsidRPr="00E61C79" w:rsidRDefault="002224F7" w:rsidP="002224F7">
      <w:pPr>
        <w:rPr>
          <w:rFonts w:ascii="Malgun Gothic" w:eastAsia="Malgun Gothic" w:hAnsi="Malgun Gothic"/>
          <w:b/>
        </w:rPr>
      </w:pPr>
      <w:r w:rsidRPr="00E61C79">
        <w:rPr>
          <w:rFonts w:ascii="Malgun Gothic" w:eastAsia="Malgun Gothic" w:hAnsi="Malgun Gothic"/>
          <w:b/>
        </w:rPr>
        <w:t>Anita Nelson (Reviewer 3): BMWH-D-18-00207R1</w:t>
      </w:r>
      <w:r w:rsidRPr="00E61C79">
        <w:rPr>
          <w:rFonts w:ascii="Malgun Gothic" w:eastAsia="Malgun Gothic" w:hAnsi="Malgun Gothic"/>
          <w:b/>
        </w:rPr>
        <w:tab/>
        <w:t>Accept w/minor</w:t>
      </w:r>
    </w:p>
    <w:p w:rsidR="002224F7" w:rsidRPr="00E61C79" w:rsidRDefault="002224F7" w:rsidP="002224F7">
      <w:pPr>
        <w:rPr>
          <w:rFonts w:ascii="Malgun Gothic" w:eastAsia="Malgun Gothic" w:hAnsi="Malgun Gothic"/>
          <w:b/>
        </w:rPr>
      </w:pPr>
      <w:r w:rsidRPr="00E61C79">
        <w:rPr>
          <w:rFonts w:ascii="Malgun Gothic" w:eastAsia="Malgun Gothic" w:hAnsi="Malgun Gothic"/>
          <w:b/>
        </w:rPr>
        <w:lastRenderedPageBreak/>
        <w:t xml:space="preserve">Determinants of long-acting reversible contraceptive methods utilization among married women of reproductive age group in ambo town, </w:t>
      </w:r>
      <w:proofErr w:type="spellStart"/>
      <w:r w:rsidRPr="00E61C79">
        <w:rPr>
          <w:rFonts w:ascii="Malgun Gothic" w:eastAsia="Malgun Gothic" w:hAnsi="Malgun Gothic"/>
          <w:b/>
        </w:rPr>
        <w:t>Oromia</w:t>
      </w:r>
      <w:proofErr w:type="spellEnd"/>
      <w:r w:rsidRPr="00E61C79">
        <w:rPr>
          <w:rFonts w:ascii="Malgun Gothic" w:eastAsia="Malgun Gothic" w:hAnsi="Malgun Gothic"/>
          <w:b/>
        </w:rPr>
        <w:t xml:space="preserve"> Region, West Ethiopia, 2016: A case-control study</w:t>
      </w:r>
    </w:p>
    <w:p w:rsidR="002224F7" w:rsidRPr="00E61C79" w:rsidRDefault="002224F7" w:rsidP="002224F7">
      <w:pPr>
        <w:rPr>
          <w:rFonts w:ascii="Malgun Gothic" w:eastAsia="Malgun Gothic" w:hAnsi="Malgun Gothic"/>
        </w:rPr>
      </w:pPr>
      <w:r w:rsidRPr="00E61C79">
        <w:rPr>
          <w:rFonts w:ascii="Malgun Gothic" w:eastAsia="Malgun Gothic" w:hAnsi="Malgun Gothic"/>
        </w:rPr>
        <w:t>General Comments</w:t>
      </w:r>
    </w:p>
    <w:p w:rsidR="002224F7" w:rsidRPr="00E61C79" w:rsidRDefault="002224F7" w:rsidP="002224F7">
      <w:pPr>
        <w:rPr>
          <w:rFonts w:ascii="Malgun Gothic" w:eastAsia="Malgun Gothic" w:hAnsi="Malgun Gothic"/>
        </w:rPr>
      </w:pPr>
      <w:r w:rsidRPr="00E61C79">
        <w:rPr>
          <w:rFonts w:ascii="Malgun Gothic" w:eastAsia="Malgun Gothic" w:hAnsi="Malgun Gothic"/>
        </w:rPr>
        <w:t xml:space="preserve">The authors do not fully describe the baseline conditions present in their study area. They do say that there are 8 health </w:t>
      </w:r>
      <w:proofErr w:type="gramStart"/>
      <w:r w:rsidRPr="00E61C79">
        <w:rPr>
          <w:rFonts w:ascii="Malgun Gothic" w:eastAsia="Malgun Gothic" w:hAnsi="Malgun Gothic"/>
        </w:rPr>
        <w:t>institution</w:t>
      </w:r>
      <w:proofErr w:type="gramEnd"/>
      <w:r w:rsidRPr="00E61C79">
        <w:rPr>
          <w:rFonts w:ascii="Malgun Gothic" w:eastAsia="Malgun Gothic" w:hAnsi="Malgun Gothic"/>
        </w:rPr>
        <w:t xml:space="preserve"> that "provide LARC methods services as an integral component of other health care services," but I do not know what that means. Are all the methods available on-site at all of the institutions? Are they free or if there is a cost? What is that cost and how affordable is it to the women who seek care there (you have income data)? Are the clinicians at each site able to place all the available methods? Are they on-site every day or do they rotate among various sites? This seems particularly relevant because one-third of over one-half of women surveyed expected to encounter restrictions to the method at health facility. How accurate are their perceptions? It seems inappropriate to increase demand for a method that is not realistically available to women.</w:t>
      </w:r>
    </w:p>
    <w:p w:rsidR="002224F7" w:rsidRPr="00E61C79" w:rsidRDefault="00C6349F" w:rsidP="002224F7">
      <w:pPr>
        <w:rPr>
          <w:rFonts w:ascii="Malgun Gothic" w:eastAsia="Malgun Gothic" w:hAnsi="Malgun Gothic"/>
        </w:rPr>
      </w:pPr>
      <w:r w:rsidRPr="00E61C79">
        <w:rPr>
          <w:rFonts w:ascii="Malgun Gothic" w:eastAsia="Malgun Gothic" w:hAnsi="Malgun Gothic"/>
          <w:b/>
        </w:rPr>
        <w:t>Authors’ response: The comment is addressed (Methods section, Highlighted text, line 9-11, page6)</w:t>
      </w:r>
    </w:p>
    <w:p w:rsidR="002224F7" w:rsidRPr="00E61C79" w:rsidRDefault="002224F7" w:rsidP="002224F7">
      <w:pPr>
        <w:rPr>
          <w:rFonts w:ascii="Malgun Gothic" w:eastAsia="Malgun Gothic" w:hAnsi="Malgun Gothic"/>
        </w:rPr>
      </w:pPr>
      <w:r w:rsidRPr="00E61C79">
        <w:rPr>
          <w:rFonts w:ascii="Malgun Gothic" w:eastAsia="Malgun Gothic" w:hAnsi="Malgun Gothic"/>
        </w:rPr>
        <w:t xml:space="preserve">There is no discussion of the IRB permission that </w:t>
      </w:r>
      <w:r w:rsidR="007B2687">
        <w:rPr>
          <w:rFonts w:ascii="Malgun Gothic" w:eastAsia="Malgun Gothic" w:hAnsi="Malgun Gothic"/>
        </w:rPr>
        <w:t xml:space="preserve">was obtained prior to the first </w:t>
      </w:r>
      <w:r w:rsidRPr="00E61C79">
        <w:rPr>
          <w:rFonts w:ascii="Malgun Gothic" w:eastAsia="Malgun Gothic" w:hAnsi="Malgun Gothic"/>
        </w:rPr>
        <w:t>comprehensive survey that identified women who might be candidates for this study. Were women allowed not to participate in that larger study? What consent was obtained? How many women declined to participate in that initial survey? (What was response rate?)</w:t>
      </w:r>
    </w:p>
    <w:p w:rsidR="002224F7" w:rsidRPr="00E61C79" w:rsidRDefault="00E2349B" w:rsidP="002224F7">
      <w:pPr>
        <w:rPr>
          <w:rFonts w:ascii="Malgun Gothic" w:eastAsia="Malgun Gothic" w:hAnsi="Malgun Gothic"/>
        </w:rPr>
      </w:pPr>
      <w:r w:rsidRPr="00E61C79">
        <w:rPr>
          <w:rFonts w:ascii="Malgun Gothic" w:eastAsia="Malgun Gothic" w:hAnsi="Malgun Gothic"/>
          <w:b/>
        </w:rPr>
        <w:t>Authors’ response: The comment</w:t>
      </w:r>
      <w:r w:rsidR="00EC76D8">
        <w:rPr>
          <w:rFonts w:ascii="Malgun Gothic" w:eastAsia="Malgun Gothic" w:hAnsi="Malgun Gothic"/>
          <w:b/>
        </w:rPr>
        <w:t xml:space="preserve"> is addressed in the manuscript.</w:t>
      </w:r>
      <w:r w:rsidR="000120E5">
        <w:rPr>
          <w:rFonts w:ascii="Malgun Gothic" w:eastAsia="Malgun Gothic" w:hAnsi="Malgun Gothic"/>
          <w:b/>
        </w:rPr>
        <w:t xml:space="preserve"> Verbal consent was obtained </w:t>
      </w:r>
      <w:r w:rsidR="00061FD7">
        <w:rPr>
          <w:rFonts w:ascii="Malgun Gothic" w:eastAsia="Malgun Gothic" w:hAnsi="Malgun Gothic"/>
          <w:b/>
        </w:rPr>
        <w:t>to conduct the pilot survey. The response rate was 100%</w:t>
      </w:r>
      <w:r w:rsidR="00731DE1">
        <w:rPr>
          <w:rFonts w:ascii="Malgun Gothic" w:eastAsia="Malgun Gothic" w:hAnsi="Malgun Gothic"/>
          <w:b/>
        </w:rPr>
        <w:t xml:space="preserve"> (</w:t>
      </w:r>
      <w:r w:rsidR="00FB79F5">
        <w:rPr>
          <w:rFonts w:ascii="Malgun Gothic" w:eastAsia="Malgun Gothic" w:hAnsi="Malgun Gothic"/>
          <w:b/>
        </w:rPr>
        <w:t>Methods section, under sampling, Highlighted text, line 7 and 8, page 7)</w:t>
      </w:r>
    </w:p>
    <w:p w:rsidR="002224F7" w:rsidRPr="00E61C79" w:rsidRDefault="002224F7" w:rsidP="002224F7">
      <w:pPr>
        <w:rPr>
          <w:rFonts w:ascii="Malgun Gothic" w:eastAsia="Malgun Gothic" w:hAnsi="Malgun Gothic"/>
        </w:rPr>
      </w:pPr>
      <w:r w:rsidRPr="00E61C79">
        <w:rPr>
          <w:rFonts w:ascii="Malgun Gothic" w:eastAsia="Malgun Gothic" w:hAnsi="Malgun Gothic"/>
        </w:rPr>
        <w:t xml:space="preserve">The real unknown when reviewing this paper is what the survey questions were. We are told how many right answers women needed to have to be classified into different groups of knowledge - good, moderate, poor. However, we do not know how reasonably the questions reflected information a woman would need to know before she decided to adopt </w:t>
      </w:r>
      <w:r w:rsidRPr="00E61C79">
        <w:rPr>
          <w:rFonts w:ascii="Malgun Gothic" w:eastAsia="Malgun Gothic" w:hAnsi="Malgun Gothic"/>
        </w:rPr>
        <w:lastRenderedPageBreak/>
        <w:t>an IUD or implant. The survey questions should be submitted to the reviewer and would be helpful in an online electronic appendix for publication. Similarly, the questions that were asked about the subjects' attitudes toward LARC methods must be shared.</w:t>
      </w:r>
    </w:p>
    <w:p w:rsidR="002224F7" w:rsidRPr="00E61C79" w:rsidRDefault="00E2349B" w:rsidP="002224F7">
      <w:pPr>
        <w:rPr>
          <w:rFonts w:ascii="Malgun Gothic" w:eastAsia="Malgun Gothic" w:hAnsi="Malgun Gothic"/>
        </w:rPr>
      </w:pPr>
      <w:r w:rsidRPr="00E61C79">
        <w:rPr>
          <w:rFonts w:ascii="Malgun Gothic" w:eastAsia="Malgun Gothic" w:hAnsi="Malgun Gothic"/>
          <w:b/>
        </w:rPr>
        <w:t>Authors’ response: The comment</w:t>
      </w:r>
      <w:r w:rsidR="002A7246">
        <w:rPr>
          <w:rFonts w:ascii="Malgun Gothic" w:eastAsia="Malgun Gothic" w:hAnsi="Malgun Gothic"/>
          <w:b/>
        </w:rPr>
        <w:t xml:space="preserve"> is addressed and attached as additional file</w:t>
      </w:r>
    </w:p>
    <w:p w:rsidR="002224F7" w:rsidRPr="00E61C79" w:rsidRDefault="002224F7" w:rsidP="002224F7">
      <w:pPr>
        <w:rPr>
          <w:rFonts w:ascii="Malgun Gothic" w:eastAsia="Malgun Gothic" w:hAnsi="Malgun Gothic"/>
        </w:rPr>
      </w:pPr>
      <w:r w:rsidRPr="00E61C79">
        <w:rPr>
          <w:rFonts w:ascii="Malgun Gothic" w:eastAsia="Malgun Gothic" w:hAnsi="Malgun Gothic"/>
        </w:rPr>
        <w:t xml:space="preserve">Without knowing exactly what the 11 questions in the knowledge survey were, it is clear that there are serious flaws in the design of this study. The knowledge of the method users is being compared to the knowledge of women with no experience with the method. If we wanted to measure the impact knowledge has on a woman's decision to use an implant or IUD, we should compare the knowledge of women who have just decided to have an IUD or implant placed to the knowledge of women who have chosen to start different method. The authors cannot go back and </w:t>
      </w:r>
      <w:proofErr w:type="spellStart"/>
      <w:r w:rsidRPr="00E61C79">
        <w:rPr>
          <w:rFonts w:ascii="Malgun Gothic" w:eastAsia="Malgun Gothic" w:hAnsi="Malgun Gothic"/>
        </w:rPr>
        <w:t>reconduct</w:t>
      </w:r>
      <w:proofErr w:type="spellEnd"/>
      <w:r w:rsidRPr="00E61C79">
        <w:rPr>
          <w:rFonts w:ascii="Malgun Gothic" w:eastAsia="Malgun Gothic" w:hAnsi="Malgun Gothic"/>
        </w:rPr>
        <w:t xml:space="preserve"> the proper study, but they should definitely list this design flaw as a limitation of the study. It would help if they shared the questions in the survey and analyzed which of them could have been affected by experience. This is particularly important since almost 45% of LARC method users did not have good knowledge of LARC methods. If they had good knowledge of the method they used, but not of other methods, that would provide the point of bias in the study design. This should be evaluated and put into the discussion section.</w:t>
      </w:r>
    </w:p>
    <w:p w:rsidR="002224F7" w:rsidRPr="00E61C79" w:rsidRDefault="00E2349B" w:rsidP="002224F7">
      <w:pPr>
        <w:rPr>
          <w:rFonts w:ascii="Malgun Gothic" w:eastAsia="Malgun Gothic" w:hAnsi="Malgun Gothic"/>
        </w:rPr>
      </w:pPr>
      <w:r w:rsidRPr="00E61C79">
        <w:rPr>
          <w:rFonts w:ascii="Malgun Gothic" w:eastAsia="Malgun Gothic" w:hAnsi="Malgun Gothic"/>
          <w:b/>
        </w:rPr>
        <w:t>Authors’ response: The comment</w:t>
      </w:r>
      <w:r w:rsidR="004078A6">
        <w:rPr>
          <w:rFonts w:ascii="Malgun Gothic" w:eastAsia="Malgun Gothic" w:hAnsi="Malgun Gothic"/>
          <w:b/>
        </w:rPr>
        <w:t xml:space="preserve"> is addressed</w:t>
      </w:r>
    </w:p>
    <w:p w:rsidR="002224F7" w:rsidRPr="00E61C79" w:rsidRDefault="002224F7" w:rsidP="002224F7">
      <w:pPr>
        <w:rPr>
          <w:rFonts w:ascii="Malgun Gothic" w:eastAsia="Malgun Gothic" w:hAnsi="Malgun Gothic"/>
        </w:rPr>
      </w:pPr>
      <w:r w:rsidRPr="00E61C79">
        <w:rPr>
          <w:rFonts w:ascii="Malgun Gothic" w:eastAsia="Malgun Gothic" w:hAnsi="Malgun Gothic"/>
        </w:rPr>
        <w:t xml:space="preserve">Another weakness of this paper is that only the benefits of LARCs are described. The background section does not describe any of the disadvantages of implants and IUDs. For balance, the authors should list the problems that women might encounter and may well wish to avoid with use of a LARC. Is loss of control an issue? Bleeding patterns? </w:t>
      </w:r>
      <w:proofErr w:type="gramStart"/>
      <w:r w:rsidRPr="00E61C79">
        <w:rPr>
          <w:rFonts w:ascii="Malgun Gothic" w:eastAsia="Malgun Gothic" w:hAnsi="Malgun Gothic"/>
        </w:rPr>
        <w:t>Pain?</w:t>
      </w:r>
      <w:proofErr w:type="gramEnd"/>
    </w:p>
    <w:p w:rsidR="002224F7" w:rsidRPr="00E61C79" w:rsidRDefault="00E2349B" w:rsidP="002224F7">
      <w:pPr>
        <w:rPr>
          <w:rFonts w:ascii="Malgun Gothic" w:eastAsia="Malgun Gothic" w:hAnsi="Malgun Gothic"/>
        </w:rPr>
      </w:pPr>
      <w:r w:rsidRPr="00E61C79">
        <w:rPr>
          <w:rFonts w:ascii="Malgun Gothic" w:eastAsia="Malgun Gothic" w:hAnsi="Malgun Gothic"/>
          <w:b/>
        </w:rPr>
        <w:t>Authors’ response: The comment</w:t>
      </w:r>
      <w:r w:rsidR="00107AC8">
        <w:rPr>
          <w:rFonts w:ascii="Malgun Gothic" w:eastAsia="Malgun Gothic" w:hAnsi="Malgun Gothic"/>
          <w:b/>
        </w:rPr>
        <w:t xml:space="preserve"> is addressed</w:t>
      </w:r>
    </w:p>
    <w:p w:rsidR="002224F7" w:rsidRPr="00F52B27" w:rsidRDefault="002224F7" w:rsidP="002224F7">
      <w:pPr>
        <w:rPr>
          <w:rFonts w:ascii="Malgun Gothic" w:eastAsia="Malgun Gothic" w:hAnsi="Malgun Gothic"/>
          <w:b/>
        </w:rPr>
      </w:pPr>
      <w:r w:rsidRPr="00F52B27">
        <w:rPr>
          <w:rFonts w:ascii="Malgun Gothic" w:eastAsia="Malgun Gothic" w:hAnsi="Malgun Gothic"/>
          <w:b/>
        </w:rPr>
        <w:t>Detailed Comments</w:t>
      </w:r>
    </w:p>
    <w:p w:rsidR="002224F7" w:rsidRPr="00E61C79" w:rsidRDefault="002224F7" w:rsidP="002224F7">
      <w:pPr>
        <w:rPr>
          <w:rFonts w:ascii="Malgun Gothic" w:eastAsia="Malgun Gothic" w:hAnsi="Malgun Gothic"/>
        </w:rPr>
      </w:pPr>
      <w:proofErr w:type="gramStart"/>
      <w:r w:rsidRPr="00E61C79">
        <w:rPr>
          <w:rFonts w:ascii="Malgun Gothic" w:eastAsia="Malgun Gothic" w:hAnsi="Malgun Gothic"/>
        </w:rPr>
        <w:lastRenderedPageBreak/>
        <w:t>Page 1, line 1 - Background.</w:t>
      </w:r>
      <w:proofErr w:type="gramEnd"/>
      <w:r w:rsidRPr="00E61C79">
        <w:rPr>
          <w:rFonts w:ascii="Malgun Gothic" w:eastAsia="Malgun Gothic" w:hAnsi="Malgun Gothic"/>
        </w:rPr>
        <w:t xml:space="preserve"> What are regional and national targets? How were they established? Where is this discussed in the paper? Probably should not make </w:t>
      </w:r>
      <w:r w:rsidR="00C173FF" w:rsidRPr="00E61C79">
        <w:rPr>
          <w:rFonts w:ascii="Malgun Gothic" w:eastAsia="Malgun Gothic" w:hAnsi="Malgun Gothic"/>
        </w:rPr>
        <w:t>judgment</w:t>
      </w:r>
      <w:r w:rsidRPr="00E61C79">
        <w:rPr>
          <w:rFonts w:ascii="Malgun Gothic" w:eastAsia="Malgun Gothic" w:hAnsi="Malgun Gothic"/>
        </w:rPr>
        <w:t xml:space="preserve"> ("unacceptability low") in background. </w:t>
      </w:r>
      <w:proofErr w:type="gramStart"/>
      <w:r w:rsidRPr="00E61C79">
        <w:rPr>
          <w:rFonts w:ascii="Malgun Gothic" w:eastAsia="Malgun Gothic" w:hAnsi="Malgun Gothic"/>
        </w:rPr>
        <w:t>May</w:t>
      </w:r>
      <w:r w:rsidR="00C173FF">
        <w:rPr>
          <w:rFonts w:ascii="Malgun Gothic" w:eastAsia="Malgun Gothic" w:hAnsi="Malgun Gothic"/>
        </w:rPr>
        <w:t xml:space="preserve"> </w:t>
      </w:r>
      <w:r w:rsidRPr="00E61C79">
        <w:rPr>
          <w:rFonts w:ascii="Malgun Gothic" w:eastAsia="Malgun Gothic" w:hAnsi="Malgun Gothic"/>
        </w:rPr>
        <w:t>be "comparatively low" or just "low."</w:t>
      </w:r>
      <w:proofErr w:type="gramEnd"/>
    </w:p>
    <w:p w:rsidR="00E2349B" w:rsidRPr="004C797D" w:rsidRDefault="00E2349B" w:rsidP="002224F7">
      <w:pPr>
        <w:rPr>
          <w:rFonts w:ascii="Malgun Gothic" w:eastAsia="Malgun Gothic" w:hAnsi="Malgun Gothic"/>
          <w:b/>
        </w:rPr>
      </w:pPr>
      <w:r w:rsidRPr="00E61C79">
        <w:rPr>
          <w:rFonts w:ascii="Malgun Gothic" w:eastAsia="Malgun Gothic" w:hAnsi="Malgun Gothic"/>
          <w:b/>
        </w:rPr>
        <w:t>Authors’ response: The comment</w:t>
      </w:r>
      <w:r w:rsidR="00C173FF">
        <w:rPr>
          <w:rFonts w:ascii="Malgun Gothic" w:eastAsia="Malgun Gothic" w:hAnsi="Malgun Gothic"/>
          <w:b/>
        </w:rPr>
        <w:t xml:space="preserve"> is addressed and changed to comparatively low</w:t>
      </w:r>
      <w:r w:rsidR="004C797D">
        <w:rPr>
          <w:rFonts w:ascii="Malgun Gothic" w:eastAsia="Malgun Gothic" w:hAnsi="Malgun Gothic"/>
          <w:b/>
        </w:rPr>
        <w:t xml:space="preserve"> </w:t>
      </w:r>
      <w:r w:rsidR="004C797D" w:rsidRPr="004C797D">
        <w:rPr>
          <w:rFonts w:ascii="Malgun Gothic" w:eastAsia="Malgun Gothic" w:hAnsi="Malgun Gothic"/>
          <w:b/>
        </w:rPr>
        <w:t>(</w:t>
      </w:r>
      <w:r w:rsidR="004C797D">
        <w:rPr>
          <w:rFonts w:ascii="Malgun Gothic" w:eastAsia="Malgun Gothic" w:hAnsi="Malgun Gothic"/>
          <w:b/>
        </w:rPr>
        <w:t xml:space="preserve">Abstract, Background section, Highlighted, line 3, </w:t>
      </w:r>
      <w:r w:rsidR="007B7997">
        <w:rPr>
          <w:rFonts w:ascii="Malgun Gothic" w:eastAsia="Malgun Gothic" w:hAnsi="Malgun Gothic"/>
          <w:b/>
        </w:rPr>
        <w:t>Page 2</w:t>
      </w:r>
      <w:r w:rsidR="004C797D" w:rsidRPr="004C797D">
        <w:rPr>
          <w:rFonts w:ascii="Malgun Gothic" w:eastAsia="Malgun Gothic" w:hAnsi="Malgun Gothic"/>
          <w:b/>
        </w:rPr>
        <w:t>)</w:t>
      </w:r>
    </w:p>
    <w:p w:rsidR="002224F7" w:rsidRDefault="002224F7" w:rsidP="002224F7">
      <w:pPr>
        <w:rPr>
          <w:rFonts w:ascii="Malgun Gothic" w:eastAsia="Malgun Gothic" w:hAnsi="Malgun Gothic"/>
        </w:rPr>
      </w:pPr>
      <w:r w:rsidRPr="00E61C79">
        <w:rPr>
          <w:rFonts w:ascii="Malgun Gothic" w:eastAsia="Malgun Gothic" w:hAnsi="Malgun Gothic"/>
        </w:rPr>
        <w:t>Page 1, lines 41-57 - The conclusions were very narrow banded and ignored many of the barriers that were found to be critically important.</w:t>
      </w:r>
    </w:p>
    <w:p w:rsidR="00FD5885" w:rsidRDefault="00FD5885" w:rsidP="002224F7">
      <w:pPr>
        <w:rPr>
          <w:rFonts w:ascii="Malgun Gothic" w:eastAsia="Malgun Gothic" w:hAnsi="Malgun Gothic"/>
          <w:b/>
        </w:rPr>
      </w:pPr>
      <w:r w:rsidRPr="00E61C79">
        <w:rPr>
          <w:rFonts w:ascii="Malgun Gothic" w:eastAsia="Malgun Gothic" w:hAnsi="Malgun Gothic"/>
          <w:b/>
        </w:rPr>
        <w:t>Authors’ response: The comment</w:t>
      </w:r>
      <w:r>
        <w:rPr>
          <w:rFonts w:ascii="Malgun Gothic" w:eastAsia="Malgun Gothic" w:hAnsi="Malgun Gothic"/>
          <w:b/>
        </w:rPr>
        <w:t xml:space="preserve"> is addressed in the conclusion part</w:t>
      </w:r>
    </w:p>
    <w:p w:rsidR="002224F7" w:rsidRPr="00E61C79" w:rsidRDefault="002224F7" w:rsidP="002224F7">
      <w:pPr>
        <w:rPr>
          <w:rFonts w:ascii="Malgun Gothic" w:eastAsia="Malgun Gothic" w:hAnsi="Malgun Gothic"/>
        </w:rPr>
      </w:pPr>
      <w:r w:rsidRPr="00E61C79">
        <w:rPr>
          <w:rFonts w:ascii="Malgun Gothic" w:eastAsia="Malgun Gothic" w:hAnsi="Malgun Gothic"/>
        </w:rPr>
        <w:t>Introduction</w:t>
      </w:r>
    </w:p>
    <w:p w:rsidR="002224F7" w:rsidRDefault="002224F7" w:rsidP="002224F7">
      <w:pPr>
        <w:rPr>
          <w:rFonts w:ascii="Malgun Gothic" w:eastAsia="Malgun Gothic" w:hAnsi="Malgun Gothic"/>
        </w:rPr>
      </w:pPr>
      <w:r w:rsidRPr="00E61C79">
        <w:rPr>
          <w:rFonts w:ascii="Malgun Gothic" w:eastAsia="Malgun Gothic" w:hAnsi="Malgun Gothic"/>
        </w:rPr>
        <w:t xml:space="preserve">Page 2, line 30 - Need references for failure rates in typical use. </w:t>
      </w:r>
      <w:proofErr w:type="gramStart"/>
      <w:r w:rsidRPr="00E61C79">
        <w:rPr>
          <w:rFonts w:ascii="Malgun Gothic" w:eastAsia="Malgun Gothic" w:hAnsi="Malgun Gothic"/>
        </w:rPr>
        <w:t>(3 to 60 times).</w:t>
      </w:r>
      <w:proofErr w:type="gramEnd"/>
    </w:p>
    <w:p w:rsidR="00BC6A08" w:rsidRPr="00E61C79" w:rsidRDefault="00BC6A08" w:rsidP="002224F7">
      <w:pPr>
        <w:rPr>
          <w:rFonts w:ascii="Malgun Gothic" w:eastAsia="Malgun Gothic" w:hAnsi="Malgun Gothic"/>
        </w:rPr>
      </w:pPr>
      <w:r w:rsidRPr="00E61C79">
        <w:rPr>
          <w:rFonts w:ascii="Malgun Gothic" w:eastAsia="Malgun Gothic" w:hAnsi="Malgun Gothic"/>
          <w:b/>
        </w:rPr>
        <w:t xml:space="preserve">Authors’ response: </w:t>
      </w:r>
      <w:r>
        <w:rPr>
          <w:rFonts w:ascii="Malgun Gothic" w:eastAsia="Malgun Gothic" w:hAnsi="Malgun Gothic"/>
          <w:b/>
        </w:rPr>
        <w:t xml:space="preserve">Thanks for the nice </w:t>
      </w:r>
      <w:r w:rsidRPr="00E61C79">
        <w:rPr>
          <w:rFonts w:ascii="Malgun Gothic" w:eastAsia="Malgun Gothic" w:hAnsi="Malgun Gothic"/>
          <w:b/>
        </w:rPr>
        <w:t>comment</w:t>
      </w:r>
      <w:r>
        <w:rPr>
          <w:rFonts w:ascii="Malgun Gothic" w:eastAsia="Malgun Gothic" w:hAnsi="Malgun Gothic"/>
          <w:b/>
        </w:rPr>
        <w:t>s given. However, it is my regret that I couldn’t find the reference for the failure rate.</w:t>
      </w:r>
    </w:p>
    <w:p w:rsidR="002224F7" w:rsidRDefault="002224F7" w:rsidP="002224F7">
      <w:pPr>
        <w:rPr>
          <w:rFonts w:ascii="Malgun Gothic" w:eastAsia="Malgun Gothic" w:hAnsi="Malgun Gothic"/>
        </w:rPr>
      </w:pPr>
      <w:r w:rsidRPr="00E61C79">
        <w:rPr>
          <w:rFonts w:ascii="Malgun Gothic" w:eastAsia="Malgun Gothic" w:hAnsi="Malgun Gothic"/>
        </w:rPr>
        <w:t>Page 2, line 53 - Need a reference for claim that non-use of effective contraceptive methods created the problem of rapid population growth. Use of any method as opposed to no method would have the greatest impact. Do not need LARCs to curb that trend.</w:t>
      </w:r>
    </w:p>
    <w:p w:rsidR="004B57F4" w:rsidRPr="004B57F4" w:rsidRDefault="004B57F4" w:rsidP="002224F7">
      <w:pPr>
        <w:rPr>
          <w:rFonts w:ascii="Malgun Gothic" w:eastAsia="Malgun Gothic" w:hAnsi="Malgun Gothic"/>
          <w:b/>
        </w:rPr>
      </w:pPr>
      <w:r w:rsidRPr="00E61C79">
        <w:rPr>
          <w:rFonts w:ascii="Malgun Gothic" w:eastAsia="Malgun Gothic" w:hAnsi="Malgun Gothic"/>
          <w:b/>
        </w:rPr>
        <w:t xml:space="preserve">Authors’ response: </w:t>
      </w:r>
      <w:r>
        <w:rPr>
          <w:rFonts w:ascii="Malgun Gothic" w:eastAsia="Malgun Gothic" w:hAnsi="Malgun Gothic"/>
          <w:b/>
        </w:rPr>
        <w:t xml:space="preserve">Thanks for the nice </w:t>
      </w:r>
      <w:r w:rsidRPr="00E61C79">
        <w:rPr>
          <w:rFonts w:ascii="Malgun Gothic" w:eastAsia="Malgun Gothic" w:hAnsi="Malgun Gothic"/>
          <w:b/>
        </w:rPr>
        <w:t>comment</w:t>
      </w:r>
      <w:r>
        <w:rPr>
          <w:rFonts w:ascii="Malgun Gothic" w:eastAsia="Malgun Gothic" w:hAnsi="Malgun Gothic"/>
          <w:b/>
        </w:rPr>
        <w:t xml:space="preserve">s given. </w:t>
      </w:r>
    </w:p>
    <w:p w:rsidR="002224F7" w:rsidRPr="00E61C79" w:rsidRDefault="002224F7" w:rsidP="002224F7">
      <w:pPr>
        <w:rPr>
          <w:rFonts w:ascii="Malgun Gothic" w:eastAsia="Malgun Gothic" w:hAnsi="Malgun Gothic"/>
        </w:rPr>
      </w:pPr>
      <w:r w:rsidRPr="00E61C79">
        <w:rPr>
          <w:rFonts w:ascii="Malgun Gothic" w:eastAsia="Malgun Gothic" w:hAnsi="Malgun Gothic"/>
        </w:rPr>
        <w:t>Page 5, line 20 - This would be a good place to describe the availability of each of the types of IUDs and implants available at each of the sites.</w:t>
      </w:r>
    </w:p>
    <w:p w:rsidR="002224F7" w:rsidRDefault="002224F7" w:rsidP="002224F7">
      <w:pPr>
        <w:rPr>
          <w:rFonts w:ascii="Malgun Gothic" w:eastAsia="Malgun Gothic" w:hAnsi="Malgun Gothic"/>
        </w:rPr>
      </w:pPr>
      <w:r w:rsidRPr="00E61C79">
        <w:rPr>
          <w:rFonts w:ascii="Malgun Gothic" w:eastAsia="Malgun Gothic" w:hAnsi="Malgun Gothic"/>
        </w:rPr>
        <w:t>Page 5, line 27 - Is ambo town supposed to be capitalized?</w:t>
      </w:r>
    </w:p>
    <w:p w:rsidR="004B57F4" w:rsidRPr="004B57F4" w:rsidRDefault="004B57F4" w:rsidP="002224F7">
      <w:pPr>
        <w:rPr>
          <w:rFonts w:ascii="Malgun Gothic" w:eastAsia="Malgun Gothic" w:hAnsi="Malgun Gothic"/>
          <w:b/>
        </w:rPr>
      </w:pPr>
      <w:r w:rsidRPr="00E61C79">
        <w:rPr>
          <w:rFonts w:ascii="Malgun Gothic" w:eastAsia="Malgun Gothic" w:hAnsi="Malgun Gothic"/>
          <w:b/>
        </w:rPr>
        <w:t xml:space="preserve">Authors’ response: </w:t>
      </w:r>
      <w:r>
        <w:rPr>
          <w:rFonts w:ascii="Malgun Gothic" w:eastAsia="Malgun Gothic" w:hAnsi="Malgun Gothic"/>
          <w:b/>
        </w:rPr>
        <w:t xml:space="preserve">Thanks for the nice </w:t>
      </w:r>
      <w:r w:rsidRPr="00E61C79">
        <w:rPr>
          <w:rFonts w:ascii="Malgun Gothic" w:eastAsia="Malgun Gothic" w:hAnsi="Malgun Gothic"/>
          <w:b/>
        </w:rPr>
        <w:t>comment</w:t>
      </w:r>
      <w:r>
        <w:rPr>
          <w:rFonts w:ascii="Malgun Gothic" w:eastAsia="Malgun Gothic" w:hAnsi="Malgun Gothic"/>
          <w:b/>
        </w:rPr>
        <w:t>s given. Yes, Ambo town is has to be capitalized.</w:t>
      </w:r>
    </w:p>
    <w:p w:rsidR="002224F7" w:rsidRDefault="002224F7" w:rsidP="002224F7">
      <w:pPr>
        <w:rPr>
          <w:rFonts w:ascii="Malgun Gothic" w:eastAsia="Malgun Gothic" w:hAnsi="Malgun Gothic"/>
        </w:rPr>
      </w:pPr>
      <w:r w:rsidRPr="00E61C79">
        <w:rPr>
          <w:rFonts w:ascii="Malgun Gothic" w:eastAsia="Malgun Gothic" w:hAnsi="Malgun Gothic"/>
        </w:rPr>
        <w:t>Page 6, line 49+ - As mentioned above, really need to include the survey questions as an appendix.</w:t>
      </w:r>
    </w:p>
    <w:p w:rsidR="004B57F4" w:rsidRDefault="004B57F4" w:rsidP="002224F7">
      <w:pPr>
        <w:rPr>
          <w:rFonts w:ascii="Malgun Gothic" w:eastAsia="Malgun Gothic" w:hAnsi="Malgun Gothic"/>
          <w:b/>
        </w:rPr>
      </w:pPr>
      <w:r w:rsidRPr="00E61C79">
        <w:rPr>
          <w:rFonts w:ascii="Malgun Gothic" w:eastAsia="Malgun Gothic" w:hAnsi="Malgun Gothic"/>
          <w:b/>
        </w:rPr>
        <w:lastRenderedPageBreak/>
        <w:t xml:space="preserve">Authors’ response: </w:t>
      </w:r>
      <w:r>
        <w:rPr>
          <w:rFonts w:ascii="Malgun Gothic" w:eastAsia="Malgun Gothic" w:hAnsi="Malgun Gothic"/>
          <w:b/>
        </w:rPr>
        <w:t>Included as additional file</w:t>
      </w:r>
    </w:p>
    <w:p w:rsidR="002224F7" w:rsidRDefault="002224F7" w:rsidP="002224F7">
      <w:pPr>
        <w:rPr>
          <w:rFonts w:ascii="Malgun Gothic" w:eastAsia="Malgun Gothic" w:hAnsi="Malgun Gothic"/>
        </w:rPr>
      </w:pPr>
      <w:r w:rsidRPr="00E61C79">
        <w:rPr>
          <w:rFonts w:ascii="Malgun Gothic" w:eastAsia="Malgun Gothic" w:hAnsi="Malgun Gothic"/>
        </w:rPr>
        <w:t>Page 9, line 28 - Again it is not clear that the women discussed LARC methods with their husbands before they got the method. It is possible they had the discussion after placement.</w:t>
      </w:r>
    </w:p>
    <w:p w:rsidR="00DF2FA7" w:rsidRDefault="00DF2FA7" w:rsidP="002224F7">
      <w:pPr>
        <w:rPr>
          <w:rFonts w:ascii="Malgun Gothic" w:eastAsia="Malgun Gothic" w:hAnsi="Malgun Gothic"/>
          <w:b/>
        </w:rPr>
      </w:pPr>
      <w:r w:rsidRPr="00E61C79">
        <w:rPr>
          <w:rFonts w:ascii="Malgun Gothic" w:eastAsia="Malgun Gothic" w:hAnsi="Malgun Gothic"/>
          <w:b/>
        </w:rPr>
        <w:t xml:space="preserve">Authors’ response: </w:t>
      </w:r>
      <w:r>
        <w:rPr>
          <w:rFonts w:ascii="Malgun Gothic" w:eastAsia="Malgun Gothic" w:hAnsi="Malgun Gothic"/>
          <w:b/>
        </w:rPr>
        <w:t xml:space="preserve">Thanks for the nice </w:t>
      </w:r>
      <w:r w:rsidRPr="00E61C79">
        <w:rPr>
          <w:rFonts w:ascii="Malgun Gothic" w:eastAsia="Malgun Gothic" w:hAnsi="Malgun Gothic"/>
          <w:b/>
        </w:rPr>
        <w:t>comment</w:t>
      </w:r>
      <w:r>
        <w:rPr>
          <w:rFonts w:ascii="Malgun Gothic" w:eastAsia="Malgun Gothic" w:hAnsi="Malgun Gothic"/>
          <w:b/>
        </w:rPr>
        <w:t xml:space="preserve">s given. Yes, they can have discussion after placement but in this study respondents were asked </w:t>
      </w:r>
      <w:proofErr w:type="spellStart"/>
      <w:r>
        <w:rPr>
          <w:rFonts w:ascii="Malgun Gothic" w:eastAsia="Malgun Gothic" w:hAnsi="Malgun Gothic"/>
          <w:b/>
        </w:rPr>
        <w:t>wether</w:t>
      </w:r>
      <w:proofErr w:type="spellEnd"/>
      <w:r>
        <w:rPr>
          <w:rFonts w:ascii="Malgun Gothic" w:eastAsia="Malgun Gothic" w:hAnsi="Malgun Gothic"/>
          <w:b/>
        </w:rPr>
        <w:t xml:space="preserve"> they had discussion or not before placement</w:t>
      </w:r>
    </w:p>
    <w:p w:rsidR="002224F7" w:rsidRPr="00E61C79" w:rsidRDefault="002224F7" w:rsidP="002224F7">
      <w:pPr>
        <w:rPr>
          <w:rFonts w:ascii="Malgun Gothic" w:eastAsia="Malgun Gothic" w:hAnsi="Malgun Gothic"/>
        </w:rPr>
      </w:pPr>
      <w:r w:rsidRPr="00E61C79">
        <w:rPr>
          <w:rFonts w:ascii="Malgun Gothic" w:eastAsia="Malgun Gothic" w:hAnsi="Malgun Gothic"/>
        </w:rPr>
        <w:t>Page 9, lines 48-50 - How accurate are the woman's beliefs about restricted availability of LARC methods? This may be real and a much more significant barrier than their knowledge. Again, why should women have to know about methods they cannot get?</w:t>
      </w:r>
    </w:p>
    <w:p w:rsidR="002224F7" w:rsidRDefault="002224F7" w:rsidP="002224F7">
      <w:pPr>
        <w:rPr>
          <w:rFonts w:ascii="Malgun Gothic" w:eastAsia="Malgun Gothic" w:hAnsi="Malgun Gothic"/>
        </w:rPr>
      </w:pPr>
      <w:r w:rsidRPr="00E61C79">
        <w:rPr>
          <w:rFonts w:ascii="Malgun Gothic" w:eastAsia="Malgun Gothic" w:hAnsi="Malgun Gothic"/>
        </w:rPr>
        <w:t>Page 10, line 4 - How many of the women in need were referred? And how many of them received either an IUD or an implant?</w:t>
      </w:r>
    </w:p>
    <w:p w:rsidR="002224F7" w:rsidRPr="00E61C79" w:rsidRDefault="00540C0F" w:rsidP="002224F7">
      <w:pPr>
        <w:rPr>
          <w:rFonts w:ascii="Malgun Gothic" w:eastAsia="Malgun Gothic" w:hAnsi="Malgun Gothic"/>
        </w:rPr>
      </w:pPr>
      <w:r w:rsidRPr="00E61C79">
        <w:rPr>
          <w:rFonts w:ascii="Malgun Gothic" w:eastAsia="Malgun Gothic" w:hAnsi="Malgun Gothic"/>
          <w:b/>
        </w:rPr>
        <w:t xml:space="preserve">Authors’ response: </w:t>
      </w:r>
      <w:r>
        <w:rPr>
          <w:rFonts w:ascii="Malgun Gothic" w:eastAsia="Malgun Gothic" w:hAnsi="Malgun Gothic"/>
          <w:b/>
        </w:rPr>
        <w:t>T</w:t>
      </w:r>
      <w:r w:rsidR="00963378">
        <w:rPr>
          <w:rFonts w:ascii="Malgun Gothic" w:eastAsia="Malgun Gothic" w:hAnsi="Malgun Gothic"/>
          <w:b/>
        </w:rPr>
        <w:t xml:space="preserve">he comment is addressed. Two women, </w:t>
      </w:r>
      <w:r w:rsidR="00963378" w:rsidRPr="00963378">
        <w:rPr>
          <w:rFonts w:ascii="Malgun Gothic" w:eastAsia="Malgun Gothic" w:hAnsi="Malgun Gothic"/>
          <w:b/>
        </w:rPr>
        <w:t>one for IUCD and one for Implant, who were in a need of using LARC methods utilization were linked to health facilities where the services are available</w:t>
      </w:r>
      <w:r w:rsidR="00963378">
        <w:rPr>
          <w:rFonts w:ascii="Malgun Gothic" w:eastAsia="Malgun Gothic" w:hAnsi="Malgun Gothic"/>
          <w:b/>
        </w:rPr>
        <w:t xml:space="preserve"> (Ethical consideration part, Highlighted text, line 9 &amp; 10, page 10)</w:t>
      </w:r>
    </w:p>
    <w:p w:rsidR="002224F7" w:rsidRPr="00E61C79" w:rsidRDefault="002224F7" w:rsidP="002224F7">
      <w:pPr>
        <w:rPr>
          <w:rFonts w:ascii="Malgun Gothic" w:eastAsia="Malgun Gothic" w:hAnsi="Malgun Gothic"/>
        </w:rPr>
      </w:pPr>
    </w:p>
    <w:p w:rsidR="002224F7" w:rsidRPr="00E61C79" w:rsidRDefault="002224F7" w:rsidP="002224F7">
      <w:pPr>
        <w:rPr>
          <w:rFonts w:ascii="Malgun Gothic" w:eastAsia="Malgun Gothic" w:hAnsi="Malgun Gothic"/>
        </w:rPr>
      </w:pPr>
    </w:p>
    <w:p w:rsidR="002224F7" w:rsidRPr="00E61C79" w:rsidRDefault="002224F7" w:rsidP="002224F7">
      <w:pPr>
        <w:rPr>
          <w:rFonts w:ascii="Malgun Gothic" w:eastAsia="Malgun Gothic" w:hAnsi="Malgun Gothic"/>
        </w:rPr>
      </w:pPr>
    </w:p>
    <w:p w:rsidR="00376467" w:rsidRPr="00E61C79" w:rsidRDefault="00376467" w:rsidP="002224F7">
      <w:pPr>
        <w:rPr>
          <w:rFonts w:ascii="Malgun Gothic" w:eastAsia="Malgun Gothic" w:hAnsi="Malgun Gothic"/>
        </w:rPr>
      </w:pPr>
    </w:p>
    <w:sectPr w:rsidR="00376467" w:rsidRPr="00E61C79" w:rsidSect="00E6164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B904BD"/>
    <w:multiLevelType w:val="hybridMultilevel"/>
    <w:tmpl w:val="0C64CF3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20EC3342"/>
    <w:multiLevelType w:val="hybridMultilevel"/>
    <w:tmpl w:val="2BD4D006"/>
    <w:lvl w:ilvl="0" w:tplc="C41ABE6E">
      <w:start w:val="1"/>
      <w:numFmt w:val="bullet"/>
      <w:lvlText w:val=""/>
      <w:lvlJc w:val="left"/>
      <w:pPr>
        <w:ind w:left="720" w:hanging="360"/>
      </w:pPr>
      <w:rPr>
        <w:rFonts w:ascii="Symbol" w:hAnsi="Symbol" w:hint="default"/>
      </w:rPr>
    </w:lvl>
    <w:lvl w:ilvl="1" w:tplc="0EF87E5A" w:tentative="1">
      <w:start w:val="1"/>
      <w:numFmt w:val="bullet"/>
      <w:lvlText w:val="o"/>
      <w:lvlJc w:val="left"/>
      <w:pPr>
        <w:ind w:left="1440" w:hanging="360"/>
      </w:pPr>
      <w:rPr>
        <w:rFonts w:ascii="Courier New" w:hAnsi="Courier New" w:cs="Courier New" w:hint="default"/>
      </w:rPr>
    </w:lvl>
    <w:lvl w:ilvl="2" w:tplc="A57AB5E4" w:tentative="1">
      <w:start w:val="1"/>
      <w:numFmt w:val="bullet"/>
      <w:lvlText w:val=""/>
      <w:lvlJc w:val="left"/>
      <w:pPr>
        <w:ind w:left="2160" w:hanging="360"/>
      </w:pPr>
      <w:rPr>
        <w:rFonts w:ascii="Wingdings" w:hAnsi="Wingdings" w:hint="default"/>
      </w:rPr>
    </w:lvl>
    <w:lvl w:ilvl="3" w:tplc="69B0E2FE" w:tentative="1">
      <w:start w:val="1"/>
      <w:numFmt w:val="bullet"/>
      <w:lvlText w:val=""/>
      <w:lvlJc w:val="left"/>
      <w:pPr>
        <w:ind w:left="2880" w:hanging="360"/>
      </w:pPr>
      <w:rPr>
        <w:rFonts w:ascii="Symbol" w:hAnsi="Symbol" w:hint="default"/>
      </w:rPr>
    </w:lvl>
    <w:lvl w:ilvl="4" w:tplc="B29EC8C6" w:tentative="1">
      <w:start w:val="1"/>
      <w:numFmt w:val="bullet"/>
      <w:lvlText w:val="o"/>
      <w:lvlJc w:val="left"/>
      <w:pPr>
        <w:ind w:left="3600" w:hanging="360"/>
      </w:pPr>
      <w:rPr>
        <w:rFonts w:ascii="Courier New" w:hAnsi="Courier New" w:cs="Courier New" w:hint="default"/>
      </w:rPr>
    </w:lvl>
    <w:lvl w:ilvl="5" w:tplc="DE8C2A34" w:tentative="1">
      <w:start w:val="1"/>
      <w:numFmt w:val="bullet"/>
      <w:lvlText w:val=""/>
      <w:lvlJc w:val="left"/>
      <w:pPr>
        <w:ind w:left="4320" w:hanging="360"/>
      </w:pPr>
      <w:rPr>
        <w:rFonts w:ascii="Wingdings" w:hAnsi="Wingdings" w:hint="default"/>
      </w:rPr>
    </w:lvl>
    <w:lvl w:ilvl="6" w:tplc="936078C8" w:tentative="1">
      <w:start w:val="1"/>
      <w:numFmt w:val="bullet"/>
      <w:lvlText w:val=""/>
      <w:lvlJc w:val="left"/>
      <w:pPr>
        <w:ind w:left="5040" w:hanging="360"/>
      </w:pPr>
      <w:rPr>
        <w:rFonts w:ascii="Symbol" w:hAnsi="Symbol" w:hint="default"/>
      </w:rPr>
    </w:lvl>
    <w:lvl w:ilvl="7" w:tplc="0A3AA834" w:tentative="1">
      <w:start w:val="1"/>
      <w:numFmt w:val="bullet"/>
      <w:lvlText w:val="o"/>
      <w:lvlJc w:val="left"/>
      <w:pPr>
        <w:ind w:left="5760" w:hanging="360"/>
      </w:pPr>
      <w:rPr>
        <w:rFonts w:ascii="Courier New" w:hAnsi="Courier New" w:cs="Courier New" w:hint="default"/>
      </w:rPr>
    </w:lvl>
    <w:lvl w:ilvl="8" w:tplc="402A020E" w:tentative="1">
      <w:start w:val="1"/>
      <w:numFmt w:val="bullet"/>
      <w:lvlText w:val=""/>
      <w:lvlJc w:val="left"/>
      <w:pPr>
        <w:ind w:left="6480" w:hanging="360"/>
      </w:pPr>
      <w:rPr>
        <w:rFonts w:ascii="Wingdings" w:hAnsi="Wingdings" w:hint="default"/>
      </w:rPr>
    </w:lvl>
  </w:abstractNum>
  <w:abstractNum w:abstractNumId="2">
    <w:nsid w:val="623E24BF"/>
    <w:multiLevelType w:val="hybridMultilevel"/>
    <w:tmpl w:val="6C78D6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2224F7"/>
    <w:rsid w:val="00001D76"/>
    <w:rsid w:val="000120E5"/>
    <w:rsid w:val="000143AF"/>
    <w:rsid w:val="00061D1A"/>
    <w:rsid w:val="00061FD7"/>
    <w:rsid w:val="000B215D"/>
    <w:rsid w:val="00107AC8"/>
    <w:rsid w:val="00117C29"/>
    <w:rsid w:val="001760CA"/>
    <w:rsid w:val="002224F7"/>
    <w:rsid w:val="002241C4"/>
    <w:rsid w:val="0025787D"/>
    <w:rsid w:val="002603CA"/>
    <w:rsid w:val="002631D0"/>
    <w:rsid w:val="002A7246"/>
    <w:rsid w:val="002E0C19"/>
    <w:rsid w:val="002E4975"/>
    <w:rsid w:val="0030715B"/>
    <w:rsid w:val="00336367"/>
    <w:rsid w:val="003474D2"/>
    <w:rsid w:val="00374183"/>
    <w:rsid w:val="00376467"/>
    <w:rsid w:val="00394C1B"/>
    <w:rsid w:val="003A065F"/>
    <w:rsid w:val="003A1420"/>
    <w:rsid w:val="003A15FB"/>
    <w:rsid w:val="003A7739"/>
    <w:rsid w:val="003B717D"/>
    <w:rsid w:val="003E66B8"/>
    <w:rsid w:val="004078A6"/>
    <w:rsid w:val="004237FB"/>
    <w:rsid w:val="00427446"/>
    <w:rsid w:val="00453373"/>
    <w:rsid w:val="004660BB"/>
    <w:rsid w:val="004B57F4"/>
    <w:rsid w:val="004C797D"/>
    <w:rsid w:val="005406FA"/>
    <w:rsid w:val="00540C0F"/>
    <w:rsid w:val="006029A8"/>
    <w:rsid w:val="006167C2"/>
    <w:rsid w:val="00696B78"/>
    <w:rsid w:val="00704425"/>
    <w:rsid w:val="0072151C"/>
    <w:rsid w:val="00731DE1"/>
    <w:rsid w:val="0076326F"/>
    <w:rsid w:val="007B2218"/>
    <w:rsid w:val="007B2687"/>
    <w:rsid w:val="007B44CB"/>
    <w:rsid w:val="007B5A8D"/>
    <w:rsid w:val="007B7997"/>
    <w:rsid w:val="00850B91"/>
    <w:rsid w:val="008E2002"/>
    <w:rsid w:val="008E49F3"/>
    <w:rsid w:val="008E5CB6"/>
    <w:rsid w:val="00901BA2"/>
    <w:rsid w:val="00954DCC"/>
    <w:rsid w:val="00963378"/>
    <w:rsid w:val="0098522A"/>
    <w:rsid w:val="00991CC5"/>
    <w:rsid w:val="00A724D7"/>
    <w:rsid w:val="00A82736"/>
    <w:rsid w:val="00AA0EE0"/>
    <w:rsid w:val="00AA1A91"/>
    <w:rsid w:val="00AC67B5"/>
    <w:rsid w:val="00AE0078"/>
    <w:rsid w:val="00AF7B5D"/>
    <w:rsid w:val="00BA153B"/>
    <w:rsid w:val="00BC6A08"/>
    <w:rsid w:val="00BD774F"/>
    <w:rsid w:val="00BE6F1B"/>
    <w:rsid w:val="00C0013E"/>
    <w:rsid w:val="00C1561B"/>
    <w:rsid w:val="00C173FF"/>
    <w:rsid w:val="00C5052C"/>
    <w:rsid w:val="00C541D3"/>
    <w:rsid w:val="00C6349F"/>
    <w:rsid w:val="00C73058"/>
    <w:rsid w:val="00CA4A97"/>
    <w:rsid w:val="00CB65DC"/>
    <w:rsid w:val="00D7602F"/>
    <w:rsid w:val="00DF2FA7"/>
    <w:rsid w:val="00E15323"/>
    <w:rsid w:val="00E233A4"/>
    <w:rsid w:val="00E2349B"/>
    <w:rsid w:val="00E52FB3"/>
    <w:rsid w:val="00E544FF"/>
    <w:rsid w:val="00E61649"/>
    <w:rsid w:val="00E61C79"/>
    <w:rsid w:val="00E76937"/>
    <w:rsid w:val="00EA3550"/>
    <w:rsid w:val="00EC76D8"/>
    <w:rsid w:val="00EE4BFA"/>
    <w:rsid w:val="00F4446F"/>
    <w:rsid w:val="00F52B27"/>
    <w:rsid w:val="00F629D4"/>
    <w:rsid w:val="00F912DE"/>
    <w:rsid w:val="00F91BE7"/>
    <w:rsid w:val="00FA654D"/>
    <w:rsid w:val="00FB79F5"/>
    <w:rsid w:val="00FC2B41"/>
    <w:rsid w:val="00FD5885"/>
    <w:rsid w:val="00FE5562"/>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164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142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1420"/>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11</Pages>
  <Words>2450</Words>
  <Characters>13970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16388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Dawit</dc:creator>
  <cp:lastModifiedBy>Dawit</cp:lastModifiedBy>
  <cp:revision>44</cp:revision>
  <dcterms:created xsi:type="dcterms:W3CDTF">2019-07-16T19:15:00Z</dcterms:created>
  <dcterms:modified xsi:type="dcterms:W3CDTF">2019-07-20T14:08:00Z</dcterms:modified>
</cp:coreProperties>
</file>