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E382E" w14:textId="77777777" w:rsidR="00854B8C" w:rsidRDefault="003D1B6F">
      <w:pPr>
        <w:pStyle w:val="Heading2"/>
        <w:ind w:left="0" w:firstLine="0"/>
      </w:pPr>
      <w:r>
        <w:t xml:space="preserve">Phenotype measurements </w:t>
      </w:r>
    </w:p>
    <w:p w14:paraId="70EE2FA6" w14:textId="77777777" w:rsidR="00854B8C" w:rsidRDefault="003D1B6F">
      <w:pPr>
        <w:pStyle w:val="Heading1"/>
      </w:pPr>
      <w:r>
        <w:t xml:space="preserve">1. Autism Spectrum Disorder problems </w:t>
      </w:r>
    </w:p>
    <w:p w14:paraId="7CA6E5B8" w14:textId="77777777" w:rsidR="00854B8C" w:rsidRDefault="003D1B6F">
      <w:pPr>
        <w:pStyle w:val="ListParagraph1"/>
        <w:spacing w:line="360" w:lineRule="auto"/>
        <w:ind w:left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The Adult Social Behaviour Questionnaire (ASBQ) was used to measure Autism Spectrum Disorder (ASD) problems </w:t>
      </w:r>
      <w:r>
        <w:rPr>
          <w:rFonts w:ascii="Times New Roman Regular" w:hAnsi="Times New Roman Regular" w:cs="Times New Roman Regular"/>
        </w:rPr>
        <w:fldChar w:fldCharType="begin">
          <w:fldData xml:space="preserve">PEVuZE5vdGU+PENpdGU+PEF1dGhvcj5Ib3J3aXR6PC9BdXRob3I+PFllYXI+MjAxNjwvWWVhcj48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</w:fldData>
        </w:fldChar>
      </w:r>
      <w:r>
        <w:rPr>
          <w:rFonts w:ascii="Times New Roman Regular" w:hAnsi="Times New Roman Regular" w:cs="Times New Roman Regular"/>
        </w:rPr>
        <w:instrText xml:space="preserve"> ADDIN EN.CITE </w:instrText>
      </w:r>
      <w:r>
        <w:rPr>
          <w:rFonts w:ascii="Times New Roman Regular" w:hAnsi="Times New Roman Regular" w:cs="Times New Roman Regular"/>
        </w:rPr>
        <w:fldChar w:fldCharType="begin">
          <w:fldData xml:space="preserve">PEVuZE5vdGU+PENpdGU+PEF1dGhvcj5Ib3J3aXR6PC9BdXRob3I+PFllYXI+MjAxNjwvWWVhcj48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</w:fldData>
        </w:fldChar>
      </w:r>
      <w:r>
        <w:rPr>
          <w:rFonts w:ascii="Times New Roman Regular" w:hAnsi="Times New Roman Regular" w:cs="Times New Roman Regular"/>
        </w:rPr>
        <w:instrText xml:space="preserve"> ADDIN EN.CITE.DATA </w:instrText>
      </w:r>
      <w:r>
        <w:rPr>
          <w:rFonts w:ascii="Times New Roman Regular" w:hAnsi="Times New Roman Regular" w:cs="Times New Roman Regular"/>
        </w:rPr>
      </w:r>
      <w:r>
        <w:rPr>
          <w:rFonts w:ascii="Times New Roman Regular" w:hAnsi="Times New Roman Regular" w:cs="Times New Roman Regular"/>
        </w:rPr>
        <w:fldChar w:fldCharType="end"/>
      </w:r>
      <w:r>
        <w:rPr>
          <w:rFonts w:ascii="Times New Roman Regular" w:hAnsi="Times New Roman Regular" w:cs="Times New Roman Regular"/>
        </w:rPr>
      </w:r>
      <w:r>
        <w:rPr>
          <w:rFonts w:ascii="Times New Roman Regular" w:hAnsi="Times New Roman Regular" w:cs="Times New Roman Regular"/>
        </w:rPr>
        <w:fldChar w:fldCharType="separate"/>
      </w:r>
      <w:r>
        <w:rPr>
          <w:rFonts w:ascii="Times New Roman Regular" w:hAnsi="Times New Roman Regular" w:cs="Times New Roman Regular"/>
          <w:vertAlign w:val="superscript"/>
        </w:rPr>
        <w:t>1, 2</w:t>
      </w:r>
      <w:r>
        <w:rPr>
          <w:rFonts w:ascii="Times New Roman Regular" w:hAnsi="Times New Roman Regular" w:cs="Times New Roman Regular"/>
        </w:rPr>
        <w:fldChar w:fldCharType="end"/>
      </w:r>
      <w:r>
        <w:rPr>
          <w:rFonts w:ascii="Times New Roman" w:hAnsi="Times New Roman" w:cs="Times New Roman"/>
          <w:lang w:val="en-US"/>
        </w:rPr>
        <w:t>, which is a 44-item validated questionnaire to quantify both milder and more severe forms of ASD in adults. The ASBQ assesses six domains of autistic problems: reduced contact, reduced social insight, reduced empathy, violation of social convention</w:t>
      </w:r>
      <w:r>
        <w:rPr>
          <w:rFonts w:ascii="Times New Roman" w:hAnsi="Times New Roman" w:cs="Times New Roman"/>
          <w:lang w:val="en-US"/>
        </w:rPr>
        <w:t xml:space="preserve">s, difficulty with change, and stereotyped sensory-motor behaviors. A continuous total score ranging from 0 to 88 was used in the analysis, with higher scores indicating more severe ASD problems. </w:t>
      </w:r>
    </w:p>
    <w:p w14:paraId="29C7ABC5" w14:textId="77777777" w:rsidR="00854B8C" w:rsidRDefault="003D1B6F">
      <w:pPr>
        <w:pStyle w:val="Heading1"/>
      </w:pPr>
      <w:r>
        <w:t xml:space="preserve">2. Irritable Bowel Syndrome </w:t>
      </w:r>
    </w:p>
    <w:p w14:paraId="6C157C01" w14:textId="77777777" w:rsidR="00854B8C" w:rsidRDefault="003D1B6F">
      <w:pPr>
        <w:spacing w:line="360" w:lineRule="auto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IBS was assessed by the Rome I</w:t>
      </w:r>
      <w:r>
        <w:rPr>
          <w:rFonts w:ascii="Times New Roman Regular" w:hAnsi="Times New Roman Regular" w:cs="Times New Roman Regular"/>
        </w:rPr>
        <w:t xml:space="preserve">II IBS Diagnostic Questionnaire, which has high sensitivity and specificity for detecting IBS according to Rome III criteria </w:t>
      </w:r>
      <w:r>
        <w:rPr>
          <w:rFonts w:ascii="Times New Roman Regular" w:hAnsi="Times New Roman Regular" w:cs="Times New Roman Regular"/>
        </w:rPr>
        <w:fldChar w:fldCharType="begin">
          <w:fldData xml:space="preserve">PEVuZE5vdGU+PENpdGU+PEF1dGhvcj5Nb3N0YWZhPC9BdXRob3I+PFllYXI+MjAwODwvWWVhcj48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==
</w:fldData>
        </w:fldChar>
      </w:r>
      <w:r>
        <w:rPr>
          <w:rFonts w:ascii="Times New Roman Regular" w:hAnsi="Times New Roman Regular" w:cs="Times New Roman Regular"/>
        </w:rPr>
        <w:instrText xml:space="preserve"> ADDIN EN.CITE </w:instrText>
      </w:r>
      <w:r>
        <w:rPr>
          <w:rFonts w:ascii="Times New Roman Regular" w:hAnsi="Times New Roman Regular" w:cs="Times New Roman Regular"/>
        </w:rPr>
        <w:fldChar w:fldCharType="begin">
          <w:fldData xml:space="preserve">PEVuZE5vdGU+PENpdGU+PEF1dGhvcj5Nb3N0YWZhPC9BdXRob3I+PFllYXI+MjAwODwvWWVhcj48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==
</w:fldData>
        </w:fldChar>
      </w:r>
      <w:r>
        <w:rPr>
          <w:rFonts w:ascii="Times New Roman Regular" w:hAnsi="Times New Roman Regular" w:cs="Times New Roman Regular"/>
        </w:rPr>
        <w:instrText xml:space="preserve"> ADDIN EN.CITE.DATA </w:instrText>
      </w:r>
      <w:r>
        <w:rPr>
          <w:rFonts w:ascii="Times New Roman Regular" w:hAnsi="Times New Roman Regular" w:cs="Times New Roman Regular"/>
        </w:rPr>
      </w:r>
      <w:r>
        <w:rPr>
          <w:rFonts w:ascii="Times New Roman Regular" w:hAnsi="Times New Roman Regular" w:cs="Times New Roman Regular"/>
        </w:rPr>
        <w:fldChar w:fldCharType="end"/>
      </w:r>
      <w:r>
        <w:rPr>
          <w:rFonts w:ascii="Times New Roman Regular" w:hAnsi="Times New Roman Regular" w:cs="Times New Roman Regular"/>
        </w:rPr>
      </w:r>
      <w:r>
        <w:rPr>
          <w:rFonts w:ascii="Times New Roman Regular" w:hAnsi="Times New Roman Regular" w:cs="Times New Roman Regular"/>
        </w:rPr>
        <w:fldChar w:fldCharType="separate"/>
      </w:r>
      <w:r>
        <w:rPr>
          <w:rFonts w:ascii="Times New Roman Regular" w:hAnsi="Times New Roman Regular" w:cs="Times New Roman Regular"/>
          <w:vertAlign w:val="superscript"/>
        </w:rPr>
        <w:t>3-5</w:t>
      </w:r>
      <w:r>
        <w:rPr>
          <w:rFonts w:ascii="Times New Roman Regular" w:hAnsi="Times New Roman Regular" w:cs="Times New Roman Regular"/>
        </w:rPr>
        <w:fldChar w:fldCharType="end"/>
      </w:r>
      <w:r>
        <w:rPr>
          <w:rFonts w:ascii="Times New Roman Regular" w:hAnsi="Times New Roman Regular" w:cs="Times New Roman Regular"/>
        </w:rPr>
        <w:t>. The 27-item questionnaire measures the onset, frequency, and duration of bowel complaints (</w:t>
      </w:r>
      <w:r>
        <w:rPr>
          <w:rFonts w:ascii="Times New Roman Regular" w:hAnsi="Times New Roman Regular" w:cs="Times New Roman Regular" w:hint="eastAsia"/>
        </w:rPr>
        <w:t>e.g.</w:t>
      </w:r>
      <w:r>
        <w:rPr>
          <w:rFonts w:ascii="Times New Roman Regular" w:hAnsi="Times New Roman Regular" w:cs="Times New Roman Regular"/>
        </w:rPr>
        <w:t>, bowel movement, swollen belly) and other related symptoms (e.g., defecation). Participants were identified “having IBS” if they met the fo</w:t>
      </w:r>
      <w:r>
        <w:rPr>
          <w:rFonts w:ascii="Times New Roman Regular" w:hAnsi="Times New Roman Regular" w:cs="Times New Roman Regular"/>
        </w:rPr>
        <w:t>llowing four diagnostic criteria: (</w:t>
      </w:r>
      <w:r>
        <w:rPr>
          <w:rFonts w:ascii="Times New Roman Regular" w:hAnsi="Times New Roman Regular" w:cs="Times New Roman Regular" w:hint="eastAsia"/>
        </w:rPr>
        <w:t>1) Having recurrent abdominal pain or discomfort at least 1 day per week</w:t>
      </w:r>
      <w:r>
        <w:rPr>
          <w:rFonts w:ascii="Times New Roman Regular" w:hAnsi="Times New Roman Regular" w:cs="Times New Roman Regular"/>
        </w:rPr>
        <w:t>;</w:t>
      </w:r>
      <w:r>
        <w:rPr>
          <w:rFonts w:ascii="Times New Roman Regular" w:hAnsi="Times New Roman Regular" w:cs="Times New Roman Regular" w:hint="eastAsia"/>
        </w:rPr>
        <w:t xml:space="preserve"> </w:t>
      </w:r>
      <w:r>
        <w:rPr>
          <w:rFonts w:ascii="Times New Roman Regular" w:hAnsi="Times New Roman Regular" w:cs="Times New Roman Regular"/>
        </w:rPr>
        <w:t>(</w:t>
      </w:r>
      <w:r>
        <w:rPr>
          <w:rFonts w:ascii="Times New Roman Regular" w:hAnsi="Times New Roman Regular" w:cs="Times New Roman Regular" w:hint="eastAsia"/>
        </w:rPr>
        <w:t xml:space="preserve">2) </w:t>
      </w:r>
      <w:r>
        <w:rPr>
          <w:rFonts w:ascii="Times New Roman Regular" w:hAnsi="Times New Roman Regular" w:cs="Times New Roman Regular"/>
        </w:rPr>
        <w:t>With onset</w:t>
      </w:r>
      <w:r>
        <w:rPr>
          <w:rFonts w:ascii="Times New Roman Regular" w:hAnsi="Times New Roman Regular" w:cs="Times New Roman Regular" w:hint="eastAsia"/>
        </w:rPr>
        <w:t xml:space="preserve"> at least 6 months</w:t>
      </w:r>
      <w:r>
        <w:rPr>
          <w:rFonts w:ascii="Times New Roman Regular" w:hAnsi="Times New Roman Regular" w:cs="Times New Roman Regular"/>
        </w:rPr>
        <w:t xml:space="preserve">; (3) Having at least 2 of the following 3 additional symptoms: </w:t>
      </w:r>
      <w:r>
        <w:rPr>
          <w:rFonts w:ascii="Times New Roman Regular" w:hAnsi="Times New Roman Regular" w:cs="Times New Roman Regular" w:hint="eastAsia"/>
        </w:rPr>
        <w:t>a. Improvement with defecation</w:t>
      </w:r>
      <w:r>
        <w:rPr>
          <w:rFonts w:ascii="Times New Roman Regular" w:hAnsi="Times New Roman Regular" w:cs="Times New Roman Regular"/>
        </w:rPr>
        <w:t xml:space="preserve">; </w:t>
      </w:r>
      <w:r>
        <w:rPr>
          <w:rFonts w:ascii="Times New Roman Regular" w:hAnsi="Times New Roman Regular" w:cs="Times New Roman Regular" w:hint="eastAsia"/>
        </w:rPr>
        <w:t>b. Onset associated</w:t>
      </w:r>
      <w:r>
        <w:rPr>
          <w:rFonts w:ascii="Times New Roman Regular" w:hAnsi="Times New Roman Regular" w:cs="Times New Roman Regular" w:hint="eastAsia"/>
        </w:rPr>
        <w:t xml:space="preserve"> with a change in frequency of stool</w:t>
      </w:r>
      <w:r>
        <w:rPr>
          <w:rFonts w:ascii="Times New Roman Regular" w:hAnsi="Times New Roman Regular" w:cs="Times New Roman Regular"/>
        </w:rPr>
        <w:t xml:space="preserve">; </w:t>
      </w:r>
      <w:r>
        <w:rPr>
          <w:rFonts w:ascii="Times New Roman Regular" w:hAnsi="Times New Roman Regular" w:cs="Times New Roman Regular" w:hint="eastAsia"/>
        </w:rPr>
        <w:t>c. Onset associated with a change in appearance or form of stool</w:t>
      </w:r>
      <w:r>
        <w:rPr>
          <w:rFonts w:ascii="Times New Roman Regular" w:hAnsi="Times New Roman Regular" w:cs="Times New Roman Regular"/>
        </w:rPr>
        <w:t>; (</w:t>
      </w:r>
      <w:r>
        <w:rPr>
          <w:rFonts w:ascii="Times New Roman Regular" w:hAnsi="Times New Roman Regular" w:cs="Times New Roman Regular" w:hint="eastAsia"/>
        </w:rPr>
        <w:t xml:space="preserve">4) For women, abdominal pain or </w:t>
      </w:r>
      <w:r>
        <w:rPr>
          <w:rFonts w:ascii="Times New Roman Regular" w:hAnsi="Times New Roman Regular" w:cs="Times New Roman Regular"/>
        </w:rPr>
        <w:t>unpleasant feeling</w:t>
      </w:r>
      <w:r>
        <w:rPr>
          <w:rFonts w:ascii="Times New Roman Regular" w:hAnsi="Times New Roman Regular" w:cs="Times New Roman Regular" w:hint="eastAsia"/>
        </w:rPr>
        <w:t xml:space="preserve"> should not only occur during menstrua</w:t>
      </w:r>
      <w:r>
        <w:rPr>
          <w:rFonts w:ascii="Times New Roman Regular" w:hAnsi="Times New Roman Regular" w:cs="Times New Roman Regular"/>
        </w:rPr>
        <w:t>tion</w:t>
      </w:r>
      <w:r>
        <w:rPr>
          <w:rFonts w:ascii="Times New Roman Regular" w:hAnsi="Times New Roman Regular" w:cs="Times New Roman Regular" w:hint="eastAsia"/>
        </w:rPr>
        <w:t xml:space="preserve">. </w:t>
      </w:r>
      <w:r>
        <w:rPr>
          <w:rFonts w:ascii="Times New Roman Regular" w:hAnsi="Times New Roman Regular" w:cs="Times New Roman Regular"/>
        </w:rPr>
        <w:t xml:space="preserve">Other participants were classified as “not having IBS”. </w:t>
      </w:r>
    </w:p>
    <w:p w14:paraId="0F433198" w14:textId="77777777" w:rsidR="00854B8C" w:rsidRDefault="003D1B6F">
      <w:pPr>
        <w:pStyle w:val="Heading1"/>
      </w:pPr>
      <w:r>
        <w:t>3. Multisite chronic pain</w:t>
      </w:r>
    </w:p>
    <w:p w14:paraId="1FD2582E" w14:textId="77777777" w:rsidR="00854B8C" w:rsidRDefault="003D1B6F">
      <w:pPr>
        <w:pStyle w:val="ListParagraph1"/>
        <w:spacing w:line="360" w:lineRule="auto"/>
        <w:ind w:left="0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The Widespread Pain Index (WPI) was used to measure multisite chronic pain. This 19-item checklist measures the number of painful body locations over the past 1 week (e.g., neck, hip, leg, etc.). Each affected location is scored 1</w:t>
      </w:r>
      <w:r>
        <w:rPr>
          <w:rFonts w:ascii="Times New Roman Regular" w:hAnsi="Times New Roman Regular" w:cs="Times New Roman Regular"/>
        </w:rPr>
        <w:t xml:space="preserve"> point, yielding a total score ranging from 0 to 19 </w:t>
      </w:r>
      <w:r>
        <w:rPr>
          <w:rFonts w:ascii="Times New Roman Regular" w:hAnsi="Times New Roman Regular" w:cs="Times New Roman Regular"/>
        </w:rPr>
        <w:fldChar w:fldCharType="begin">
          <w:fldData xml:space="preserve">PEVuZE5vdGU+PENpdGU+PEF1dGhvcj5Xb2xmZTwvQXV0aG9yPjxZZWFyPjIwMTE8L1llYXI+PFJl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</w:fldData>
        </w:fldChar>
      </w:r>
      <w:r>
        <w:rPr>
          <w:rFonts w:ascii="Times New Roman Regular" w:hAnsi="Times New Roman Regular" w:cs="Times New Roman Regular"/>
        </w:rPr>
        <w:instrText xml:space="preserve"> ADDIN EN.CITE </w:instrText>
      </w:r>
      <w:r>
        <w:rPr>
          <w:rFonts w:ascii="Times New Roman Regular" w:hAnsi="Times New Roman Regular" w:cs="Times New Roman Regular"/>
        </w:rPr>
        <w:fldChar w:fldCharType="begin">
          <w:fldData xml:space="preserve">PEVuZE5vdGU+PENpdGU+PEF1dGhvcj5Xb2xmZTwvQXV0aG9yPjxZZWFyPjIwMTE8L1llYXI+PFJl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</w:fldData>
        </w:fldChar>
      </w:r>
      <w:r>
        <w:rPr>
          <w:rFonts w:ascii="Times New Roman Regular" w:hAnsi="Times New Roman Regular" w:cs="Times New Roman Regular"/>
        </w:rPr>
        <w:instrText xml:space="preserve"> ADDIN EN.CITE.DATA </w:instrText>
      </w:r>
      <w:r>
        <w:rPr>
          <w:rFonts w:ascii="Times New Roman Regular" w:hAnsi="Times New Roman Regular" w:cs="Times New Roman Regular"/>
        </w:rPr>
      </w:r>
      <w:r>
        <w:rPr>
          <w:rFonts w:ascii="Times New Roman Regular" w:hAnsi="Times New Roman Regular" w:cs="Times New Roman Regular"/>
        </w:rPr>
        <w:fldChar w:fldCharType="end"/>
      </w:r>
      <w:r>
        <w:rPr>
          <w:rFonts w:ascii="Times New Roman Regular" w:hAnsi="Times New Roman Regular" w:cs="Times New Roman Regular"/>
        </w:rPr>
      </w:r>
      <w:r>
        <w:rPr>
          <w:rFonts w:ascii="Times New Roman Regular" w:hAnsi="Times New Roman Regular" w:cs="Times New Roman Regular"/>
        </w:rPr>
        <w:fldChar w:fldCharType="separate"/>
      </w:r>
      <w:r>
        <w:rPr>
          <w:rFonts w:ascii="Times New Roman Regular" w:hAnsi="Times New Roman Regular" w:cs="Times New Roman Regular"/>
          <w:vertAlign w:val="superscript"/>
        </w:rPr>
        <w:t>6, 7</w:t>
      </w:r>
      <w:r>
        <w:rPr>
          <w:rFonts w:ascii="Times New Roman Regular" w:hAnsi="Times New Roman Regular" w:cs="Times New Roman Regular"/>
        </w:rPr>
        <w:fldChar w:fldCharType="end"/>
      </w:r>
      <w:r>
        <w:rPr>
          <w:rFonts w:ascii="Times New Roman Regular" w:hAnsi="Times New Roman Regular" w:cs="Times New Roman Regular"/>
        </w:rPr>
        <w:t>. The item mean score ranging from 0 to 1 was calculated, with higher scores indicating greater widespread musculoskeletal pain.</w:t>
      </w:r>
    </w:p>
    <w:p w14:paraId="638DACE2" w14:textId="77777777" w:rsidR="00854B8C" w:rsidRDefault="003D1B6F">
      <w:pPr>
        <w:pStyle w:val="Heading1"/>
      </w:pPr>
      <w:r>
        <w:t>4. Fatigue</w:t>
      </w:r>
    </w:p>
    <w:p w14:paraId="4D2E4194" w14:textId="77777777" w:rsidR="00854B8C" w:rsidRDefault="003D1B6F">
      <w:pPr>
        <w:pStyle w:val="ListParagraph1"/>
        <w:spacing w:line="360" w:lineRule="auto"/>
        <w:ind w:left="0"/>
        <w:rPr>
          <w:rFonts w:ascii="Times New Roman" w:hAnsi="Times New Roman" w:cs="Times New Roman"/>
          <w:lang w:val="en-US"/>
        </w:rPr>
      </w:pPr>
      <w:r>
        <w:rPr>
          <w:rFonts w:ascii="Times New Roman Regular" w:hAnsi="Times New Roman Regular" w:cs="Times New Roman Regular"/>
        </w:rPr>
        <w:t xml:space="preserve">The Checklist Individual Strength survey was used to assess fatigue </w:t>
      </w:r>
      <w:r>
        <w:rPr>
          <w:rFonts w:ascii="Times New Roman Regular" w:hAnsi="Times New Roman Regular" w:cs="Times New Roman Regular"/>
        </w:rPr>
        <w:fldChar w:fldCharType="begin"/>
      </w:r>
      <w:r>
        <w:rPr>
          <w:rFonts w:ascii="Times New Roman Regular" w:hAnsi="Times New Roman Regular" w:cs="Times New Roman Regular"/>
        </w:rPr>
        <w:instrText xml:space="preserve"> ADDIN EN.CITE &lt;EndNo</w:instrText>
      </w:r>
      <w:r>
        <w:rPr>
          <w:rFonts w:ascii="Times New Roman Regular" w:hAnsi="Times New Roman Regular" w:cs="Times New Roman Regular"/>
        </w:rPr>
        <w:instrText>te&gt;&lt;Cite&gt;&lt;Author&gt;Vercoulen&lt;/Author&gt;&lt;Year&gt;1999&lt;/Year&gt;&lt;RecNum&gt;180&lt;/RecNum&gt;&lt;DisplayText&gt;&lt;style face="superscript"&gt;8&lt;/style&gt;&lt;/DisplayText&gt;&lt;record&gt;&lt;rec-number&gt;180&lt;/rec-number&gt;&lt;foreign-keys&gt;&lt;key app="EN" db-id="tdp20s5sgfz2xyexppep5d2gaf2ed0tf0w2e" timestamp="16</w:instrText>
      </w:r>
      <w:r>
        <w:rPr>
          <w:rFonts w:ascii="Times New Roman Regular" w:hAnsi="Times New Roman Regular" w:cs="Times New Roman Regular"/>
        </w:rPr>
        <w:instrText>46320723" guid="e3c50ec9-63ed-4775-ae72-ed20bd2d8bf6"&gt;180&lt;/key&gt;&lt;/foreign-keys&gt;&lt;ref-type name="Journal Article"&gt;17&lt;/ref-type&gt;&lt;contributors&gt;&lt;authors&gt;&lt;author&gt;Vercoulen, JHMM&lt;/author&gt;&lt;author&gt;Alberts, M&lt;/author&gt;&lt;author&gt;Bleijenberg, G&lt;/author&gt;&lt;/authors&gt;&lt;/contrib</w:instrText>
      </w:r>
      <w:r>
        <w:rPr>
          <w:rFonts w:ascii="Times New Roman Regular" w:hAnsi="Times New Roman Regular" w:cs="Times New Roman Regular"/>
        </w:rPr>
        <w:instrText>utors&gt;&lt;titles&gt;&lt;title&gt;De checklist individuele spankracht (CIS)&lt;/title&gt;&lt;secondary-title&gt;Gedragstherapie&lt;/secondary-title&gt;&lt;/titles&gt;&lt;periodical&gt;&lt;full-title&gt;Gedragstherapie&lt;/full-title&gt;&lt;/periodical&gt;&lt;pages&gt;6&lt;/pages&gt;&lt;volume&gt;32&lt;/volume&gt;&lt;number&gt;131&lt;/number&gt;&lt;dates&gt;</w:instrText>
      </w:r>
      <w:r>
        <w:rPr>
          <w:rFonts w:ascii="Times New Roman Regular" w:hAnsi="Times New Roman Regular" w:cs="Times New Roman Regular"/>
        </w:rPr>
        <w:instrText>&lt;year&gt;1999&lt;/year&gt;&lt;/dates&gt;&lt;urls&gt;&lt;/urls&gt;&lt;/record&gt;&lt;/Cite&gt;&lt;/EndNote&gt;</w:instrText>
      </w:r>
      <w:r>
        <w:rPr>
          <w:rFonts w:ascii="Times New Roman Regular" w:hAnsi="Times New Roman Regular" w:cs="Times New Roman Regular"/>
        </w:rPr>
        <w:fldChar w:fldCharType="separate"/>
      </w:r>
      <w:r>
        <w:rPr>
          <w:rFonts w:ascii="Times New Roman Regular" w:hAnsi="Times New Roman Regular" w:cs="Times New Roman Regular"/>
          <w:vertAlign w:val="superscript"/>
        </w:rPr>
        <w:t>8</w:t>
      </w:r>
      <w:r>
        <w:rPr>
          <w:rFonts w:ascii="Times New Roman Regular" w:hAnsi="Times New Roman Regular" w:cs="Times New Roman Regular"/>
        </w:rPr>
        <w:fldChar w:fldCharType="end"/>
      </w:r>
      <w:r>
        <w:rPr>
          <w:rFonts w:ascii="Times New Roman Regular" w:hAnsi="Times New Roman Regular" w:cs="Times New Roman Regular"/>
        </w:rPr>
        <w:t xml:space="preserve">. This 20-item questionnaire assesses four domains of fatigue-related symptoms in the past 2 weeks, including subjective fatigue, concentration, motivation, and physical activity </w:t>
      </w:r>
      <w:r>
        <w:rPr>
          <w:rFonts w:ascii="Times New Roman Regular" w:hAnsi="Times New Roman Regular" w:cs="Times New Roman Regular"/>
        </w:rPr>
        <w:fldChar w:fldCharType="begin"/>
      </w:r>
      <w:r>
        <w:rPr>
          <w:rFonts w:ascii="Times New Roman Regular" w:hAnsi="Times New Roman Regular" w:cs="Times New Roman Regular"/>
        </w:rPr>
        <w:instrText xml:space="preserve"> ADDIN EN</w:instrText>
      </w:r>
      <w:r>
        <w:rPr>
          <w:rFonts w:ascii="Times New Roman Regular" w:hAnsi="Times New Roman Regular" w:cs="Times New Roman Regular"/>
        </w:rPr>
        <w:instrText>.CITE &lt;EndNote&gt;&lt;Cite&gt;&lt;Author&gt;Vercoulen&lt;/Author&gt;&lt;Year&gt;1994&lt;/Year&gt;&lt;RecNum&gt;181&lt;/RecNum&gt;&lt;DisplayText&gt;&lt;style face="superscript"&gt;9&lt;/style&gt;&lt;/DisplayText&gt;&lt;record&gt;&lt;rec-number&gt;181&lt;/rec-number&gt;&lt;foreign-keys&gt;&lt;key app="EN" db-id="tdp20s5sgfz2xyexppep5d2gaf2ed0tf0w2e" t</w:instrText>
      </w:r>
      <w:r>
        <w:rPr>
          <w:rFonts w:ascii="Times New Roman Regular" w:hAnsi="Times New Roman Regular" w:cs="Times New Roman Regular"/>
        </w:rPr>
        <w:instrText>imestamp="1646320750" guid="a60e1fb4-513b-4724-b37b-9e26ae337042"&gt;181&lt;/key&gt;&lt;/foreign-keys&gt;&lt;ref-type name="Journal Article"&gt;17&lt;/ref-type&gt;&lt;contributors&gt;&lt;authors&gt;&lt;author&gt;Vercoulen, J. H. M. M.&lt;/author&gt;&lt;author&gt;Swanink, C. M. A.&lt;/author&gt;&lt;author&gt;Fennis, J. F. M.</w:instrText>
      </w:r>
      <w:r>
        <w:rPr>
          <w:rFonts w:ascii="Times New Roman Regular" w:hAnsi="Times New Roman Regular" w:cs="Times New Roman Regular"/>
        </w:rPr>
        <w:instrText>&lt;/author&gt;&lt;author&gt;Galama, J. M. D.&lt;/author&gt;&lt;author&gt;Vandermeer, J. W. M.&lt;/author&gt;&lt;author&gt;Bleijenberg, G.&lt;/author&gt;&lt;/authors&gt;&lt;/contributors&gt;&lt;auth-address&gt;Univ Hosp Nijmegen,Dept Gen Internal Med,6500 Hb Nijmegen,Netherlands&amp;#xD;Univ Hosp Nijmegen,Dept Med Micr</w:instrText>
      </w:r>
      <w:r>
        <w:rPr>
          <w:rFonts w:ascii="Times New Roman Regular" w:hAnsi="Times New Roman Regular" w:cs="Times New Roman Regular"/>
        </w:rPr>
        <w:instrText>obiol,6500 Hb Nijmegen,Netherlands&lt;/auth-address&gt;&lt;titles&gt;&lt;title&gt;Dimensional Assessment of Chronic Fatigue Syndrome&lt;/title&gt;&lt;secondary-title&gt;Journal of Psychosomatic Research&lt;/secondary-title&gt;&lt;alt-title&gt;J Psychosom Res&lt;/alt-title&gt;&lt;/titles&gt;&lt;periodical&gt;&lt;full-t</w:instrText>
      </w:r>
      <w:r>
        <w:rPr>
          <w:rFonts w:ascii="Times New Roman Regular" w:hAnsi="Times New Roman Regular" w:cs="Times New Roman Regular"/>
        </w:rPr>
        <w:instrText>itle&gt;Journal of Psychosomatic Research&lt;/full-title&gt;&lt;abbr-1&gt;J Psychosom Res&lt;/abbr-1&gt;&lt;/periodical&gt;&lt;alt-periodical&gt;&lt;full-title&gt;Journal of Psychosomatic Research&lt;/full-title&gt;&lt;abbr-1&gt;J Psychosom Res&lt;/abbr-1&gt;&lt;/alt-periodical&gt;&lt;pages&gt;383-392&lt;/pages&gt;&lt;volume&gt;38&lt;/vol</w:instrText>
      </w:r>
      <w:r>
        <w:rPr>
          <w:rFonts w:ascii="Times New Roman Regular" w:hAnsi="Times New Roman Regular" w:cs="Times New Roman Regular"/>
        </w:rPr>
        <w:instrText>ume&gt;&lt;number&gt;5&lt;/number&gt;&lt;keywords&gt;&lt;keyword&gt;definition&lt;/keyword&gt;&lt;keyword&gt;symptoms&lt;/keyword&gt;&lt;keyword&gt;profile&lt;/keyword&gt;&lt;keyword&gt;adults&lt;/keyword&gt;&lt;/keywords&gt;&lt;dates&gt;&lt;year&gt;1994&lt;/year&gt;&lt;pub-dates&gt;&lt;date&gt;Jul&lt;/date&gt;&lt;/pub-dates&gt;&lt;/dates&gt;&lt;isbn&gt;0022-3999&lt;/isbn&gt;&lt;accession-nu</w:instrText>
      </w:r>
      <w:r>
        <w:rPr>
          <w:rFonts w:ascii="Times New Roman Regular" w:hAnsi="Times New Roman Regular" w:cs="Times New Roman Regular"/>
        </w:rPr>
        <w:instrText>m&gt;WOS:A1994NX38500002&lt;/accession-num&gt;&lt;urls&gt;&lt;related-urls&gt;&lt;url&gt;&amp;lt;Go to ISI&amp;gt;://WOS:A1994NX38500002&lt;/url&gt;&lt;/related-urls&gt;&lt;/urls&gt;&lt;electronic-resource-num&gt;Doi 10.1016/0022-3999(94)90099-X&lt;/electronic-resource-num&gt;&lt;language&gt;English&lt;/language&gt;&lt;/record&gt;&lt;/Cite&gt;</w:instrText>
      </w:r>
      <w:r>
        <w:rPr>
          <w:rFonts w:ascii="Times New Roman Regular" w:hAnsi="Times New Roman Regular" w:cs="Times New Roman Regular"/>
        </w:rPr>
        <w:instrText>&lt;/EndNote&gt;</w:instrText>
      </w:r>
      <w:r>
        <w:rPr>
          <w:rFonts w:ascii="Times New Roman Regular" w:hAnsi="Times New Roman Regular" w:cs="Times New Roman Regular"/>
        </w:rPr>
        <w:fldChar w:fldCharType="separate"/>
      </w:r>
      <w:r>
        <w:rPr>
          <w:rFonts w:ascii="Times New Roman Regular" w:hAnsi="Times New Roman Regular" w:cs="Times New Roman Regular"/>
          <w:vertAlign w:val="superscript"/>
        </w:rPr>
        <w:t>9</w:t>
      </w:r>
      <w:r>
        <w:rPr>
          <w:rFonts w:ascii="Times New Roman Regular" w:hAnsi="Times New Roman Regular" w:cs="Times New Roman Regular"/>
        </w:rPr>
        <w:fldChar w:fldCharType="end"/>
      </w:r>
      <w:r>
        <w:rPr>
          <w:rFonts w:ascii="Times New Roman Regular" w:hAnsi="Times New Roman Regular" w:cs="Times New Roman Regular"/>
        </w:rPr>
        <w:t>. Each item was rated on a 7-point Likert scale. Item mean score ranging from 1 to 7 was calculated, with higher scores indicating a higher level of fatigue.</w:t>
      </w:r>
    </w:p>
    <w:p w14:paraId="02969EB0" w14:textId="77777777" w:rsidR="00854B8C" w:rsidRDefault="003D1B6F">
      <w:r>
        <w:br w:type="page"/>
      </w:r>
    </w:p>
    <w:p w14:paraId="67528A32" w14:textId="77777777" w:rsidR="00854B8C" w:rsidRDefault="003D1B6F">
      <w:pPr>
        <w:rPr>
          <w:lang w:val="nl-NL"/>
        </w:rPr>
      </w:pPr>
      <w:r>
        <w:rPr>
          <w:lang w:val="nl-NL"/>
        </w:rPr>
        <w:lastRenderedPageBreak/>
        <w:t>Reference</w:t>
      </w:r>
    </w:p>
    <w:p w14:paraId="648C8C36" w14:textId="77777777" w:rsidR="00854B8C" w:rsidRDefault="003D1B6F">
      <w:r>
        <w:rPr>
          <w:lang w:val="nl-NL"/>
        </w:rPr>
        <w:t>1.</w:t>
      </w:r>
      <w:r>
        <w:rPr>
          <w:lang w:val="nl-NL"/>
        </w:rPr>
        <w:tab/>
        <w:t>Horwitz EH, Schoevers RA, Ketelaars CEJ, Kan CC, van Lammeren AMDN, M</w:t>
      </w:r>
      <w:r>
        <w:rPr>
          <w:lang w:val="nl-NL"/>
        </w:rPr>
        <w:t xml:space="preserve">eesters Y et al. </w:t>
      </w:r>
      <w:r>
        <w:t>Clinical assessment of ASD in adults using self- and other-report: Psychometric properties and validity of the Adult Social Behavior Questionnaire (ASBQ). Research in Autism Spectrum Disorders 2016; 24: 17-28.</w:t>
      </w:r>
    </w:p>
    <w:p w14:paraId="7EEBE19C" w14:textId="77777777" w:rsidR="00854B8C" w:rsidRDefault="00854B8C"/>
    <w:p w14:paraId="3A3B1063" w14:textId="77777777" w:rsidR="00854B8C" w:rsidRDefault="003D1B6F">
      <w:r>
        <w:t>2.</w:t>
      </w:r>
      <w:r>
        <w:tab/>
        <w:t>Horwitz EH, Schoevers RA,</w:t>
      </w:r>
      <w:r>
        <w:t xml:space="preserve"> Greaves-Lord K, de Bildt A, Hartman CA. Adult Manifestation of Milder Forms of Autism Spectrum Disorder; Autistic and Non-autistic Psychopathology. Journal of Autism and Developmental Disorders 2020; 50(8): 2973-2986.</w:t>
      </w:r>
    </w:p>
    <w:p w14:paraId="06F08367" w14:textId="77777777" w:rsidR="00854B8C" w:rsidRDefault="00854B8C"/>
    <w:p w14:paraId="53EDCD4D" w14:textId="77777777" w:rsidR="00854B8C" w:rsidRDefault="003D1B6F">
      <w:r>
        <w:t>3.</w:t>
      </w:r>
      <w:r>
        <w:tab/>
        <w:t>Mostafa R. Rome III: The function</w:t>
      </w:r>
      <w:r>
        <w:t>al gastrointestinal disorders, 2006. World Journal of Gastroenterology: WJG 2008; 14(13): 2124.</w:t>
      </w:r>
    </w:p>
    <w:p w14:paraId="64E9D65E" w14:textId="77777777" w:rsidR="00854B8C" w:rsidRDefault="00854B8C"/>
    <w:p w14:paraId="79D1B45A" w14:textId="77777777" w:rsidR="00854B8C" w:rsidRDefault="003D1B6F">
      <w:r>
        <w:t>4.</w:t>
      </w:r>
      <w:r>
        <w:tab/>
        <w:t>Whitehead WE, Drossman DA. Validation of Symptom-Based Diagnostic Criteria for Irritable Bowel Syndrome: A Critical Review. Am J Gastroenterol 2010; 105(4):</w:t>
      </w:r>
      <w:r>
        <w:t xml:space="preserve"> 814-820.</w:t>
      </w:r>
    </w:p>
    <w:p w14:paraId="7D00E996" w14:textId="77777777" w:rsidR="00854B8C" w:rsidRDefault="00854B8C"/>
    <w:p w14:paraId="270E1A4D" w14:textId="77777777" w:rsidR="00854B8C" w:rsidRDefault="003D1B6F">
      <w:pPr>
        <w:rPr>
          <w:lang w:val="nl-NL"/>
        </w:rPr>
      </w:pPr>
      <w:r>
        <w:t>5.</w:t>
      </w:r>
      <w:r>
        <w:tab/>
        <w:t xml:space="preserve">Dorn SD, Morris CB, Hu YM, Toner BB, Diamant N, Whitehead WE et al. Irritable Bowel Syndrome Subtypes Defined by Rome II and Rome III Criteria are Similar. </w:t>
      </w:r>
      <w:r>
        <w:rPr>
          <w:lang w:val="nl-NL"/>
        </w:rPr>
        <w:t>J Clin Gastroenterol 2009; 43(3): 214-220.</w:t>
      </w:r>
    </w:p>
    <w:p w14:paraId="6313CAB8" w14:textId="77777777" w:rsidR="00854B8C" w:rsidRDefault="00854B8C">
      <w:pPr>
        <w:rPr>
          <w:lang w:val="nl-NL"/>
        </w:rPr>
      </w:pPr>
    </w:p>
    <w:p w14:paraId="0954F161" w14:textId="77777777" w:rsidR="00854B8C" w:rsidRDefault="003D1B6F">
      <w:pPr>
        <w:rPr>
          <w:lang w:val="nl-NL"/>
        </w:rPr>
      </w:pPr>
      <w:r>
        <w:rPr>
          <w:lang w:val="nl-NL"/>
        </w:rPr>
        <w:t>6.</w:t>
      </w:r>
      <w:r>
        <w:rPr>
          <w:lang w:val="nl-NL"/>
        </w:rPr>
        <w:tab/>
        <w:t>Wolfe F, Clauw DJ, Fitzcharles MA, Gold</w:t>
      </w:r>
      <w:r>
        <w:rPr>
          <w:lang w:val="nl-NL"/>
        </w:rPr>
        <w:t xml:space="preserve">enberg DL, Hauser W, Katz RS et al. </w:t>
      </w:r>
      <w:r>
        <w:t xml:space="preserve">Fibromyalgia Criteria and Severity Scales for Clinical and Epidemiological Studies: A Modification of the ACR Preliminary Diagnostic Criteria for Fibromyalgia. </w:t>
      </w:r>
      <w:r>
        <w:rPr>
          <w:lang w:val="nl-NL"/>
        </w:rPr>
        <w:t>J Rheumatol 2011; 38(6): 1113-1122.</w:t>
      </w:r>
    </w:p>
    <w:p w14:paraId="1ABCC55F" w14:textId="77777777" w:rsidR="00854B8C" w:rsidRDefault="00854B8C">
      <w:pPr>
        <w:rPr>
          <w:lang w:val="nl-NL"/>
        </w:rPr>
      </w:pPr>
    </w:p>
    <w:p w14:paraId="56EC8AA7" w14:textId="77777777" w:rsidR="00854B8C" w:rsidRDefault="003D1B6F">
      <w:pPr>
        <w:rPr>
          <w:lang w:val="nl-NL"/>
        </w:rPr>
      </w:pPr>
      <w:r>
        <w:rPr>
          <w:lang w:val="nl-NL"/>
        </w:rPr>
        <w:t>7.</w:t>
      </w:r>
      <w:r>
        <w:rPr>
          <w:lang w:val="nl-NL"/>
        </w:rPr>
        <w:tab/>
        <w:t>Wolfe F, Clauw DJ, F</w:t>
      </w:r>
      <w:r>
        <w:rPr>
          <w:lang w:val="nl-NL"/>
        </w:rPr>
        <w:t xml:space="preserve">itzcharles MA, Goldenberg DL, Katz RS, Mease P et al. </w:t>
      </w:r>
      <w:r>
        <w:t xml:space="preserve">The American College of Rheumatology Preliminary Diagnostic Criteria for Fibromyalgia and Measurement of Symptom Severity. </w:t>
      </w:r>
      <w:r>
        <w:rPr>
          <w:lang w:val="nl-NL"/>
        </w:rPr>
        <w:t>Arthrit Care Res 2010; 62(5): 600-610.</w:t>
      </w:r>
    </w:p>
    <w:p w14:paraId="4B900AE6" w14:textId="77777777" w:rsidR="00854B8C" w:rsidRDefault="00854B8C">
      <w:pPr>
        <w:rPr>
          <w:lang w:val="nl-NL"/>
        </w:rPr>
      </w:pPr>
    </w:p>
    <w:p w14:paraId="6FFEF869" w14:textId="77777777" w:rsidR="00854B8C" w:rsidRDefault="003D1B6F">
      <w:pPr>
        <w:rPr>
          <w:lang w:val="nl-NL"/>
        </w:rPr>
      </w:pPr>
      <w:r>
        <w:rPr>
          <w:lang w:val="nl-NL"/>
        </w:rPr>
        <w:t>8.</w:t>
      </w:r>
      <w:r>
        <w:rPr>
          <w:lang w:val="nl-NL"/>
        </w:rPr>
        <w:tab/>
        <w:t xml:space="preserve">Vercoulen J, Alberts M, Bleijenberg </w:t>
      </w:r>
      <w:r>
        <w:rPr>
          <w:lang w:val="nl-NL"/>
        </w:rPr>
        <w:t>G. De checklist individuele spankracht (CIS). Gedragstherapie 1999; 32(131): 6.</w:t>
      </w:r>
    </w:p>
    <w:p w14:paraId="238CD2B3" w14:textId="77777777" w:rsidR="00854B8C" w:rsidRDefault="00854B8C">
      <w:pPr>
        <w:rPr>
          <w:lang w:val="nl-NL"/>
        </w:rPr>
      </w:pPr>
    </w:p>
    <w:p w14:paraId="6C7BEEEC" w14:textId="77777777" w:rsidR="00854B8C" w:rsidRDefault="003D1B6F">
      <w:pPr>
        <w:rPr>
          <w:lang w:val="nl-NL"/>
        </w:rPr>
      </w:pPr>
      <w:r>
        <w:rPr>
          <w:lang w:val="nl-NL"/>
        </w:rPr>
        <w:t>9.</w:t>
      </w:r>
      <w:r>
        <w:rPr>
          <w:lang w:val="nl-NL"/>
        </w:rPr>
        <w:tab/>
        <w:t xml:space="preserve">Vercoulen JHMM, Swanink CMA, Fennis JFM, Galama JMD, Vandermeer JWM, Bleijenberg G. Dimensional Assessment of Chronic Fatigue Syndrome. J Psychosom Res 1994; 38(5): </w:t>
      </w:r>
      <w:r>
        <w:rPr>
          <w:lang w:val="nl-NL"/>
        </w:rPr>
        <w:t>383-392.</w:t>
      </w:r>
    </w:p>
    <w:p w14:paraId="6989C207" w14:textId="77777777" w:rsidR="00854B8C" w:rsidRDefault="003D1B6F">
      <w:pPr>
        <w:rPr>
          <w:lang w:val="nl-NL"/>
        </w:rPr>
      </w:pPr>
      <w:r>
        <w:rPr>
          <w:lang w:val="nl-NL"/>
        </w:rPr>
        <w:br w:type="page"/>
      </w:r>
    </w:p>
    <w:p w14:paraId="64E56EC4" w14:textId="77777777" w:rsidR="00854B8C" w:rsidRDefault="00854B8C">
      <w:pPr>
        <w:rPr>
          <w:lang w:val="nl-NL"/>
        </w:rPr>
        <w:sectPr w:rsidR="00854B8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0D74871" w14:textId="6DE6DDE2" w:rsidR="00854B8C" w:rsidRDefault="003D1B6F">
      <w:r>
        <w:lastRenderedPageBreak/>
        <w:t>S</w:t>
      </w:r>
      <w:r>
        <w:t>table 1. SNPs used as instrumental variables in Mendelian randomization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1299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4"/>
        <w:gridCol w:w="774"/>
        <w:gridCol w:w="1081"/>
        <w:gridCol w:w="1124"/>
        <w:gridCol w:w="931"/>
        <w:gridCol w:w="381"/>
        <w:gridCol w:w="317"/>
        <w:gridCol w:w="314"/>
        <w:gridCol w:w="1063"/>
        <w:gridCol w:w="1054"/>
        <w:gridCol w:w="934"/>
        <w:gridCol w:w="1164"/>
        <w:gridCol w:w="1017"/>
        <w:gridCol w:w="898"/>
        <w:gridCol w:w="744"/>
      </w:tblGrid>
      <w:tr w:rsidR="00854B8C" w14:paraId="080AE80E" w14:textId="77777777">
        <w:trPr>
          <w:trHeight w:val="285"/>
        </w:trPr>
        <w:tc>
          <w:tcPr>
            <w:tcW w:w="11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6E02FED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Exposure</w:t>
            </w:r>
          </w:p>
        </w:tc>
        <w:tc>
          <w:tcPr>
            <w:tcW w:w="7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03F6D47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Outcome</w:t>
            </w:r>
          </w:p>
        </w:tc>
        <w:tc>
          <w:tcPr>
            <w:tcW w:w="108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2F40F38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SNP</w:t>
            </w:r>
          </w:p>
        </w:tc>
        <w:tc>
          <w:tcPr>
            <w:tcW w:w="112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69CC55C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Chromosome</w:t>
            </w:r>
          </w:p>
        </w:tc>
        <w:tc>
          <w:tcPr>
            <w:tcW w:w="9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5F032F7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Position</w:t>
            </w:r>
          </w:p>
        </w:tc>
        <w:tc>
          <w:tcPr>
            <w:tcW w:w="38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184104A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EAF</w:t>
            </w:r>
          </w:p>
        </w:tc>
        <w:tc>
          <w:tcPr>
            <w:tcW w:w="31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115D6B3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A1</w:t>
            </w:r>
          </w:p>
        </w:tc>
        <w:tc>
          <w:tcPr>
            <w:tcW w:w="31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47E7EFC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A2</w:t>
            </w:r>
          </w:p>
        </w:tc>
        <w:tc>
          <w:tcPr>
            <w:tcW w:w="106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27E79A3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Beta.exposure</w:t>
            </w:r>
          </w:p>
        </w:tc>
        <w:tc>
          <w:tcPr>
            <w:tcW w:w="105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7B13E46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SE.exposure</w:t>
            </w:r>
          </w:p>
        </w:tc>
        <w:tc>
          <w:tcPr>
            <w:tcW w:w="9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452F2F7F" w14:textId="77777777" w:rsidR="00854B8C" w:rsidRDefault="003D1B6F">
            <w:pPr>
              <w:textAlignment w:val="bottom"/>
              <w:rPr>
                <w:rFonts w:ascii="Calibri" w:hAnsi="Calibri" w:cs="Calibri"/>
                <w:i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i/>
                <w:color w:val="000000"/>
                <w:sz w:val="18"/>
                <w:szCs w:val="18"/>
                <w:lang w:eastAsia="zh-CN" w:bidi="ar"/>
              </w:rPr>
              <w:t>p</w:t>
            </w: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.exposure</w:t>
            </w:r>
          </w:p>
        </w:tc>
        <w:tc>
          <w:tcPr>
            <w:tcW w:w="116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3E3DE56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Beta.outcome</w:t>
            </w:r>
          </w:p>
        </w:tc>
        <w:tc>
          <w:tcPr>
            <w:tcW w:w="101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6796076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SE.outcome</w:t>
            </w:r>
          </w:p>
        </w:tc>
        <w:tc>
          <w:tcPr>
            <w:tcW w:w="89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01A66DE9" w14:textId="77777777" w:rsidR="00854B8C" w:rsidRDefault="003D1B6F">
            <w:pPr>
              <w:textAlignment w:val="bottom"/>
              <w:rPr>
                <w:rFonts w:ascii="Calibri" w:hAnsi="Calibri" w:cs="Calibri"/>
                <w:i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i/>
                <w:color w:val="000000"/>
                <w:sz w:val="18"/>
                <w:szCs w:val="18"/>
                <w:lang w:eastAsia="zh-CN" w:bidi="ar"/>
              </w:rPr>
              <w:t>p</w:t>
            </w: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.outcome</w:t>
            </w:r>
          </w:p>
        </w:tc>
        <w:tc>
          <w:tcPr>
            <w:tcW w:w="74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68D32A4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F-statistics</w:t>
            </w:r>
          </w:p>
        </w:tc>
      </w:tr>
      <w:tr w:rsidR="00854B8C" w14:paraId="37C3E324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2575076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15A8C0C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IBS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05F7352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rs10099100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77BFFEB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8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1B9BF75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10576775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496BBED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0.34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4585CEF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3962D4A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1F8486C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0.084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3A3322B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1.47E-02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56C67BB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9.75E-09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1785547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0.012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7106B83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7.30E-03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29D6056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0.111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1299F7C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32.65</w:t>
            </w:r>
          </w:p>
        </w:tc>
      </w:tr>
      <w:tr w:rsidR="00854B8C" w14:paraId="367D9047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70ED9EF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66F9319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IBS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00F14ED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rs2224274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446A832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20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4535F1A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14760747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418405A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0.5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00D9D92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406C357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124CB61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0.071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23F309D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1.38E-02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3DCE5E3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2.68E-07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31024D2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0.006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4055FEA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6.80E-03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3E17E6D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0.376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35FFEEE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26.47</w:t>
            </w:r>
          </w:p>
        </w:tc>
      </w:tr>
      <w:tr w:rsidR="00854B8C" w14:paraId="088E9DC2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0A14C4A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59C8A10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IBS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00D6F83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rs910805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51FC376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20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53E769A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21248116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6FCDFAA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0.76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4C1676B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14D6445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7B08BE5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-0.096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197A9EF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1.60E-02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10314CB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2.22E-09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4E58B9E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0.002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3CE1DB2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8.00E-03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3FA1D63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0.849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3EA2D9E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36.00</w:t>
            </w:r>
          </w:p>
        </w:tc>
      </w:tr>
      <w:tr w:rsidR="00854B8C" w14:paraId="5C66EC5D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6246D45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524D2F0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7610F69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rs10099100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03D074F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8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6F24027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10576775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537F8E2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0.34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5F7D895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6E0AD5A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30B2411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0.084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4178648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1.47E-02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42B55FF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9.75E-09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432F672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-0.001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0C95875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2.58E-03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5F758FE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0.58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3C1DC04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32.65</w:t>
            </w:r>
          </w:p>
        </w:tc>
      </w:tr>
      <w:tr w:rsidR="00854B8C" w14:paraId="3A76CA81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738693E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0CE6241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740398B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rs2224274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49058E5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20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7531DFB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14760747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155F657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0.5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07C449E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10538A7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6FF4D55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0.071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1EAA6FE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1.38E-02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0B94F62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2.68E-07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6CB4C15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-0.004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6D6ADC4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2.45E-03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3791ABB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0.12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6A758B8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26.47</w:t>
            </w:r>
          </w:p>
        </w:tc>
      </w:tr>
      <w:tr w:rsidR="00854B8C" w14:paraId="4C7CBB0B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7A43987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0E3E0D9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7D9D12F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rs910805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0DEE03F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20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7F1A2FF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21248116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2AAEAA1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0.76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09BEFC8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7EEBBE2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34EA036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-0.096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10926E2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1.60E-02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5C9883D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2.22E-09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6205C4D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-0.006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125E274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2.85E-03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4114C1B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0.04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5457EF1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36.00</w:t>
            </w:r>
          </w:p>
        </w:tc>
      </w:tr>
      <w:tr w:rsidR="00854B8C" w14:paraId="4808B647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682085D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42BB51B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fatigue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273A8D5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rs10099100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0C4CC40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8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78092BB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10576775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12DDF56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0.34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681C2AA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1B9C8E3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600906D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0.084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5558095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1.47E-02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2D6A76D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9.75E-09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685EE19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0.005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1B01278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4.54E-03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1655954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0.274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6C4C593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32.65</w:t>
            </w:r>
          </w:p>
        </w:tc>
      </w:tr>
      <w:tr w:rsidR="00854B8C" w14:paraId="09307D5A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1145AD5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3916C90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fatigue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3A29F74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rs2224274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76FFC59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20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4D4D170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14760747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2179AFF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0.5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5460DF6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2366C37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38647DC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0.071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023ADA5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1.38E-02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26D736A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2.68E-07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2957EEC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-0.009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2D70E1F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4.31E-03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5E98F8F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0.033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2D935BA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26.47</w:t>
            </w:r>
          </w:p>
        </w:tc>
      </w:tr>
      <w:tr w:rsidR="00854B8C" w14:paraId="25F04210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24458B1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1AF596F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fatigue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5AAD88F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rs910805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4E6CB35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20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3B28E64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21248116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2B15F05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0.76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03B1A08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5067547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2720771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-0.096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238615C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1.60E-02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69FE84B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2.22E-09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6436C31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-0.008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23E6217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5.07E-03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4E9DC3B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0.095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156A314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36.00</w:t>
            </w:r>
          </w:p>
        </w:tc>
      </w:tr>
      <w:tr w:rsidR="00854B8C" w14:paraId="75035BD3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0D23232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IBS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1809342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342204C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rs10156602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181ED70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9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722C2E5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96345328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23FA90A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0.63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5E8D2B5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68C58BE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7D9576E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0.042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69FEA50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7.10E-03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690CD63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4.36E-09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2C83581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-0.002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45D86A1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1.42E-02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1A69C89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0.87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6742494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34.99</w:t>
            </w:r>
          </w:p>
        </w:tc>
      </w:tr>
      <w:tr w:rsidR="00854B8C" w14:paraId="216277D6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1CE69EB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IBS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5663D66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4F260EC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rs1248825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0211D9D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01DDBB2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84993411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3261C90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0.33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6C69AD5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2D2B9D5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7D4048C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0.044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263403C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7.30E-03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3480F5D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1.20E-09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5263A36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0.019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537F802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1.47E-02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5D642FA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0.187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67862C6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36.33</w:t>
            </w:r>
          </w:p>
        </w:tc>
      </w:tr>
      <w:tr w:rsidR="00854B8C" w14:paraId="2CB7351B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599C0F5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IBS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5305DBE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22D19EC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rs7106434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5EC445A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11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2AB0F4F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112860579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61B213F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0.41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07B42CE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262BEC7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7E1B7AC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0.038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7F43080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6.90E-03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4998C50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3.19E-08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04CC2D9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0.016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27FE81C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1.40E-02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69C498E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0.245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362B0DA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30.33</w:t>
            </w:r>
          </w:p>
        </w:tc>
      </w:tr>
      <w:tr w:rsidR="00854B8C" w14:paraId="3849BFC9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0B7D0F3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IBS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57BCC87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0062FB7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rs9513519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70549D6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13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792653B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99610146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4E66E55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0.62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5C79A55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41C970F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67FFBCE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0.039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58FF99F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7.00E-03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60C2E96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3.09E-08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30810F9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0.013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6240521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1.42E-02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589A6A0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0.372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36E2DD1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31.04</w:t>
            </w:r>
          </w:p>
        </w:tc>
      </w:tr>
      <w:tr w:rsidR="00854B8C" w14:paraId="1C5B9387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004F4D7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7D5BF16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4B49AD9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rs10259354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6495CE6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7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621D118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3487414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1035368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0.31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647A1A3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3B4C476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785D418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0.015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2CA851A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2.65E-03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5050692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3.00E-08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37DDD01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0.012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53849F3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1.48E-02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21DC651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0.408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1F1FA72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32.06</w:t>
            </w:r>
          </w:p>
        </w:tc>
      </w:tr>
      <w:tr w:rsidR="00854B8C" w14:paraId="06ADEB69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0037632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67E3C97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28B42B6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rs10992729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22F1E27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9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348AA79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96181075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464CC91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0.67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0ACC354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5724B32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35FA525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0.016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5F348AC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2.59E-03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7DBD95B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1.10E-09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6D26677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-0.007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755D6C7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1.46E-02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1C162E4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0.648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19F9293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38.23</w:t>
            </w:r>
          </w:p>
        </w:tc>
      </w:tr>
      <w:tr w:rsidR="00854B8C" w14:paraId="38526842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592CCDD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26E2BCB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636F07C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rs11079993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358B5AA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17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3E228DD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50301552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4EA7652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0.62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06DFE43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5643703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7434E47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-0.017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2C2CA38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2.51E-03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478B7CF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5.70E-12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4D46E02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-0.011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33124E1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1.42E-02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604B00A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0.426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3865E6C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45.86</w:t>
            </w:r>
          </w:p>
        </w:tc>
      </w:tr>
      <w:tr w:rsidR="00854B8C" w14:paraId="5E41E72A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4C76864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7A09B3D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6144665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rs11751591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181601F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6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1F56916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33794215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57154ED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0.85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677DBAC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5D738B7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34B9EA8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0.021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5B684EB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3.39E-03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4BA1538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2.70E-10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070DEB4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0.005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3C0729E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2.00E-02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79E058F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0.819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2EC1DCD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38.38</w:t>
            </w:r>
          </w:p>
        </w:tc>
      </w:tr>
      <w:tr w:rsidR="00854B8C" w14:paraId="010D2955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214E25E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4E10DB1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77B303A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rs117829627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29A13F1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10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29FE529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134973637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1CB225C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0.73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7960C18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0FED174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15A30AB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-0.015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2ADDBA2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2.76E-03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173A8D0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3.40E-08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3C414E3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-0.012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3062537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1.58E-02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4728107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0.463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670D373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29.57</w:t>
            </w:r>
          </w:p>
        </w:tc>
      </w:tr>
      <w:tr w:rsidR="00854B8C" w14:paraId="600A3DF1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70F7534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5B41D95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083C36E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rs12069226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0913E4C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5B3CBFD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243229308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4497BC1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0.68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0C17D8A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09DE989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3B91B01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-0.016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5F1DB2F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2.64E-03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11672ED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1.80E-09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3E7D56D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0.007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697909F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1.50E-02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6380016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0.616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40C1A60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36.68</w:t>
            </w:r>
          </w:p>
        </w:tc>
      </w:tr>
      <w:tr w:rsidR="00854B8C" w14:paraId="2D286A59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03F72EA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lastRenderedPageBreak/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3CC4956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5CA5669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rs12435797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505E841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14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54FDD47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73797669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28CC09C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0.82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36A10F5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5BD708F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638110E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-0.017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697247D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3.14E-03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603A8F0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3.70E-08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418D881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-0.014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6DAA829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1.77E-02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4160C97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0.419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391D1E8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29.31</w:t>
            </w:r>
          </w:p>
        </w:tc>
      </w:tr>
      <w:tr w:rsidR="00854B8C" w14:paraId="77159131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02849B3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34447B3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42385AE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rs12537376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07034F6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7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250A820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114025053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1F2A3AC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0.61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321EAD8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5DF3F2D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72B7803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0.015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04BF7A1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2.50E-03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40BC1E7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1.70E-09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0BE9D86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0.026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2520D0F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1.44E-02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76FCBDB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0.074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5906DB3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35.87</w:t>
            </w:r>
          </w:p>
        </w:tc>
      </w:tr>
      <w:tr w:rsidR="00854B8C" w14:paraId="3A72C9DE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1170036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11406BE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6F7847B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rs13135092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74635C2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22D2C13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103198082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0A4C649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0.92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2FBB61A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429EF08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667D69B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-0.033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744D7E0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4.44E-03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5BE99A2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1.50E-13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2BCAC2E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-0.061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1CA4B6E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2.90E-02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76093CE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0.034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5B71DE8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55.31</w:t>
            </w:r>
          </w:p>
        </w:tc>
      </w:tr>
      <w:tr w:rsidR="00854B8C" w14:paraId="24B13645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60B727E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6D82DC7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50501A9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rs13136239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2C18110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3251358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140908755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707F073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0.66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5444589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5D06841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5E07841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0.014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616400C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2.56E-03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547E037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3.60E-08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0157E92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-0.008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2497B5B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1.46E-02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6B21EFD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0.582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0FFAD45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29.89</w:t>
            </w:r>
          </w:p>
        </w:tc>
      </w:tr>
      <w:tr w:rsidR="00854B8C" w14:paraId="50480938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3D7BCA0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5102945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6B02662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rs142415291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561528F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6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04D0E33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34755312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5CA8C4B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0.74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51905CC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2A4326A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6D2E22D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-0.016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1DFB73F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2.78E-03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529C86E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4.30E-09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59EFF9E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0.019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6653C0C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1.54E-02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3618722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0.224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62E041C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33.23</w:t>
            </w:r>
          </w:p>
        </w:tc>
      </w:tr>
      <w:tr w:rsidR="00854B8C" w14:paraId="0B334340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76967D5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06533DD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4277FC4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rs1434074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101713B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605BB24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80711752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38D388D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0.75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26347BC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467DC14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616BE8C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0.016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03CCFD8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2.83E-03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6A2797A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4.20E-08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0BF10F6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0.029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39E884F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1.69E-02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2841A11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0.084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78CDD36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31.87</w:t>
            </w:r>
          </w:p>
        </w:tc>
      </w:tr>
      <w:tr w:rsidR="00854B8C" w14:paraId="23F4E233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48A7B06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642794E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5D87EC7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rs1443914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42881BF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13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7AA611D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53917230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50087FD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0.47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711E11D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299EFC5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53432EB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0.016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5363A9D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2.44E-03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3176D5D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2.80E-11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36F6C9A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0.001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34A249F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1.39E-02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50FC0A6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0.927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702704E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43.14</w:t>
            </w:r>
          </w:p>
        </w:tc>
      </w:tr>
      <w:tr w:rsidR="00854B8C" w14:paraId="234A1ACE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049679C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1BCB549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6278D14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rs17474406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5001D2B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5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70FD46E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122732342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3F956A3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0.98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62180A8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4F59D63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447C7DC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-0.049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76F3490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8.81E-03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6E44D79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2.40E-08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6210DF6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-0.036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3C56666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4.90E-02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59A25E6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0.46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450D1E2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30.94</w:t>
            </w:r>
          </w:p>
        </w:tc>
      </w:tr>
      <w:tr w:rsidR="00854B8C" w14:paraId="354B50BD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6CF30E8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4380312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27EA40F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rs1946247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60CB2C7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5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6D7641F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160836620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6CCDDEB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0.14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30E737C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31549B6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15DA6F6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-0.019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77F1542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3.49E-03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0035644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4.90E-08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1B55066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0.025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27E2AA7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1.97E-02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3DB3007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0.203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172659A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29.65</w:t>
            </w:r>
          </w:p>
        </w:tc>
      </w:tr>
      <w:tr w:rsidR="00854B8C" w14:paraId="60D87E2D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2565250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344B14A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3F64159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rs197441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7D9D5AA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18AAE0B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112283655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6E7B29F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0.62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0604C02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7F4C0AE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234B3A5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-0.015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180A610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2.51E-03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6139AE5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9.50E-10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7CE3685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3B27FA0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1.42E-02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07AEA4A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0.472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51EF353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35.67</w:t>
            </w:r>
          </w:p>
        </w:tc>
      </w:tr>
      <w:tr w:rsidR="00854B8C" w14:paraId="4AE8F12C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6C6D7B5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3F2156C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7D0BD81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rs2006281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4A6E514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14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0531307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104327732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4B1D21F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0.5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37ADE22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24CA5DB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027B1ED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0.013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485BB9C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2.45E-03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01F3220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3.40E-08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676D0E0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0.011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5DC0182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1.41E-02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2D6C944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0.435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3981FD8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28.25</w:t>
            </w:r>
          </w:p>
        </w:tc>
      </w:tr>
      <w:tr w:rsidR="00854B8C" w14:paraId="442B68B7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657914D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7121D04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3941036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rs2183271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0E2C296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10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4F3D745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21957229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03A412B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0.64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486F587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72A1A07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3D963A9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-0.014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47529DC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2.54E-03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477BBCD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3.10E-08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7108BDB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0.022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7762794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1.46E-02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17D49A2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0.135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522A848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30.45</w:t>
            </w:r>
          </w:p>
        </w:tc>
      </w:tr>
      <w:tr w:rsidR="00854B8C" w14:paraId="3BB04FFB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505D125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1D966A7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2E7FAB5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rs2386584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72DD7E2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15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363D6B9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91539572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6D548BF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0.61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5F89767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37928BD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0C0CBF4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-0.017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6012FBC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2.50E-03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535109B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2.80E-11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66EE427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-0.007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5D79982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1.42E-02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1CCF6C8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0.626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5C837F1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46.24</w:t>
            </w:r>
          </w:p>
        </w:tc>
      </w:tr>
      <w:tr w:rsidR="00854B8C" w14:paraId="3CCE27A3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75F91ED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7121AD1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33FB57F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rs2424245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4C69EF7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20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1713F76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19649716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74060D9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0.87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2744536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033FEEC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46B8452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0.023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2640A7A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3.68E-03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196BB58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3.70E-10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541F3D4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-0.008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4D7DB83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1.98E-02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6B10C20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0.7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7CF0CBF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39.15</w:t>
            </w:r>
          </w:p>
        </w:tc>
      </w:tr>
      <w:tr w:rsidR="00854B8C" w14:paraId="715C0CC6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4BD36EC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094CDA7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64653CA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rs285026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1AD59CF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16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0FF309E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77100089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79CF541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0.43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21D984D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30C9220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2F2AAFF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-0.014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13AE9A7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2.45E-03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2C69608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1.90E-08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61A856C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-0.025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121624A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1.39E-02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7688E70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0.075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7D13882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32.52</w:t>
            </w:r>
          </w:p>
        </w:tc>
      </w:tr>
      <w:tr w:rsidR="00854B8C" w14:paraId="374AE291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7362ED7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353C802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6D0CA87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rs56203712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19A6B5D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2B9ADB5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25342606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6EDD511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0.76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3B7D2AA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4BD9811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723AFD7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0.02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5C1AA67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2.92E-03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0570A37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2.30E-11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4D3B87E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-0.032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7FD8D4C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1.72E-02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3C678A7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0.061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6B36FB1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46.75</w:t>
            </w:r>
          </w:p>
        </w:tc>
      </w:tr>
      <w:tr w:rsidR="00854B8C" w14:paraId="30C2AFC0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4EE2A66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68175D9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636E5A5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rs61883178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1B8BEE4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11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6241089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16317779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73F43B4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0.83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7B94427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01C6469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2E8FD33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-0.021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5EA6F18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3.27E-03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458D6F6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2.00E-10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5DF7EA0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0.02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0ADA1B6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1.81E-02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6C5A513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0.273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5FEA0B5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41.31</w:t>
            </w:r>
          </w:p>
        </w:tc>
      </w:tr>
      <w:tr w:rsidR="00854B8C" w14:paraId="1396917A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37DD1EB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38F0DEC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0BA0236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rs62263345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197B2AD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25266C3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107252190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4E116C9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0.86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0D7FC01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78F7EC2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5A2C1CF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-0.021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6960069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3.54E-03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23E8FCE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1.40E-09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3C3A4EE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0.006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23F0F35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2.08E-02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6DB4362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0.756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358D94E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35.13</w:t>
            </w:r>
          </w:p>
        </w:tc>
      </w:tr>
      <w:tr w:rsidR="00854B8C" w14:paraId="74A6A99A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1257BF3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4B4EE51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2CB85E5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rs6478241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3808943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9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3C2ABC9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119252629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4E912EE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0.36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32C0B25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2586F22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4504724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0.015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56A0B26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2.52E-03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6DEA1F5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3.10E-09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49C156B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0.04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1927E1E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1.42E-02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2A1127D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0.005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6F32384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35.45</w:t>
            </w:r>
          </w:p>
        </w:tc>
      </w:tr>
      <w:tr w:rsidR="00854B8C" w14:paraId="499ECD61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38C56BA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08C00FD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4B2C254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rs6721975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779E4EB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0F3F628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5832667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0DB2D16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0.23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2017E41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4F95018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22681EA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-0.017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0F6C2C7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2.95E-03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43F244C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1.40E-08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4045F3B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-0.005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56A48B4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1.77E-02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017EFE2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0.759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7FE9DBB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33.32</w:t>
            </w:r>
          </w:p>
        </w:tc>
      </w:tr>
      <w:tr w:rsidR="00854B8C" w14:paraId="5548A5D3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6C39D5C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01CB47C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6E8E5DE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rs6770476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66B596B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5F6346E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136073920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7EA367F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0.71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5DD7CE4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3B11ADD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304723D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-0.015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3435D56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2.68E-03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1049A1E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9.40E-09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73D4AC3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0.025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40E0055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1.53E-02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6D398D2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0.106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53EA0ED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31.30</w:t>
            </w:r>
          </w:p>
        </w:tc>
      </w:tr>
      <w:tr w:rsidR="00854B8C" w14:paraId="5249250F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5F0E675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lastRenderedPageBreak/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469E7C3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490F67F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rs6869446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6F14A52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5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0611BAD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65570607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713A928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0.62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6F13B0C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6172F3E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1203C4C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-0.014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359FDFC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2.50E-03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5159A47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9.50E-09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7706959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0.008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52A6669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1.44E-02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54BAEF3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0.593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2277356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31.29</w:t>
            </w:r>
          </w:p>
        </w:tc>
      </w:tr>
      <w:tr w:rsidR="00854B8C" w14:paraId="4E92F434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5B1F8C7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645C66C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47E0C1C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rs6926377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1477D4E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6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543060D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145105354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5EFEE7C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0.71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740F6DF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0EF9F24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25CF352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-0.015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1937D47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2.68E-03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0DDEC04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7.90E-09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3582747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-0.016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68BA3CC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1.52E-02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4BB9EEA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0.3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3704CF5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31.39</w:t>
            </w:r>
          </w:p>
        </w:tc>
      </w:tr>
      <w:tr w:rsidR="00854B8C" w14:paraId="64C23D7F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76AF402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3C3E4E5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3D508F2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rs6966540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5691082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7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14F2044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95727967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239BD2C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0.63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2BF280E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1147D88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0C49F51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-0.014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0C4BD1C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2.52E-03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53BBFDD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3.30E-08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6E05D13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-0.012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7037CF9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1.45E-02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2824D9D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0.397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28C6915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30.95</w:t>
            </w:r>
          </w:p>
        </w:tc>
      </w:tr>
      <w:tr w:rsidR="00854B8C" w14:paraId="619FC1A1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0ABE264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3BCE3B6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71CA4D5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rs7628207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7906CC4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14D8151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49754970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40AED87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0.18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0EB352C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107A83D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471FAA4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0.02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24D3B52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3.18E-03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68D9EA8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8.40E-10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0B06B72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0.021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1BAC130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1.77E-02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3363BE0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0.23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147EDAE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39.50</w:t>
            </w:r>
          </w:p>
        </w:tc>
      </w:tr>
      <w:tr w:rsidR="00854B8C" w14:paraId="5E21B382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48D419C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0BEE9EE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5C53883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rs77945800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0B9DA6F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3A19E97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150476049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0F1DDDB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0.57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07CE548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G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118E4DC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1B49EF9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0.018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7E78F46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2.58E-03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0144117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3.30E-12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2B5FEA1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0.007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19A51E2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1.46E-02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6E816A7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0.608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75DDEED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48.67</w:t>
            </w:r>
          </w:p>
        </w:tc>
      </w:tr>
      <w:tr w:rsidR="00854B8C" w14:paraId="1B69615A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4DF05B9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pain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18F78AA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6B8DE7E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rs7798894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3E056EB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7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7175438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21552995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3AABDB0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0.29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6DFF28E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70D14C6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286D230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0.015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7DE47C2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2.70E-03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417BFD7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1.60E-08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4CB7D70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-0.002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43C04F9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1.54E-02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43B9B12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0.923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45CE6E4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30.90</w:t>
            </w:r>
          </w:p>
        </w:tc>
      </w:tr>
      <w:tr w:rsidR="00854B8C" w14:paraId="1CB0C2CA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34C87F1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fatigue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0AC003C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035C9C4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rs113203114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12E49DE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678B34C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61384324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6275CD6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0.11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5C54D67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3DB426A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433B16C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0.035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4CE5A8C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6.91E-03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2188EE5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4.66E-07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1D2CC98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0.034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5A3C7A9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2.28E-02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5D38BDD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0.132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64D6BA2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25.66</w:t>
            </w:r>
          </w:p>
        </w:tc>
      </w:tr>
      <w:tr w:rsidR="00854B8C" w14:paraId="02C98AE1" w14:textId="77777777">
        <w:trPr>
          <w:trHeight w:val="285"/>
        </w:trPr>
        <w:tc>
          <w:tcPr>
            <w:tcW w:w="1194" w:type="dxa"/>
            <w:shd w:val="clear" w:color="auto" w:fill="auto"/>
            <w:vAlign w:val="bottom"/>
          </w:tcPr>
          <w:p w14:paraId="442D779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fatigue</w:t>
            </w:r>
          </w:p>
        </w:tc>
        <w:tc>
          <w:tcPr>
            <w:tcW w:w="774" w:type="dxa"/>
            <w:shd w:val="clear" w:color="auto" w:fill="auto"/>
            <w:vAlign w:val="bottom"/>
          </w:tcPr>
          <w:p w14:paraId="1F514B7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shd w:val="clear" w:color="auto" w:fill="auto"/>
            <w:vAlign w:val="bottom"/>
          </w:tcPr>
          <w:p w14:paraId="0CC836B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rs142592148</w:t>
            </w:r>
          </w:p>
        </w:tc>
        <w:tc>
          <w:tcPr>
            <w:tcW w:w="1124" w:type="dxa"/>
            <w:shd w:val="clear" w:color="auto" w:fill="auto"/>
            <w:vAlign w:val="bottom"/>
          </w:tcPr>
          <w:p w14:paraId="77E816A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1DBA988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75842193</w:t>
            </w:r>
          </w:p>
        </w:tc>
        <w:tc>
          <w:tcPr>
            <w:tcW w:w="381" w:type="dxa"/>
            <w:shd w:val="clear" w:color="auto" w:fill="auto"/>
            <w:vAlign w:val="bottom"/>
          </w:tcPr>
          <w:p w14:paraId="1A7B51E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0.03</w:t>
            </w:r>
          </w:p>
        </w:tc>
        <w:tc>
          <w:tcPr>
            <w:tcW w:w="317" w:type="dxa"/>
            <w:shd w:val="clear" w:color="auto" w:fill="auto"/>
            <w:vAlign w:val="bottom"/>
          </w:tcPr>
          <w:p w14:paraId="0803093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314" w:type="dxa"/>
            <w:shd w:val="clear" w:color="auto" w:fill="auto"/>
            <w:vAlign w:val="bottom"/>
          </w:tcPr>
          <w:p w14:paraId="7784DF6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3F7ACE7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-0.055</w:t>
            </w:r>
          </w:p>
        </w:tc>
        <w:tc>
          <w:tcPr>
            <w:tcW w:w="1054" w:type="dxa"/>
            <w:shd w:val="clear" w:color="auto" w:fill="auto"/>
            <w:vAlign w:val="bottom"/>
          </w:tcPr>
          <w:p w14:paraId="654F0AC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1.01E-02</w:t>
            </w:r>
          </w:p>
        </w:tc>
        <w:tc>
          <w:tcPr>
            <w:tcW w:w="934" w:type="dxa"/>
            <w:shd w:val="clear" w:color="auto" w:fill="auto"/>
            <w:vAlign w:val="bottom"/>
          </w:tcPr>
          <w:p w14:paraId="245DA84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5.88E-08</w:t>
            </w:r>
          </w:p>
        </w:tc>
        <w:tc>
          <w:tcPr>
            <w:tcW w:w="1164" w:type="dxa"/>
            <w:shd w:val="clear" w:color="auto" w:fill="auto"/>
            <w:vAlign w:val="bottom"/>
          </w:tcPr>
          <w:p w14:paraId="380D447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0.008</w:t>
            </w:r>
          </w:p>
        </w:tc>
        <w:tc>
          <w:tcPr>
            <w:tcW w:w="1017" w:type="dxa"/>
            <w:shd w:val="clear" w:color="auto" w:fill="auto"/>
            <w:vAlign w:val="bottom"/>
          </w:tcPr>
          <w:p w14:paraId="70079A0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4.24E-02</w:t>
            </w:r>
          </w:p>
        </w:tc>
        <w:tc>
          <w:tcPr>
            <w:tcW w:w="898" w:type="dxa"/>
            <w:shd w:val="clear" w:color="auto" w:fill="auto"/>
            <w:vAlign w:val="bottom"/>
          </w:tcPr>
          <w:p w14:paraId="6EAD363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0.848</w:t>
            </w:r>
          </w:p>
        </w:tc>
        <w:tc>
          <w:tcPr>
            <w:tcW w:w="744" w:type="dxa"/>
            <w:shd w:val="clear" w:color="auto" w:fill="auto"/>
            <w:vAlign w:val="bottom"/>
          </w:tcPr>
          <w:p w14:paraId="0604D77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29.38</w:t>
            </w:r>
          </w:p>
        </w:tc>
      </w:tr>
      <w:tr w:rsidR="00854B8C" w14:paraId="1C9A6EEF" w14:textId="77777777">
        <w:trPr>
          <w:trHeight w:val="285"/>
        </w:trPr>
        <w:tc>
          <w:tcPr>
            <w:tcW w:w="1194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08E18D2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fatigue</w:t>
            </w:r>
          </w:p>
        </w:tc>
        <w:tc>
          <w:tcPr>
            <w:tcW w:w="774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4FF068C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ASD</w:t>
            </w:r>
          </w:p>
        </w:tc>
        <w:tc>
          <w:tcPr>
            <w:tcW w:w="1081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54F0B52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rs7219015</w:t>
            </w:r>
          </w:p>
        </w:tc>
        <w:tc>
          <w:tcPr>
            <w:tcW w:w="1124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3162C1C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17</w:t>
            </w:r>
          </w:p>
        </w:tc>
        <w:tc>
          <w:tcPr>
            <w:tcW w:w="931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34AFFD7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2555592</w:t>
            </w:r>
          </w:p>
        </w:tc>
        <w:tc>
          <w:tcPr>
            <w:tcW w:w="381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5E9C0E8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0.21</w:t>
            </w:r>
          </w:p>
        </w:tc>
        <w:tc>
          <w:tcPr>
            <w:tcW w:w="317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23E64FC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T</w:t>
            </w:r>
          </w:p>
        </w:tc>
        <w:tc>
          <w:tcPr>
            <w:tcW w:w="314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558E322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C</w:t>
            </w:r>
          </w:p>
        </w:tc>
        <w:tc>
          <w:tcPr>
            <w:tcW w:w="1063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4B26948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0.028</w:t>
            </w:r>
          </w:p>
        </w:tc>
        <w:tc>
          <w:tcPr>
            <w:tcW w:w="1054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221CC5C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5.20E-03</w:t>
            </w:r>
          </w:p>
        </w:tc>
        <w:tc>
          <w:tcPr>
            <w:tcW w:w="934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44DC28C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6.86E-08</w:t>
            </w:r>
          </w:p>
        </w:tc>
        <w:tc>
          <w:tcPr>
            <w:tcW w:w="1164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4D14363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0.037</w:t>
            </w:r>
          </w:p>
        </w:tc>
        <w:tc>
          <w:tcPr>
            <w:tcW w:w="1017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1B70245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1.79E-02</w:t>
            </w:r>
          </w:p>
        </w:tc>
        <w:tc>
          <w:tcPr>
            <w:tcW w:w="898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382DC61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0.04</w:t>
            </w:r>
          </w:p>
        </w:tc>
        <w:tc>
          <w:tcPr>
            <w:tcW w:w="744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4F16111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color w:val="000000"/>
                <w:sz w:val="18"/>
                <w:szCs w:val="18"/>
                <w:lang w:eastAsia="zh-CN" w:bidi="ar"/>
              </w:rPr>
              <w:t>28.97</w:t>
            </w:r>
          </w:p>
        </w:tc>
      </w:tr>
    </w:tbl>
    <w:p w14:paraId="6B9E768D" w14:textId="77777777" w:rsidR="00854B8C" w:rsidRDefault="003D1B6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936F41D" w14:textId="77777777" w:rsidR="00854B8C" w:rsidRDefault="003D1B6F">
      <w:r>
        <w:t xml:space="preserve">Note: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C3FBDCD" w14:textId="77777777" w:rsidR="00854B8C" w:rsidRDefault="003D1B6F">
      <w:r>
        <w:t xml:space="preserve">SNP: single nucleotide polymorphisms;  EAF: effect allele frequency; A1: effect allele; A2: </w:t>
      </w:r>
      <w:r>
        <w:t>non-effect allele; SE: standard error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4611CF8" w14:textId="77777777" w:rsidR="00854B8C" w:rsidRDefault="003D1B6F">
      <w:r>
        <w:t>ASD: autism spectrum disorder; IBS: irritable bowel syndrome.</w:t>
      </w:r>
    </w:p>
    <w:p w14:paraId="1CA1121D" w14:textId="77777777" w:rsidR="00854B8C" w:rsidRDefault="003D1B6F">
      <w:r>
        <w:br w:type="page"/>
      </w:r>
    </w:p>
    <w:p w14:paraId="6A40A8F7" w14:textId="3D8BCD89" w:rsidR="00854B8C" w:rsidRDefault="003D1B6F">
      <w:r>
        <w:lastRenderedPageBreak/>
        <w:t>S</w:t>
      </w:r>
      <w:r>
        <w:t xml:space="preserve">table </w:t>
      </w:r>
      <w:r>
        <w:t>2. Local genetic correlations between pairs of  autism spectrum disorder, irritable bowel syndrome, pain, and fatigue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685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"/>
        <w:gridCol w:w="1126"/>
        <w:gridCol w:w="1071"/>
        <w:gridCol w:w="1035"/>
        <w:gridCol w:w="722"/>
        <w:gridCol w:w="794"/>
        <w:gridCol w:w="494"/>
        <w:gridCol w:w="637"/>
        <w:gridCol w:w="633"/>
      </w:tblGrid>
      <w:tr w:rsidR="00854B8C" w14:paraId="2C403316" w14:textId="77777777" w:rsidTr="003D1B6F">
        <w:trPr>
          <w:trHeight w:val="240"/>
        </w:trPr>
        <w:tc>
          <w:tcPr>
            <w:tcW w:w="405" w:type="dxa"/>
            <w:tcBorders>
              <w:top w:val="single" w:sz="12" w:space="0" w:color="auto"/>
              <w:bottom w:val="single" w:sz="12" w:space="0" w:color="000000"/>
            </w:tcBorders>
            <w:shd w:val="clear" w:color="auto" w:fill="auto"/>
            <w:vAlign w:val="center"/>
          </w:tcPr>
          <w:p w14:paraId="4D9F020B" w14:textId="77777777" w:rsidR="00854B8C" w:rsidRDefault="003D1B6F">
            <w:pPr>
              <w:jc w:val="right"/>
              <w:textAlignment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sz w:val="20"/>
                <w:szCs w:val="20"/>
                <w:lang w:eastAsia="zh-CN" w:bidi="ar"/>
              </w:rPr>
              <w:t>ID</w:t>
            </w:r>
          </w:p>
        </w:tc>
        <w:tc>
          <w:tcPr>
            <w:tcW w:w="795" w:type="dxa"/>
            <w:tcBorders>
              <w:top w:val="single" w:sz="12" w:space="0" w:color="auto"/>
              <w:bottom w:val="single" w:sz="12" w:space="0" w:color="000000"/>
            </w:tcBorders>
            <w:shd w:val="clear" w:color="auto" w:fill="auto"/>
            <w:vAlign w:val="center"/>
          </w:tcPr>
          <w:p w14:paraId="681E3291" w14:textId="77777777" w:rsidR="00854B8C" w:rsidRDefault="003D1B6F">
            <w:pPr>
              <w:jc w:val="right"/>
              <w:textAlignment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sz w:val="20"/>
                <w:szCs w:val="20"/>
                <w:lang w:eastAsia="zh-CN" w:bidi="ar"/>
              </w:rPr>
              <w:t>Chromosome</w:t>
            </w:r>
          </w:p>
        </w:tc>
        <w:tc>
          <w:tcPr>
            <w:tcW w:w="1095" w:type="dxa"/>
            <w:tcBorders>
              <w:top w:val="single" w:sz="12" w:space="0" w:color="auto"/>
              <w:bottom w:val="single" w:sz="12" w:space="0" w:color="000000"/>
            </w:tcBorders>
            <w:shd w:val="clear" w:color="auto" w:fill="auto"/>
            <w:vAlign w:val="center"/>
          </w:tcPr>
          <w:p w14:paraId="6986C4F5" w14:textId="77777777" w:rsidR="00854B8C" w:rsidRDefault="003D1B6F">
            <w:pPr>
              <w:jc w:val="right"/>
              <w:textAlignment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sz w:val="20"/>
                <w:szCs w:val="20"/>
                <w:lang w:eastAsia="zh-CN" w:bidi="ar"/>
              </w:rPr>
              <w:t>Start of position</w:t>
            </w:r>
          </w:p>
        </w:tc>
        <w:tc>
          <w:tcPr>
            <w:tcW w:w="1035" w:type="dxa"/>
            <w:tcBorders>
              <w:top w:val="single" w:sz="12" w:space="0" w:color="auto"/>
              <w:bottom w:val="single" w:sz="12" w:space="0" w:color="000000"/>
            </w:tcBorders>
            <w:shd w:val="clear" w:color="auto" w:fill="auto"/>
            <w:vAlign w:val="center"/>
          </w:tcPr>
          <w:p w14:paraId="723ED480" w14:textId="77777777" w:rsidR="00854B8C" w:rsidRDefault="003D1B6F">
            <w:pPr>
              <w:jc w:val="right"/>
              <w:textAlignment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sz w:val="20"/>
                <w:szCs w:val="20"/>
                <w:lang w:eastAsia="zh-CN" w:bidi="ar"/>
              </w:rPr>
              <w:t>End of position</w:t>
            </w:r>
          </w:p>
        </w:tc>
        <w:tc>
          <w:tcPr>
            <w:tcW w:w="735" w:type="dxa"/>
            <w:tcBorders>
              <w:top w:val="single" w:sz="12" w:space="0" w:color="auto"/>
              <w:bottom w:val="single" w:sz="12" w:space="0" w:color="000000"/>
            </w:tcBorders>
            <w:shd w:val="clear" w:color="auto" w:fill="auto"/>
            <w:vAlign w:val="center"/>
          </w:tcPr>
          <w:p w14:paraId="6F6B291C" w14:textId="77777777" w:rsidR="00854B8C" w:rsidRDefault="003D1B6F">
            <w:pPr>
              <w:textAlignment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sz w:val="20"/>
                <w:szCs w:val="20"/>
                <w:lang w:eastAsia="zh-CN" w:bidi="ar"/>
              </w:rPr>
              <w:t>Variable 1</w:t>
            </w:r>
          </w:p>
        </w:tc>
        <w:tc>
          <w:tcPr>
            <w:tcW w:w="855" w:type="dxa"/>
            <w:tcBorders>
              <w:top w:val="single" w:sz="12" w:space="0" w:color="auto"/>
              <w:bottom w:val="single" w:sz="12" w:space="0" w:color="000000"/>
            </w:tcBorders>
            <w:shd w:val="clear" w:color="auto" w:fill="auto"/>
            <w:vAlign w:val="center"/>
          </w:tcPr>
          <w:p w14:paraId="7D1505B0" w14:textId="77777777" w:rsidR="00854B8C" w:rsidRDefault="003D1B6F">
            <w:pPr>
              <w:textAlignment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sz w:val="20"/>
                <w:szCs w:val="20"/>
                <w:lang w:eastAsia="zh-CN" w:bidi="ar"/>
              </w:rPr>
              <w:t>Variable 2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12" w:space="0" w:color="000000"/>
            </w:tcBorders>
            <w:shd w:val="clear" w:color="auto" w:fill="auto"/>
            <w:vAlign w:val="center"/>
          </w:tcPr>
          <w:p w14:paraId="2A882E25" w14:textId="77777777" w:rsidR="00854B8C" w:rsidRDefault="003D1B6F">
            <w:pPr>
              <w:jc w:val="right"/>
              <w:textAlignment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sz w:val="20"/>
                <w:szCs w:val="20"/>
                <w:lang w:eastAsia="zh-CN" w:bidi="ar"/>
              </w:rPr>
              <w:t>r</w:t>
            </w:r>
            <w:r>
              <w:rPr>
                <w:rStyle w:val="font31"/>
                <w:rFonts w:eastAsia="SimSun"/>
                <w:lang w:eastAsia="zh-CN" w:bidi="ar"/>
              </w:rPr>
              <w:t>g</w:t>
            </w:r>
          </w:p>
        </w:tc>
        <w:tc>
          <w:tcPr>
            <w:tcW w:w="705" w:type="dxa"/>
            <w:tcBorders>
              <w:top w:val="single" w:sz="12" w:space="0" w:color="auto"/>
              <w:bottom w:val="single" w:sz="12" w:space="0" w:color="000000"/>
            </w:tcBorders>
            <w:shd w:val="clear" w:color="auto" w:fill="auto"/>
            <w:vAlign w:val="center"/>
          </w:tcPr>
          <w:p w14:paraId="455F08FF" w14:textId="77777777" w:rsidR="00854B8C" w:rsidRDefault="003D1B6F">
            <w:pPr>
              <w:jc w:val="right"/>
              <w:textAlignment w:val="center"/>
              <w:rPr>
                <w:rFonts w:ascii="Calibri" w:hAnsi="Calibri" w:cs="Calibri"/>
                <w:i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i/>
                <w:color w:val="000000"/>
                <w:sz w:val="20"/>
                <w:szCs w:val="20"/>
                <w:lang w:eastAsia="zh-CN" w:bidi="ar"/>
              </w:rPr>
              <w:t>p</w:t>
            </w:r>
          </w:p>
        </w:tc>
        <w:tc>
          <w:tcPr>
            <w:tcW w:w="690" w:type="dxa"/>
            <w:tcBorders>
              <w:top w:val="single" w:sz="12" w:space="0" w:color="auto"/>
              <w:bottom w:val="single" w:sz="12" w:space="0" w:color="000000"/>
            </w:tcBorders>
            <w:shd w:val="clear" w:color="auto" w:fill="auto"/>
            <w:vAlign w:val="center"/>
          </w:tcPr>
          <w:p w14:paraId="69E90A62" w14:textId="77777777" w:rsidR="00854B8C" w:rsidRDefault="003D1B6F">
            <w:pPr>
              <w:jc w:val="right"/>
              <w:textAlignment w:val="center"/>
              <w:rPr>
                <w:rFonts w:ascii="Calibri" w:hAnsi="Calibri" w:cs="Calibri"/>
                <w:i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sz w:val="20"/>
                <w:szCs w:val="20"/>
                <w:lang w:eastAsia="zh-CN" w:bidi="ar"/>
              </w:rPr>
              <w:t>Adjust</w:t>
            </w:r>
            <w:r>
              <w:rPr>
                <w:rFonts w:ascii="Calibri" w:eastAsia="SimSun" w:hAnsi="Calibri" w:cs="Calibri"/>
                <w:i/>
                <w:color w:val="000000"/>
                <w:sz w:val="20"/>
                <w:szCs w:val="20"/>
                <w:lang w:eastAsia="zh-CN" w:bidi="ar"/>
              </w:rPr>
              <w:t xml:space="preserve"> p</w:t>
            </w:r>
            <w:r>
              <w:rPr>
                <w:rStyle w:val="font51"/>
                <w:rFonts w:eastAsia="SimSun"/>
                <w:lang w:eastAsia="zh-CN" w:bidi="ar"/>
              </w:rPr>
              <w:t>a</w:t>
            </w:r>
          </w:p>
        </w:tc>
      </w:tr>
      <w:tr w:rsidR="00854B8C" w14:paraId="7601E974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35F4928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02A6467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2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3FE9517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57952946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74E80C9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59251996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0537E81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4CCF1E6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40CE5F2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0.96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4824960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0.000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3E9BB1D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0.002</w:t>
            </w:r>
          </w:p>
        </w:tc>
      </w:tr>
      <w:tr w:rsidR="00854B8C" w14:paraId="543167D7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4266065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2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5F0F2E7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2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6476A82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57952946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371CE17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59251996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6A02662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7915AA6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fatigue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4F3803A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0.75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32F0A81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0.009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556D10F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0.036</w:t>
            </w:r>
          </w:p>
        </w:tc>
      </w:tr>
      <w:tr w:rsidR="00854B8C" w14:paraId="01B58145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06698A3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3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19E7EAB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2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7123878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57952946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7B13303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59251996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2A2D96A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31F97B6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fatigue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4B0100F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0.55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008F64B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0.009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1818926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0.036</w:t>
            </w:r>
          </w:p>
        </w:tc>
      </w:tr>
      <w:tr w:rsidR="00854B8C" w14:paraId="4D182B47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2B2CD8B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4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7283DAB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6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476A5D9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30070718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5695F1A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30715006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5165690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3A7B93C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fatigue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31E014E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1.00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7C8EA7D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0.005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07C9358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0.027</w:t>
            </w:r>
          </w:p>
        </w:tc>
      </w:tr>
      <w:tr w:rsidR="00854B8C" w14:paraId="49293C06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3341207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6486DDE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6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24FCBA7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31427210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0E8B551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32208901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124CC4C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2625C33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11BEBBF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0.62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5D3CF7C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0.013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06FA3E0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0.045</w:t>
            </w:r>
          </w:p>
        </w:tc>
      </w:tr>
      <w:tr w:rsidR="00854B8C" w14:paraId="4DAA6C48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4DF08A9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6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2001CFF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6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009351E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32539568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2EB8EBD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32586784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073CA5C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3CB055E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fatigue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53DCBDF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0.67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566FDD7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0.003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1C8FA49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0.023</w:t>
            </w:r>
          </w:p>
        </w:tc>
      </w:tr>
      <w:tr w:rsidR="00854B8C" w14:paraId="5C8B8884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1E08D2C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7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538C221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6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4203E25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42103739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2A0EAFE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43770626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107EB5F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6816988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45E6FCF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0.81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49835BD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0.005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4F67CF6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0.027</w:t>
            </w:r>
          </w:p>
        </w:tc>
      </w:tr>
      <w:tr w:rsidR="00854B8C" w14:paraId="3A44F449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7001065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8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725D485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7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7FAE154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130418705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54739B5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131856481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721A276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70665E0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2231203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0.96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51AD74F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0.000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066DB85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0.002</w:t>
            </w:r>
          </w:p>
        </w:tc>
      </w:tr>
      <w:tr w:rsidR="00854B8C" w14:paraId="549AAFB0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025C6DD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9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2EEE720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8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0C9839E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125453323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46F128F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126766827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2CBE008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1026D84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fatigue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3D437C6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1.00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61082AC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0.005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115DBFF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0.027</w:t>
            </w:r>
          </w:p>
        </w:tc>
      </w:tr>
      <w:tr w:rsidR="00854B8C" w14:paraId="416BB8FB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4D52D2EC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10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7D72755B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11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2B0D2B28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75445254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333D6431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76518906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55396A4A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ASD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16AF8575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pain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669F948C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0.61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13129DCC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0.012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4C3C53E8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0.044</w:t>
            </w:r>
          </w:p>
        </w:tc>
      </w:tr>
      <w:tr w:rsidR="00854B8C" w14:paraId="62DD4CF1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5CA45CE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11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288C32E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11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258A8C5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112755447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4F376C3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113889019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1C3FDFD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597BDF4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fatigue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00307C6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0.58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5F2179A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0.011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224597C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0.040</w:t>
            </w:r>
          </w:p>
        </w:tc>
      </w:tr>
      <w:tr w:rsidR="00854B8C" w14:paraId="0C5E2E34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5EDD9F9A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12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7740BFEB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13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0A0F8692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53336572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10AA4D9B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54684856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7070007B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ASD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13CF7256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IBS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18620644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0.78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03971AF3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0.001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56F19140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0.019</w:t>
            </w:r>
          </w:p>
        </w:tc>
      </w:tr>
      <w:tr w:rsidR="00854B8C" w14:paraId="00953798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141F2E3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13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0B3D166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13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419225A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53336572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1EBB00D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54684856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071AE53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2DD709B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2D9BF8C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0.67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53A3176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0.000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32C6681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0.002</w:t>
            </w:r>
          </w:p>
        </w:tc>
      </w:tr>
      <w:tr w:rsidR="00854B8C" w14:paraId="0EB9F035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77827CE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14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63FDF2E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15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205D20A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96864279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2FBB57A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98025684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411D799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22CEF90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fatigue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7934C44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0.59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785ADB3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0.007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5098BDE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0.031</w:t>
            </w:r>
          </w:p>
        </w:tc>
      </w:tr>
      <w:tr w:rsidR="00854B8C" w14:paraId="0BDD531D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0E40D7F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15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68A9760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15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48226BF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96864279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6B95F3F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98025684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72BD653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66E1774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fatigue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72A8C4F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0.75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4F99151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0.005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3ECAF9C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0.027</w:t>
            </w:r>
          </w:p>
        </w:tc>
      </w:tr>
      <w:tr w:rsidR="00854B8C" w14:paraId="4462E640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44CA30C3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16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1BBD8FA5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16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523C6882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53393883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72822C93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54866095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06F4EC15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ASD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7D118BA9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IBS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2527CEC7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0.56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03346FDB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0.009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0DB3C395" w14:textId="77777777" w:rsidR="00854B8C" w:rsidRDefault="003D1B6F">
            <w:pPr>
              <w:textAlignment w:val="bottom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eastAsia="zh-CN" w:bidi="ar"/>
              </w:rPr>
              <w:t>0.036</w:t>
            </w:r>
          </w:p>
        </w:tc>
      </w:tr>
      <w:tr w:rsidR="00854B8C" w14:paraId="61323D5B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2127FBC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lastRenderedPageBreak/>
              <w:t>17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15F36CB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16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369E9DB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53393883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7E16662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54866095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3C58CD3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35C6817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1B627A9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0.69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2C04E49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0.000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52C16AF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0.002</w:t>
            </w:r>
          </w:p>
        </w:tc>
      </w:tr>
      <w:tr w:rsidR="00854B8C" w14:paraId="760035E5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5F68B6E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18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4F3DBCD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16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0E8381A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53393883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6611471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54866095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3FE2423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6613C6B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fatigue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1FBA7EC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0.87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509E18D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0.002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5C2AEE2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0.023</w:t>
            </w:r>
          </w:p>
        </w:tc>
      </w:tr>
      <w:tr w:rsidR="00854B8C" w14:paraId="55224F39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0120949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19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59F05A9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18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74D10E0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34153298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131320E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36056932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5FE2A83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155C45D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0FEEEB6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0.63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5BC9495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0.003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540EC18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0.023</w:t>
            </w:r>
          </w:p>
        </w:tc>
      </w:tr>
      <w:tr w:rsidR="00854B8C" w14:paraId="26DD8B08" w14:textId="77777777">
        <w:trPr>
          <w:trHeight w:val="285"/>
        </w:trPr>
        <w:tc>
          <w:tcPr>
            <w:tcW w:w="405" w:type="dxa"/>
            <w:shd w:val="clear" w:color="auto" w:fill="auto"/>
            <w:vAlign w:val="bottom"/>
          </w:tcPr>
          <w:p w14:paraId="204623F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20</w:t>
            </w:r>
          </w:p>
        </w:tc>
        <w:tc>
          <w:tcPr>
            <w:tcW w:w="795" w:type="dxa"/>
            <w:shd w:val="clear" w:color="auto" w:fill="auto"/>
            <w:vAlign w:val="bottom"/>
          </w:tcPr>
          <w:p w14:paraId="3DDF521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18</w:t>
            </w:r>
          </w:p>
        </w:tc>
        <w:tc>
          <w:tcPr>
            <w:tcW w:w="1095" w:type="dxa"/>
            <w:shd w:val="clear" w:color="auto" w:fill="auto"/>
            <w:vAlign w:val="bottom"/>
          </w:tcPr>
          <w:p w14:paraId="3B5C0FA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52512524</w:t>
            </w:r>
          </w:p>
        </w:tc>
        <w:tc>
          <w:tcPr>
            <w:tcW w:w="1035" w:type="dxa"/>
            <w:shd w:val="clear" w:color="auto" w:fill="auto"/>
            <w:vAlign w:val="bottom"/>
          </w:tcPr>
          <w:p w14:paraId="55D112F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53762996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50D2833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3701F41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fatigue</w:t>
            </w:r>
          </w:p>
        </w:tc>
        <w:tc>
          <w:tcPr>
            <w:tcW w:w="540" w:type="dxa"/>
            <w:shd w:val="clear" w:color="auto" w:fill="auto"/>
            <w:vAlign w:val="bottom"/>
          </w:tcPr>
          <w:p w14:paraId="60FDAE8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0.99</w:t>
            </w:r>
          </w:p>
        </w:tc>
        <w:tc>
          <w:tcPr>
            <w:tcW w:w="705" w:type="dxa"/>
            <w:shd w:val="clear" w:color="auto" w:fill="auto"/>
            <w:vAlign w:val="bottom"/>
          </w:tcPr>
          <w:p w14:paraId="7F1E711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0.002</w:t>
            </w:r>
          </w:p>
        </w:tc>
        <w:tc>
          <w:tcPr>
            <w:tcW w:w="690" w:type="dxa"/>
            <w:shd w:val="clear" w:color="auto" w:fill="auto"/>
            <w:vAlign w:val="bottom"/>
          </w:tcPr>
          <w:p w14:paraId="4DE6B5E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0.020</w:t>
            </w:r>
          </w:p>
        </w:tc>
      </w:tr>
      <w:tr w:rsidR="00854B8C" w14:paraId="1CB2936E" w14:textId="77777777">
        <w:trPr>
          <w:trHeight w:val="210"/>
        </w:trPr>
        <w:tc>
          <w:tcPr>
            <w:tcW w:w="405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1C2B6E2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21</w:t>
            </w:r>
          </w:p>
        </w:tc>
        <w:tc>
          <w:tcPr>
            <w:tcW w:w="795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492D832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19</w:t>
            </w:r>
          </w:p>
        </w:tc>
        <w:tc>
          <w:tcPr>
            <w:tcW w:w="1095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720CE60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45040933</w:t>
            </w:r>
          </w:p>
        </w:tc>
        <w:tc>
          <w:tcPr>
            <w:tcW w:w="1035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73E16E3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45893307</w:t>
            </w:r>
          </w:p>
        </w:tc>
        <w:tc>
          <w:tcPr>
            <w:tcW w:w="735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2A4EEFF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855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31583CB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540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211EAAA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0.73</w:t>
            </w:r>
          </w:p>
        </w:tc>
        <w:tc>
          <w:tcPr>
            <w:tcW w:w="705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30857E8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0.003</w:t>
            </w:r>
          </w:p>
        </w:tc>
        <w:tc>
          <w:tcPr>
            <w:tcW w:w="690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0C5464F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0.023</w:t>
            </w:r>
          </w:p>
        </w:tc>
      </w:tr>
    </w:tbl>
    <w:p w14:paraId="09CE96D1" w14:textId="77777777" w:rsidR="00854B8C" w:rsidRDefault="00854B8C"/>
    <w:p w14:paraId="557C77B6" w14:textId="77777777" w:rsidR="00854B8C" w:rsidRDefault="003D1B6F">
      <w:r>
        <w:t xml:space="preserve">Note: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3096C44" w14:textId="77777777" w:rsidR="00854B8C" w:rsidRDefault="003D1B6F">
      <w:r>
        <w:t xml:space="preserve">aadjusted p: adjust p-values were calculated by false discovery rate using the Benjamini-Hochberg procedure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B8B3CCD" w14:textId="77777777" w:rsidR="00854B8C" w:rsidRDefault="003D1B6F">
      <w:r>
        <w:t>rg: genetic correlation; ASD: autism spectrum disorder; IBS: irritable bowel syndrome.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7A864FA" w14:textId="77777777" w:rsidR="00854B8C" w:rsidRDefault="003D1B6F">
      <w:r>
        <w:br w:type="page"/>
      </w:r>
    </w:p>
    <w:p w14:paraId="4236C939" w14:textId="77777777" w:rsidR="00854B8C" w:rsidRDefault="00854B8C">
      <w:pPr>
        <w:sectPr w:rsidR="00854B8C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AD279F4" w14:textId="0C867BA4" w:rsidR="00854B8C" w:rsidRDefault="003D1B6F">
      <w:r>
        <w:lastRenderedPageBreak/>
        <w:t>S</w:t>
      </w:r>
      <w:r>
        <w:t>table 3. Cha</w:t>
      </w:r>
      <w:r>
        <w:t>racteristics of the study sample</w:t>
      </w:r>
      <w:r>
        <w:tab/>
      </w:r>
    </w:p>
    <w:tbl>
      <w:tblPr>
        <w:tblW w:w="50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60"/>
        <w:gridCol w:w="2580"/>
      </w:tblGrid>
      <w:tr w:rsidR="00854B8C" w14:paraId="0F6B47BE" w14:textId="77777777">
        <w:trPr>
          <w:trHeight w:val="225"/>
        </w:trPr>
        <w:tc>
          <w:tcPr>
            <w:tcW w:w="2460" w:type="dxa"/>
            <w:tcBorders>
              <w:top w:val="single" w:sz="1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79D7536" w14:textId="77777777" w:rsidR="00854B8C" w:rsidRDefault="003D1B6F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Characteristics</w:t>
            </w:r>
          </w:p>
        </w:tc>
        <w:tc>
          <w:tcPr>
            <w:tcW w:w="2580" w:type="dxa"/>
            <w:tcBorders>
              <w:top w:val="single" w:sz="1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EA65DDA" w14:textId="77777777" w:rsidR="00854B8C" w:rsidRDefault="003D1B6F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Total (N=14134)</w:t>
            </w:r>
          </w:p>
        </w:tc>
      </w:tr>
      <w:tr w:rsidR="00854B8C" w14:paraId="209D78BF" w14:textId="77777777">
        <w:trPr>
          <w:trHeight w:val="285"/>
        </w:trPr>
        <w:tc>
          <w:tcPr>
            <w:tcW w:w="2460" w:type="dxa"/>
            <w:shd w:val="clear" w:color="auto" w:fill="auto"/>
            <w:vAlign w:val="center"/>
          </w:tcPr>
          <w:p w14:paraId="21AC0BCF" w14:textId="77777777" w:rsidR="00854B8C" w:rsidRDefault="003D1B6F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Male, n (%)</w:t>
            </w:r>
          </w:p>
        </w:tc>
        <w:tc>
          <w:tcPr>
            <w:tcW w:w="2580" w:type="dxa"/>
            <w:shd w:val="clear" w:color="auto" w:fill="auto"/>
            <w:vAlign w:val="center"/>
          </w:tcPr>
          <w:p w14:paraId="604DB81F" w14:textId="77777777" w:rsidR="00854B8C" w:rsidRDefault="003D1B6F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5786 (40.9)</w:t>
            </w:r>
          </w:p>
        </w:tc>
      </w:tr>
      <w:tr w:rsidR="00854B8C" w14:paraId="3092EA27" w14:textId="77777777">
        <w:trPr>
          <w:trHeight w:val="285"/>
        </w:trPr>
        <w:tc>
          <w:tcPr>
            <w:tcW w:w="2460" w:type="dxa"/>
            <w:shd w:val="clear" w:color="auto" w:fill="auto"/>
            <w:vAlign w:val="center"/>
          </w:tcPr>
          <w:p w14:paraId="542DF80D" w14:textId="77777777" w:rsidR="00854B8C" w:rsidRDefault="003D1B6F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Age, mean (SD)</w:t>
            </w:r>
          </w:p>
        </w:tc>
        <w:tc>
          <w:tcPr>
            <w:tcW w:w="2580" w:type="dxa"/>
            <w:shd w:val="clear" w:color="auto" w:fill="auto"/>
            <w:vAlign w:val="center"/>
          </w:tcPr>
          <w:p w14:paraId="0291DB33" w14:textId="77777777" w:rsidR="00854B8C" w:rsidRDefault="003D1B6F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48.0 (14.3)</w:t>
            </w:r>
          </w:p>
        </w:tc>
      </w:tr>
      <w:tr w:rsidR="00854B8C" w14:paraId="0D4F2770" w14:textId="77777777">
        <w:trPr>
          <w:trHeight w:val="270"/>
        </w:trPr>
        <w:tc>
          <w:tcPr>
            <w:tcW w:w="2460" w:type="dxa"/>
            <w:shd w:val="clear" w:color="auto" w:fill="auto"/>
            <w:vAlign w:val="center"/>
          </w:tcPr>
          <w:p w14:paraId="0F2D9D9C" w14:textId="77777777" w:rsidR="00854B8C" w:rsidRDefault="003D1B6F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ASD, mean (SD)</w:t>
            </w:r>
          </w:p>
        </w:tc>
        <w:tc>
          <w:tcPr>
            <w:tcW w:w="2580" w:type="dxa"/>
            <w:shd w:val="clear" w:color="auto" w:fill="auto"/>
            <w:vAlign w:val="center"/>
          </w:tcPr>
          <w:p w14:paraId="64042011" w14:textId="77777777" w:rsidR="00854B8C" w:rsidRDefault="003D1B6F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10.6 (10.8)</w:t>
            </w:r>
          </w:p>
        </w:tc>
      </w:tr>
      <w:tr w:rsidR="00854B8C" w14:paraId="39AB341D" w14:textId="77777777">
        <w:trPr>
          <w:trHeight w:val="285"/>
        </w:trPr>
        <w:tc>
          <w:tcPr>
            <w:tcW w:w="2460" w:type="dxa"/>
            <w:shd w:val="clear" w:color="auto" w:fill="auto"/>
            <w:vAlign w:val="center"/>
          </w:tcPr>
          <w:p w14:paraId="30A89F72" w14:textId="77777777" w:rsidR="00854B8C" w:rsidRDefault="003D1B6F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IBS, n (%)</w:t>
            </w:r>
          </w:p>
        </w:tc>
        <w:tc>
          <w:tcPr>
            <w:tcW w:w="2580" w:type="dxa"/>
            <w:shd w:val="clear" w:color="auto" w:fill="auto"/>
            <w:vAlign w:val="center"/>
          </w:tcPr>
          <w:p w14:paraId="4FF9B540" w14:textId="77777777" w:rsidR="00854B8C" w:rsidRDefault="003D1B6F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662 (4.7)</w:t>
            </w:r>
          </w:p>
        </w:tc>
      </w:tr>
      <w:tr w:rsidR="00854B8C" w14:paraId="6BA8A386" w14:textId="77777777">
        <w:trPr>
          <w:trHeight w:val="285"/>
        </w:trPr>
        <w:tc>
          <w:tcPr>
            <w:tcW w:w="2460" w:type="dxa"/>
            <w:shd w:val="clear" w:color="auto" w:fill="auto"/>
            <w:vAlign w:val="center"/>
          </w:tcPr>
          <w:p w14:paraId="77FB0A88" w14:textId="77777777" w:rsidR="00854B8C" w:rsidRDefault="003D1B6F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Pain, mean (SD)</w:t>
            </w:r>
          </w:p>
        </w:tc>
        <w:tc>
          <w:tcPr>
            <w:tcW w:w="2580" w:type="dxa"/>
            <w:shd w:val="clear" w:color="auto" w:fill="auto"/>
            <w:vAlign w:val="center"/>
          </w:tcPr>
          <w:p w14:paraId="74D006FA" w14:textId="77777777" w:rsidR="00854B8C" w:rsidRDefault="003D1B6F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0.13 (0.14)</w:t>
            </w:r>
          </w:p>
        </w:tc>
      </w:tr>
      <w:tr w:rsidR="00854B8C" w14:paraId="29AA2A6D" w14:textId="77777777">
        <w:trPr>
          <w:trHeight w:val="210"/>
        </w:trPr>
        <w:tc>
          <w:tcPr>
            <w:tcW w:w="2460" w:type="dxa"/>
            <w:tcBorders>
              <w:bottom w:val="single" w:sz="18" w:space="0" w:color="000000"/>
            </w:tcBorders>
            <w:shd w:val="clear" w:color="auto" w:fill="auto"/>
            <w:vAlign w:val="center"/>
          </w:tcPr>
          <w:p w14:paraId="3F962B83" w14:textId="77777777" w:rsidR="00854B8C" w:rsidRDefault="003D1B6F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Fatigue, mean (SD)</w:t>
            </w:r>
          </w:p>
        </w:tc>
        <w:tc>
          <w:tcPr>
            <w:tcW w:w="2580" w:type="dxa"/>
            <w:tcBorders>
              <w:bottom w:val="single" w:sz="18" w:space="0" w:color="000000"/>
            </w:tcBorders>
            <w:shd w:val="clear" w:color="auto" w:fill="auto"/>
            <w:vAlign w:val="center"/>
          </w:tcPr>
          <w:p w14:paraId="7F1026B7" w14:textId="77777777" w:rsidR="00854B8C" w:rsidRDefault="003D1B6F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 xml:space="preserve">2.61 (1.16) </w:t>
            </w:r>
          </w:p>
        </w:tc>
      </w:tr>
    </w:tbl>
    <w:p w14:paraId="002A5977" w14:textId="77777777" w:rsidR="00854B8C" w:rsidRDefault="00854B8C"/>
    <w:p w14:paraId="73B6D0BE" w14:textId="77777777" w:rsidR="00854B8C" w:rsidRDefault="003D1B6F">
      <w:r>
        <w:t xml:space="preserve">Note: </w:t>
      </w:r>
      <w:r>
        <w:tab/>
      </w:r>
    </w:p>
    <w:p w14:paraId="4772F0CD" w14:textId="77777777" w:rsidR="00854B8C" w:rsidRDefault="003D1B6F">
      <w:r>
        <w:t xml:space="preserve">SD: </w:t>
      </w:r>
      <w:r>
        <w:t>standard deviation; ASD: autism spectrum disorder score; IBS: irritable bowel syndrome.</w:t>
      </w:r>
      <w:r>
        <w:tab/>
      </w:r>
    </w:p>
    <w:p w14:paraId="1F8CC05E" w14:textId="77777777" w:rsidR="00854B8C" w:rsidRDefault="00854B8C"/>
    <w:p w14:paraId="75BC8C18" w14:textId="4F95E7EB" w:rsidR="00854B8C" w:rsidRDefault="003D1B6F">
      <w:r>
        <w:t>S</w:t>
      </w:r>
      <w:r>
        <w:t>table</w:t>
      </w:r>
      <w:r>
        <w:t xml:space="preserve"> 4. Heterogeneity tests</w:t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693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9"/>
        <w:gridCol w:w="940"/>
        <w:gridCol w:w="2246"/>
        <w:gridCol w:w="914"/>
        <w:gridCol w:w="786"/>
        <w:gridCol w:w="1086"/>
      </w:tblGrid>
      <w:tr w:rsidR="00854B8C" w14:paraId="1CE4054F" w14:textId="77777777">
        <w:trPr>
          <w:trHeight w:val="210"/>
        </w:trPr>
        <w:tc>
          <w:tcPr>
            <w:tcW w:w="95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5D576C8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Exposure</w:t>
            </w:r>
          </w:p>
        </w:tc>
        <w:tc>
          <w:tcPr>
            <w:tcW w:w="94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7DEB61F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Outcome</w:t>
            </w:r>
          </w:p>
        </w:tc>
        <w:tc>
          <w:tcPr>
            <w:tcW w:w="224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4A1A224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Method</w:t>
            </w:r>
          </w:p>
        </w:tc>
        <w:tc>
          <w:tcPr>
            <w:tcW w:w="91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67A2378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Q</w:t>
            </w:r>
          </w:p>
        </w:tc>
        <w:tc>
          <w:tcPr>
            <w:tcW w:w="78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55398DF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Q_df</w:t>
            </w:r>
          </w:p>
        </w:tc>
        <w:tc>
          <w:tcPr>
            <w:tcW w:w="108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1C08E91F" w14:textId="77777777" w:rsidR="00854B8C" w:rsidRDefault="003D1B6F">
            <w:pPr>
              <w:textAlignment w:val="bottom"/>
              <w:rPr>
                <w:rFonts w:ascii="Calibri" w:hAnsi="Calibri" w:cs="Calibri"/>
                <w:i/>
                <w:color w:val="000000"/>
              </w:rPr>
            </w:pPr>
            <w:r>
              <w:rPr>
                <w:rFonts w:ascii="Calibri" w:eastAsia="SimSun" w:hAnsi="Calibri" w:cs="Calibri"/>
                <w:i/>
                <w:color w:val="000000"/>
                <w:lang w:eastAsia="zh-CN" w:bidi="ar"/>
              </w:rPr>
              <w:t>p</w:t>
            </w:r>
          </w:p>
        </w:tc>
      </w:tr>
      <w:tr w:rsidR="00854B8C" w14:paraId="61E238E1" w14:textId="77777777">
        <w:trPr>
          <w:trHeight w:val="285"/>
        </w:trPr>
        <w:tc>
          <w:tcPr>
            <w:tcW w:w="959" w:type="dxa"/>
            <w:shd w:val="clear" w:color="auto" w:fill="auto"/>
            <w:vAlign w:val="bottom"/>
          </w:tcPr>
          <w:p w14:paraId="72AC604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</w:t>
            </w:r>
          </w:p>
        </w:tc>
        <w:tc>
          <w:tcPr>
            <w:tcW w:w="940" w:type="dxa"/>
            <w:shd w:val="clear" w:color="auto" w:fill="auto"/>
            <w:vAlign w:val="bottom"/>
          </w:tcPr>
          <w:p w14:paraId="59F6163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2246" w:type="dxa"/>
            <w:shd w:val="clear" w:color="auto" w:fill="auto"/>
            <w:vAlign w:val="bottom"/>
          </w:tcPr>
          <w:p w14:paraId="50BF7CE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MR Egger</w:t>
            </w:r>
          </w:p>
        </w:tc>
        <w:tc>
          <w:tcPr>
            <w:tcW w:w="914" w:type="dxa"/>
            <w:shd w:val="clear" w:color="auto" w:fill="auto"/>
            <w:vAlign w:val="bottom"/>
          </w:tcPr>
          <w:p w14:paraId="5D28390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1.13</w:t>
            </w:r>
          </w:p>
        </w:tc>
        <w:tc>
          <w:tcPr>
            <w:tcW w:w="786" w:type="dxa"/>
            <w:shd w:val="clear" w:color="auto" w:fill="auto"/>
            <w:vAlign w:val="bottom"/>
          </w:tcPr>
          <w:p w14:paraId="6B1FE24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</w:t>
            </w:r>
          </w:p>
        </w:tc>
        <w:tc>
          <w:tcPr>
            <w:tcW w:w="1086" w:type="dxa"/>
            <w:shd w:val="clear" w:color="auto" w:fill="auto"/>
            <w:vAlign w:val="bottom"/>
          </w:tcPr>
          <w:p w14:paraId="4139CFB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0.288</w:t>
            </w:r>
          </w:p>
        </w:tc>
      </w:tr>
      <w:tr w:rsidR="00854B8C" w14:paraId="5591EF27" w14:textId="77777777">
        <w:trPr>
          <w:trHeight w:val="285"/>
        </w:trPr>
        <w:tc>
          <w:tcPr>
            <w:tcW w:w="959" w:type="dxa"/>
            <w:shd w:val="clear" w:color="auto" w:fill="auto"/>
            <w:vAlign w:val="bottom"/>
          </w:tcPr>
          <w:p w14:paraId="3EACFFA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</w:t>
            </w:r>
          </w:p>
        </w:tc>
        <w:tc>
          <w:tcPr>
            <w:tcW w:w="940" w:type="dxa"/>
            <w:shd w:val="clear" w:color="auto" w:fill="auto"/>
            <w:vAlign w:val="bottom"/>
          </w:tcPr>
          <w:p w14:paraId="0DD99E4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2246" w:type="dxa"/>
            <w:shd w:val="clear" w:color="auto" w:fill="auto"/>
            <w:vAlign w:val="bottom"/>
          </w:tcPr>
          <w:p w14:paraId="709A3BD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Inverse variance weighted</w:t>
            </w:r>
          </w:p>
        </w:tc>
        <w:tc>
          <w:tcPr>
            <w:tcW w:w="914" w:type="dxa"/>
            <w:shd w:val="clear" w:color="auto" w:fill="auto"/>
            <w:vAlign w:val="bottom"/>
          </w:tcPr>
          <w:p w14:paraId="67F5D74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1.68</w:t>
            </w:r>
          </w:p>
        </w:tc>
        <w:tc>
          <w:tcPr>
            <w:tcW w:w="786" w:type="dxa"/>
            <w:shd w:val="clear" w:color="auto" w:fill="auto"/>
            <w:vAlign w:val="bottom"/>
          </w:tcPr>
          <w:p w14:paraId="5D51BA7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2</w:t>
            </w:r>
          </w:p>
        </w:tc>
        <w:tc>
          <w:tcPr>
            <w:tcW w:w="1086" w:type="dxa"/>
            <w:shd w:val="clear" w:color="auto" w:fill="auto"/>
            <w:vAlign w:val="bottom"/>
          </w:tcPr>
          <w:p w14:paraId="236ADC4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0.431</w:t>
            </w:r>
          </w:p>
        </w:tc>
      </w:tr>
      <w:tr w:rsidR="00854B8C" w14:paraId="072D2B13" w14:textId="77777777">
        <w:trPr>
          <w:trHeight w:val="285"/>
        </w:trPr>
        <w:tc>
          <w:tcPr>
            <w:tcW w:w="959" w:type="dxa"/>
            <w:shd w:val="clear" w:color="auto" w:fill="auto"/>
            <w:vAlign w:val="bottom"/>
          </w:tcPr>
          <w:p w14:paraId="5A90971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</w:t>
            </w:r>
          </w:p>
        </w:tc>
        <w:tc>
          <w:tcPr>
            <w:tcW w:w="940" w:type="dxa"/>
            <w:shd w:val="clear" w:color="auto" w:fill="auto"/>
            <w:vAlign w:val="bottom"/>
          </w:tcPr>
          <w:p w14:paraId="7800303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2246" w:type="dxa"/>
            <w:shd w:val="clear" w:color="auto" w:fill="auto"/>
            <w:vAlign w:val="bottom"/>
          </w:tcPr>
          <w:p w14:paraId="3A47251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MR Egger</w:t>
            </w:r>
          </w:p>
        </w:tc>
        <w:tc>
          <w:tcPr>
            <w:tcW w:w="914" w:type="dxa"/>
            <w:shd w:val="clear" w:color="auto" w:fill="auto"/>
            <w:vAlign w:val="bottom"/>
          </w:tcPr>
          <w:p w14:paraId="5666E5A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0.77</w:t>
            </w:r>
          </w:p>
        </w:tc>
        <w:tc>
          <w:tcPr>
            <w:tcW w:w="786" w:type="dxa"/>
            <w:shd w:val="clear" w:color="auto" w:fill="auto"/>
            <w:vAlign w:val="bottom"/>
          </w:tcPr>
          <w:p w14:paraId="4485330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</w:t>
            </w:r>
          </w:p>
        </w:tc>
        <w:tc>
          <w:tcPr>
            <w:tcW w:w="1086" w:type="dxa"/>
            <w:shd w:val="clear" w:color="auto" w:fill="auto"/>
            <w:vAlign w:val="bottom"/>
          </w:tcPr>
          <w:p w14:paraId="4502601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0.379</w:t>
            </w:r>
          </w:p>
        </w:tc>
      </w:tr>
      <w:tr w:rsidR="00854B8C" w14:paraId="239EC867" w14:textId="77777777">
        <w:trPr>
          <w:trHeight w:val="285"/>
        </w:trPr>
        <w:tc>
          <w:tcPr>
            <w:tcW w:w="959" w:type="dxa"/>
            <w:shd w:val="clear" w:color="auto" w:fill="auto"/>
            <w:vAlign w:val="bottom"/>
          </w:tcPr>
          <w:p w14:paraId="6ADA2DC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</w:t>
            </w:r>
          </w:p>
        </w:tc>
        <w:tc>
          <w:tcPr>
            <w:tcW w:w="940" w:type="dxa"/>
            <w:shd w:val="clear" w:color="auto" w:fill="auto"/>
            <w:vAlign w:val="bottom"/>
          </w:tcPr>
          <w:p w14:paraId="4F1AF5C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2246" w:type="dxa"/>
            <w:shd w:val="clear" w:color="auto" w:fill="auto"/>
            <w:vAlign w:val="bottom"/>
          </w:tcPr>
          <w:p w14:paraId="585375A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Inverse variance weighted</w:t>
            </w:r>
          </w:p>
        </w:tc>
        <w:tc>
          <w:tcPr>
            <w:tcW w:w="914" w:type="dxa"/>
            <w:shd w:val="clear" w:color="auto" w:fill="auto"/>
            <w:vAlign w:val="bottom"/>
          </w:tcPr>
          <w:p w14:paraId="14D6A2B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6.91</w:t>
            </w:r>
          </w:p>
        </w:tc>
        <w:tc>
          <w:tcPr>
            <w:tcW w:w="786" w:type="dxa"/>
            <w:shd w:val="clear" w:color="auto" w:fill="auto"/>
            <w:vAlign w:val="bottom"/>
          </w:tcPr>
          <w:p w14:paraId="092D7F7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2</w:t>
            </w:r>
          </w:p>
        </w:tc>
        <w:tc>
          <w:tcPr>
            <w:tcW w:w="1086" w:type="dxa"/>
            <w:shd w:val="clear" w:color="auto" w:fill="auto"/>
            <w:vAlign w:val="bottom"/>
          </w:tcPr>
          <w:p w14:paraId="3180573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0.032</w:t>
            </w:r>
          </w:p>
        </w:tc>
      </w:tr>
      <w:tr w:rsidR="00854B8C" w14:paraId="2A0F7A40" w14:textId="77777777">
        <w:trPr>
          <w:trHeight w:val="285"/>
        </w:trPr>
        <w:tc>
          <w:tcPr>
            <w:tcW w:w="959" w:type="dxa"/>
            <w:shd w:val="clear" w:color="auto" w:fill="auto"/>
            <w:vAlign w:val="bottom"/>
          </w:tcPr>
          <w:p w14:paraId="1D7ACEB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</w:t>
            </w:r>
          </w:p>
        </w:tc>
        <w:tc>
          <w:tcPr>
            <w:tcW w:w="940" w:type="dxa"/>
            <w:shd w:val="clear" w:color="auto" w:fill="auto"/>
            <w:vAlign w:val="bottom"/>
          </w:tcPr>
          <w:p w14:paraId="0B591E4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fatigue</w:t>
            </w:r>
          </w:p>
        </w:tc>
        <w:tc>
          <w:tcPr>
            <w:tcW w:w="2246" w:type="dxa"/>
            <w:shd w:val="clear" w:color="auto" w:fill="auto"/>
            <w:vAlign w:val="bottom"/>
          </w:tcPr>
          <w:p w14:paraId="74EB041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MR Egger</w:t>
            </w:r>
          </w:p>
        </w:tc>
        <w:tc>
          <w:tcPr>
            <w:tcW w:w="914" w:type="dxa"/>
            <w:shd w:val="clear" w:color="auto" w:fill="auto"/>
            <w:vAlign w:val="bottom"/>
          </w:tcPr>
          <w:p w14:paraId="7709146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0.68</w:t>
            </w:r>
          </w:p>
        </w:tc>
        <w:tc>
          <w:tcPr>
            <w:tcW w:w="786" w:type="dxa"/>
            <w:shd w:val="clear" w:color="auto" w:fill="auto"/>
            <w:vAlign w:val="bottom"/>
          </w:tcPr>
          <w:p w14:paraId="3260FE8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</w:t>
            </w:r>
          </w:p>
        </w:tc>
        <w:tc>
          <w:tcPr>
            <w:tcW w:w="1086" w:type="dxa"/>
            <w:shd w:val="clear" w:color="auto" w:fill="auto"/>
            <w:vAlign w:val="bottom"/>
          </w:tcPr>
          <w:p w14:paraId="4E122B2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0.410</w:t>
            </w:r>
          </w:p>
        </w:tc>
      </w:tr>
      <w:tr w:rsidR="00854B8C" w14:paraId="33051286" w14:textId="77777777">
        <w:trPr>
          <w:trHeight w:val="285"/>
        </w:trPr>
        <w:tc>
          <w:tcPr>
            <w:tcW w:w="959" w:type="dxa"/>
            <w:shd w:val="clear" w:color="auto" w:fill="auto"/>
            <w:vAlign w:val="bottom"/>
          </w:tcPr>
          <w:p w14:paraId="2ED1AA5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</w:t>
            </w:r>
          </w:p>
        </w:tc>
        <w:tc>
          <w:tcPr>
            <w:tcW w:w="940" w:type="dxa"/>
            <w:shd w:val="clear" w:color="auto" w:fill="auto"/>
            <w:vAlign w:val="bottom"/>
          </w:tcPr>
          <w:p w14:paraId="3C8185B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fatigue</w:t>
            </w:r>
          </w:p>
        </w:tc>
        <w:tc>
          <w:tcPr>
            <w:tcW w:w="2246" w:type="dxa"/>
            <w:shd w:val="clear" w:color="auto" w:fill="auto"/>
            <w:vAlign w:val="bottom"/>
          </w:tcPr>
          <w:p w14:paraId="4FF3350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Inverse variance weighted</w:t>
            </w:r>
          </w:p>
        </w:tc>
        <w:tc>
          <w:tcPr>
            <w:tcW w:w="914" w:type="dxa"/>
            <w:shd w:val="clear" w:color="auto" w:fill="auto"/>
            <w:vAlign w:val="bottom"/>
          </w:tcPr>
          <w:p w14:paraId="4045A02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8.27</w:t>
            </w:r>
          </w:p>
        </w:tc>
        <w:tc>
          <w:tcPr>
            <w:tcW w:w="786" w:type="dxa"/>
            <w:shd w:val="clear" w:color="auto" w:fill="auto"/>
            <w:vAlign w:val="bottom"/>
          </w:tcPr>
          <w:p w14:paraId="4A1D35B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2</w:t>
            </w:r>
          </w:p>
        </w:tc>
        <w:tc>
          <w:tcPr>
            <w:tcW w:w="1086" w:type="dxa"/>
            <w:shd w:val="clear" w:color="auto" w:fill="auto"/>
            <w:vAlign w:val="bottom"/>
          </w:tcPr>
          <w:p w14:paraId="5DA2362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0.016</w:t>
            </w:r>
          </w:p>
        </w:tc>
      </w:tr>
      <w:tr w:rsidR="00854B8C" w14:paraId="5BF6A7B0" w14:textId="77777777">
        <w:trPr>
          <w:trHeight w:val="285"/>
        </w:trPr>
        <w:tc>
          <w:tcPr>
            <w:tcW w:w="959" w:type="dxa"/>
            <w:shd w:val="clear" w:color="auto" w:fill="auto"/>
            <w:vAlign w:val="bottom"/>
          </w:tcPr>
          <w:p w14:paraId="64A45EA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940" w:type="dxa"/>
            <w:shd w:val="clear" w:color="auto" w:fill="auto"/>
            <w:vAlign w:val="bottom"/>
          </w:tcPr>
          <w:p w14:paraId="10D0A49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</w:t>
            </w:r>
          </w:p>
        </w:tc>
        <w:tc>
          <w:tcPr>
            <w:tcW w:w="2246" w:type="dxa"/>
            <w:shd w:val="clear" w:color="auto" w:fill="auto"/>
            <w:vAlign w:val="bottom"/>
          </w:tcPr>
          <w:p w14:paraId="2F47AA0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MR Egger</w:t>
            </w:r>
          </w:p>
        </w:tc>
        <w:tc>
          <w:tcPr>
            <w:tcW w:w="914" w:type="dxa"/>
            <w:shd w:val="clear" w:color="auto" w:fill="auto"/>
            <w:vAlign w:val="bottom"/>
          </w:tcPr>
          <w:p w14:paraId="6B52683E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1.36</w:t>
            </w:r>
          </w:p>
        </w:tc>
        <w:tc>
          <w:tcPr>
            <w:tcW w:w="786" w:type="dxa"/>
            <w:shd w:val="clear" w:color="auto" w:fill="auto"/>
            <w:vAlign w:val="bottom"/>
          </w:tcPr>
          <w:p w14:paraId="5375F7F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2</w:t>
            </w:r>
          </w:p>
        </w:tc>
        <w:tc>
          <w:tcPr>
            <w:tcW w:w="1086" w:type="dxa"/>
            <w:shd w:val="clear" w:color="auto" w:fill="auto"/>
            <w:vAlign w:val="bottom"/>
          </w:tcPr>
          <w:p w14:paraId="6FB7098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0.507</w:t>
            </w:r>
          </w:p>
        </w:tc>
      </w:tr>
      <w:tr w:rsidR="00854B8C" w14:paraId="72C10FAD" w14:textId="77777777">
        <w:trPr>
          <w:trHeight w:val="285"/>
        </w:trPr>
        <w:tc>
          <w:tcPr>
            <w:tcW w:w="959" w:type="dxa"/>
            <w:shd w:val="clear" w:color="auto" w:fill="auto"/>
            <w:vAlign w:val="bottom"/>
          </w:tcPr>
          <w:p w14:paraId="208BE4C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940" w:type="dxa"/>
            <w:shd w:val="clear" w:color="auto" w:fill="auto"/>
            <w:vAlign w:val="bottom"/>
          </w:tcPr>
          <w:p w14:paraId="31D477F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</w:t>
            </w:r>
          </w:p>
        </w:tc>
        <w:tc>
          <w:tcPr>
            <w:tcW w:w="2246" w:type="dxa"/>
            <w:shd w:val="clear" w:color="auto" w:fill="auto"/>
            <w:vAlign w:val="bottom"/>
          </w:tcPr>
          <w:p w14:paraId="3F0B181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Inverse variance weighted</w:t>
            </w:r>
          </w:p>
        </w:tc>
        <w:tc>
          <w:tcPr>
            <w:tcW w:w="914" w:type="dxa"/>
            <w:shd w:val="clear" w:color="auto" w:fill="auto"/>
            <w:vAlign w:val="bottom"/>
          </w:tcPr>
          <w:p w14:paraId="27A92B7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1.37</w:t>
            </w:r>
          </w:p>
        </w:tc>
        <w:tc>
          <w:tcPr>
            <w:tcW w:w="786" w:type="dxa"/>
            <w:shd w:val="clear" w:color="auto" w:fill="auto"/>
            <w:vAlign w:val="bottom"/>
          </w:tcPr>
          <w:p w14:paraId="1FF6262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3</w:t>
            </w:r>
          </w:p>
        </w:tc>
        <w:tc>
          <w:tcPr>
            <w:tcW w:w="1086" w:type="dxa"/>
            <w:shd w:val="clear" w:color="auto" w:fill="auto"/>
            <w:vAlign w:val="bottom"/>
          </w:tcPr>
          <w:p w14:paraId="4122E53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0.713</w:t>
            </w:r>
          </w:p>
        </w:tc>
      </w:tr>
      <w:tr w:rsidR="00854B8C" w14:paraId="585285EB" w14:textId="77777777">
        <w:trPr>
          <w:trHeight w:val="285"/>
        </w:trPr>
        <w:tc>
          <w:tcPr>
            <w:tcW w:w="959" w:type="dxa"/>
            <w:shd w:val="clear" w:color="auto" w:fill="auto"/>
            <w:vAlign w:val="bottom"/>
          </w:tcPr>
          <w:p w14:paraId="73835AB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940" w:type="dxa"/>
            <w:shd w:val="clear" w:color="auto" w:fill="auto"/>
            <w:vAlign w:val="bottom"/>
          </w:tcPr>
          <w:p w14:paraId="113C8D9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</w:t>
            </w:r>
          </w:p>
        </w:tc>
        <w:tc>
          <w:tcPr>
            <w:tcW w:w="2246" w:type="dxa"/>
            <w:shd w:val="clear" w:color="auto" w:fill="auto"/>
            <w:vAlign w:val="bottom"/>
          </w:tcPr>
          <w:p w14:paraId="5B1031E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MR Egger</w:t>
            </w:r>
          </w:p>
        </w:tc>
        <w:tc>
          <w:tcPr>
            <w:tcW w:w="914" w:type="dxa"/>
            <w:shd w:val="clear" w:color="auto" w:fill="auto"/>
            <w:vAlign w:val="bottom"/>
          </w:tcPr>
          <w:p w14:paraId="1757E555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41.29</w:t>
            </w:r>
          </w:p>
        </w:tc>
        <w:tc>
          <w:tcPr>
            <w:tcW w:w="786" w:type="dxa"/>
            <w:shd w:val="clear" w:color="auto" w:fill="auto"/>
            <w:vAlign w:val="bottom"/>
          </w:tcPr>
          <w:p w14:paraId="2205A30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31</w:t>
            </w:r>
          </w:p>
        </w:tc>
        <w:tc>
          <w:tcPr>
            <w:tcW w:w="1086" w:type="dxa"/>
            <w:shd w:val="clear" w:color="auto" w:fill="auto"/>
            <w:vAlign w:val="bottom"/>
          </w:tcPr>
          <w:p w14:paraId="4D4B2EE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0.102</w:t>
            </w:r>
          </w:p>
        </w:tc>
      </w:tr>
      <w:tr w:rsidR="00854B8C" w14:paraId="745C6FCF" w14:textId="77777777">
        <w:trPr>
          <w:trHeight w:val="285"/>
        </w:trPr>
        <w:tc>
          <w:tcPr>
            <w:tcW w:w="959" w:type="dxa"/>
            <w:shd w:val="clear" w:color="auto" w:fill="auto"/>
            <w:vAlign w:val="bottom"/>
          </w:tcPr>
          <w:p w14:paraId="70E85ED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940" w:type="dxa"/>
            <w:shd w:val="clear" w:color="auto" w:fill="auto"/>
            <w:vAlign w:val="bottom"/>
          </w:tcPr>
          <w:p w14:paraId="1D8B291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</w:t>
            </w:r>
          </w:p>
        </w:tc>
        <w:tc>
          <w:tcPr>
            <w:tcW w:w="2246" w:type="dxa"/>
            <w:shd w:val="clear" w:color="auto" w:fill="auto"/>
            <w:vAlign w:val="bottom"/>
          </w:tcPr>
          <w:p w14:paraId="7EB4EA4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Inverse variance weighted</w:t>
            </w:r>
          </w:p>
        </w:tc>
        <w:tc>
          <w:tcPr>
            <w:tcW w:w="914" w:type="dxa"/>
            <w:shd w:val="clear" w:color="auto" w:fill="auto"/>
            <w:vAlign w:val="bottom"/>
          </w:tcPr>
          <w:p w14:paraId="7D8C1D6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41.31</w:t>
            </w:r>
          </w:p>
        </w:tc>
        <w:tc>
          <w:tcPr>
            <w:tcW w:w="786" w:type="dxa"/>
            <w:shd w:val="clear" w:color="auto" w:fill="auto"/>
            <w:vAlign w:val="bottom"/>
          </w:tcPr>
          <w:p w14:paraId="0350C51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32</w:t>
            </w:r>
          </w:p>
        </w:tc>
        <w:tc>
          <w:tcPr>
            <w:tcW w:w="1086" w:type="dxa"/>
            <w:shd w:val="clear" w:color="auto" w:fill="auto"/>
            <w:vAlign w:val="bottom"/>
          </w:tcPr>
          <w:p w14:paraId="4CA5167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0.125</w:t>
            </w:r>
          </w:p>
        </w:tc>
      </w:tr>
      <w:tr w:rsidR="00854B8C" w14:paraId="35C3FABE" w14:textId="77777777">
        <w:trPr>
          <w:trHeight w:val="285"/>
        </w:trPr>
        <w:tc>
          <w:tcPr>
            <w:tcW w:w="959" w:type="dxa"/>
            <w:shd w:val="clear" w:color="auto" w:fill="auto"/>
            <w:vAlign w:val="bottom"/>
          </w:tcPr>
          <w:p w14:paraId="193A441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lastRenderedPageBreak/>
              <w:t>fatigue</w:t>
            </w:r>
          </w:p>
        </w:tc>
        <w:tc>
          <w:tcPr>
            <w:tcW w:w="940" w:type="dxa"/>
            <w:shd w:val="clear" w:color="auto" w:fill="auto"/>
            <w:vAlign w:val="bottom"/>
          </w:tcPr>
          <w:p w14:paraId="6B533C2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</w:t>
            </w:r>
          </w:p>
        </w:tc>
        <w:tc>
          <w:tcPr>
            <w:tcW w:w="2246" w:type="dxa"/>
            <w:shd w:val="clear" w:color="auto" w:fill="auto"/>
            <w:vAlign w:val="bottom"/>
          </w:tcPr>
          <w:p w14:paraId="7336E85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MR Egger</w:t>
            </w:r>
          </w:p>
        </w:tc>
        <w:tc>
          <w:tcPr>
            <w:tcW w:w="914" w:type="dxa"/>
            <w:shd w:val="clear" w:color="auto" w:fill="auto"/>
            <w:vAlign w:val="bottom"/>
          </w:tcPr>
          <w:p w14:paraId="1C7D86D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0.10</w:t>
            </w:r>
          </w:p>
        </w:tc>
        <w:tc>
          <w:tcPr>
            <w:tcW w:w="786" w:type="dxa"/>
            <w:shd w:val="clear" w:color="auto" w:fill="auto"/>
            <w:vAlign w:val="bottom"/>
          </w:tcPr>
          <w:p w14:paraId="16A9AE9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1</w:t>
            </w:r>
          </w:p>
        </w:tc>
        <w:tc>
          <w:tcPr>
            <w:tcW w:w="1086" w:type="dxa"/>
            <w:shd w:val="clear" w:color="auto" w:fill="auto"/>
            <w:vAlign w:val="bottom"/>
          </w:tcPr>
          <w:p w14:paraId="069C505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0.756</w:t>
            </w:r>
          </w:p>
        </w:tc>
      </w:tr>
      <w:tr w:rsidR="00854B8C" w14:paraId="2A806170" w14:textId="77777777">
        <w:trPr>
          <w:trHeight w:val="210"/>
        </w:trPr>
        <w:tc>
          <w:tcPr>
            <w:tcW w:w="959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3A7727A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fatigue</w:t>
            </w:r>
          </w:p>
        </w:tc>
        <w:tc>
          <w:tcPr>
            <w:tcW w:w="940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08385F2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</w:t>
            </w:r>
          </w:p>
        </w:tc>
        <w:tc>
          <w:tcPr>
            <w:tcW w:w="2246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75A7F55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Inverse variance weighted</w:t>
            </w:r>
          </w:p>
        </w:tc>
        <w:tc>
          <w:tcPr>
            <w:tcW w:w="914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477C336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2.23</w:t>
            </w:r>
          </w:p>
        </w:tc>
        <w:tc>
          <w:tcPr>
            <w:tcW w:w="786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02CD72D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2</w:t>
            </w:r>
          </w:p>
        </w:tc>
        <w:tc>
          <w:tcPr>
            <w:tcW w:w="1086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1EBBED0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0.327</w:t>
            </w:r>
          </w:p>
        </w:tc>
      </w:tr>
    </w:tbl>
    <w:p w14:paraId="1A26CBE6" w14:textId="77777777" w:rsidR="00854B8C" w:rsidRDefault="00854B8C"/>
    <w:p w14:paraId="5D68F199" w14:textId="77777777" w:rsidR="00854B8C" w:rsidRDefault="003D1B6F">
      <w:r>
        <w:t xml:space="preserve">Note: </w:t>
      </w:r>
      <w:r>
        <w:tab/>
      </w:r>
      <w:r>
        <w:tab/>
      </w:r>
      <w:r>
        <w:tab/>
      </w:r>
      <w:r>
        <w:tab/>
      </w:r>
      <w:r>
        <w:tab/>
      </w:r>
    </w:p>
    <w:p w14:paraId="1E095985" w14:textId="77777777" w:rsidR="00854B8C" w:rsidRDefault="003D1B6F">
      <w:r>
        <w:t>ASD: autism spectrum disorder; IBS: irritable bowel syndrome.</w:t>
      </w:r>
      <w:r>
        <w:tab/>
      </w:r>
      <w:r>
        <w:tab/>
      </w:r>
      <w:r>
        <w:tab/>
      </w:r>
      <w:r>
        <w:tab/>
      </w:r>
      <w:r>
        <w:tab/>
      </w:r>
    </w:p>
    <w:p w14:paraId="67BBFC1C" w14:textId="77777777" w:rsidR="00854B8C" w:rsidRDefault="00854B8C"/>
    <w:p w14:paraId="31C3B23D" w14:textId="5487A211" w:rsidR="00854B8C" w:rsidRDefault="003D1B6F">
      <w:r>
        <w:t>S</w:t>
      </w:r>
      <w:r>
        <w:t xml:space="preserve">table 5. Egger-intercept tests </w:t>
      </w:r>
      <w:r>
        <w:tab/>
      </w:r>
      <w:r>
        <w:tab/>
      </w:r>
      <w:r>
        <w:tab/>
      </w:r>
      <w:r>
        <w:tab/>
      </w:r>
    </w:p>
    <w:tbl>
      <w:tblPr>
        <w:tblW w:w="427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4"/>
        <w:gridCol w:w="860"/>
        <w:gridCol w:w="1458"/>
        <w:gridCol w:w="507"/>
        <w:gridCol w:w="596"/>
      </w:tblGrid>
      <w:tr w:rsidR="00854B8C" w14:paraId="175D069A" w14:textId="77777777">
        <w:trPr>
          <w:trHeight w:val="210"/>
        </w:trPr>
        <w:tc>
          <w:tcPr>
            <w:tcW w:w="85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3B998F8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Exposure</w:t>
            </w:r>
          </w:p>
        </w:tc>
        <w:tc>
          <w:tcPr>
            <w:tcW w:w="85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0D22E3F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Outcome</w:t>
            </w:r>
          </w:p>
        </w:tc>
        <w:tc>
          <w:tcPr>
            <w:tcW w:w="85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0E9032A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Egger_intercept</w:t>
            </w:r>
          </w:p>
        </w:tc>
        <w:tc>
          <w:tcPr>
            <w:tcW w:w="85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4CF3114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SE</w:t>
            </w:r>
          </w:p>
        </w:tc>
        <w:tc>
          <w:tcPr>
            <w:tcW w:w="85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23EB5D0A" w14:textId="77777777" w:rsidR="00854B8C" w:rsidRDefault="003D1B6F">
            <w:pPr>
              <w:textAlignment w:val="bottom"/>
              <w:rPr>
                <w:rFonts w:ascii="Calibri" w:hAnsi="Calibri" w:cs="Calibri"/>
                <w:i/>
                <w:color w:val="000000"/>
              </w:rPr>
            </w:pPr>
            <w:r>
              <w:rPr>
                <w:rFonts w:ascii="Calibri" w:eastAsia="SimSun" w:hAnsi="Calibri" w:cs="Calibri"/>
                <w:i/>
                <w:color w:val="000000"/>
                <w:lang w:eastAsia="zh-CN" w:bidi="ar"/>
              </w:rPr>
              <w:t>p</w:t>
            </w:r>
          </w:p>
        </w:tc>
      </w:tr>
      <w:tr w:rsidR="00854B8C" w14:paraId="1AA37CC2" w14:textId="77777777">
        <w:trPr>
          <w:trHeight w:val="285"/>
        </w:trPr>
        <w:tc>
          <w:tcPr>
            <w:tcW w:w="855" w:type="dxa"/>
            <w:shd w:val="clear" w:color="auto" w:fill="auto"/>
            <w:vAlign w:val="bottom"/>
          </w:tcPr>
          <w:p w14:paraId="66D2FDB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475D138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58C3E488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0.03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6E232D3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0.04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568A81D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0.610</w:t>
            </w:r>
          </w:p>
        </w:tc>
      </w:tr>
      <w:tr w:rsidR="00854B8C" w14:paraId="3C2C127C" w14:textId="77777777">
        <w:trPr>
          <w:trHeight w:val="285"/>
        </w:trPr>
        <w:tc>
          <w:tcPr>
            <w:tcW w:w="855" w:type="dxa"/>
            <w:shd w:val="clear" w:color="auto" w:fill="auto"/>
            <w:vAlign w:val="bottom"/>
          </w:tcPr>
          <w:p w14:paraId="0CF5D0A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4D53718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1536815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-0.03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670BA1E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0.01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444F95A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0.244</w:t>
            </w:r>
          </w:p>
        </w:tc>
      </w:tr>
      <w:tr w:rsidR="00854B8C" w14:paraId="07DA5DA9" w14:textId="77777777">
        <w:trPr>
          <w:trHeight w:val="285"/>
        </w:trPr>
        <w:tc>
          <w:tcPr>
            <w:tcW w:w="855" w:type="dxa"/>
            <w:shd w:val="clear" w:color="auto" w:fill="auto"/>
            <w:vAlign w:val="bottom"/>
          </w:tcPr>
          <w:p w14:paraId="01CE0674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57DA36B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fatigue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69726C5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-0.06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65B23BB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0.02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01AA931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0.222</w:t>
            </w:r>
          </w:p>
        </w:tc>
      </w:tr>
      <w:tr w:rsidR="00854B8C" w14:paraId="2CE434AD" w14:textId="77777777">
        <w:trPr>
          <w:trHeight w:val="285"/>
        </w:trPr>
        <w:tc>
          <w:tcPr>
            <w:tcW w:w="855" w:type="dxa"/>
            <w:shd w:val="clear" w:color="auto" w:fill="auto"/>
            <w:vAlign w:val="bottom"/>
          </w:tcPr>
          <w:p w14:paraId="5F47D09F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IBS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611B4562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6E41A527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0.01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6769C03A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0.12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5F00630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0.932</w:t>
            </w:r>
          </w:p>
        </w:tc>
      </w:tr>
      <w:tr w:rsidR="00854B8C" w14:paraId="6B4BBAC2" w14:textId="77777777">
        <w:trPr>
          <w:trHeight w:val="285"/>
        </w:trPr>
        <w:tc>
          <w:tcPr>
            <w:tcW w:w="855" w:type="dxa"/>
            <w:shd w:val="clear" w:color="auto" w:fill="auto"/>
            <w:vAlign w:val="bottom"/>
          </w:tcPr>
          <w:p w14:paraId="49C5939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pain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3BBC9B71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4DA41AB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0.00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2BA29296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0.02</w:t>
            </w:r>
          </w:p>
        </w:tc>
        <w:tc>
          <w:tcPr>
            <w:tcW w:w="855" w:type="dxa"/>
            <w:shd w:val="clear" w:color="auto" w:fill="auto"/>
            <w:vAlign w:val="bottom"/>
          </w:tcPr>
          <w:p w14:paraId="16DE5ABD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0.920</w:t>
            </w:r>
          </w:p>
        </w:tc>
      </w:tr>
      <w:tr w:rsidR="00854B8C" w14:paraId="147D7050" w14:textId="77777777">
        <w:trPr>
          <w:trHeight w:val="210"/>
        </w:trPr>
        <w:tc>
          <w:tcPr>
            <w:tcW w:w="855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534883DC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fatigue</w:t>
            </w:r>
          </w:p>
        </w:tc>
        <w:tc>
          <w:tcPr>
            <w:tcW w:w="855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1FF7719B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ASD</w:t>
            </w:r>
          </w:p>
        </w:tc>
        <w:tc>
          <w:tcPr>
            <w:tcW w:w="855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72CE0340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0.08</w:t>
            </w:r>
          </w:p>
        </w:tc>
        <w:tc>
          <w:tcPr>
            <w:tcW w:w="855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645F9413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0.06</w:t>
            </w:r>
          </w:p>
        </w:tc>
        <w:tc>
          <w:tcPr>
            <w:tcW w:w="855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41C09769" w14:textId="77777777" w:rsidR="00854B8C" w:rsidRDefault="003D1B6F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eastAsia="zh-CN" w:bidi="ar"/>
              </w:rPr>
              <w:t>0.382</w:t>
            </w:r>
          </w:p>
        </w:tc>
      </w:tr>
    </w:tbl>
    <w:p w14:paraId="2B4A6662" w14:textId="77777777" w:rsidR="00854B8C" w:rsidRDefault="00854B8C"/>
    <w:p w14:paraId="604695B7" w14:textId="77777777" w:rsidR="00854B8C" w:rsidRDefault="003D1B6F">
      <w:r>
        <w:t xml:space="preserve">Note: </w:t>
      </w:r>
      <w:r>
        <w:tab/>
      </w:r>
      <w:r>
        <w:tab/>
      </w:r>
      <w:r>
        <w:tab/>
      </w:r>
      <w:r>
        <w:tab/>
      </w:r>
    </w:p>
    <w:p w14:paraId="0EEA7EB3" w14:textId="77777777" w:rsidR="00854B8C" w:rsidRDefault="003D1B6F">
      <w:r>
        <w:t>SE: standard error; ASD: autism spectrum disorder; IBS: irritable bowel syndrome.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50B5E1C" w14:textId="77777777" w:rsidR="00854B8C" w:rsidRDefault="00854B8C"/>
    <w:p w14:paraId="30264425" w14:textId="286B5901" w:rsidR="00854B8C" w:rsidRDefault="00854B8C"/>
    <w:sectPr w:rsidR="00854B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lecular Psychiatr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dp20s5sgfz2xyexppep5d2gaf2ed0tf0w2e&quot;&gt;PhD Library-Converted&lt;record-ids&gt;&lt;item&gt;173&lt;/item&gt;&lt;item&gt;174&lt;/item&gt;&lt;item&gt;175&lt;/item&gt;&lt;item&gt;177&lt;/item&gt;&lt;item&gt;178&lt;/item&gt;&lt;item&gt;180&lt;/item&gt;&lt;item&gt;181&lt;/item&gt;&lt;item&gt;297&lt;/item&gt;&lt;item&gt;298&lt;/item&gt;&lt;/record-ids&gt;&lt;/item&gt;&lt;/Libraries&gt;"/>
  </w:docVars>
  <w:rsids>
    <w:rsidRoot w:val="6FA4A2EF"/>
    <w:rsid w:val="FA8D460C"/>
    <w:rsid w:val="0008450F"/>
    <w:rsid w:val="00224F20"/>
    <w:rsid w:val="002254C7"/>
    <w:rsid w:val="00241FD9"/>
    <w:rsid w:val="002E19C5"/>
    <w:rsid w:val="003D1B6F"/>
    <w:rsid w:val="00444B20"/>
    <w:rsid w:val="004C619B"/>
    <w:rsid w:val="004F448A"/>
    <w:rsid w:val="005C5DEC"/>
    <w:rsid w:val="0066451C"/>
    <w:rsid w:val="006D30C1"/>
    <w:rsid w:val="006D4019"/>
    <w:rsid w:val="007354CB"/>
    <w:rsid w:val="007874DC"/>
    <w:rsid w:val="007F7834"/>
    <w:rsid w:val="00854B8C"/>
    <w:rsid w:val="00897268"/>
    <w:rsid w:val="009F7044"/>
    <w:rsid w:val="00A4277E"/>
    <w:rsid w:val="00A563FE"/>
    <w:rsid w:val="00B457AF"/>
    <w:rsid w:val="00BE11EF"/>
    <w:rsid w:val="00C8784B"/>
    <w:rsid w:val="00CE7383"/>
    <w:rsid w:val="00D03CAA"/>
    <w:rsid w:val="00D60ADF"/>
    <w:rsid w:val="00D90897"/>
    <w:rsid w:val="00D930A3"/>
    <w:rsid w:val="00F93D9E"/>
    <w:rsid w:val="00FB640D"/>
    <w:rsid w:val="6FA4A2EF"/>
    <w:rsid w:val="7391E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B21C4"/>
  <w15:docId w15:val="{7DB1F7BB-248F-4236-B7A5-0151EBED6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eading1">
    <w:name w:val="heading 1"/>
    <w:basedOn w:val="Heading3"/>
    <w:next w:val="Normal"/>
    <w:link w:val="Heading1Char"/>
    <w:uiPriority w:val="9"/>
    <w:qFormat/>
    <w:pPr>
      <w:ind w:left="0"/>
      <w:outlineLvl w:val="0"/>
    </w:pPr>
    <w:rPr>
      <w:i w:val="0"/>
      <w:iCs w:val="0"/>
    </w:rPr>
  </w:style>
  <w:style w:type="paragraph" w:styleId="Heading2">
    <w:name w:val="heading 2"/>
    <w:basedOn w:val="ListParagraph1"/>
    <w:next w:val="Normal"/>
    <w:link w:val="Heading2Char"/>
    <w:uiPriority w:val="9"/>
    <w:unhideWhenUsed/>
    <w:qFormat/>
    <w:pPr>
      <w:spacing w:line="360" w:lineRule="auto"/>
      <w:ind w:hanging="360"/>
      <w:outlineLvl w:val="1"/>
    </w:pPr>
    <w:rPr>
      <w:rFonts w:ascii="Times New Roman" w:hAnsi="Times New Roman" w:cs="Times New Roman"/>
      <w:lang w:val="en-US"/>
    </w:rPr>
  </w:style>
  <w:style w:type="paragraph" w:styleId="Heading3">
    <w:name w:val="heading 3"/>
    <w:basedOn w:val="ListParagraph1"/>
    <w:next w:val="Normal"/>
    <w:link w:val="Heading3Char"/>
    <w:uiPriority w:val="9"/>
    <w:unhideWhenUsed/>
    <w:qFormat/>
    <w:pPr>
      <w:spacing w:line="360" w:lineRule="auto"/>
      <w:outlineLvl w:val="2"/>
    </w:pPr>
    <w:rPr>
      <w:rFonts w:ascii="Times New Roman" w:hAnsi="Times New Roman" w:cs="Times New Roman"/>
      <w:i/>
      <w:i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basedOn w:val="Normal"/>
    <w:link w:val="ListParagraph1Char"/>
    <w:uiPriority w:val="34"/>
    <w:qFormat/>
    <w:pPr>
      <w:ind w:left="720"/>
      <w:contextualSpacing/>
    </w:pPr>
    <w:rPr>
      <w:rFonts w:eastAsiaTheme="minorEastAsia"/>
      <w:lang w:val="en-GB" w:eastAsia="zh-CN"/>
    </w:rPr>
  </w:style>
  <w:style w:type="paragraph" w:styleId="CommentText">
    <w:name w:val="annotation text"/>
    <w:basedOn w:val="Normal"/>
    <w:link w:val="CommentTextChar"/>
    <w:uiPriority w:val="99"/>
    <w:unhideWhenUsed/>
    <w:qFormat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character" w:styleId="CommentReference">
    <w:name w:val="annotation reference"/>
    <w:basedOn w:val="DefaultParagraphFont"/>
    <w:uiPriority w:val="99"/>
    <w:unhideWhenUsed/>
    <w:qFormat/>
    <w:rPr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="Times New Roman" w:eastAsiaTheme="minorEastAsia" w:hAnsi="Times New Roman" w:cs="Times New Roman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="Times New Roman" w:eastAsiaTheme="minorEastAsia" w:hAnsi="Times New Roman" w:cs="Times New Roman"/>
      <w:i/>
      <w:iCs/>
      <w:lang w:eastAsia="zh-CN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="Times New Roman" w:eastAsiaTheme="minorEastAsia" w:hAnsi="Times New Roman" w:cs="Times New Roman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lang w:eastAsia="en-US"/>
    </w:rPr>
  </w:style>
  <w:style w:type="paragraph" w:customStyle="1" w:styleId="Revision1">
    <w:name w:val="Revision1"/>
    <w:hidden/>
    <w:uiPriority w:val="99"/>
    <w:semiHidden/>
    <w:qFormat/>
    <w:pPr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EndNoteBibliographyTitle">
    <w:name w:val="EndNote Bibliography Title"/>
    <w:basedOn w:val="Normal"/>
    <w:link w:val="EndNoteBibliographyTitleChar"/>
    <w:qFormat/>
    <w:pPr>
      <w:spacing w:after="0"/>
      <w:jc w:val="center"/>
    </w:pPr>
    <w:rPr>
      <w:rFonts w:ascii="Calibri" w:hAnsi="Calibri" w:cs="Calibri"/>
    </w:rPr>
  </w:style>
  <w:style w:type="character" w:customStyle="1" w:styleId="ListParagraph1Char">
    <w:name w:val="List Paragraph1 Char"/>
    <w:basedOn w:val="DefaultParagraphFont"/>
    <w:link w:val="ListParagraph1"/>
    <w:uiPriority w:val="34"/>
    <w:qFormat/>
    <w:rPr>
      <w:rFonts w:eastAsiaTheme="minorEastAsia"/>
      <w:sz w:val="22"/>
      <w:szCs w:val="22"/>
      <w:lang w:val="en-GB"/>
    </w:rPr>
  </w:style>
  <w:style w:type="character" w:customStyle="1" w:styleId="EndNoteBibliographyTitleChar">
    <w:name w:val="EndNote Bibliography Title Char"/>
    <w:basedOn w:val="ListParagraph1Char"/>
    <w:link w:val="EndNoteBibliographyTitle"/>
    <w:qFormat/>
    <w:rPr>
      <w:rFonts w:ascii="Calibri" w:eastAsiaTheme="minorEastAsia" w:hAnsi="Calibri" w:cs="Calibri"/>
      <w:sz w:val="22"/>
      <w:szCs w:val="22"/>
      <w:lang w:val="en-GB" w:eastAsia="en-US"/>
    </w:rPr>
  </w:style>
  <w:style w:type="paragraph" w:customStyle="1" w:styleId="EndNoteBibliography">
    <w:name w:val="EndNote Bibliography"/>
    <w:basedOn w:val="Normal"/>
    <w:link w:val="EndNoteBibliographyChar"/>
    <w:qFormat/>
    <w:pPr>
      <w:spacing w:line="240" w:lineRule="auto"/>
    </w:pPr>
    <w:rPr>
      <w:rFonts w:ascii="Calibri" w:hAnsi="Calibri" w:cs="Calibri"/>
    </w:rPr>
  </w:style>
  <w:style w:type="character" w:customStyle="1" w:styleId="EndNoteBibliographyChar">
    <w:name w:val="EndNote Bibliography Char"/>
    <w:basedOn w:val="ListParagraph1Char"/>
    <w:link w:val="EndNoteBibliography"/>
    <w:qFormat/>
    <w:rPr>
      <w:rFonts w:ascii="Calibri" w:eastAsiaTheme="minorEastAsia" w:hAnsi="Calibri" w:cs="Calibri"/>
      <w:sz w:val="22"/>
      <w:szCs w:val="22"/>
      <w:lang w:val="en-GB" w:eastAsia="en-US"/>
    </w:rPr>
  </w:style>
  <w:style w:type="character" w:customStyle="1" w:styleId="font11">
    <w:name w:val="font11"/>
    <w:rPr>
      <w:rFonts w:ascii="Calibri" w:hAnsi="Calibri" w:cs="Calibri" w:hint="default"/>
      <w:i/>
      <w:color w:val="000000"/>
      <w:sz w:val="22"/>
      <w:szCs w:val="22"/>
      <w:u w:val="none"/>
    </w:rPr>
  </w:style>
  <w:style w:type="character" w:customStyle="1" w:styleId="font01">
    <w:name w:val="font01"/>
    <w:rPr>
      <w:rFonts w:ascii="Calibri" w:hAnsi="Calibri" w:cs="Calibri" w:hint="default"/>
      <w:color w:val="000000"/>
      <w:sz w:val="22"/>
      <w:szCs w:val="22"/>
      <w:u w:val="none"/>
    </w:rPr>
  </w:style>
  <w:style w:type="character" w:customStyle="1" w:styleId="font31">
    <w:name w:val="font31"/>
    <w:rPr>
      <w:rFonts w:ascii="Calibri" w:hAnsi="Calibri" w:cs="Calibri" w:hint="default"/>
      <w:color w:val="000000"/>
      <w:sz w:val="20"/>
      <w:szCs w:val="20"/>
      <w:u w:val="none"/>
      <w:vertAlign w:val="subscript"/>
    </w:rPr>
  </w:style>
  <w:style w:type="character" w:customStyle="1" w:styleId="font51">
    <w:name w:val="font51"/>
    <w:rPr>
      <w:rFonts w:ascii="Calibri" w:hAnsi="Calibri" w:cs="Calibri" w:hint="default"/>
      <w:color w:val="000000"/>
      <w:sz w:val="20"/>
      <w:szCs w:val="20"/>
      <w:u w:val="non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2304</Words>
  <Characters>12678</Characters>
  <Application>Microsoft Office Word</Application>
  <DocSecurity>0</DocSecurity>
  <Lines>105</Lines>
  <Paragraphs>29</Paragraphs>
  <ScaleCrop>false</ScaleCrop>
  <Company>University of Groningen</Company>
  <LinksUpToDate>false</LinksUpToDate>
  <CharactersWithSpaces>14953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 Li</dc:creator>
  <cp:lastModifiedBy>LiLivia</cp:lastModifiedBy>
  <cp:revision>8</cp:revision>
  <dcterms:created xsi:type="dcterms:W3CDTF">2023-07-03T15:20:00Z</dcterms:created>
  <dcterms:modified xsi:type="dcterms:W3CDTF">2023-07-20T19:48:00Z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1033-3.6.2.5883</vt:lpwstr>
  </property>
  <property fmtid="{D5CDD505-2E9C-101B-9397-08002B2CF9AE}" pid="3" name="GrammarlyDocumentId">
    <vt:lpwstr>0ed5373920a41d9b2d5cce29c21e2bcf1b932475997699ea73b6b629cc8dc10a</vt:lpwstr>
  </property>
</Properties>
</file>