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040BF0" w14:textId="4BA6A4C5" w:rsidR="00170CB0" w:rsidRDefault="00170CB0" w:rsidP="00170CB0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170CB0">
        <w:rPr>
          <w:rFonts w:ascii="Times New Roman" w:hAnsi="Times New Roman" w:cs="Times New Roman"/>
          <w:b/>
          <w:bCs/>
          <w:sz w:val="36"/>
          <w:szCs w:val="36"/>
        </w:rPr>
        <w:t xml:space="preserve">Supplementary Materials </w:t>
      </w:r>
    </w:p>
    <w:p w14:paraId="530C06D0" w14:textId="77777777" w:rsidR="00170CB0" w:rsidRPr="00170CB0" w:rsidRDefault="00170CB0" w:rsidP="00170CB0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8002DCA" w14:textId="0F6E2CF6" w:rsidR="00170CB0" w:rsidRPr="003319AE" w:rsidRDefault="00170CB0" w:rsidP="00170CB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A0B50">
        <w:rPr>
          <w:rFonts w:ascii="Times New Roman" w:hAnsi="Times New Roman" w:cs="Times New Roman"/>
          <w:b/>
          <w:bCs/>
          <w:sz w:val="28"/>
          <w:szCs w:val="28"/>
        </w:rPr>
        <w:t xml:space="preserve">Superconductivity in a breathing </w:t>
      </w:r>
      <w:proofErr w:type="spellStart"/>
      <w:r w:rsidRPr="00DA0B50">
        <w:rPr>
          <w:rFonts w:ascii="Times New Roman" w:hAnsi="Times New Roman" w:cs="Times New Roman"/>
          <w:b/>
          <w:bCs/>
          <w:sz w:val="28"/>
          <w:szCs w:val="28"/>
        </w:rPr>
        <w:t>kagome</w:t>
      </w:r>
      <w:proofErr w:type="spellEnd"/>
      <w:r w:rsidRPr="00DA0B50">
        <w:rPr>
          <w:rFonts w:ascii="Times New Roman" w:hAnsi="Times New Roman" w:cs="Times New Roman"/>
          <w:b/>
          <w:bCs/>
          <w:sz w:val="28"/>
          <w:szCs w:val="28"/>
        </w:rPr>
        <w:t xml:space="preserve"> metals </w:t>
      </w:r>
      <w:r w:rsidRPr="00DA0B50">
        <w:rPr>
          <w:rFonts w:ascii="Times New Roman" w:hAnsi="Times New Roman" w:cs="Times New Roman"/>
          <w:b/>
          <w:bCs/>
          <w:i/>
          <w:sz w:val="28"/>
          <w:szCs w:val="28"/>
        </w:rPr>
        <w:t>R</w:t>
      </w:r>
      <w:r w:rsidRPr="00DA0B50">
        <w:rPr>
          <w:rFonts w:ascii="Times New Roman" w:hAnsi="Times New Roman" w:cs="Times New Roman"/>
          <w:b/>
          <w:bCs/>
          <w:sz w:val="28"/>
          <w:szCs w:val="28"/>
        </w:rPr>
        <w:t>Os</w:t>
      </w:r>
      <w:r w:rsidRPr="00DA0B50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2</w:t>
      </w:r>
      <w:r w:rsidRPr="00DA0B50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Pr="00DA0B50">
        <w:rPr>
          <w:rFonts w:ascii="Times New Roman" w:hAnsi="Times New Roman" w:cs="Times New Roman"/>
          <w:b/>
          <w:bCs/>
          <w:i/>
          <w:sz w:val="28"/>
          <w:szCs w:val="28"/>
        </w:rPr>
        <w:t>R</w:t>
      </w:r>
      <w:r w:rsidRPr="00DA0B50">
        <w:rPr>
          <w:rFonts w:ascii="Times New Roman" w:hAnsi="Times New Roman" w:cs="Times New Roman"/>
          <w:b/>
          <w:bCs/>
          <w:sz w:val="28"/>
          <w:szCs w:val="28"/>
        </w:rPr>
        <w:t xml:space="preserve"> = Sc, Y, Lu)</w:t>
      </w:r>
    </w:p>
    <w:p w14:paraId="09E95BFA" w14:textId="720B5F3C" w:rsidR="00170CB0" w:rsidRPr="00DF66C2" w:rsidRDefault="00170CB0" w:rsidP="00170CB0">
      <w:pPr>
        <w:spacing w:line="360" w:lineRule="auto"/>
        <w:ind w:right="-482"/>
        <w:jc w:val="center"/>
        <w:rPr>
          <w:lang w:val="pl-PL"/>
        </w:rPr>
      </w:pPr>
      <w:r w:rsidRPr="00DF66C2">
        <w:rPr>
          <w:rFonts w:ascii="Times New Roman" w:hAnsi="Times New Roman" w:cs="Times New Roman"/>
          <w:sz w:val="24"/>
          <w:lang w:val="pl-PL"/>
        </w:rPr>
        <w:t>Karolina Górnicka</w:t>
      </w:r>
      <w:r w:rsidRPr="00DF66C2">
        <w:rPr>
          <w:rFonts w:ascii="Times New Roman" w:hAnsi="Times New Roman" w:cs="Times New Roman"/>
          <w:sz w:val="24"/>
          <w:vertAlign w:val="superscript"/>
          <w:lang w:val="pl-PL"/>
        </w:rPr>
        <w:t>1,2</w:t>
      </w:r>
      <w:r>
        <w:rPr>
          <w:rFonts w:ascii="Times New Roman" w:hAnsi="Times New Roman" w:cs="Times New Roman"/>
          <w:sz w:val="24"/>
          <w:vertAlign w:val="superscript"/>
          <w:lang w:val="pl-PL"/>
        </w:rPr>
        <w:t>,3</w:t>
      </w:r>
      <w:r w:rsidRPr="00DF66C2">
        <w:rPr>
          <w:rFonts w:ascii="Times New Roman" w:hAnsi="Times New Roman" w:cs="Times New Roman"/>
          <w:sz w:val="24"/>
          <w:lang w:val="pl-PL"/>
        </w:rPr>
        <w:t>,</w:t>
      </w:r>
      <w:r>
        <w:rPr>
          <w:rFonts w:ascii="Times New Roman" w:hAnsi="Times New Roman" w:cs="Times New Roman"/>
          <w:sz w:val="24"/>
          <w:lang w:val="pl-PL"/>
        </w:rPr>
        <w:t xml:space="preserve"> Michał J. Winiarski</w:t>
      </w:r>
      <w:r>
        <w:rPr>
          <w:rFonts w:ascii="Times New Roman" w:hAnsi="Times New Roman" w:cs="Times New Roman"/>
          <w:sz w:val="24"/>
          <w:vertAlign w:val="superscript"/>
          <w:lang w:val="pl-PL"/>
        </w:rPr>
        <w:t>1,2</w:t>
      </w:r>
      <w:r>
        <w:rPr>
          <w:rFonts w:ascii="Times New Roman" w:hAnsi="Times New Roman" w:cs="Times New Roman"/>
          <w:sz w:val="24"/>
          <w:lang w:val="pl-PL"/>
        </w:rPr>
        <w:t>,</w:t>
      </w:r>
      <w:r w:rsidRPr="00DF66C2">
        <w:rPr>
          <w:rFonts w:ascii="Times New Roman" w:hAnsi="Times New Roman" w:cs="Times New Roman"/>
          <w:sz w:val="24"/>
          <w:lang w:val="pl-PL"/>
        </w:rPr>
        <w:t xml:space="preserve"> </w:t>
      </w:r>
      <w:r>
        <w:rPr>
          <w:rFonts w:ascii="Times New Roman" w:hAnsi="Times New Roman" w:cs="Times New Roman"/>
          <w:sz w:val="24"/>
          <w:lang w:val="pl-PL"/>
        </w:rPr>
        <w:t>Dorota</w:t>
      </w:r>
      <w:r w:rsidRPr="00DF66C2">
        <w:rPr>
          <w:rFonts w:ascii="Times New Roman" w:hAnsi="Times New Roman" w:cs="Times New Roman"/>
          <w:sz w:val="24"/>
          <w:lang w:val="pl-PL"/>
        </w:rPr>
        <w:t xml:space="preserve"> </w:t>
      </w:r>
      <w:r w:rsidR="00BE69D6">
        <w:rPr>
          <w:rFonts w:ascii="Times New Roman" w:hAnsi="Times New Roman" w:cs="Times New Roman"/>
          <w:sz w:val="24"/>
          <w:lang w:val="pl-PL"/>
        </w:rPr>
        <w:t xml:space="preserve">I. </w:t>
      </w:r>
      <w:r w:rsidRPr="00DF66C2">
        <w:rPr>
          <w:rFonts w:ascii="Times New Roman" w:hAnsi="Times New Roman" w:cs="Times New Roman"/>
          <w:sz w:val="24"/>
          <w:lang w:val="pl-PL"/>
        </w:rPr>
        <w:t>W</w:t>
      </w:r>
      <w:r>
        <w:rPr>
          <w:rFonts w:ascii="Times New Roman" w:hAnsi="Times New Roman" w:cs="Times New Roman"/>
          <w:sz w:val="24"/>
          <w:lang w:val="pl-PL"/>
        </w:rPr>
        <w:t>alicka</w:t>
      </w:r>
      <w:r w:rsidRPr="00DF66C2">
        <w:rPr>
          <w:rFonts w:ascii="Times New Roman" w:hAnsi="Times New Roman" w:cs="Times New Roman"/>
          <w:sz w:val="24"/>
          <w:vertAlign w:val="superscript"/>
          <w:lang w:val="pl-PL"/>
        </w:rPr>
        <w:t>3</w:t>
      </w:r>
      <w:r w:rsidRPr="00DF66C2">
        <w:rPr>
          <w:rFonts w:ascii="Times New Roman" w:hAnsi="Times New Roman" w:cs="Times New Roman"/>
          <w:sz w:val="24"/>
          <w:lang w:val="pl-PL"/>
        </w:rPr>
        <w:t xml:space="preserve"> and Tomasz Klimczuk</w:t>
      </w:r>
      <w:r w:rsidRPr="00DF66C2">
        <w:rPr>
          <w:rFonts w:ascii="Times New Roman" w:hAnsi="Times New Roman" w:cs="Times New Roman"/>
          <w:sz w:val="24"/>
          <w:vertAlign w:val="superscript"/>
          <w:lang w:val="pl-PL"/>
        </w:rPr>
        <w:t>1,2</w:t>
      </w:r>
    </w:p>
    <w:p w14:paraId="587A4522" w14:textId="77777777" w:rsidR="00170CB0" w:rsidRPr="009F0DA2" w:rsidRDefault="00170CB0" w:rsidP="00170CB0">
      <w:pPr>
        <w:pStyle w:val="Affiliation"/>
        <w:ind w:right="-482"/>
        <w:rPr>
          <w:i/>
          <w:sz w:val="24"/>
          <w:szCs w:val="22"/>
          <w:lang w:val="en-US"/>
        </w:rPr>
      </w:pPr>
      <w:r w:rsidRPr="009F0DA2">
        <w:rPr>
          <w:i/>
          <w:sz w:val="22"/>
          <w:szCs w:val="22"/>
          <w:vertAlign w:val="superscript"/>
          <w:lang w:val="en-US"/>
        </w:rPr>
        <w:t>1</w:t>
      </w:r>
      <w:r w:rsidRPr="009F0DA2">
        <w:rPr>
          <w:i/>
          <w:sz w:val="22"/>
          <w:szCs w:val="22"/>
          <w:lang w:val="en-US"/>
        </w:rPr>
        <w:t xml:space="preserve"> </w:t>
      </w:r>
      <w:r w:rsidRPr="009F0DA2">
        <w:rPr>
          <w:i/>
          <w:sz w:val="24"/>
          <w:szCs w:val="22"/>
          <w:lang w:val="en-US"/>
        </w:rPr>
        <w:t>Faculty of Applied Physics and Mathematics, Gdansk University of Technology,</w:t>
      </w:r>
    </w:p>
    <w:p w14:paraId="65BB15D9" w14:textId="77777777" w:rsidR="00170CB0" w:rsidRPr="009F0DA2" w:rsidRDefault="00170CB0" w:rsidP="00170CB0">
      <w:pPr>
        <w:pStyle w:val="Affiliation"/>
        <w:ind w:right="-482"/>
        <w:rPr>
          <w:i/>
          <w:sz w:val="24"/>
          <w:szCs w:val="22"/>
          <w:lang w:val="en-US"/>
        </w:rPr>
      </w:pPr>
      <w:r w:rsidRPr="009F0DA2">
        <w:rPr>
          <w:i/>
          <w:sz w:val="24"/>
          <w:szCs w:val="22"/>
          <w:lang w:val="en-US"/>
        </w:rPr>
        <w:t xml:space="preserve">ul. </w:t>
      </w:r>
      <w:proofErr w:type="spellStart"/>
      <w:r w:rsidRPr="009F0DA2">
        <w:rPr>
          <w:i/>
          <w:sz w:val="24"/>
          <w:szCs w:val="22"/>
          <w:lang w:val="en-US"/>
        </w:rPr>
        <w:t>Narutowicza</w:t>
      </w:r>
      <w:proofErr w:type="spellEnd"/>
      <w:r w:rsidRPr="009F0DA2">
        <w:rPr>
          <w:i/>
          <w:sz w:val="24"/>
          <w:szCs w:val="22"/>
          <w:lang w:val="en-US"/>
        </w:rPr>
        <w:t xml:space="preserve"> 11/12, 80-233 </w:t>
      </w:r>
      <w:proofErr w:type="spellStart"/>
      <w:r w:rsidRPr="009F0DA2">
        <w:rPr>
          <w:i/>
          <w:sz w:val="24"/>
          <w:szCs w:val="22"/>
          <w:lang w:val="en-US"/>
        </w:rPr>
        <w:t>Gdańsk</w:t>
      </w:r>
      <w:proofErr w:type="spellEnd"/>
      <w:r w:rsidRPr="009F0DA2">
        <w:rPr>
          <w:i/>
          <w:sz w:val="24"/>
          <w:szCs w:val="22"/>
          <w:lang w:val="en-US"/>
        </w:rPr>
        <w:t xml:space="preserve">, Poland, </w:t>
      </w:r>
    </w:p>
    <w:p w14:paraId="55420045" w14:textId="77777777" w:rsidR="00170CB0" w:rsidRDefault="00170CB0" w:rsidP="00170CB0">
      <w:pPr>
        <w:pStyle w:val="Affiliation"/>
        <w:ind w:right="-482"/>
        <w:rPr>
          <w:i/>
          <w:sz w:val="24"/>
          <w:szCs w:val="22"/>
          <w:lang w:val="en-US"/>
        </w:rPr>
      </w:pPr>
      <w:r w:rsidRPr="009F0DA2">
        <w:rPr>
          <w:i/>
          <w:sz w:val="24"/>
          <w:szCs w:val="22"/>
          <w:vertAlign w:val="superscript"/>
          <w:lang w:val="en-US"/>
        </w:rPr>
        <w:t>2</w:t>
      </w:r>
      <w:r w:rsidRPr="009F0DA2">
        <w:rPr>
          <w:i/>
          <w:sz w:val="24"/>
          <w:szCs w:val="22"/>
          <w:lang w:val="en-US"/>
        </w:rPr>
        <w:t>Advanced Materials Centre, Gdansk University of Technology,</w:t>
      </w:r>
    </w:p>
    <w:p w14:paraId="60113A1F" w14:textId="77777777" w:rsidR="00170CB0" w:rsidRDefault="00170CB0" w:rsidP="00170CB0">
      <w:pPr>
        <w:pStyle w:val="Affiliation"/>
        <w:ind w:right="-482"/>
        <w:rPr>
          <w:i/>
          <w:sz w:val="24"/>
          <w:szCs w:val="22"/>
          <w:lang w:val="en-US"/>
        </w:rPr>
      </w:pPr>
      <w:r w:rsidRPr="009F0DA2">
        <w:rPr>
          <w:i/>
          <w:sz w:val="24"/>
          <w:szCs w:val="22"/>
          <w:lang w:val="en-US"/>
        </w:rPr>
        <w:t xml:space="preserve">ul. </w:t>
      </w:r>
      <w:proofErr w:type="spellStart"/>
      <w:r w:rsidRPr="009F0DA2">
        <w:rPr>
          <w:i/>
          <w:sz w:val="24"/>
          <w:szCs w:val="22"/>
          <w:lang w:val="en-US"/>
        </w:rPr>
        <w:t>Narutowicza</w:t>
      </w:r>
      <w:proofErr w:type="spellEnd"/>
      <w:r w:rsidRPr="009F0DA2">
        <w:rPr>
          <w:i/>
          <w:sz w:val="24"/>
          <w:szCs w:val="22"/>
          <w:lang w:val="en-US"/>
        </w:rPr>
        <w:t xml:space="preserve"> 11/12, 80-233 </w:t>
      </w:r>
      <w:proofErr w:type="spellStart"/>
      <w:r w:rsidRPr="009F0DA2">
        <w:rPr>
          <w:i/>
          <w:sz w:val="24"/>
          <w:szCs w:val="22"/>
          <w:lang w:val="en-US"/>
        </w:rPr>
        <w:t>Gdańsk</w:t>
      </w:r>
      <w:proofErr w:type="spellEnd"/>
      <w:r w:rsidRPr="009F0DA2">
        <w:rPr>
          <w:i/>
          <w:sz w:val="24"/>
          <w:szCs w:val="22"/>
          <w:lang w:val="en-US"/>
        </w:rPr>
        <w:t>, Poland,</w:t>
      </w:r>
    </w:p>
    <w:p w14:paraId="0FEF960D" w14:textId="77777777" w:rsidR="00170CB0" w:rsidRDefault="00170CB0" w:rsidP="00170CB0">
      <w:pPr>
        <w:pStyle w:val="Affiliation"/>
        <w:ind w:right="-482"/>
        <w:rPr>
          <w:i/>
          <w:sz w:val="24"/>
          <w:szCs w:val="22"/>
          <w:lang w:val="en-US"/>
        </w:rPr>
      </w:pPr>
      <w:r>
        <w:rPr>
          <w:i/>
          <w:sz w:val="24"/>
          <w:szCs w:val="22"/>
          <w:vertAlign w:val="superscript"/>
          <w:lang w:val="en-US"/>
        </w:rPr>
        <w:t>3</w:t>
      </w:r>
      <w:r>
        <w:rPr>
          <w:i/>
          <w:sz w:val="24"/>
          <w:szCs w:val="22"/>
          <w:lang w:val="en-US"/>
        </w:rPr>
        <w:t xml:space="preserve"> </w:t>
      </w:r>
      <w:r w:rsidRPr="003319AE">
        <w:rPr>
          <w:i/>
          <w:sz w:val="24"/>
          <w:szCs w:val="22"/>
          <w:lang w:val="en-US"/>
        </w:rPr>
        <w:t>Department of Quantum Matter Physics, University of Geneva,</w:t>
      </w:r>
    </w:p>
    <w:p w14:paraId="755C1B94" w14:textId="77777777" w:rsidR="00170CB0" w:rsidRDefault="00170CB0" w:rsidP="00170CB0">
      <w:pPr>
        <w:pStyle w:val="Affiliation"/>
        <w:ind w:right="-482"/>
        <w:rPr>
          <w:i/>
          <w:sz w:val="24"/>
          <w:szCs w:val="22"/>
          <w:lang w:val="en-US"/>
        </w:rPr>
      </w:pPr>
      <w:r>
        <w:rPr>
          <w:i/>
          <w:sz w:val="24"/>
          <w:szCs w:val="22"/>
          <w:lang w:val="en-US"/>
        </w:rPr>
        <w:t xml:space="preserve"> </w:t>
      </w:r>
      <w:r w:rsidRPr="003319AE">
        <w:rPr>
          <w:i/>
          <w:sz w:val="24"/>
          <w:szCs w:val="22"/>
          <w:lang w:val="en-US"/>
        </w:rPr>
        <w:t>24 Quai Ernest</w:t>
      </w:r>
      <w:r w:rsidRPr="003319AE">
        <w:rPr>
          <w:i/>
          <w:sz w:val="24"/>
          <w:szCs w:val="22"/>
          <w:lang w:val="en-US"/>
        </w:rPr>
        <w:noBreakHyphen/>
      </w:r>
      <w:proofErr w:type="spellStart"/>
      <w:r w:rsidRPr="003319AE">
        <w:rPr>
          <w:i/>
          <w:sz w:val="24"/>
          <w:szCs w:val="22"/>
          <w:lang w:val="en-US"/>
        </w:rPr>
        <w:t>Ansermet</w:t>
      </w:r>
      <w:proofErr w:type="spellEnd"/>
      <w:r w:rsidRPr="003319AE">
        <w:rPr>
          <w:i/>
          <w:sz w:val="24"/>
          <w:szCs w:val="22"/>
          <w:lang w:val="en-US"/>
        </w:rPr>
        <w:t>, 1211 Geneva 4, Switzerland.</w:t>
      </w:r>
    </w:p>
    <w:p w14:paraId="53FBF19C" w14:textId="10BF9337" w:rsidR="00424EEE" w:rsidRDefault="00424EEE"/>
    <w:p w14:paraId="207F6126" w14:textId="51BEC32C" w:rsidR="00170CB0" w:rsidRDefault="00170CB0"/>
    <w:p w14:paraId="0677190E" w14:textId="77777777" w:rsidR="00170CB0" w:rsidRDefault="00170CB0" w:rsidP="00170CB0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1E525D0E" w14:textId="65E03B55" w:rsidR="00170CB0" w:rsidRDefault="00170CB0" w:rsidP="007F0A58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A580D">
        <w:rPr>
          <w:rFonts w:ascii="Times New Roman" w:hAnsi="Times New Roman"/>
          <w:b/>
          <w:bCs/>
          <w:sz w:val="24"/>
          <w:szCs w:val="24"/>
        </w:rPr>
        <w:t>Powder x-ray diffraction</w:t>
      </w:r>
    </w:p>
    <w:p w14:paraId="504653A2" w14:textId="77777777" w:rsidR="007F0A58" w:rsidRPr="007F0A58" w:rsidRDefault="007F0A58" w:rsidP="007F0A58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4393E96F" w14:textId="38454AA4" w:rsidR="005C4661" w:rsidRDefault="00170CB0" w:rsidP="00170CB0">
      <w:pPr>
        <w:jc w:val="both"/>
        <w:rPr>
          <w:rFonts w:ascii="Times New Roman" w:hAnsi="Times New Roman" w:cs="Times New Roman"/>
          <w:sz w:val="24"/>
          <w:szCs w:val="24"/>
        </w:rPr>
      </w:pPr>
      <w:r w:rsidRPr="00151639">
        <w:rPr>
          <w:rFonts w:ascii="Times New Roman" w:hAnsi="Times New Roman" w:cs="Times New Roman"/>
          <w:b/>
          <w:bCs/>
          <w:sz w:val="24"/>
        </w:rPr>
        <w:t>Figure S1</w:t>
      </w:r>
      <w:r w:rsidRPr="00667A8F">
        <w:rPr>
          <w:rFonts w:ascii="Times New Roman" w:hAnsi="Times New Roman" w:cs="Times New Roman"/>
          <w:bCs/>
          <w:sz w:val="24"/>
        </w:rPr>
        <w:t xml:space="preserve"> presents the </w:t>
      </w:r>
      <w:r w:rsidRPr="00667A8F">
        <w:rPr>
          <w:rFonts w:ascii="Times New Roman" w:hAnsi="Times New Roman" w:cs="Times New Roman"/>
          <w:sz w:val="24"/>
          <w:szCs w:val="24"/>
        </w:rPr>
        <w:t>powder x-</w:t>
      </w:r>
      <w:r w:rsidRPr="00170CB0">
        <w:rPr>
          <w:rFonts w:ascii="Times New Roman" w:hAnsi="Times New Roman" w:cs="Times New Roman"/>
          <w:sz w:val="24"/>
          <w:szCs w:val="24"/>
        </w:rPr>
        <w:t>ray diffraction pattern for ScOs</w:t>
      </w:r>
      <w:r w:rsidRPr="00170CB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70CB0">
        <w:rPr>
          <w:rFonts w:ascii="Times New Roman" w:hAnsi="Times New Roman" w:cs="Times New Roman"/>
          <w:sz w:val="24"/>
          <w:szCs w:val="24"/>
        </w:rPr>
        <w:t>, YOs</w:t>
      </w:r>
      <w:r w:rsidRPr="00170CB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70CB0">
        <w:rPr>
          <w:rFonts w:ascii="Times New Roman" w:hAnsi="Times New Roman" w:cs="Times New Roman"/>
          <w:sz w:val="24"/>
          <w:szCs w:val="24"/>
        </w:rPr>
        <w:t xml:space="preserve"> and LuOs</w:t>
      </w:r>
      <w:r w:rsidRPr="00170CB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together with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LeBail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refinement. A</w:t>
      </w:r>
      <w:r w:rsidRPr="00667A8F">
        <w:rPr>
          <w:rFonts w:ascii="Times New Roman" w:hAnsi="Times New Roman" w:cs="Times New Roman"/>
          <w:sz w:val="24"/>
          <w:szCs w:val="24"/>
        </w:rPr>
        <w:t xml:space="preserve">ll compounds crystallize in </w:t>
      </w:r>
      <w:r w:rsidRPr="00170CB0">
        <w:rPr>
          <w:rFonts w:ascii="Times New Roman" w:hAnsi="Times New Roman" w:cs="Times New Roman"/>
          <w:sz w:val="24"/>
          <w:szCs w:val="24"/>
        </w:rPr>
        <w:t>hexagonal centrosymmetric MgZn</w:t>
      </w:r>
      <w:r w:rsidRPr="00170CB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70CB0">
        <w:rPr>
          <w:rFonts w:ascii="Times New Roman" w:hAnsi="Times New Roman" w:cs="Times New Roman"/>
          <w:sz w:val="24"/>
          <w:szCs w:val="24"/>
        </w:rPr>
        <w:t xml:space="preserve"> – type structure (</w:t>
      </w:r>
      <w:r w:rsidRPr="00170CB0">
        <w:rPr>
          <w:rFonts w:ascii="Times New Roman" w:hAnsi="Times New Roman" w:cs="Times New Roman"/>
          <w:i/>
          <w:iCs/>
          <w:sz w:val="24"/>
          <w:szCs w:val="24"/>
        </w:rPr>
        <w:t>P6</w:t>
      </w:r>
      <w:r w:rsidRPr="00170CB0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3</w:t>
      </w:r>
      <w:r w:rsidRPr="00170CB0">
        <w:rPr>
          <w:rFonts w:ascii="Times New Roman" w:hAnsi="Times New Roman" w:cs="Times New Roman"/>
          <w:i/>
          <w:iCs/>
          <w:sz w:val="24"/>
          <w:szCs w:val="24"/>
        </w:rPr>
        <w:t>/mmc</w:t>
      </w:r>
      <w:r w:rsidRPr="00170CB0">
        <w:rPr>
          <w:rFonts w:ascii="Times New Roman" w:hAnsi="Times New Roman" w:cs="Times New Roman"/>
          <w:sz w:val="24"/>
          <w:szCs w:val="24"/>
        </w:rPr>
        <w:t>, No. 194)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7A08392" w14:textId="42FBBE00" w:rsidR="00170CB0" w:rsidRDefault="005C4661" w:rsidP="005C4661">
      <w:pPr>
        <w:jc w:val="center"/>
      </w:pPr>
      <w:r w:rsidRPr="005C4661">
        <w:rPr>
          <w:noProof/>
        </w:rPr>
        <w:drawing>
          <wp:inline distT="0" distB="0" distL="0" distR="0" wp14:anchorId="07B5F118" wp14:editId="06429285">
            <wp:extent cx="5040804" cy="3860744"/>
            <wp:effectExtent l="0" t="0" r="7620" b="6985"/>
            <wp:docPr id="1" name="Picture 1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6055" cy="3864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DB46E" w14:textId="20EF9769" w:rsidR="005C4661" w:rsidRPr="005C4661" w:rsidRDefault="005C4661" w:rsidP="005C4661">
      <w:pPr>
        <w:jc w:val="center"/>
        <w:rPr>
          <w:rFonts w:ascii="Times New Roman" w:hAnsi="Times New Roman" w:cs="Times New Roman"/>
          <w:sz w:val="24"/>
        </w:rPr>
      </w:pPr>
      <w:r w:rsidRPr="00F4091D">
        <w:rPr>
          <w:rFonts w:ascii="Times New Roman" w:hAnsi="Times New Roman" w:cs="Times New Roman"/>
          <w:b/>
          <w:bCs/>
          <w:sz w:val="24"/>
        </w:rPr>
        <w:t xml:space="preserve">Figure S1. </w:t>
      </w:r>
      <w:r w:rsidRPr="00F4091D">
        <w:rPr>
          <w:rFonts w:ascii="Times New Roman" w:hAnsi="Times New Roman" w:cs="Times New Roman"/>
          <w:bCs/>
          <w:sz w:val="24"/>
        </w:rPr>
        <w:t>Powder x-ray diffraction pattern (</w:t>
      </w:r>
      <w:proofErr w:type="spellStart"/>
      <w:r w:rsidRPr="00F4091D">
        <w:rPr>
          <w:rFonts w:ascii="Times New Roman" w:hAnsi="Times New Roman" w:cs="Times New Roman"/>
          <w:bCs/>
          <w:sz w:val="24"/>
        </w:rPr>
        <w:t>pXRD</w:t>
      </w:r>
      <w:proofErr w:type="spellEnd"/>
      <w:r w:rsidRPr="00F4091D">
        <w:rPr>
          <w:rFonts w:ascii="Times New Roman" w:hAnsi="Times New Roman" w:cs="Times New Roman"/>
          <w:bCs/>
          <w:sz w:val="24"/>
        </w:rPr>
        <w:t xml:space="preserve">) (red points) together with the </w:t>
      </w:r>
      <w:proofErr w:type="spellStart"/>
      <w:r w:rsidRPr="00F4091D">
        <w:rPr>
          <w:rFonts w:ascii="Times New Roman" w:hAnsi="Times New Roman" w:cs="Times New Roman"/>
          <w:bCs/>
          <w:sz w:val="24"/>
        </w:rPr>
        <w:t>LeBail</w:t>
      </w:r>
      <w:proofErr w:type="spellEnd"/>
      <w:r w:rsidRPr="00F4091D">
        <w:rPr>
          <w:rFonts w:ascii="Times New Roman" w:hAnsi="Times New Roman" w:cs="Times New Roman"/>
          <w:bCs/>
          <w:sz w:val="24"/>
        </w:rPr>
        <w:t xml:space="preserve"> refinement profile (black solid line) for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5C4661">
        <w:rPr>
          <w:rFonts w:ascii="Times New Roman" w:hAnsi="Times New Roman" w:cs="Times New Roman"/>
          <w:i/>
          <w:iCs/>
          <w:sz w:val="24"/>
        </w:rPr>
        <w:t>R</w:t>
      </w:r>
      <w:r>
        <w:rPr>
          <w:rFonts w:ascii="Times New Roman" w:hAnsi="Times New Roman" w:cs="Times New Roman"/>
          <w:sz w:val="24"/>
        </w:rPr>
        <w:t>Os</w:t>
      </w:r>
      <w:r w:rsidRPr="005C4661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(</w:t>
      </w:r>
      <w:r w:rsidRPr="005C4661">
        <w:rPr>
          <w:rFonts w:ascii="Times New Roman" w:hAnsi="Times New Roman" w:cs="Times New Roman"/>
          <w:i/>
          <w:iCs/>
          <w:sz w:val="24"/>
        </w:rPr>
        <w:t>R</w:t>
      </w:r>
      <w:r>
        <w:rPr>
          <w:rFonts w:ascii="Times New Roman" w:hAnsi="Times New Roman" w:cs="Times New Roman"/>
          <w:sz w:val="24"/>
        </w:rPr>
        <w:t>=Sc, Lu and Y) compounds.</w:t>
      </w:r>
    </w:p>
    <w:p w14:paraId="2F244648" w14:textId="0B4C3FAE" w:rsidR="00BF1BB1" w:rsidRPr="009674C1" w:rsidRDefault="00BF1BB1" w:rsidP="009674C1">
      <w:pPr>
        <w:jc w:val="both"/>
        <w:rPr>
          <w:sz w:val="24"/>
          <w:szCs w:val="24"/>
        </w:rPr>
      </w:pPr>
      <w:r w:rsidRPr="00BF1BB1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Figure S</w:t>
      </w:r>
      <w:r w:rsidR="008D0D3A" w:rsidRPr="00BF1BB1"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r w:rsidR="008D0D3A" w:rsidRPr="00BF1BB1">
        <w:rPr>
          <w:rFonts w:ascii="Times New Roman" w:eastAsia="Calibri" w:hAnsi="Times New Roman" w:cs="Times New Roman"/>
          <w:sz w:val="24"/>
          <w:szCs w:val="24"/>
        </w:rPr>
        <w:t xml:space="preserve"> presents</w:t>
      </w:r>
      <w:r w:rsidRPr="00BF1BB1">
        <w:rPr>
          <w:rFonts w:ascii="Times New Roman" w:eastAsia="Calibri" w:hAnsi="Times New Roman" w:cs="Times New Roman"/>
          <w:sz w:val="24"/>
          <w:szCs w:val="24"/>
        </w:rPr>
        <w:t xml:space="preserve"> a schematic view of the hexagonal structure of </w:t>
      </w:r>
      <w:r w:rsidRPr="00BF1BB1">
        <w:rPr>
          <w:rFonts w:ascii="Times New Roman" w:eastAsia="Calibri" w:hAnsi="Times New Roman" w:cs="Times New Roman"/>
          <w:i/>
          <w:iCs/>
          <w:sz w:val="24"/>
          <w:szCs w:val="24"/>
        </w:rPr>
        <w:t>R</w:t>
      </w:r>
      <w:r w:rsidRPr="00BF1BB1">
        <w:rPr>
          <w:rFonts w:ascii="Times New Roman" w:eastAsia="Calibri" w:hAnsi="Times New Roman" w:cs="Times New Roman"/>
          <w:sz w:val="24"/>
          <w:szCs w:val="24"/>
        </w:rPr>
        <w:t>Os</w:t>
      </w:r>
      <w:r w:rsidRPr="00BF1BB1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Pr="00BF1BB1">
        <w:rPr>
          <w:rFonts w:ascii="Times New Roman" w:eastAsia="Calibri" w:hAnsi="Times New Roman" w:cs="Times New Roman"/>
          <w:sz w:val="24"/>
          <w:szCs w:val="24"/>
        </w:rPr>
        <w:t>. The 4</w:t>
      </w:r>
      <w:r w:rsidRPr="00BF1BB1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f </w:t>
      </w:r>
      <w:r w:rsidRPr="00BF1BB1">
        <w:rPr>
          <w:rFonts w:ascii="Times New Roman" w:eastAsia="Calibri" w:hAnsi="Times New Roman" w:cs="Times New Roman"/>
          <w:sz w:val="24"/>
          <w:szCs w:val="24"/>
        </w:rPr>
        <w:t>(1/3, 2/3, z) site is occupied by RE atoms and the 2</w:t>
      </w:r>
      <w:r w:rsidRPr="00BF1BB1">
        <w:rPr>
          <w:rFonts w:ascii="Times New Roman" w:eastAsia="Calibri" w:hAnsi="Times New Roman" w:cs="Times New Roman"/>
          <w:i/>
          <w:iCs/>
          <w:sz w:val="24"/>
          <w:szCs w:val="24"/>
        </w:rPr>
        <w:t>a</w:t>
      </w:r>
      <w:r w:rsidRPr="00BF1BB1">
        <w:rPr>
          <w:rFonts w:ascii="Times New Roman" w:eastAsia="Calibri" w:hAnsi="Times New Roman" w:cs="Times New Roman"/>
          <w:sz w:val="24"/>
          <w:szCs w:val="24"/>
        </w:rPr>
        <w:t xml:space="preserve"> (0,0,0) and 6</w:t>
      </w:r>
      <w:r w:rsidRPr="00BF1BB1">
        <w:rPr>
          <w:rFonts w:ascii="Times New Roman" w:eastAsia="Calibri" w:hAnsi="Times New Roman" w:cs="Times New Roman"/>
          <w:i/>
          <w:iCs/>
          <w:sz w:val="24"/>
          <w:szCs w:val="24"/>
        </w:rPr>
        <w:t>h</w:t>
      </w:r>
      <w:r w:rsidRPr="00BF1BB1">
        <w:rPr>
          <w:rFonts w:ascii="Times New Roman" w:eastAsia="Calibri" w:hAnsi="Times New Roman" w:cs="Times New Roman"/>
          <w:sz w:val="24"/>
          <w:szCs w:val="24"/>
        </w:rPr>
        <w:t xml:space="preserve"> (x, 2x, 1/4) sites are occupied by </w:t>
      </w:r>
      <w:proofErr w:type="spellStart"/>
      <w:r w:rsidRPr="00BF1BB1">
        <w:rPr>
          <w:rFonts w:ascii="Times New Roman" w:eastAsia="Calibri" w:hAnsi="Times New Roman" w:cs="Times New Roman"/>
          <w:sz w:val="24"/>
          <w:szCs w:val="24"/>
        </w:rPr>
        <w:t>Os</w:t>
      </w:r>
      <w:proofErr w:type="spellEnd"/>
      <w:r w:rsidRPr="00BF1BB1">
        <w:rPr>
          <w:rFonts w:ascii="Times New Roman" w:eastAsia="Calibri" w:hAnsi="Times New Roman" w:cs="Times New Roman"/>
          <w:sz w:val="24"/>
          <w:szCs w:val="24"/>
        </w:rPr>
        <w:t xml:space="preserve"> atoms.</w:t>
      </w:r>
    </w:p>
    <w:p w14:paraId="354BFD0A" w14:textId="628BFAE0" w:rsidR="005C4661" w:rsidRDefault="008F33A2" w:rsidP="008F33A2">
      <w:pPr>
        <w:jc w:val="center"/>
      </w:pPr>
      <w:r>
        <w:rPr>
          <w:rFonts w:ascii="Times New Roman" w:hAnsi="Times New Roman" w:cs="Times New Roman"/>
          <w:noProof/>
          <w:color w:val="FF0000"/>
        </w:rPr>
        <w:drawing>
          <wp:inline distT="0" distB="0" distL="0" distR="0" wp14:anchorId="109333B1" wp14:editId="7A32BF33">
            <wp:extent cx="4767489" cy="3886200"/>
            <wp:effectExtent l="0" t="0" r="0" b="0"/>
            <wp:docPr id="2" name="Picture 2" descr="Diagram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, scatter 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4590" cy="392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99FCF" w14:textId="713DFE97" w:rsidR="008F33A2" w:rsidRPr="008F33A2" w:rsidRDefault="008F33A2" w:rsidP="008F33A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33A2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Pr="008F33A2">
        <w:rPr>
          <w:rFonts w:ascii="Times New Roman" w:hAnsi="Times New Roman" w:cs="Times New Roman"/>
          <w:sz w:val="24"/>
          <w:szCs w:val="24"/>
        </w:rPr>
        <w:t xml:space="preserve">. Crystal structure of </w:t>
      </w:r>
      <w:r w:rsidRPr="008F33A2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8F33A2">
        <w:rPr>
          <w:rFonts w:ascii="Times New Roman" w:hAnsi="Times New Roman" w:cs="Times New Roman"/>
          <w:sz w:val="24"/>
          <w:szCs w:val="24"/>
        </w:rPr>
        <w:t>Os</w:t>
      </w:r>
      <w:r w:rsidRPr="008F33A2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8F33A2">
        <w:rPr>
          <w:rFonts w:ascii="Times New Roman" w:hAnsi="Times New Roman" w:cs="Times New Roman"/>
          <w:sz w:val="24"/>
          <w:szCs w:val="24"/>
        </w:rPr>
        <w:t xml:space="preserve">viewed along different orientations with </w:t>
      </w:r>
      <w:r w:rsidRPr="008F33A2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8F33A2">
        <w:rPr>
          <w:rFonts w:ascii="Times New Roman" w:hAnsi="Times New Roman" w:cs="Times New Roman"/>
          <w:sz w:val="24"/>
          <w:szCs w:val="24"/>
        </w:rPr>
        <w:t xml:space="preserve"> and</w:t>
      </w:r>
    </w:p>
    <w:p w14:paraId="45E347B4" w14:textId="0F8A984C" w:rsidR="00BF1BB1" w:rsidRDefault="008F33A2" w:rsidP="006C2E3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33A2">
        <w:rPr>
          <w:rFonts w:ascii="Times New Roman" w:hAnsi="Times New Roman" w:cs="Times New Roman"/>
          <w:sz w:val="24"/>
          <w:szCs w:val="24"/>
        </w:rPr>
        <w:t>atoms represented by yellow and blue balls, respectively.</w:t>
      </w:r>
    </w:p>
    <w:p w14:paraId="764F1020" w14:textId="77777777" w:rsidR="006C2E35" w:rsidRDefault="006C2E35" w:rsidP="007F0A5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517D7B3" w14:textId="77777777" w:rsidR="00E921A9" w:rsidRDefault="00E921A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FA1C7DD" w14:textId="6ADAC080" w:rsidR="007F0A58" w:rsidRDefault="00BA2016" w:rsidP="008F26D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Magnetic </w:t>
      </w:r>
      <w:r w:rsidR="007F0A58" w:rsidRPr="007F0A58">
        <w:rPr>
          <w:rFonts w:ascii="Times New Roman" w:hAnsi="Times New Roman" w:cs="Times New Roman"/>
          <w:b/>
          <w:bCs/>
          <w:sz w:val="24"/>
          <w:szCs w:val="24"/>
        </w:rPr>
        <w:t>property measurements</w:t>
      </w:r>
    </w:p>
    <w:p w14:paraId="0E2C6667" w14:textId="77777777" w:rsidR="008F26D6" w:rsidRPr="008F26D6" w:rsidRDefault="008F26D6" w:rsidP="007F0A5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D0F884" w14:textId="63D8997B" w:rsidR="006C2E35" w:rsidRDefault="006C2E35" w:rsidP="000F76D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E35">
        <w:rPr>
          <w:rFonts w:ascii="Times New Roman" w:hAnsi="Times New Roman" w:cs="Times New Roman"/>
          <w:b/>
          <w:bCs/>
          <w:sz w:val="24"/>
          <w:szCs w:val="24"/>
        </w:rPr>
        <w:t>Figure S3</w:t>
      </w:r>
      <w:r>
        <w:rPr>
          <w:rFonts w:ascii="Times New Roman" w:hAnsi="Times New Roman" w:cs="Times New Roman"/>
          <w:sz w:val="24"/>
          <w:szCs w:val="24"/>
        </w:rPr>
        <w:t xml:space="preserve"> depicts </w:t>
      </w:r>
      <w:r w:rsidRPr="006C2E35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2E35">
        <w:rPr>
          <w:rFonts w:ascii="Times New Roman" w:hAnsi="Times New Roman" w:cs="Times New Roman"/>
          <w:sz w:val="24"/>
          <w:szCs w:val="24"/>
        </w:rPr>
        <w:t>magnetization as a function of magnetic field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2E35">
        <w:rPr>
          <w:rFonts w:ascii="Times New Roman" w:hAnsi="Times New Roman" w:cs="Times New Roman"/>
          <w:sz w:val="24"/>
          <w:szCs w:val="24"/>
        </w:rPr>
        <w:t>at several</w:t>
      </w:r>
      <w:r w:rsidR="008D0D3A">
        <w:rPr>
          <w:rFonts w:ascii="Times New Roman" w:hAnsi="Times New Roman" w:cs="Times New Roman"/>
          <w:sz w:val="24"/>
          <w:szCs w:val="24"/>
        </w:rPr>
        <w:t>, selected</w:t>
      </w:r>
      <w:r w:rsidRPr="006C2E35">
        <w:rPr>
          <w:rFonts w:ascii="Times New Roman" w:hAnsi="Times New Roman" w:cs="Times New Roman"/>
          <w:sz w:val="24"/>
          <w:szCs w:val="24"/>
        </w:rPr>
        <w:t xml:space="preserve"> temperatures below the superconducting transition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2E35">
        <w:rPr>
          <w:rFonts w:ascii="Times New Roman" w:hAnsi="Times New Roman" w:cs="Times New Roman"/>
          <w:sz w:val="24"/>
          <w:szCs w:val="24"/>
        </w:rPr>
        <w:t xml:space="preserve">temperature </w:t>
      </w:r>
      <w:r w:rsidRPr="006C2E35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6C2E35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for all studied compounds. </w:t>
      </w:r>
      <w:r w:rsidRPr="006C2E35">
        <w:rPr>
          <w:rFonts w:ascii="Times New Roman" w:hAnsi="Times New Roman" w:cs="Times New Roman"/>
          <w:sz w:val="24"/>
          <w:szCs w:val="24"/>
        </w:rPr>
        <w:t>For each temperature, the experimental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2E35">
        <w:rPr>
          <w:rFonts w:ascii="Times New Roman" w:hAnsi="Times New Roman" w:cs="Times New Roman"/>
          <w:sz w:val="24"/>
          <w:szCs w:val="24"/>
        </w:rPr>
        <w:t>data obtained in small magnetic fields were fitted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2E35">
        <w:rPr>
          <w:rFonts w:ascii="Times New Roman" w:hAnsi="Times New Roman" w:cs="Times New Roman"/>
          <w:sz w:val="24"/>
          <w:szCs w:val="24"/>
        </w:rPr>
        <w:t xml:space="preserve">using the proportionality </w:t>
      </w:r>
      <w:proofErr w:type="spellStart"/>
      <w:r w:rsidRPr="006C2E35">
        <w:rPr>
          <w:rFonts w:ascii="Times New Roman" w:hAnsi="Times New Roman" w:cs="Times New Roman"/>
          <w:sz w:val="24"/>
          <w:szCs w:val="24"/>
        </w:rPr>
        <w:t>M</w:t>
      </w:r>
      <w:r w:rsidRPr="006C2E35">
        <w:rPr>
          <w:rFonts w:ascii="Times New Roman" w:hAnsi="Times New Roman" w:cs="Times New Roman"/>
          <w:sz w:val="24"/>
          <w:szCs w:val="24"/>
          <w:vertAlign w:val="subscript"/>
        </w:rPr>
        <w:t>fit</w:t>
      </w:r>
      <w:proofErr w:type="spellEnd"/>
      <w:r w:rsidRPr="006C2E35">
        <w:rPr>
          <w:rFonts w:ascii="Times New Roman" w:hAnsi="Times New Roman" w:cs="Times New Roman"/>
          <w:sz w:val="24"/>
          <w:szCs w:val="24"/>
        </w:rPr>
        <w:t xml:space="preserve"> = −</w:t>
      </w:r>
      <w:proofErr w:type="spellStart"/>
      <w:r w:rsidRPr="006C2E35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6C2E35">
        <w:rPr>
          <w:rFonts w:ascii="Times New Roman" w:hAnsi="Times New Roman" w:cs="Times New Roman"/>
          <w:sz w:val="24"/>
          <w:szCs w:val="24"/>
        </w:rPr>
        <w:t>H</w:t>
      </w:r>
      <w:proofErr w:type="spellEnd"/>
      <w:r w:rsidRPr="006C2E35">
        <w:rPr>
          <w:rFonts w:ascii="Times New Roman" w:hAnsi="Times New Roman" w:cs="Times New Roman"/>
          <w:sz w:val="24"/>
          <w:szCs w:val="24"/>
        </w:rPr>
        <w:t>, appropriate for a full Meissner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2E35">
        <w:rPr>
          <w:rFonts w:ascii="Times New Roman" w:hAnsi="Times New Roman" w:cs="Times New Roman"/>
          <w:sz w:val="24"/>
          <w:szCs w:val="24"/>
        </w:rPr>
        <w:t>state.</w:t>
      </w:r>
      <w:r w:rsidR="000F76D7">
        <w:rPr>
          <w:rFonts w:ascii="Times New Roman" w:hAnsi="Times New Roman" w:cs="Times New Roman"/>
          <w:sz w:val="24"/>
          <w:szCs w:val="24"/>
        </w:rPr>
        <w:t xml:space="preserve"> </w:t>
      </w:r>
      <w:r w:rsidR="000F76D7" w:rsidRPr="000F76D7">
        <w:rPr>
          <w:rFonts w:ascii="Times New Roman" w:hAnsi="Times New Roman" w:cs="Times New Roman"/>
          <w:sz w:val="24"/>
          <w:szCs w:val="24"/>
        </w:rPr>
        <w:t xml:space="preserve">Comparing the value of </w:t>
      </w:r>
      <w:proofErr w:type="spellStart"/>
      <w:r w:rsidR="000F76D7" w:rsidRPr="000F76D7">
        <w:rPr>
          <w:rFonts w:ascii="Times New Roman" w:hAnsi="Times New Roman" w:cs="Times New Roman"/>
          <w:sz w:val="24"/>
          <w:szCs w:val="24"/>
        </w:rPr>
        <w:t>prefactor</w:t>
      </w:r>
      <w:proofErr w:type="spellEnd"/>
      <w:r w:rsidR="000F76D7" w:rsidRPr="000F76D7">
        <w:rPr>
          <w:rFonts w:ascii="Times New Roman" w:hAnsi="Times New Roman" w:cs="Times New Roman"/>
          <w:sz w:val="24"/>
          <w:szCs w:val="24"/>
        </w:rPr>
        <w:t xml:space="preserve"> </w:t>
      </w:r>
      <w:r w:rsidR="000F76D7" w:rsidRPr="000F76D7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0F76D7" w:rsidRPr="000F76D7">
        <w:rPr>
          <w:rFonts w:ascii="Times New Roman" w:hAnsi="Times New Roman" w:cs="Times New Roman"/>
          <w:sz w:val="24"/>
          <w:szCs w:val="24"/>
        </w:rPr>
        <w:t xml:space="preserve"> derived</w:t>
      </w:r>
      <w:r w:rsidR="000F76D7">
        <w:rPr>
          <w:rFonts w:ascii="Times New Roman" w:hAnsi="Times New Roman" w:cs="Times New Roman"/>
          <w:sz w:val="24"/>
          <w:szCs w:val="24"/>
        </w:rPr>
        <w:t xml:space="preserve"> </w:t>
      </w:r>
      <w:r w:rsidR="000F76D7" w:rsidRPr="000F76D7">
        <w:rPr>
          <w:rFonts w:ascii="Times New Roman" w:hAnsi="Times New Roman" w:cs="Times New Roman"/>
          <w:sz w:val="24"/>
          <w:szCs w:val="24"/>
        </w:rPr>
        <w:t>from the isotherm taken at T = 1.7</w:t>
      </w:r>
      <w:r w:rsidR="000F76D7">
        <w:rPr>
          <w:rFonts w:ascii="Times New Roman" w:hAnsi="Times New Roman" w:cs="Times New Roman"/>
          <w:sz w:val="24"/>
          <w:szCs w:val="24"/>
        </w:rPr>
        <w:t xml:space="preserve"> </w:t>
      </w:r>
      <w:r w:rsidR="000F76D7" w:rsidRPr="000F76D7">
        <w:rPr>
          <w:rFonts w:ascii="Times New Roman" w:hAnsi="Times New Roman" w:cs="Times New Roman"/>
          <w:sz w:val="24"/>
          <w:szCs w:val="24"/>
        </w:rPr>
        <w:t>K with the ideal diamagnetism</w:t>
      </w:r>
      <w:r w:rsidR="000F76D7">
        <w:rPr>
          <w:rFonts w:ascii="Times New Roman" w:hAnsi="Times New Roman" w:cs="Times New Roman"/>
          <w:sz w:val="24"/>
          <w:szCs w:val="24"/>
        </w:rPr>
        <w:t xml:space="preserve"> </w:t>
      </w:r>
      <w:r w:rsidR="000F76D7" w:rsidRPr="000F76D7">
        <w:rPr>
          <w:rFonts w:ascii="Times New Roman" w:hAnsi="Times New Roman" w:cs="Times New Roman"/>
          <w:sz w:val="24"/>
          <w:szCs w:val="24"/>
        </w:rPr>
        <w:t>quantified as −1</w:t>
      </w:r>
      <w:r w:rsidR="000F76D7">
        <w:rPr>
          <w:rFonts w:ascii="Times New Roman" w:hAnsi="Times New Roman" w:cs="Times New Roman"/>
          <w:sz w:val="24"/>
          <w:szCs w:val="24"/>
        </w:rPr>
        <w:t>/</w:t>
      </w:r>
      <w:r w:rsidR="000F76D7" w:rsidRPr="000F76D7">
        <w:rPr>
          <w:rFonts w:ascii="Times New Roman" w:hAnsi="Times New Roman" w:cs="Times New Roman"/>
          <w:sz w:val="24"/>
          <w:szCs w:val="24"/>
        </w:rPr>
        <w:t>4</w:t>
      </w:r>
      <w:r w:rsidR="00CD0962" w:rsidRPr="000F76D7">
        <w:rPr>
          <w:rFonts w:ascii="Times New Roman" w:hAnsi="Times New Roman" w:cs="Times New Roman"/>
          <w:sz w:val="24"/>
          <w:szCs w:val="24"/>
        </w:rPr>
        <w:t>π,</w:t>
      </w:r>
      <w:r w:rsidR="000F76D7" w:rsidRPr="000F76D7">
        <w:rPr>
          <w:rFonts w:ascii="Times New Roman" w:hAnsi="Times New Roman" w:cs="Times New Roman"/>
          <w:sz w:val="24"/>
          <w:szCs w:val="24"/>
        </w:rPr>
        <w:t xml:space="preserve"> the demagnetization factor </w:t>
      </w:r>
      <w:r w:rsidR="000F76D7">
        <w:rPr>
          <w:rFonts w:ascii="Times New Roman" w:hAnsi="Times New Roman" w:cs="Times New Roman"/>
          <w:sz w:val="24"/>
          <w:szCs w:val="24"/>
        </w:rPr>
        <w:t>(</w:t>
      </w:r>
      <w:r w:rsidR="000F76D7" w:rsidRPr="000F76D7">
        <w:rPr>
          <w:rFonts w:ascii="Times New Roman" w:hAnsi="Times New Roman" w:cs="Times New Roman"/>
          <w:sz w:val="24"/>
          <w:szCs w:val="24"/>
        </w:rPr>
        <w:t>N =</w:t>
      </w:r>
      <w:r w:rsidR="000F76D7">
        <w:rPr>
          <w:rFonts w:ascii="Times New Roman" w:hAnsi="Times New Roman" w:cs="Times New Roman"/>
          <w:sz w:val="24"/>
          <w:szCs w:val="24"/>
        </w:rPr>
        <w:t xml:space="preserve"> </w:t>
      </w:r>
      <w:r w:rsidR="000F76D7" w:rsidRPr="000F76D7">
        <w:rPr>
          <w:rFonts w:ascii="Times New Roman" w:hAnsi="Times New Roman" w:cs="Times New Roman"/>
          <w:sz w:val="24"/>
          <w:szCs w:val="24"/>
        </w:rPr>
        <w:t>0.33-0.73</w:t>
      </w:r>
      <w:r w:rsidR="000F76D7">
        <w:rPr>
          <w:rFonts w:ascii="Times New Roman" w:hAnsi="Times New Roman" w:cs="Times New Roman"/>
          <w:sz w:val="24"/>
          <w:szCs w:val="24"/>
        </w:rPr>
        <w:t xml:space="preserve">) for all Laves compounds was found. </w:t>
      </w:r>
    </w:p>
    <w:p w14:paraId="38E24B44" w14:textId="77777777" w:rsidR="00A23F9C" w:rsidRDefault="00A23F9C" w:rsidP="000F76D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D7A464" w14:textId="0E78FEFE" w:rsidR="00A23F9C" w:rsidRDefault="00A23F9C" w:rsidP="00A23F9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3F9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DB06C0" wp14:editId="6271252B">
            <wp:extent cx="3471863" cy="4534655"/>
            <wp:effectExtent l="0" t="0" r="0" b="0"/>
            <wp:docPr id="3" name="Picture 3" descr="Diagram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, histogram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75131" cy="4538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8A21F" w14:textId="61842C4D" w:rsidR="00A23F9C" w:rsidRDefault="00A23F9C" w:rsidP="00A23F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33A2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F33A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3F9C">
        <w:rPr>
          <w:rFonts w:ascii="Times New Roman" w:hAnsi="Times New Roman" w:cs="Times New Roman"/>
          <w:sz w:val="24"/>
          <w:szCs w:val="24"/>
        </w:rPr>
        <w:t xml:space="preserve">The field-dependent magnetization curves M(H) for </w:t>
      </w:r>
      <w:r>
        <w:rPr>
          <w:rFonts w:ascii="Times New Roman" w:hAnsi="Times New Roman" w:cs="Times New Roman"/>
          <w:sz w:val="24"/>
          <w:szCs w:val="24"/>
        </w:rPr>
        <w:t>ScOs</w:t>
      </w:r>
      <w:r w:rsidRPr="00A23F9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, YOs</w:t>
      </w:r>
      <w:r w:rsidRPr="00A23F9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, and LuOs</w:t>
      </w:r>
      <w:r w:rsidRPr="00A23F9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23F9C">
        <w:rPr>
          <w:rFonts w:ascii="Times New Roman" w:hAnsi="Times New Roman" w:cs="Times New Roman"/>
          <w:sz w:val="24"/>
          <w:szCs w:val="24"/>
        </w:rPr>
        <w:t xml:space="preserve"> taken at different temperatures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CFDAEDD" w14:textId="77777777" w:rsidR="007F0A58" w:rsidRDefault="007F0A58" w:rsidP="007F0A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F5B3BD" w14:textId="77777777" w:rsidR="007F0A58" w:rsidRDefault="007F0A58" w:rsidP="007F0A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B4DFC5" w14:textId="77777777" w:rsidR="00E921A9" w:rsidRDefault="00E921A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49024C9" w14:textId="5EBAC8C4" w:rsidR="00BA2016" w:rsidRPr="00BA2016" w:rsidRDefault="00BA2016" w:rsidP="007F0A5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A2016">
        <w:rPr>
          <w:rFonts w:ascii="Times New Roman" w:hAnsi="Times New Roman" w:cs="Times New Roman"/>
          <w:b/>
          <w:bCs/>
          <w:sz w:val="24"/>
          <w:szCs w:val="24"/>
        </w:rPr>
        <w:lastRenderedPageBreak/>
        <w:t>Electrical resistivity measurements</w:t>
      </w:r>
    </w:p>
    <w:p w14:paraId="50BE4E8D" w14:textId="77777777" w:rsidR="00BA2016" w:rsidRDefault="00BA2016" w:rsidP="007F0A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3752A4" w14:textId="77777777" w:rsidR="00BA2016" w:rsidRDefault="00BA2016" w:rsidP="007F0A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2593B4" w14:textId="067DA3F1" w:rsidR="007F0A58" w:rsidRDefault="00BA2016" w:rsidP="00BA201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2016">
        <w:rPr>
          <w:rFonts w:ascii="Times New Roman" w:eastAsia="Calibri" w:hAnsi="Times New Roman" w:cs="Times New Roman"/>
          <w:sz w:val="24"/>
          <w:szCs w:val="24"/>
        </w:rPr>
        <w:t>For a single-band type-II BCS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A2016">
        <w:rPr>
          <w:rFonts w:ascii="Times New Roman" w:eastAsia="Calibri" w:hAnsi="Times New Roman" w:cs="Times New Roman"/>
          <w:sz w:val="24"/>
          <w:szCs w:val="24"/>
        </w:rPr>
        <w:t>superconductor, the orbital upper critical field at 0 K can be</w:t>
      </w:r>
      <w:r w:rsidR="008F26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A2016">
        <w:rPr>
          <w:rFonts w:ascii="Times New Roman" w:eastAsia="Calibri" w:hAnsi="Times New Roman" w:cs="Times New Roman"/>
          <w:sz w:val="24"/>
          <w:szCs w:val="24"/>
        </w:rPr>
        <w:t xml:space="preserve">estimated from the </w:t>
      </w:r>
      <w:proofErr w:type="spellStart"/>
      <w:r w:rsidRPr="00BA2016">
        <w:rPr>
          <w:rFonts w:ascii="Times New Roman" w:eastAsia="Calibri" w:hAnsi="Times New Roman" w:cs="Times New Roman"/>
          <w:sz w:val="24"/>
          <w:szCs w:val="24"/>
        </w:rPr>
        <w:t>Werthamer</w:t>
      </w:r>
      <w:proofErr w:type="spellEnd"/>
      <w:r w:rsidRPr="00BA2016">
        <w:rPr>
          <w:rFonts w:ascii="Times New Roman" w:eastAsia="Calibri" w:hAnsi="Times New Roman" w:cs="Times New Roman"/>
          <w:sz w:val="24"/>
          <w:szCs w:val="24"/>
        </w:rPr>
        <w:t>–Helfand–Hohenberg expression</w:t>
      </w:r>
      <w:r w:rsidR="00BE69D6">
        <w:rPr>
          <w:rFonts w:ascii="Times New Roman" w:eastAsia="Calibri" w:hAnsi="Times New Roman" w:cs="Times New Roman"/>
          <w:sz w:val="24"/>
          <w:szCs w:val="24"/>
        </w:rPr>
        <w:fldChar w:fldCharType="begin"/>
      </w:r>
      <w:r w:rsidR="00BE69D6">
        <w:rPr>
          <w:rFonts w:ascii="Times New Roman" w:eastAsia="Calibri" w:hAnsi="Times New Roman" w:cs="Times New Roman"/>
          <w:sz w:val="24"/>
          <w:szCs w:val="24"/>
        </w:rPr>
        <w:instrText xml:space="preserve"> ADDIN ZOTERO_ITEM CSL_CITATION {"citationID":"lXTFmcaX","properties":{"formattedCitation":"\\super 1,2\\nosupersub{}","plainCitation":"1,2","noteIndex":0},"citationItems":[{"id":113,"uris":["http://zotero.org/users/3926723/items/8LTPGLCZ"],"itemData":{"id":113,"type":"article-journal","container-title":"Physical Review","DOI":"10.1103/PhysRev.147.288","ISSN":"0031-899X","issue":"1","journalAbbreviation":"Phys. Rev.","language":"en","page":"288-294","source":"DOI.org (Crossref)","title":"Temperature and Purity Dependence of the Superconducting Critical Field, H c 2 . II","volume":"147","author":[{"family":"Helfand","given":"E."},{"family":"Werthamer","given":"N. R."}],"issued":{"date-parts":[["1966",7,8]]}}},{"id":112,"uris":["http://zotero.org/users/3926723/items/VNBMU52L"],"itemData":{"id":112,"type":"article-journal","container-title":"Physical Review","DOI":"10.1103/PhysRev.147.295","ISSN":"0031-899X","issue":"1","journalAbbreviation":"Phys. Rev.","language":"en","page":"295-302","source":"DOI.org (Crossref)","title":"Temperature and Purity Dependence of the Superconducting Critical Field, H c 2 . III. Electron Spin and Spin-Orbit Effects","volume":"147","author":[{"family":"Werthamer","given":"N. R."},{"family":"Helfand","given":"E."},{"family":"Hohenberg","given":"P. C."}],"issued":{"date-parts":[["1966",7,8]]}}}],"schema":"https://github.com/citation-style-language/schema/raw/master/csl-citation.json"} </w:instrText>
      </w:r>
      <w:r w:rsidR="00BE69D6">
        <w:rPr>
          <w:rFonts w:ascii="Times New Roman" w:eastAsia="Calibri" w:hAnsi="Times New Roman" w:cs="Times New Roman"/>
          <w:sz w:val="24"/>
          <w:szCs w:val="24"/>
        </w:rPr>
        <w:fldChar w:fldCharType="separate"/>
      </w:r>
      <w:r w:rsidR="00BE69D6" w:rsidRPr="00BE69D6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="00BE69D6">
        <w:rPr>
          <w:rFonts w:ascii="Times New Roman" w:eastAsia="Calibri" w:hAnsi="Times New Roman" w:cs="Times New Roman"/>
          <w:sz w:val="24"/>
          <w:szCs w:val="24"/>
        </w:rPr>
        <w:fldChar w:fldCharType="end"/>
      </w:r>
      <w:r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307"/>
        <w:gridCol w:w="4602"/>
        <w:gridCol w:w="2117"/>
      </w:tblGrid>
      <w:tr w:rsidR="00BA2016" w:rsidRPr="00615309" w14:paraId="3EB25CB2" w14:textId="77777777" w:rsidTr="00BA2016"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3708F649" w14:textId="77777777" w:rsidR="00BA2016" w:rsidRPr="00615309" w:rsidRDefault="00BA2016" w:rsidP="003D5D64">
            <w:pPr>
              <w:spacing w:line="360" w:lineRule="auto"/>
              <w:ind w:right="-48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4602" w:type="dxa"/>
            <w:tcBorders>
              <w:top w:val="nil"/>
              <w:left w:val="nil"/>
              <w:bottom w:val="nil"/>
              <w:right w:val="nil"/>
            </w:tcBorders>
          </w:tcPr>
          <w:p w14:paraId="6DDD1373" w14:textId="77777777" w:rsidR="00BA2016" w:rsidRPr="00615309" w:rsidRDefault="00E921A9" w:rsidP="003D5D64">
            <w:pPr>
              <w:spacing w:line="480" w:lineRule="auto"/>
              <w:ind w:right="-482"/>
              <w:rPr>
                <w:rFonts w:ascii="Times New Roman" w:hAnsi="Times New Roman" w:cs="Times New Roman"/>
                <w:sz w:val="24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0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c</m:t>
                    </m:r>
                    <m:r>
                      <w:rPr>
                        <w:rFonts w:ascii="Cambria Math" w:hAnsi="Cambria Math" w:cs="Times New Roman"/>
                        <w:sz w:val="24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0</m:t>
                    </m:r>
                  </m:e>
                </m:d>
                <m:r>
                  <w:rPr>
                    <w:rFonts w:ascii="Cambria Math" w:hAnsi="Cambria Math" w:cs="Times New Roman"/>
                    <w:sz w:val="24"/>
                  </w:rPr>
                  <m:t>=-</m:t>
                </m:r>
                <m:r>
                  <w:rPr>
                    <w:rFonts w:ascii="Cambria Math" w:hAnsi="Cambria Math" w:cs="Times New Roman"/>
                    <w:sz w:val="24"/>
                  </w:rPr>
                  <m:t>A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c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bPr>
                  <m:e>
                    <m:d>
                      <m:dPr>
                        <m:begChr m:val=""/>
                        <m:endChr m:val="|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</w:rPr>
                              <m:t>d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</w:rPr>
                                  <m:t>0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</w:rPr>
                                  <m:t>c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</w:rPr>
                                  <m:t>2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</w:rPr>
                              <m:t>dT</m:t>
                            </m:r>
                          </m:den>
                        </m:f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 xml:space="preserve"> 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T</m:t>
                    </m:r>
                    <m:r>
                      <w:rPr>
                        <w:rFonts w:ascii="Cambria Math" w:hAnsi="Cambria Math" w:cs="Times New Roman"/>
                        <w:sz w:val="24"/>
                      </w:rPr>
                      <m:t>=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c</m:t>
                        </m:r>
                      </m:sub>
                    </m:sSub>
                  </m:sub>
                </m:sSub>
              </m:oMath>
            </m:oMathPara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</w:tcPr>
          <w:p w14:paraId="5540272D" w14:textId="62FF52B2" w:rsidR="00BA2016" w:rsidRPr="00615309" w:rsidRDefault="00BA2016" w:rsidP="003D5D64">
            <w:pPr>
              <w:spacing w:line="360" w:lineRule="auto"/>
              <w:ind w:right="-482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1530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(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61530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)                      </w:t>
            </w:r>
          </w:p>
          <w:p w14:paraId="192BC1B1" w14:textId="77777777" w:rsidR="00BA2016" w:rsidRPr="00615309" w:rsidRDefault="00BA2016" w:rsidP="003D5D64">
            <w:pPr>
              <w:spacing w:line="360" w:lineRule="auto"/>
              <w:ind w:right="-482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1530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</w:t>
            </w:r>
          </w:p>
        </w:tc>
      </w:tr>
    </w:tbl>
    <w:p w14:paraId="2267F00B" w14:textId="5DB25445" w:rsidR="00BA2016" w:rsidRPr="005F1BC2" w:rsidRDefault="00BA2016" w:rsidP="00BA2016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5F1BC2">
        <w:rPr>
          <w:rFonts w:ascii="Times New Roman" w:eastAsiaTheme="minorEastAsia" w:hAnsi="Times New Roman" w:cs="Times New Roman"/>
          <w:sz w:val="24"/>
          <w:szCs w:val="24"/>
        </w:rPr>
        <w:t xml:space="preserve">where A is the purity factor given by 0.693 for the dirty limit. </w:t>
      </w:r>
      <w:r w:rsidRPr="005F1BC2">
        <w:rPr>
          <w:rFonts w:ascii="Times New Roman" w:eastAsiaTheme="minorEastAsia" w:hAnsi="Times New Roman" w:cs="Times New Roman"/>
          <w:b/>
          <w:bCs/>
          <w:sz w:val="24"/>
          <w:szCs w:val="24"/>
        </w:rPr>
        <w:t>Table S1</w:t>
      </w:r>
      <w:r w:rsidRPr="005F1BC2">
        <w:rPr>
          <w:rFonts w:ascii="Times New Roman" w:eastAsiaTheme="minorEastAsia" w:hAnsi="Times New Roman" w:cs="Times New Roman"/>
          <w:sz w:val="24"/>
          <w:szCs w:val="24"/>
        </w:rPr>
        <w:t xml:space="preserve"> presents the µ</w:t>
      </w:r>
      <w:r w:rsidRPr="005F1BC2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0</w:t>
      </w:r>
      <w:r w:rsidRPr="005F1BC2">
        <w:rPr>
          <w:rFonts w:ascii="Times New Roman" w:eastAsiaTheme="minorEastAsia" w:hAnsi="Times New Roman" w:cs="Times New Roman"/>
          <w:sz w:val="24"/>
          <w:szCs w:val="24"/>
        </w:rPr>
        <w:t>H</w:t>
      </w:r>
      <w:r w:rsidRPr="005F1BC2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c2</w:t>
      </w:r>
      <w:r w:rsidRPr="005F1BC2">
        <w:rPr>
          <w:rFonts w:ascii="Times New Roman" w:eastAsiaTheme="minorEastAsia" w:hAnsi="Times New Roman" w:cs="Times New Roman"/>
          <w:sz w:val="24"/>
          <w:szCs w:val="24"/>
        </w:rPr>
        <w:t xml:space="preserve">(0) value obtained from WHH and GL models for all investigated compounds. </w:t>
      </w:r>
    </w:p>
    <w:p w14:paraId="0AF730D5" w14:textId="77777777" w:rsidR="005F1BC2" w:rsidRDefault="005F1BC2" w:rsidP="00273811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14:paraId="04AC359D" w14:textId="77777777" w:rsidR="005F1BC2" w:rsidRDefault="005F1BC2" w:rsidP="00273811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14:paraId="7D6DB0AD" w14:textId="5D917AC3" w:rsidR="00273811" w:rsidRPr="005F1BC2" w:rsidRDefault="00273811" w:rsidP="00273811">
      <w:pPr>
        <w:spacing w:line="480" w:lineRule="auto"/>
        <w:jc w:val="both"/>
        <w:rPr>
          <w:rFonts w:ascii="Times New Roman" w:eastAsiaTheme="minorEastAsia" w:hAnsi="Times New Roman" w:cs="Times New Roman"/>
        </w:rPr>
      </w:pPr>
      <w:r w:rsidRPr="00615309">
        <w:rPr>
          <w:rFonts w:ascii="Times New Roman" w:hAnsi="Times New Roman" w:cs="Times New Roman"/>
          <w:b/>
        </w:rPr>
        <w:t>Table S</w:t>
      </w:r>
      <w:r w:rsidR="005F1BC2">
        <w:rPr>
          <w:rFonts w:ascii="Times New Roman" w:hAnsi="Times New Roman" w:cs="Times New Roman"/>
          <w:b/>
        </w:rPr>
        <w:t>1</w:t>
      </w:r>
      <w:r w:rsidRPr="00615309">
        <w:rPr>
          <w:rFonts w:ascii="Times New Roman" w:hAnsi="Times New Roman" w:cs="Times New Roman"/>
          <w:b/>
        </w:rPr>
        <w:t xml:space="preserve">. </w:t>
      </w:r>
      <w:r w:rsidRPr="00615309">
        <w:rPr>
          <w:rFonts w:ascii="Times New Roman" w:hAnsi="Times New Roman" w:cs="Times New Roman"/>
        </w:rPr>
        <w:t xml:space="preserve">The upper critical field </w:t>
      </w:r>
      <w:r w:rsidRPr="00615309">
        <w:rPr>
          <w:rFonts w:ascii="Times New Roman" w:eastAsiaTheme="minorEastAsia" w:hAnsi="Times New Roman" w:cs="Times New Roman"/>
        </w:rPr>
        <w:t>µ</w:t>
      </w:r>
      <w:r w:rsidRPr="00615309">
        <w:rPr>
          <w:rFonts w:ascii="Times New Roman" w:eastAsiaTheme="minorEastAsia" w:hAnsi="Times New Roman" w:cs="Times New Roman"/>
          <w:vertAlign w:val="subscript"/>
        </w:rPr>
        <w:t>0</w:t>
      </w:r>
      <w:r w:rsidRPr="00615309">
        <w:rPr>
          <w:rFonts w:ascii="Times New Roman" w:eastAsiaTheme="minorEastAsia" w:hAnsi="Times New Roman" w:cs="Times New Roman"/>
        </w:rPr>
        <w:t>H</w:t>
      </w:r>
      <w:r w:rsidRPr="00615309">
        <w:rPr>
          <w:rFonts w:ascii="Times New Roman" w:eastAsiaTheme="minorEastAsia" w:hAnsi="Times New Roman" w:cs="Times New Roman"/>
          <w:vertAlign w:val="subscript"/>
        </w:rPr>
        <w:t>c2</w:t>
      </w:r>
      <w:r w:rsidRPr="00615309">
        <w:rPr>
          <w:rFonts w:ascii="Times New Roman" w:eastAsiaTheme="minorEastAsia" w:hAnsi="Times New Roman" w:cs="Times New Roman"/>
        </w:rPr>
        <w:t>(0) estimated from WHH and GL models.</w:t>
      </w:r>
    </w:p>
    <w:tbl>
      <w:tblPr>
        <w:tblW w:w="5432" w:type="dxa"/>
        <w:jc w:val="center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000" w:firstRow="0" w:lastRow="0" w:firstColumn="0" w:lastColumn="0" w:noHBand="0" w:noVBand="0"/>
      </w:tblPr>
      <w:tblGrid>
        <w:gridCol w:w="1729"/>
        <w:gridCol w:w="670"/>
        <w:gridCol w:w="1043"/>
        <w:gridCol w:w="995"/>
        <w:gridCol w:w="995"/>
      </w:tblGrid>
      <w:tr w:rsidR="00273811" w:rsidRPr="00615309" w14:paraId="31392DA6" w14:textId="77777777" w:rsidTr="00273811">
        <w:trPr>
          <w:trHeight w:val="690"/>
          <w:jc w:val="center"/>
        </w:trPr>
        <w:tc>
          <w:tcPr>
            <w:tcW w:w="1729" w:type="dxa"/>
            <w:tcBorders>
              <w:top w:val="double" w:sz="4" w:space="0" w:color="000000"/>
              <w:bottom w:val="double" w:sz="4" w:space="0" w:color="000000"/>
              <w:right w:val="single" w:sz="4" w:space="0" w:color="auto"/>
            </w:tcBorders>
            <w:shd w:val="clear" w:color="auto" w:fill="auto"/>
          </w:tcPr>
          <w:p w14:paraId="5ECF6E0C" w14:textId="77777777" w:rsidR="00273811" w:rsidRPr="00615309" w:rsidRDefault="00273811" w:rsidP="003D5D64">
            <w:pPr>
              <w:pStyle w:val="Bezodstpw"/>
              <w:spacing w:before="100" w:after="100" w:line="480" w:lineRule="auto"/>
              <w:jc w:val="both"/>
              <w:rPr>
                <w:b/>
                <w:sz w:val="24"/>
                <w:szCs w:val="24"/>
                <w:lang w:val="en-US"/>
              </w:rPr>
            </w:pPr>
            <w:r w:rsidRPr="00615309">
              <w:rPr>
                <w:rFonts w:ascii="Symbol" w:hAnsi="Symbol" w:cs="Times New Roman"/>
                <w:b/>
                <w:sz w:val="24"/>
                <w:szCs w:val="24"/>
                <w:lang w:val="en-GB"/>
              </w:rPr>
              <w:t></w:t>
            </w:r>
            <w:r w:rsidRPr="00615309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GB"/>
              </w:rPr>
              <w:t>0</w:t>
            </w:r>
            <w:r w:rsidRPr="0061530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Hc</w:t>
            </w:r>
            <w:r w:rsidRPr="00615309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2</w:t>
            </w:r>
            <w:r w:rsidRPr="0061530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(0)</w:t>
            </w:r>
          </w:p>
        </w:tc>
        <w:tc>
          <w:tcPr>
            <w:tcW w:w="670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single" w:sz="4" w:space="0" w:color="000000"/>
            </w:tcBorders>
          </w:tcPr>
          <w:p w14:paraId="56BDB8AC" w14:textId="77777777" w:rsidR="00273811" w:rsidRPr="00615309" w:rsidRDefault="00273811" w:rsidP="003D5D64">
            <w:pPr>
              <w:pStyle w:val="Bezodstpw"/>
              <w:spacing w:before="100" w:after="100" w:line="480" w:lineRule="auto"/>
              <w:ind w:right="-1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53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Unit</w:t>
            </w:r>
          </w:p>
        </w:tc>
        <w:tc>
          <w:tcPr>
            <w:tcW w:w="1043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4762710E" w14:textId="26B28315" w:rsidR="00273811" w:rsidRPr="00615309" w:rsidRDefault="00273811" w:rsidP="003D5D64">
            <w:pPr>
              <w:pStyle w:val="Bezodstpw"/>
              <w:spacing w:before="100" w:after="100" w:line="480" w:lineRule="auto"/>
              <w:ind w:right="-1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ScOs</w:t>
            </w:r>
            <w:r w:rsidRPr="0027381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995" w:type="dxa"/>
            <w:tcBorders>
              <w:top w:val="double" w:sz="4" w:space="0" w:color="000000"/>
              <w:bottom w:val="double" w:sz="4" w:space="0" w:color="000000"/>
            </w:tcBorders>
          </w:tcPr>
          <w:p w14:paraId="26662DE0" w14:textId="6EF6E3F9" w:rsidR="00273811" w:rsidRPr="00615309" w:rsidRDefault="00273811" w:rsidP="003D5D64">
            <w:pPr>
              <w:pStyle w:val="Bezodstpw"/>
              <w:spacing w:before="100" w:after="100" w:line="480" w:lineRule="auto"/>
              <w:ind w:right="-1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YOs</w:t>
            </w:r>
            <w:r w:rsidRPr="0027381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995" w:type="dxa"/>
            <w:tcBorders>
              <w:top w:val="double" w:sz="4" w:space="0" w:color="000000"/>
              <w:bottom w:val="double" w:sz="4" w:space="0" w:color="000000"/>
            </w:tcBorders>
            <w:shd w:val="clear" w:color="auto" w:fill="auto"/>
          </w:tcPr>
          <w:p w14:paraId="2698065F" w14:textId="45A57550" w:rsidR="00273811" w:rsidRPr="00615309" w:rsidRDefault="00273811" w:rsidP="003D5D64">
            <w:pPr>
              <w:pStyle w:val="Bezodstpw"/>
              <w:spacing w:before="100" w:after="100" w:line="480" w:lineRule="auto"/>
              <w:ind w:right="-1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LuOs</w:t>
            </w:r>
            <w:r w:rsidRPr="0027381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n-GB"/>
              </w:rPr>
              <w:t>2</w:t>
            </w:r>
          </w:p>
        </w:tc>
      </w:tr>
      <w:tr w:rsidR="00273811" w:rsidRPr="00615309" w14:paraId="7844D753" w14:textId="77777777" w:rsidTr="00273811">
        <w:trPr>
          <w:trHeight w:val="364"/>
          <w:jc w:val="center"/>
        </w:trPr>
        <w:tc>
          <w:tcPr>
            <w:tcW w:w="1729" w:type="dxa"/>
            <w:tcBorders>
              <w:top w:val="double" w:sz="4" w:space="0" w:color="000000"/>
              <w:bottom w:val="double" w:sz="4" w:space="0" w:color="000000"/>
              <w:right w:val="single" w:sz="4" w:space="0" w:color="auto"/>
            </w:tcBorders>
            <w:shd w:val="clear" w:color="auto" w:fill="FFFFFF"/>
          </w:tcPr>
          <w:p w14:paraId="7999098D" w14:textId="1CD445A6" w:rsidR="00273811" w:rsidRPr="00615309" w:rsidRDefault="005F1BC2" w:rsidP="003D5D64">
            <w:pPr>
              <w:pStyle w:val="Bezodstpw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</w:pPr>
            <w:r w:rsidRPr="0061530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GL </w:t>
            </w:r>
          </w:p>
        </w:tc>
        <w:tc>
          <w:tcPr>
            <w:tcW w:w="670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single" w:sz="4" w:space="0" w:color="000000"/>
            </w:tcBorders>
            <w:shd w:val="clear" w:color="auto" w:fill="FFFFFF"/>
          </w:tcPr>
          <w:p w14:paraId="7F1054AA" w14:textId="77777777" w:rsidR="00273811" w:rsidRPr="00615309" w:rsidRDefault="00273811" w:rsidP="003D5D64">
            <w:pPr>
              <w:pStyle w:val="Bezodstpw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53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</w:p>
        </w:tc>
        <w:tc>
          <w:tcPr>
            <w:tcW w:w="1043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FFFFFF"/>
          </w:tcPr>
          <w:p w14:paraId="308CF412" w14:textId="1EE0E86B" w:rsidR="00273811" w:rsidRPr="00615309" w:rsidRDefault="00273811" w:rsidP="003D5D64">
            <w:pPr>
              <w:pStyle w:val="Bezodstpw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2.58</w:t>
            </w:r>
            <w:r w:rsidRPr="006153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6153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995" w:type="dxa"/>
            <w:tcBorders>
              <w:top w:val="double" w:sz="4" w:space="0" w:color="000000"/>
              <w:bottom w:val="double" w:sz="4" w:space="0" w:color="000000"/>
            </w:tcBorders>
            <w:shd w:val="clear" w:color="auto" w:fill="FFFFFF"/>
          </w:tcPr>
          <w:p w14:paraId="046664C4" w14:textId="226AFAE5" w:rsidR="00273811" w:rsidRPr="00615309" w:rsidRDefault="00273811" w:rsidP="003D5D64">
            <w:pPr>
              <w:pStyle w:val="Bezodstpw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2.23(2)</w:t>
            </w:r>
          </w:p>
        </w:tc>
        <w:tc>
          <w:tcPr>
            <w:tcW w:w="995" w:type="dxa"/>
            <w:tcBorders>
              <w:top w:val="double" w:sz="4" w:space="0" w:color="000000"/>
              <w:bottom w:val="double" w:sz="4" w:space="0" w:color="000000"/>
            </w:tcBorders>
            <w:shd w:val="clear" w:color="auto" w:fill="FFFFFF"/>
          </w:tcPr>
          <w:p w14:paraId="2A7C2930" w14:textId="37A7293B" w:rsidR="00273811" w:rsidRPr="00615309" w:rsidRDefault="00273811" w:rsidP="003D5D64">
            <w:pPr>
              <w:pStyle w:val="Bezodstpw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53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.64</w:t>
            </w:r>
            <w:r w:rsidRPr="006153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6153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273811" w:rsidRPr="00615309" w14:paraId="032BD319" w14:textId="77777777" w:rsidTr="00273811">
        <w:trPr>
          <w:jc w:val="center"/>
        </w:trPr>
        <w:tc>
          <w:tcPr>
            <w:tcW w:w="1729" w:type="dxa"/>
            <w:tcBorders>
              <w:top w:val="double" w:sz="4" w:space="0" w:color="000000"/>
              <w:bottom w:val="double" w:sz="4" w:space="0" w:color="000000"/>
              <w:right w:val="single" w:sz="4" w:space="0" w:color="auto"/>
            </w:tcBorders>
            <w:shd w:val="clear" w:color="auto" w:fill="FFFFFF"/>
          </w:tcPr>
          <w:p w14:paraId="04057089" w14:textId="63A567C1" w:rsidR="00273811" w:rsidRPr="00615309" w:rsidRDefault="005F1BC2" w:rsidP="003D5D64">
            <w:pPr>
              <w:pStyle w:val="Bezodstpw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WHH</w:t>
            </w:r>
            <w:r w:rsidR="00273811" w:rsidRPr="0061530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670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single" w:sz="4" w:space="0" w:color="000000"/>
            </w:tcBorders>
            <w:shd w:val="clear" w:color="auto" w:fill="FFFFFF"/>
          </w:tcPr>
          <w:p w14:paraId="5FBAE21A" w14:textId="77777777" w:rsidR="00273811" w:rsidRPr="00615309" w:rsidRDefault="00273811" w:rsidP="003D5D64">
            <w:pPr>
              <w:pStyle w:val="Bezodstpw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53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</w:p>
        </w:tc>
        <w:tc>
          <w:tcPr>
            <w:tcW w:w="1043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FFFFFF"/>
          </w:tcPr>
          <w:p w14:paraId="1F80F157" w14:textId="48E20BC8" w:rsidR="00273811" w:rsidRPr="00615309" w:rsidRDefault="008F26D6" w:rsidP="003D5D64">
            <w:pPr>
              <w:pStyle w:val="Bezodstpw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1.90</w:t>
            </w:r>
          </w:p>
        </w:tc>
        <w:tc>
          <w:tcPr>
            <w:tcW w:w="995" w:type="dxa"/>
            <w:tcBorders>
              <w:top w:val="double" w:sz="4" w:space="0" w:color="000000"/>
              <w:bottom w:val="double" w:sz="4" w:space="0" w:color="000000"/>
            </w:tcBorders>
            <w:shd w:val="clear" w:color="auto" w:fill="FFFFFF"/>
          </w:tcPr>
          <w:p w14:paraId="5D62D4C4" w14:textId="4D217F14" w:rsidR="00273811" w:rsidRPr="00615309" w:rsidRDefault="001E6056" w:rsidP="003D5D64">
            <w:pPr>
              <w:pStyle w:val="Bezodstpw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1.62</w:t>
            </w:r>
          </w:p>
        </w:tc>
        <w:tc>
          <w:tcPr>
            <w:tcW w:w="995" w:type="dxa"/>
            <w:tcBorders>
              <w:top w:val="double" w:sz="4" w:space="0" w:color="000000"/>
              <w:bottom w:val="double" w:sz="4" w:space="0" w:color="000000"/>
            </w:tcBorders>
            <w:shd w:val="clear" w:color="auto" w:fill="FFFFFF"/>
          </w:tcPr>
          <w:p w14:paraId="30B74DAE" w14:textId="7AE1B87F" w:rsidR="00273811" w:rsidRPr="00615309" w:rsidRDefault="008F26D6" w:rsidP="003D5D64">
            <w:pPr>
              <w:pStyle w:val="Bezodstpw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1.37</w:t>
            </w:r>
          </w:p>
        </w:tc>
      </w:tr>
      <w:tr w:rsidR="00273811" w:rsidRPr="00615309" w14:paraId="6672F766" w14:textId="77777777" w:rsidTr="00273811">
        <w:trPr>
          <w:trHeight w:val="591"/>
          <w:jc w:val="center"/>
        </w:trPr>
        <w:tc>
          <w:tcPr>
            <w:tcW w:w="1729" w:type="dxa"/>
            <w:tcBorders>
              <w:top w:val="double" w:sz="4" w:space="0" w:color="000000"/>
              <w:bottom w:val="double" w:sz="4" w:space="0" w:color="000000"/>
              <w:right w:val="single" w:sz="4" w:space="0" w:color="auto"/>
            </w:tcBorders>
            <w:shd w:val="clear" w:color="auto" w:fill="FFFFFF"/>
          </w:tcPr>
          <w:p w14:paraId="0BFE30E6" w14:textId="77777777" w:rsidR="00273811" w:rsidRPr="00615309" w:rsidRDefault="00273811" w:rsidP="003D5D64">
            <w:pPr>
              <w:pStyle w:val="Bezodstpw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5309">
              <w:rPr>
                <w:rFonts w:ascii="Times New Roman" w:eastAsiaTheme="minorEastAsia" w:hAnsi="Times New Roman" w:cs="Times New Roman"/>
                <w:sz w:val="24"/>
                <w:lang w:val="en-US"/>
              </w:rPr>
              <w:t>µ</w:t>
            </w:r>
            <w:r w:rsidRPr="00615309">
              <w:rPr>
                <w:rFonts w:ascii="Times New Roman" w:eastAsiaTheme="minorEastAsia" w:hAnsi="Times New Roman" w:cs="Times New Roman"/>
                <w:sz w:val="24"/>
                <w:vertAlign w:val="subscript"/>
                <w:lang w:val="en-US"/>
              </w:rPr>
              <w:t>0</w:t>
            </w:r>
            <m:oMath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</w:rPr>
                    <m:t>c</m:t>
                  </m:r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</w:rPr>
                    <m:t>p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</m:e>
              </m:d>
            </m:oMath>
          </w:p>
        </w:tc>
        <w:tc>
          <w:tcPr>
            <w:tcW w:w="670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single" w:sz="4" w:space="0" w:color="000000"/>
            </w:tcBorders>
            <w:shd w:val="clear" w:color="auto" w:fill="FFFFFF"/>
          </w:tcPr>
          <w:p w14:paraId="31A696D6" w14:textId="77777777" w:rsidR="00273811" w:rsidRPr="00615309" w:rsidRDefault="00273811" w:rsidP="003D5D64">
            <w:pPr>
              <w:pStyle w:val="Bezodstpw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53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</w:p>
        </w:tc>
        <w:tc>
          <w:tcPr>
            <w:tcW w:w="1043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FFFFFF"/>
          </w:tcPr>
          <w:p w14:paraId="5EF55AD2" w14:textId="539C6B65" w:rsidR="00273811" w:rsidRPr="00615309" w:rsidRDefault="005F1BC2" w:rsidP="003D5D64">
            <w:pPr>
              <w:pStyle w:val="Bezodstpw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9.90</w:t>
            </w:r>
          </w:p>
        </w:tc>
        <w:tc>
          <w:tcPr>
            <w:tcW w:w="995" w:type="dxa"/>
            <w:tcBorders>
              <w:top w:val="double" w:sz="4" w:space="0" w:color="000000"/>
              <w:bottom w:val="double" w:sz="4" w:space="0" w:color="000000"/>
            </w:tcBorders>
            <w:shd w:val="clear" w:color="auto" w:fill="FFFFFF"/>
          </w:tcPr>
          <w:p w14:paraId="33BB17E0" w14:textId="11FD7D8B" w:rsidR="00273811" w:rsidRPr="00615309" w:rsidRDefault="005F1BC2" w:rsidP="003D5D64">
            <w:pPr>
              <w:pStyle w:val="Bezodstpw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8.40</w:t>
            </w:r>
          </w:p>
        </w:tc>
        <w:tc>
          <w:tcPr>
            <w:tcW w:w="995" w:type="dxa"/>
            <w:tcBorders>
              <w:top w:val="double" w:sz="4" w:space="0" w:color="000000"/>
              <w:bottom w:val="double" w:sz="4" w:space="0" w:color="000000"/>
            </w:tcBorders>
            <w:shd w:val="clear" w:color="auto" w:fill="FFFFFF"/>
          </w:tcPr>
          <w:p w14:paraId="05AA0448" w14:textId="02DD7CF4" w:rsidR="00273811" w:rsidRPr="00615309" w:rsidRDefault="005F1BC2" w:rsidP="003D5D64">
            <w:pPr>
              <w:pStyle w:val="Bezodstpw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6.4</w:t>
            </w:r>
          </w:p>
        </w:tc>
      </w:tr>
    </w:tbl>
    <w:p w14:paraId="64E30B28" w14:textId="77777777" w:rsidR="00273811" w:rsidRDefault="00273811" w:rsidP="00BA2016">
      <w:pPr>
        <w:spacing w:line="480" w:lineRule="auto"/>
        <w:jc w:val="both"/>
        <w:rPr>
          <w:rFonts w:ascii="Times New Roman" w:eastAsiaTheme="minorEastAsia" w:hAnsi="Times New Roman" w:cs="Times New Roman"/>
        </w:rPr>
      </w:pPr>
    </w:p>
    <w:p w14:paraId="6786555E" w14:textId="77777777" w:rsidR="00E921A9" w:rsidRDefault="00E921A9" w:rsidP="00184FE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3E825C2" w14:textId="3BF956DE" w:rsidR="00184FE9" w:rsidRPr="00184FE9" w:rsidRDefault="00184FE9" w:rsidP="00184FE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84FE9">
        <w:rPr>
          <w:rFonts w:ascii="Times New Roman" w:hAnsi="Times New Roman" w:cs="Times New Roman"/>
          <w:b/>
          <w:sz w:val="24"/>
          <w:szCs w:val="24"/>
        </w:rPr>
        <w:t>References</w:t>
      </w:r>
    </w:p>
    <w:p w14:paraId="5A8DBC8E" w14:textId="77777777" w:rsidR="00BE69D6" w:rsidRPr="00BE69D6" w:rsidRDefault="00BE69D6" w:rsidP="00BE69D6">
      <w:pPr>
        <w:pStyle w:val="Bibliografia"/>
        <w:spacing w:line="240" w:lineRule="auto"/>
        <w:ind w:left="266" w:hanging="266"/>
        <w:jc w:val="both"/>
        <w:rPr>
          <w:rFonts w:ascii="Times New Roman" w:hAnsi="Times New Roman" w:cs="Times New Roman"/>
          <w:sz w:val="24"/>
          <w:szCs w:val="20"/>
        </w:rPr>
      </w:pPr>
      <w:r w:rsidRPr="00BE69D6">
        <w:rPr>
          <w:sz w:val="24"/>
          <w:szCs w:val="24"/>
        </w:rPr>
        <w:fldChar w:fldCharType="begin"/>
      </w:r>
      <w:r w:rsidRPr="00BE69D6">
        <w:rPr>
          <w:sz w:val="24"/>
          <w:szCs w:val="24"/>
        </w:rPr>
        <w:instrText xml:space="preserve"> ADDIN ZOTERO_BIBL {"uncited":[],"omitted":[],"custom":[]} CSL_BIBLIOGRAPHY </w:instrText>
      </w:r>
      <w:r w:rsidRPr="00BE69D6">
        <w:rPr>
          <w:sz w:val="24"/>
          <w:szCs w:val="24"/>
        </w:rPr>
        <w:fldChar w:fldCharType="separate"/>
      </w:r>
      <w:r w:rsidRPr="00BE69D6">
        <w:rPr>
          <w:rFonts w:ascii="Times New Roman" w:hAnsi="Times New Roman" w:cs="Times New Roman"/>
          <w:sz w:val="24"/>
          <w:szCs w:val="20"/>
        </w:rPr>
        <w:t>1.</w:t>
      </w:r>
      <w:r w:rsidRPr="00BE69D6">
        <w:rPr>
          <w:rFonts w:ascii="Times New Roman" w:hAnsi="Times New Roman" w:cs="Times New Roman"/>
          <w:sz w:val="24"/>
          <w:szCs w:val="20"/>
        </w:rPr>
        <w:tab/>
        <w:t xml:space="preserve">Helfand, E. &amp; Werthamer, N. R. Temperature and Purity Dependence of the Superconducting Critical Field, H c 2 . II. </w:t>
      </w:r>
      <w:r w:rsidRPr="00BE69D6">
        <w:rPr>
          <w:rFonts w:ascii="Times New Roman" w:hAnsi="Times New Roman" w:cs="Times New Roman"/>
          <w:i/>
          <w:iCs/>
          <w:sz w:val="24"/>
          <w:szCs w:val="20"/>
        </w:rPr>
        <w:t>Phys. Rev.</w:t>
      </w:r>
      <w:r w:rsidRPr="00BE69D6">
        <w:rPr>
          <w:rFonts w:ascii="Times New Roman" w:hAnsi="Times New Roman" w:cs="Times New Roman"/>
          <w:sz w:val="24"/>
          <w:szCs w:val="20"/>
        </w:rPr>
        <w:t xml:space="preserve"> </w:t>
      </w:r>
      <w:r w:rsidRPr="00BE69D6">
        <w:rPr>
          <w:rFonts w:ascii="Times New Roman" w:hAnsi="Times New Roman" w:cs="Times New Roman"/>
          <w:b/>
          <w:bCs/>
          <w:sz w:val="24"/>
          <w:szCs w:val="20"/>
        </w:rPr>
        <w:t>147</w:t>
      </w:r>
      <w:r w:rsidRPr="00BE69D6">
        <w:rPr>
          <w:rFonts w:ascii="Times New Roman" w:hAnsi="Times New Roman" w:cs="Times New Roman"/>
          <w:sz w:val="24"/>
          <w:szCs w:val="20"/>
        </w:rPr>
        <w:t>, 288–294 (1966).</w:t>
      </w:r>
    </w:p>
    <w:p w14:paraId="0A877166" w14:textId="77777777" w:rsidR="00BE69D6" w:rsidRPr="00BE69D6" w:rsidRDefault="00BE69D6" w:rsidP="00BE69D6">
      <w:pPr>
        <w:pStyle w:val="Bibliografia"/>
        <w:spacing w:line="240" w:lineRule="auto"/>
        <w:ind w:left="266" w:hanging="266"/>
        <w:jc w:val="both"/>
        <w:rPr>
          <w:rFonts w:ascii="Times New Roman" w:hAnsi="Times New Roman" w:cs="Times New Roman"/>
          <w:sz w:val="24"/>
          <w:szCs w:val="20"/>
        </w:rPr>
      </w:pPr>
      <w:r w:rsidRPr="00BE69D6">
        <w:rPr>
          <w:rFonts w:ascii="Times New Roman" w:hAnsi="Times New Roman" w:cs="Times New Roman"/>
          <w:sz w:val="24"/>
          <w:szCs w:val="20"/>
        </w:rPr>
        <w:t>2.</w:t>
      </w:r>
      <w:r w:rsidRPr="00BE69D6">
        <w:rPr>
          <w:rFonts w:ascii="Times New Roman" w:hAnsi="Times New Roman" w:cs="Times New Roman"/>
          <w:sz w:val="24"/>
          <w:szCs w:val="20"/>
        </w:rPr>
        <w:tab/>
        <w:t xml:space="preserve">Werthamer, N. R., Helfand, E. &amp; Hohenberg, P. C. Temperature and Purity Dependence of the Superconducting Critical Field, H c 2 . III. Electron Spin and Spin-Orbit Effects. </w:t>
      </w:r>
      <w:r w:rsidRPr="00BE69D6">
        <w:rPr>
          <w:rFonts w:ascii="Times New Roman" w:hAnsi="Times New Roman" w:cs="Times New Roman"/>
          <w:i/>
          <w:iCs/>
          <w:sz w:val="24"/>
          <w:szCs w:val="20"/>
        </w:rPr>
        <w:t>Phys. Rev.</w:t>
      </w:r>
      <w:r w:rsidRPr="00BE69D6">
        <w:rPr>
          <w:rFonts w:ascii="Times New Roman" w:hAnsi="Times New Roman" w:cs="Times New Roman"/>
          <w:sz w:val="24"/>
          <w:szCs w:val="20"/>
        </w:rPr>
        <w:t xml:space="preserve"> </w:t>
      </w:r>
      <w:r w:rsidRPr="00BE69D6">
        <w:rPr>
          <w:rFonts w:ascii="Times New Roman" w:hAnsi="Times New Roman" w:cs="Times New Roman"/>
          <w:b/>
          <w:bCs/>
          <w:sz w:val="24"/>
          <w:szCs w:val="20"/>
        </w:rPr>
        <w:t>147</w:t>
      </w:r>
      <w:r w:rsidRPr="00BE69D6">
        <w:rPr>
          <w:rFonts w:ascii="Times New Roman" w:hAnsi="Times New Roman" w:cs="Times New Roman"/>
          <w:sz w:val="24"/>
          <w:szCs w:val="20"/>
        </w:rPr>
        <w:t>, 295–302 (1966).</w:t>
      </w:r>
    </w:p>
    <w:p w14:paraId="092DA469" w14:textId="53F3217A" w:rsidR="00BA2016" w:rsidRPr="00BA2016" w:rsidRDefault="00BE69D6" w:rsidP="00BA201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69D6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BA2016" w:rsidRPr="00BA20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CB0"/>
    <w:rsid w:val="000F76D7"/>
    <w:rsid w:val="00170CB0"/>
    <w:rsid w:val="00184FE9"/>
    <w:rsid w:val="001E6056"/>
    <w:rsid w:val="00273811"/>
    <w:rsid w:val="00296D0E"/>
    <w:rsid w:val="00393FD0"/>
    <w:rsid w:val="00424EEE"/>
    <w:rsid w:val="005C4661"/>
    <w:rsid w:val="005F1BC2"/>
    <w:rsid w:val="006C2E35"/>
    <w:rsid w:val="007F0A58"/>
    <w:rsid w:val="00804462"/>
    <w:rsid w:val="00862B74"/>
    <w:rsid w:val="008D0D3A"/>
    <w:rsid w:val="008F26D6"/>
    <w:rsid w:val="008F33A2"/>
    <w:rsid w:val="009674C1"/>
    <w:rsid w:val="00A23F9C"/>
    <w:rsid w:val="00BA2016"/>
    <w:rsid w:val="00BE69D6"/>
    <w:rsid w:val="00BF1BB1"/>
    <w:rsid w:val="00CD0962"/>
    <w:rsid w:val="00E92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20B60B"/>
  <w15:chartTrackingRefBased/>
  <w15:docId w15:val="{E24FA5A8-B8EF-4D73-94E6-82F70B4A3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70CB0"/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ffiliation">
    <w:name w:val="Affiliation"/>
    <w:basedOn w:val="Normalny"/>
    <w:qFormat/>
    <w:rsid w:val="00170CB0"/>
    <w:pPr>
      <w:suppressAutoHyphens/>
      <w:overflowPunct w:val="0"/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4"/>
      <w:lang w:val="pl-PL" w:eastAsia="ar-SA"/>
    </w:rPr>
  </w:style>
  <w:style w:type="table" w:styleId="Tabela-Siatka">
    <w:name w:val="Table Grid"/>
    <w:basedOn w:val="Standardowy"/>
    <w:uiPriority w:val="59"/>
    <w:rsid w:val="00BA2016"/>
    <w:pPr>
      <w:spacing w:after="0" w:line="240" w:lineRule="auto"/>
    </w:pPr>
    <w:rPr>
      <w:rFonts w:eastAsiaTheme="minorEastAsia"/>
      <w:sz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qFormat/>
    <w:rsid w:val="00273811"/>
    <w:pPr>
      <w:suppressAutoHyphens/>
      <w:spacing w:after="0" w:line="240" w:lineRule="auto"/>
    </w:pPr>
    <w:rPr>
      <w:rFonts w:eastAsia="SimSun" w:cs="Calibri"/>
      <w:kern w:val="2"/>
      <w:lang w:eastAsia="ar-SA"/>
    </w:rPr>
  </w:style>
  <w:style w:type="paragraph" w:styleId="Bibliografia">
    <w:name w:val="Bibliography"/>
    <w:basedOn w:val="Normalny"/>
    <w:next w:val="Normalny"/>
    <w:uiPriority w:val="37"/>
    <w:unhideWhenUsed/>
    <w:rsid w:val="00BE69D6"/>
    <w:pPr>
      <w:tabs>
        <w:tab w:val="left" w:pos="264"/>
      </w:tabs>
      <w:spacing w:after="0" w:line="480" w:lineRule="auto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165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4</Pages>
  <Words>685</Words>
  <Characters>3908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Gornicka</dc:creator>
  <cp:keywords/>
  <dc:description/>
  <cp:lastModifiedBy>Tomasz Klimczuk</cp:lastModifiedBy>
  <cp:revision>15</cp:revision>
  <dcterms:created xsi:type="dcterms:W3CDTF">2023-03-29T11:46:00Z</dcterms:created>
  <dcterms:modified xsi:type="dcterms:W3CDTF">2023-07-31T15:43:00Z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id="jCEj9nm7"/&gt;&lt;style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</Properties>
</file>