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C5" w:rsidRPr="00684A6D" w:rsidRDefault="008427C5" w:rsidP="008427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84A6D"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2F49CC">
        <w:rPr>
          <w:rFonts w:ascii="Times New Roman" w:hAnsi="Times New Roman"/>
          <w:b/>
          <w:bCs/>
          <w:sz w:val="24"/>
          <w:szCs w:val="24"/>
        </w:rPr>
        <w:t>S1</w:t>
      </w:r>
      <w:bookmarkStart w:id="0" w:name="_GoBack"/>
      <w:bookmarkEnd w:id="0"/>
      <w:r w:rsidRPr="00684A6D">
        <w:rPr>
          <w:rFonts w:ascii="Times New Roman" w:hAnsi="Times New Roman"/>
          <w:sz w:val="24"/>
          <w:szCs w:val="24"/>
        </w:rPr>
        <w:t xml:space="preserve"> Comparison of </w:t>
      </w:r>
      <w:r w:rsidRPr="00684A6D">
        <w:rPr>
          <w:rFonts w:ascii="Times New Roman" w:hAnsi="Times New Roman"/>
          <w:i/>
          <w:iCs/>
          <w:sz w:val="24"/>
          <w:szCs w:val="24"/>
        </w:rPr>
        <w:t xml:space="preserve">PD-L1 </w:t>
      </w:r>
      <w:r w:rsidRPr="00684A6D">
        <w:rPr>
          <w:rFonts w:ascii="Times New Roman" w:hAnsi="Times New Roman"/>
          <w:sz w:val="24"/>
          <w:szCs w:val="24"/>
        </w:rPr>
        <w:t xml:space="preserve">and </w:t>
      </w:r>
      <w:r w:rsidRPr="00684A6D">
        <w:rPr>
          <w:rFonts w:ascii="Times New Roman" w:hAnsi="Times New Roman"/>
          <w:i/>
          <w:iCs/>
          <w:sz w:val="24"/>
          <w:szCs w:val="24"/>
        </w:rPr>
        <w:t>NKG2A</w:t>
      </w:r>
      <w:r w:rsidRPr="00684A6D">
        <w:rPr>
          <w:rFonts w:ascii="Times New Roman" w:hAnsi="Times New Roman"/>
          <w:sz w:val="24"/>
          <w:szCs w:val="24"/>
        </w:rPr>
        <w:t xml:space="preserve"> expression levels based on </w:t>
      </w:r>
      <w:proofErr w:type="spellStart"/>
      <w:r w:rsidRPr="00684A6D">
        <w:rPr>
          <w:rFonts w:ascii="Times New Roman" w:hAnsi="Times New Roman"/>
          <w:sz w:val="24"/>
          <w:szCs w:val="24"/>
        </w:rPr>
        <w:t>clinicopathologic</w:t>
      </w:r>
      <w:proofErr w:type="spellEnd"/>
      <w:r w:rsidRPr="00684A6D">
        <w:rPr>
          <w:rFonts w:ascii="Times New Roman" w:hAnsi="Times New Roman"/>
          <w:sz w:val="24"/>
          <w:szCs w:val="24"/>
        </w:rPr>
        <w:t xml:space="preserve"> characteristics and overall survival</w:t>
      </w:r>
    </w:p>
    <w:tbl>
      <w:tblPr>
        <w:tblW w:w="9656" w:type="dxa"/>
        <w:tblInd w:w="-270" w:type="dxa"/>
        <w:tblBorders>
          <w:top w:val="single" w:sz="4" w:space="0" w:color="auto"/>
        </w:tblBorders>
        <w:tblLayout w:type="fixed"/>
        <w:tblLook w:val="04A0"/>
      </w:tblPr>
      <w:tblGrid>
        <w:gridCol w:w="2358"/>
        <w:gridCol w:w="720"/>
        <w:gridCol w:w="1710"/>
        <w:gridCol w:w="1170"/>
        <w:gridCol w:w="720"/>
        <w:gridCol w:w="1800"/>
        <w:gridCol w:w="1172"/>
        <w:gridCol w:w="6"/>
      </w:tblGrid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vMerge w:val="restart"/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Clinicopathologic</w:t>
            </w:r>
            <w:proofErr w:type="spellEnd"/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 xml:space="preserve"> characteristics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lang w:val="en-US"/>
              </w:rPr>
              <w:t xml:space="preserve">PD-L1 </w:t>
            </w: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Expression</w:t>
            </w:r>
          </w:p>
        </w:tc>
        <w:tc>
          <w:tcPr>
            <w:tcW w:w="1170" w:type="dxa"/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lang w:val="en-US"/>
              </w:rPr>
              <w:t>p</w:t>
            </w: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 xml:space="preserve"> value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Calibri" w:eastAsia="Times New Roman" w:hAnsi="Calibri"/>
                <w:szCs w:val="22"/>
                <w:lang w:val="en-US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lang w:val="en-US"/>
              </w:rPr>
              <w:t>NKG2A</w:t>
            </w: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 xml:space="preserve"> Expression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lang w:val="en-US"/>
              </w:rPr>
              <w:t>p</w:t>
            </w: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 xml:space="preserve"> value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Average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n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Average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Age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&lt;60 years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7.96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0.749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3.16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0.334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≥60 years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9.11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24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5.49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Sex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Male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8.38</w:t>
            </w:r>
          </w:p>
        </w:tc>
        <w:tc>
          <w:tcPr>
            <w:tcW w:w="117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0.742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6.54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0.711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Female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9.00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4.27</w:t>
            </w:r>
          </w:p>
        </w:tc>
        <w:tc>
          <w:tcPr>
            <w:tcW w:w="11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Location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Extremity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9.06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0.837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4.82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0.837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Central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8.24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5.13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Diameter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≤4 mm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5.49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0.062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2.48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bCs/>
                <w:sz w:val="24"/>
                <w:lang w:val="en-US"/>
              </w:rPr>
              <w:t>0.188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&gt;4 mm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28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9.31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28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5.25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Breslow</w:t>
            </w:r>
            <w:proofErr w:type="spellEnd"/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 xml:space="preserve"> thickness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≤4 mm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7.23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0.714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2.38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0.207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&gt;4 mm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29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8.99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29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5.17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Ulceration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Absent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15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9.42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0.350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6.88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0.153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Present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17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8,31</w:t>
            </w: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3.16</w:t>
            </w:r>
          </w:p>
        </w:tc>
        <w:tc>
          <w:tcPr>
            <w:tcW w:w="11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Necrosis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Absent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9.25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0.301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6.36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0.053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Present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8.66</w:t>
            </w:r>
          </w:p>
        </w:tc>
        <w:tc>
          <w:tcPr>
            <w:tcW w:w="1170" w:type="dxa"/>
            <w:vMerge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4.34</w:t>
            </w:r>
          </w:p>
        </w:tc>
        <w:tc>
          <w:tcPr>
            <w:tcW w:w="1172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c>
          <w:tcPr>
            <w:tcW w:w="965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 w:rsidRPr="00684A6D">
              <w:rPr>
                <w:rFonts w:ascii="Times New Roman" w:hAnsi="Times New Roman"/>
                <w:sz w:val="24"/>
                <w:lang w:val="en-US"/>
              </w:rPr>
              <w:t>Lymphovascular</w:t>
            </w:r>
            <w:proofErr w:type="spellEnd"/>
            <w:r w:rsidRPr="00684A6D">
              <w:rPr>
                <w:rFonts w:ascii="Times New Roman" w:hAnsi="Times New Roman"/>
                <w:sz w:val="24"/>
                <w:lang w:val="en-US"/>
              </w:rPr>
              <w:t xml:space="preserve"> invasion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Absent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8.72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0.889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22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5.77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Cs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iCs/>
                <w:sz w:val="24"/>
                <w:lang w:val="en-US"/>
              </w:rPr>
              <w:t>0.176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Present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9.07</w:t>
            </w:r>
          </w:p>
        </w:tc>
        <w:tc>
          <w:tcPr>
            <w:tcW w:w="1170" w:type="dxa"/>
            <w:vMerge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10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3.00</w:t>
            </w:r>
          </w:p>
        </w:tc>
        <w:tc>
          <w:tcPr>
            <w:tcW w:w="1172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8427C5" w:rsidRPr="00684A6D" w:rsidTr="008427C5">
        <w:tc>
          <w:tcPr>
            <w:tcW w:w="965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Lymph node involvement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Absent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8.43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0.815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3.55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0.785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Present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9.04</w:t>
            </w:r>
          </w:p>
        </w:tc>
        <w:tc>
          <w:tcPr>
            <w:tcW w:w="1170" w:type="dxa"/>
            <w:vMerge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5.62</w:t>
            </w:r>
          </w:p>
        </w:tc>
        <w:tc>
          <w:tcPr>
            <w:tcW w:w="1172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c>
          <w:tcPr>
            <w:tcW w:w="965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Tumor-infiltrating lymphocyte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Absent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10.48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0.160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4.62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0.204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Present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8.28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24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5.00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Clinical stage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</w:tcPr>
          <w:p w:rsidR="008427C5" w:rsidRPr="009E1978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MS Mincho" w:hAnsi="Times New Roman"/>
                <w:sz w:val="24"/>
                <w:lang w:val="en-US" w:eastAsia="ja-JP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Stage </w:t>
            </w:r>
            <w:r>
              <w:rPr>
                <w:rFonts w:ascii="Times New Roman" w:eastAsia="MS Mincho" w:hAnsi="Times New Roman" w:hint="eastAsia"/>
                <w:sz w:val="24"/>
                <w:lang w:val="en-US" w:eastAsia="ja-JP"/>
              </w:rPr>
              <w:t>I</w:t>
            </w: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–</w:t>
            </w:r>
            <w:r>
              <w:rPr>
                <w:rFonts w:ascii="Times New Roman" w:eastAsia="MS Mincho" w:hAnsi="Times New Roman" w:hint="eastAsia"/>
                <w:sz w:val="24"/>
                <w:lang w:val="en-US" w:eastAsia="ja-JP"/>
              </w:rPr>
              <w:t>III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8.79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0.845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21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3.68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0.785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9E1978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MS Mincho" w:hAnsi="Times New Roman"/>
                <w:sz w:val="24"/>
                <w:lang w:val="en-US" w:eastAsia="ja-JP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 xml:space="preserve">Stage </w:t>
            </w:r>
            <w:r>
              <w:rPr>
                <w:rFonts w:ascii="Times New Roman" w:eastAsia="MS Mincho" w:hAnsi="Times New Roman" w:hint="eastAsia"/>
                <w:sz w:val="24"/>
                <w:lang w:val="en-US" w:eastAsia="ja-JP"/>
              </w:rPr>
              <w:t>IV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8.90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11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7.26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Overall survival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&lt;12 months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8.93</w:t>
            </w:r>
          </w:p>
        </w:tc>
        <w:tc>
          <w:tcPr>
            <w:tcW w:w="117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0.711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3.70</w:t>
            </w:r>
          </w:p>
        </w:tc>
        <w:tc>
          <w:tcPr>
            <w:tcW w:w="117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0.869</w:t>
            </w:r>
          </w:p>
        </w:tc>
      </w:tr>
      <w:tr w:rsidR="008427C5" w:rsidRPr="00684A6D" w:rsidTr="008427C5">
        <w:trPr>
          <w:gridAfter w:val="1"/>
          <w:wAfter w:w="6" w:type="dxa"/>
        </w:trPr>
        <w:tc>
          <w:tcPr>
            <w:tcW w:w="23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 w:firstLine="270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≥12 months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8.78</w:t>
            </w: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23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27C5" w:rsidRPr="00684A6D" w:rsidRDefault="008427C5" w:rsidP="008A702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684A6D">
              <w:rPr>
                <w:rFonts w:ascii="Times New Roman" w:eastAsia="Times New Roman" w:hAnsi="Times New Roman"/>
                <w:sz w:val="24"/>
                <w:lang w:val="en-US"/>
              </w:rPr>
              <w:t>5.38</w:t>
            </w:r>
          </w:p>
        </w:tc>
        <w:tc>
          <w:tcPr>
            <w:tcW w:w="11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427C5" w:rsidRPr="00684A6D" w:rsidRDefault="008427C5" w:rsidP="008A7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427C5" w:rsidRPr="00684A6D" w:rsidRDefault="008427C5" w:rsidP="008427C5">
      <w:pPr>
        <w:spacing w:after="160" w:line="480" w:lineRule="auto"/>
        <w:ind w:firstLine="270"/>
        <w:jc w:val="both"/>
        <w:rPr>
          <w:rFonts w:ascii="Times New Roman" w:hAnsi="Times New Roman"/>
          <w:sz w:val="24"/>
          <w:szCs w:val="24"/>
        </w:rPr>
      </w:pPr>
      <w:r w:rsidRPr="00684A6D">
        <w:rPr>
          <w:rFonts w:ascii="Times New Roman" w:hAnsi="Times New Roman"/>
          <w:sz w:val="24"/>
          <w:szCs w:val="24"/>
        </w:rPr>
        <w:t>*</w:t>
      </w:r>
      <w:r w:rsidRPr="00684A6D">
        <w:rPr>
          <w:rFonts w:ascii="Times New Roman" w:hAnsi="Times New Roman"/>
          <w:i/>
          <w:iCs/>
          <w:sz w:val="24"/>
          <w:szCs w:val="24"/>
        </w:rPr>
        <w:t>p</w:t>
      </w:r>
      <w:r w:rsidRPr="00684A6D">
        <w:rPr>
          <w:rFonts w:ascii="Times New Roman" w:hAnsi="Times New Roman"/>
          <w:sz w:val="24"/>
          <w:szCs w:val="24"/>
        </w:rPr>
        <w:t xml:space="preserve"> value &lt; </w:t>
      </w:r>
      <w:bookmarkStart w:id="1" w:name="_Hlk59000306"/>
      <w:r w:rsidRPr="00684A6D">
        <w:rPr>
          <w:rFonts w:ascii="Times New Roman" w:hAnsi="Times New Roman"/>
          <w:sz w:val="24"/>
          <w:szCs w:val="24"/>
        </w:rPr>
        <w:t>0.05 was considered significant</w:t>
      </w:r>
      <w:bookmarkEnd w:id="1"/>
    </w:p>
    <w:p w:rsidR="000D0A0E" w:rsidRDefault="000D0A0E"/>
    <w:sectPr w:rsidR="000D0A0E" w:rsidSect="008B4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00"/>
    <w:family w:val="roman"/>
    <w:notTrueType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27C5"/>
    <w:rsid w:val="000D0A0E"/>
    <w:rsid w:val="002F49CC"/>
    <w:rsid w:val="007B3E42"/>
    <w:rsid w:val="008427C5"/>
    <w:rsid w:val="008B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C5"/>
    <w:pPr>
      <w:spacing w:after="200" w:line="276" w:lineRule="auto"/>
    </w:pPr>
    <w:rPr>
      <w:rFonts w:ascii="Calibri" w:eastAsia="Yu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427C5"/>
    <w:pPr>
      <w:widowControl w:val="0"/>
      <w:suppressAutoHyphens/>
      <w:spacing w:after="240" w:line="360" w:lineRule="auto"/>
      <w:ind w:left="720"/>
      <w:contextualSpacing/>
      <w:jc w:val="both"/>
    </w:pPr>
    <w:rPr>
      <w:rFonts w:ascii="Arial" w:eastAsia="Arial Unicode MS" w:hAnsi="Arial"/>
      <w:kern w:val="2"/>
      <w:szCs w:val="24"/>
      <w:lang w:val="en-GB" w:eastAsia="en-MY"/>
    </w:rPr>
  </w:style>
  <w:style w:type="character" w:customStyle="1" w:styleId="ListParagraphChar">
    <w:name w:val="List Paragraph Char"/>
    <w:link w:val="ListParagraph"/>
    <w:uiPriority w:val="34"/>
    <w:locked/>
    <w:rsid w:val="008427C5"/>
    <w:rPr>
      <w:rFonts w:ascii="Arial" w:eastAsia="Arial Unicode MS" w:hAnsi="Arial" w:cs="Times New Roman"/>
      <w:kern w:val="2"/>
      <w:szCs w:val="24"/>
      <w:lang w:val="en-GB"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maria.fransiska.p</dc:creator>
  <cp:lastModifiedBy>Hanggoro Tri Rinonce</cp:lastModifiedBy>
  <cp:revision>2</cp:revision>
  <dcterms:created xsi:type="dcterms:W3CDTF">2020-12-16T15:59:00Z</dcterms:created>
  <dcterms:modified xsi:type="dcterms:W3CDTF">2020-12-16T15:59:00Z</dcterms:modified>
</cp:coreProperties>
</file>