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A3" w:rsidRPr="00684A6D" w:rsidRDefault="00771CA3" w:rsidP="00771C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84A6D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="00005419">
        <w:rPr>
          <w:rFonts w:ascii="Times New Roman" w:hAnsi="Times New Roman"/>
          <w:b/>
          <w:bCs/>
          <w:sz w:val="24"/>
          <w:szCs w:val="24"/>
        </w:rPr>
        <w:t>2</w:t>
      </w:r>
      <w:bookmarkStart w:id="0" w:name="_GoBack"/>
      <w:bookmarkEnd w:id="0"/>
      <w:r w:rsidRPr="00684A6D">
        <w:rPr>
          <w:rFonts w:ascii="Times New Roman" w:hAnsi="Times New Roman"/>
          <w:sz w:val="24"/>
          <w:szCs w:val="24"/>
        </w:rPr>
        <w:t xml:space="preserve"> Spearman correlations between continuous variables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9"/>
        <w:gridCol w:w="1197"/>
        <w:gridCol w:w="1197"/>
        <w:gridCol w:w="1197"/>
        <w:gridCol w:w="1197"/>
        <w:gridCol w:w="1197"/>
        <w:gridCol w:w="1197"/>
        <w:gridCol w:w="1085"/>
      </w:tblGrid>
      <w:tr w:rsidR="00771CA3" w:rsidRPr="00684A6D" w:rsidTr="007D3774">
        <w:tc>
          <w:tcPr>
            <w:tcW w:w="1089" w:type="dxa"/>
            <w:shd w:val="clear" w:color="auto" w:fill="EEECE1"/>
          </w:tcPr>
          <w:p w:rsidR="00771CA3" w:rsidRPr="00684A6D" w:rsidRDefault="00771CA3" w:rsidP="007D377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Mitotic index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Size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Stage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Overall survival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84A6D">
              <w:rPr>
                <w:rFonts w:ascii="Times New Roman" w:hAnsi="Times New Roman"/>
                <w:i/>
                <w:iCs/>
                <w:sz w:val="24"/>
                <w:szCs w:val="24"/>
              </w:rPr>
              <w:t>NKG2A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84A6D">
              <w:rPr>
                <w:rFonts w:ascii="Times New Roman" w:hAnsi="Times New Roman"/>
                <w:i/>
                <w:iCs/>
                <w:sz w:val="24"/>
                <w:szCs w:val="24"/>
              </w:rPr>
              <w:t>PD-L1</w:t>
            </w:r>
          </w:p>
        </w:tc>
      </w:tr>
      <w:tr w:rsidR="00771CA3" w:rsidRPr="00684A6D" w:rsidTr="007D3774">
        <w:tc>
          <w:tcPr>
            <w:tcW w:w="1089" w:type="dxa"/>
            <w:shd w:val="clear" w:color="auto" w:fill="auto"/>
            <w:vAlign w:val="center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1197" w:type="dxa"/>
            <w:shd w:val="clear" w:color="auto" w:fill="EEECE1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0.175 (0.339)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0.344 (0.054)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−0.101 (0.583)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−0.223 (0.221)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0.075 (0.685)</w:t>
            </w:r>
          </w:p>
        </w:tc>
        <w:tc>
          <w:tcPr>
            <w:tcW w:w="1085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−0.048 (0.795)</w:t>
            </w:r>
          </w:p>
        </w:tc>
      </w:tr>
      <w:tr w:rsidR="00771CA3" w:rsidRPr="00684A6D" w:rsidTr="007D3774">
        <w:tc>
          <w:tcPr>
            <w:tcW w:w="1089" w:type="dxa"/>
            <w:shd w:val="clear" w:color="auto" w:fill="auto"/>
            <w:vAlign w:val="center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Mitotic index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EEECE1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0.070 (0.703)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0.072 (0.697)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−0.147 (0.421)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0.060 (0.745)</w:t>
            </w:r>
          </w:p>
        </w:tc>
        <w:tc>
          <w:tcPr>
            <w:tcW w:w="1085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−0.023 (0.900)</w:t>
            </w:r>
          </w:p>
        </w:tc>
      </w:tr>
      <w:tr w:rsidR="00771CA3" w:rsidRPr="00684A6D" w:rsidTr="007D3774">
        <w:tc>
          <w:tcPr>
            <w:tcW w:w="1089" w:type="dxa"/>
            <w:shd w:val="clear" w:color="auto" w:fill="auto"/>
            <w:vAlign w:val="center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Size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EEECE1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−0.074 (0.689)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−0.305 (0.089)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0.127 (0.487)</w:t>
            </w:r>
          </w:p>
        </w:tc>
        <w:tc>
          <w:tcPr>
            <w:tcW w:w="1085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0.270 (0.136)</w:t>
            </w:r>
          </w:p>
        </w:tc>
      </w:tr>
      <w:tr w:rsidR="00771CA3" w:rsidRPr="00684A6D" w:rsidTr="007D3774">
        <w:tc>
          <w:tcPr>
            <w:tcW w:w="1089" w:type="dxa"/>
            <w:shd w:val="clear" w:color="auto" w:fill="auto"/>
            <w:vAlign w:val="center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Stage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EEECE1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0.067 (0.714)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−0.050 (0.787)</w:t>
            </w:r>
          </w:p>
        </w:tc>
        <w:tc>
          <w:tcPr>
            <w:tcW w:w="1085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−0.054 (0.769)</w:t>
            </w:r>
          </w:p>
        </w:tc>
      </w:tr>
      <w:tr w:rsidR="00771CA3" w:rsidRPr="00684A6D" w:rsidTr="007D3774">
        <w:tc>
          <w:tcPr>
            <w:tcW w:w="1089" w:type="dxa"/>
            <w:shd w:val="clear" w:color="auto" w:fill="auto"/>
            <w:vAlign w:val="center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Overall survival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EEECE1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−0.106 (0.563)</w:t>
            </w:r>
          </w:p>
        </w:tc>
        <w:tc>
          <w:tcPr>
            <w:tcW w:w="1085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−0.043 (0.817)</w:t>
            </w:r>
          </w:p>
        </w:tc>
      </w:tr>
      <w:tr w:rsidR="00771CA3" w:rsidRPr="00684A6D" w:rsidTr="007D3774">
        <w:tc>
          <w:tcPr>
            <w:tcW w:w="1089" w:type="dxa"/>
            <w:shd w:val="clear" w:color="auto" w:fill="auto"/>
            <w:vAlign w:val="center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84A6D">
              <w:rPr>
                <w:rFonts w:ascii="Times New Roman" w:hAnsi="Times New Roman"/>
                <w:i/>
                <w:iCs/>
                <w:sz w:val="24"/>
                <w:szCs w:val="24"/>
              </w:rPr>
              <w:t>NKG2A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EEECE1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A6D">
              <w:rPr>
                <w:rFonts w:ascii="Times New Roman" w:hAnsi="Times New Roman"/>
                <w:sz w:val="24"/>
                <w:szCs w:val="24"/>
              </w:rPr>
              <w:t>0.768 (</w:t>
            </w:r>
            <w:r w:rsidRPr="00684A6D">
              <w:rPr>
                <w:rFonts w:ascii="Times New Roman" w:hAnsi="Times New Roman"/>
                <w:b/>
                <w:bCs/>
                <w:sz w:val="24"/>
                <w:szCs w:val="24"/>
              </w:rPr>
              <w:t>0.000</w:t>
            </w:r>
            <w:r w:rsidRPr="00684A6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71CA3" w:rsidRPr="00684A6D" w:rsidTr="007D3774">
        <w:tc>
          <w:tcPr>
            <w:tcW w:w="1089" w:type="dxa"/>
            <w:shd w:val="clear" w:color="auto" w:fill="auto"/>
            <w:vAlign w:val="center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84A6D">
              <w:rPr>
                <w:rFonts w:ascii="Times New Roman" w:hAnsi="Times New Roman"/>
                <w:i/>
                <w:iCs/>
                <w:sz w:val="24"/>
                <w:szCs w:val="24"/>
              </w:rPr>
              <w:t>PD-L1</w:t>
            </w: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EEECE1"/>
          </w:tcPr>
          <w:p w:rsidR="00771CA3" w:rsidRPr="00684A6D" w:rsidRDefault="00771CA3" w:rsidP="007D3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1CA3" w:rsidRPr="00684A6D" w:rsidRDefault="00771CA3" w:rsidP="00771CA3">
      <w:pPr>
        <w:spacing w:after="0" w:line="240" w:lineRule="auto"/>
        <w:ind w:left="-90"/>
        <w:rPr>
          <w:rFonts w:ascii="Times New Roman" w:hAnsi="Times New Roman"/>
          <w:sz w:val="24"/>
          <w:szCs w:val="24"/>
        </w:rPr>
      </w:pPr>
      <w:r w:rsidRPr="00684A6D">
        <w:rPr>
          <w:rFonts w:ascii="Times New Roman" w:hAnsi="Times New Roman"/>
          <w:sz w:val="24"/>
          <w:szCs w:val="24"/>
        </w:rPr>
        <w:t>*</w:t>
      </w:r>
      <w:r w:rsidRPr="00684A6D">
        <w:rPr>
          <w:rFonts w:ascii="Times New Roman" w:hAnsi="Times New Roman"/>
          <w:i/>
          <w:iCs/>
          <w:sz w:val="24"/>
          <w:szCs w:val="24"/>
        </w:rPr>
        <w:t>p</w:t>
      </w:r>
      <w:r w:rsidRPr="00684A6D">
        <w:rPr>
          <w:rFonts w:ascii="Times New Roman" w:hAnsi="Times New Roman"/>
          <w:sz w:val="24"/>
          <w:szCs w:val="24"/>
        </w:rPr>
        <w:t xml:space="preserve"> value &lt; 0.05 was considered significant</w:t>
      </w:r>
    </w:p>
    <w:p w:rsidR="00771CA3" w:rsidRDefault="00771CA3" w:rsidP="00771CA3"/>
    <w:p w:rsidR="000D0A0E" w:rsidRDefault="000D0A0E"/>
    <w:sectPr w:rsidR="000D0A0E" w:rsidSect="00030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71CA3"/>
    <w:rsid w:val="00005419"/>
    <w:rsid w:val="00030129"/>
    <w:rsid w:val="000D0A0E"/>
    <w:rsid w:val="00771CA3"/>
    <w:rsid w:val="00F61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CA3"/>
    <w:pPr>
      <w:spacing w:after="200" w:line="276" w:lineRule="auto"/>
    </w:pPr>
    <w:rPr>
      <w:rFonts w:ascii="Calibri" w:eastAsia="Yu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maria.fransiska.p</dc:creator>
  <cp:lastModifiedBy>Hanggoro Tri Rinonce</cp:lastModifiedBy>
  <cp:revision>2</cp:revision>
  <dcterms:created xsi:type="dcterms:W3CDTF">2020-12-16T15:55:00Z</dcterms:created>
  <dcterms:modified xsi:type="dcterms:W3CDTF">2020-12-16T15:55:00Z</dcterms:modified>
</cp:coreProperties>
</file>