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AD5" w:rsidRPr="00474AD5" w:rsidRDefault="00474AD5" w:rsidP="00474A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4AD5">
        <w:rPr>
          <w:rFonts w:ascii="Times New Roman" w:hAnsi="Times New Roman" w:cs="Times New Roman"/>
          <w:b/>
          <w:sz w:val="28"/>
          <w:szCs w:val="28"/>
        </w:rPr>
        <w:t>Novelty Statement</w:t>
      </w:r>
    </w:p>
    <w:p w:rsidR="00474AD5" w:rsidRPr="00474AD5" w:rsidRDefault="00474AD5" w:rsidP="00D253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4AD5">
        <w:rPr>
          <w:rFonts w:ascii="Times New Roman" w:hAnsi="Times New Roman" w:cs="Times New Roman"/>
          <w:sz w:val="24"/>
          <w:szCs w:val="24"/>
        </w:rPr>
        <w:t xml:space="preserve">Herein, we fabricated a Zn-doped </w:t>
      </w:r>
      <w:proofErr w:type="spellStart"/>
      <w:r w:rsidRPr="00474AD5">
        <w:rPr>
          <w:rFonts w:ascii="Times New Roman" w:hAnsi="Times New Roman" w:cs="Times New Roman"/>
          <w:sz w:val="24"/>
          <w:szCs w:val="24"/>
        </w:rPr>
        <w:t>CuO</w:t>
      </w:r>
      <w:proofErr w:type="spellEnd"/>
      <w:r w:rsidRPr="00474AD5">
        <w:rPr>
          <w:rFonts w:ascii="Times New Roman" w:hAnsi="Times New Roman" w:cs="Times New Roman"/>
          <w:sz w:val="24"/>
          <w:szCs w:val="24"/>
        </w:rPr>
        <w:t xml:space="preserve"> nano-catalyst via a facile and cost-effective wet chemical route. The fabricated doped sample exhibits highly porous morphology and a larger surface area. The process of Zn doping tunes the band gap, so the doped sample showed catalytic activity under visible light. Because of its integrated features, the As-prepared Zn-doped </w:t>
      </w:r>
      <w:proofErr w:type="spellStart"/>
      <w:r w:rsidRPr="00474AD5">
        <w:rPr>
          <w:rFonts w:ascii="Times New Roman" w:hAnsi="Times New Roman" w:cs="Times New Roman"/>
          <w:sz w:val="24"/>
          <w:szCs w:val="24"/>
        </w:rPr>
        <w:t>CuO</w:t>
      </w:r>
      <w:proofErr w:type="spellEnd"/>
      <w:r w:rsidRPr="00474AD5">
        <w:rPr>
          <w:rFonts w:ascii="Times New Roman" w:hAnsi="Times New Roman" w:cs="Times New Roman"/>
          <w:sz w:val="24"/>
          <w:szCs w:val="24"/>
        </w:rPr>
        <w:t xml:space="preserve"> sample demonstrated superior activity as a photocatalyst and antimicrobial </w:t>
      </w:r>
      <w:bookmarkStart w:id="0" w:name="_GoBack"/>
      <w:bookmarkEnd w:id="0"/>
      <w:r w:rsidRPr="00474AD5">
        <w:rPr>
          <w:rFonts w:ascii="Times New Roman" w:hAnsi="Times New Roman" w:cs="Times New Roman"/>
          <w:sz w:val="24"/>
          <w:szCs w:val="24"/>
        </w:rPr>
        <w:t>agent.</w:t>
      </w:r>
    </w:p>
    <w:sectPr w:rsidR="00474AD5" w:rsidRPr="00474A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AD5"/>
    <w:rsid w:val="003A3239"/>
    <w:rsid w:val="00474AD5"/>
    <w:rsid w:val="00D25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Aadil Khan</dc:creator>
  <cp:lastModifiedBy>Aadil Khan</cp:lastModifiedBy>
  <cp:revision>2</cp:revision>
  <dcterms:created xsi:type="dcterms:W3CDTF">2022-01-18T02:24:00Z</dcterms:created>
  <dcterms:modified xsi:type="dcterms:W3CDTF">2022-01-18T02:30:00Z</dcterms:modified>
</cp:coreProperties>
</file>