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68E5" w14:textId="77777777" w:rsidR="00DA2611" w:rsidRPr="00D228D4" w:rsidRDefault="00DA2611" w:rsidP="00DA2611">
      <w:pPr>
        <w:snapToGrid w:val="0"/>
        <w:contextualSpacing/>
        <w:jc w:val="center"/>
      </w:pPr>
      <w:r w:rsidRPr="00D228D4">
        <w:t xml:space="preserve">Ecological Niche Modeling for the Prediction of Suitable Habitat for </w:t>
      </w:r>
      <w:proofErr w:type="spellStart"/>
      <w:r w:rsidRPr="00D228D4">
        <w:rPr>
          <w:i/>
          <w:iCs/>
        </w:rPr>
        <w:t>Chrysodeixis</w:t>
      </w:r>
      <w:proofErr w:type="spellEnd"/>
      <w:r w:rsidRPr="00D228D4">
        <w:rPr>
          <w:i/>
          <w:iCs/>
        </w:rPr>
        <w:t xml:space="preserve"> </w:t>
      </w:r>
      <w:proofErr w:type="spellStart"/>
      <w:r w:rsidRPr="00D228D4">
        <w:rPr>
          <w:i/>
          <w:iCs/>
        </w:rPr>
        <w:t>chalcites</w:t>
      </w:r>
      <w:proofErr w:type="spellEnd"/>
      <w:r w:rsidRPr="00D228D4">
        <w:rPr>
          <w:i/>
          <w:iCs/>
        </w:rPr>
        <w:t xml:space="preserve"> </w:t>
      </w:r>
      <w:r w:rsidRPr="00D228D4">
        <w:t>(</w:t>
      </w:r>
      <w:proofErr w:type="spellStart"/>
      <w:r w:rsidRPr="00D228D4">
        <w:t>Noctuidae</w:t>
      </w:r>
      <w:proofErr w:type="spellEnd"/>
      <w:r w:rsidRPr="00D228D4">
        <w:t xml:space="preserve">) in the </w:t>
      </w:r>
      <w:proofErr w:type="spellStart"/>
      <w:r w:rsidRPr="00D228D4">
        <w:t>Continguous</w:t>
      </w:r>
      <w:proofErr w:type="spellEnd"/>
      <w:r w:rsidRPr="00D228D4">
        <w:t xml:space="preserve"> United States </w:t>
      </w:r>
    </w:p>
    <w:p w14:paraId="18DE0E5F" w14:textId="77777777" w:rsidR="00DA2611" w:rsidRPr="00D228D4" w:rsidRDefault="00DA2611" w:rsidP="00DA2611">
      <w:pPr>
        <w:snapToGrid w:val="0"/>
        <w:contextualSpacing/>
        <w:jc w:val="center"/>
      </w:pPr>
    </w:p>
    <w:p w14:paraId="19DA0192" w14:textId="77777777" w:rsidR="00DA2611" w:rsidRPr="00D228D4" w:rsidRDefault="00DA2611" w:rsidP="00DA2611">
      <w:pPr>
        <w:snapToGrid w:val="0"/>
        <w:ind w:left="-180"/>
        <w:contextualSpacing/>
        <w:jc w:val="center"/>
      </w:pPr>
      <w:r w:rsidRPr="00D228D4">
        <w:t xml:space="preserve">Nicholas A. Galle, Kayla R. Hankins, Sibyl </w:t>
      </w:r>
      <w:proofErr w:type="spellStart"/>
      <w:r w:rsidRPr="00D228D4">
        <w:t>Bucheli</w:t>
      </w:r>
      <w:proofErr w:type="spellEnd"/>
      <w:r w:rsidRPr="00D228D4">
        <w:t>, Justin K. Williams, and Christopher P. Randle*</w:t>
      </w:r>
    </w:p>
    <w:p w14:paraId="5B7AF436" w14:textId="77777777" w:rsidR="00DA2611" w:rsidRPr="00D228D4" w:rsidRDefault="00DA2611" w:rsidP="00DA2611">
      <w:pPr>
        <w:snapToGrid w:val="0"/>
        <w:ind w:left="-180"/>
        <w:contextualSpacing/>
        <w:jc w:val="center"/>
      </w:pPr>
    </w:p>
    <w:p w14:paraId="16F7A1F9" w14:textId="77777777" w:rsidR="00DA2611" w:rsidRPr="00D228D4" w:rsidRDefault="00DA2611" w:rsidP="00DA2611">
      <w:pPr>
        <w:snapToGrid w:val="0"/>
        <w:contextualSpacing/>
      </w:pPr>
      <w:r w:rsidRPr="00D228D4">
        <w:t>Department of Biological Sciences, Sam Houston State University, Huntsville, TX 77340</w:t>
      </w:r>
    </w:p>
    <w:p w14:paraId="50736B2F" w14:textId="77777777" w:rsidR="00DA2611" w:rsidRDefault="00DA2611" w:rsidP="00DA2611">
      <w:pPr>
        <w:snapToGrid w:val="0"/>
        <w:contextualSpacing/>
      </w:pPr>
    </w:p>
    <w:p w14:paraId="62CA5A7A" w14:textId="671729FF" w:rsidR="00DA2611" w:rsidRPr="00D228D4" w:rsidRDefault="00DA2611" w:rsidP="00DA2611">
      <w:pPr>
        <w:snapToGrid w:val="0"/>
        <w:contextualSpacing/>
      </w:pPr>
      <w:r w:rsidRPr="00D228D4">
        <w:t>*</w:t>
      </w:r>
      <w:proofErr w:type="gramStart"/>
      <w:r w:rsidRPr="00D228D4">
        <w:t>corresponding</w:t>
      </w:r>
      <w:proofErr w:type="gramEnd"/>
      <w:r w:rsidRPr="00D228D4">
        <w:t xml:space="preserve"> author</w:t>
      </w:r>
      <w:r>
        <w:t>: randle@shsu.edu</w:t>
      </w:r>
    </w:p>
    <w:p w14:paraId="61043B63" w14:textId="77777777" w:rsidR="00DA2611" w:rsidRDefault="00DA2611"/>
    <w:p w14:paraId="6020DDE2" w14:textId="7E0D0251" w:rsidR="00DA2611" w:rsidRDefault="00DA2611" w:rsidP="00DA2611">
      <w:pPr>
        <w:jc w:val="center"/>
        <w:rPr>
          <w:b/>
          <w:bCs/>
        </w:rPr>
      </w:pPr>
      <w:r>
        <w:rPr>
          <w:b/>
          <w:bCs/>
        </w:rPr>
        <w:t>Supplement</w:t>
      </w:r>
    </w:p>
    <w:p w14:paraId="4014F0A1" w14:textId="77777777" w:rsidR="00DA2611" w:rsidRDefault="00DA2611" w:rsidP="00DA2611"/>
    <w:p w14:paraId="4C587243" w14:textId="6E5E6F0C" w:rsidR="00DA2611" w:rsidRPr="00DA2611" w:rsidRDefault="002F0AA7" w:rsidP="00DA2611">
      <w:r>
        <w:rPr>
          <w:noProof/>
          <w14:ligatures w14:val="standardContextual"/>
        </w:rPr>
        <w:drawing>
          <wp:inline distT="0" distB="0" distL="0" distR="0" wp14:anchorId="37D72302" wp14:editId="1792CA63">
            <wp:extent cx="5943600" cy="3989070"/>
            <wp:effectExtent l="0" t="0" r="0" b="0"/>
            <wp:docPr id="1218892831" name="Picture 3" descr="A collage of map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92831" name="Picture 3" descr="A collage of maps of the united stat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858FB" w14:textId="77777777" w:rsidR="00DA2611" w:rsidRDefault="00DA2611"/>
    <w:p w14:paraId="20611783" w14:textId="73F95583" w:rsidR="00DA2611" w:rsidRDefault="00DA2611">
      <w:r>
        <w:t>Supplementary Figure 1. Projections for models trained using HI. Upper left: Generalized Additive Model. Upper right: Maximum Entropy. Lower left: Boosted Regression Trees. Bottom right: Ensemble projection.</w:t>
      </w:r>
    </w:p>
    <w:p w14:paraId="3F5287E3" w14:textId="77777777" w:rsidR="00DA2611" w:rsidRDefault="00DA2611">
      <w:r>
        <w:br w:type="page"/>
      </w:r>
    </w:p>
    <w:p w14:paraId="5B234ACC" w14:textId="4F591DB2" w:rsidR="00DA2611" w:rsidRDefault="00DA2611">
      <w:r>
        <w:rPr>
          <w:noProof/>
          <w14:ligatures w14:val="standardContextual"/>
        </w:rPr>
        <w:lastRenderedPageBreak/>
        <w:drawing>
          <wp:inline distT="0" distB="0" distL="0" distR="0" wp14:anchorId="28D5193F" wp14:editId="309A0545">
            <wp:extent cx="5943600" cy="3992245"/>
            <wp:effectExtent l="0" t="0" r="0" b="0"/>
            <wp:docPr id="322532093" name="Picture 2" descr="A collage of map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2093" name="Picture 2" descr="A collage of maps of the united stat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548B" w14:textId="1933DF1D" w:rsidR="00DA2611" w:rsidRDefault="00DA2611" w:rsidP="00DA2611">
      <w:r>
        <w:t xml:space="preserve">Supplementary Figure </w:t>
      </w:r>
      <w:r>
        <w:t>2</w:t>
      </w:r>
      <w:r>
        <w:t xml:space="preserve">. Projections for models trained </w:t>
      </w:r>
      <w:r>
        <w:t>without</w:t>
      </w:r>
      <w:r>
        <w:t xml:space="preserve"> HI. Upper left: Generalized Additive Model. Upper right: Maximum Entropy. Lower left: Boosted Regression Trees. Bottom right: Ensemble projection.</w:t>
      </w:r>
    </w:p>
    <w:p w14:paraId="43240E45" w14:textId="77777777" w:rsidR="00DA2611" w:rsidRDefault="00DA2611"/>
    <w:sectPr w:rsidR="00DA2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11"/>
    <w:rsid w:val="002F0AA7"/>
    <w:rsid w:val="00C74DF4"/>
    <w:rsid w:val="00D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766EA"/>
  <w15:chartTrackingRefBased/>
  <w15:docId w15:val="{46236B7B-2F2F-1544-8CE8-3D62D39E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61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Randle, Christopher</dc:creator>
  <cp:keywords/>
  <dc:description/>
  <cp:lastModifiedBy>Randle, Christopher</cp:lastModifiedBy>
  <cp:revision>3</cp:revision>
  <dcterms:created xsi:type="dcterms:W3CDTF">2023-07-06T19:51:00Z</dcterms:created>
  <dcterms:modified xsi:type="dcterms:W3CDTF">2023-07-06T20:35:00Z</dcterms:modified>
</cp:coreProperties>
</file>