
<file path=[Content_Types].xml><?xml version="1.0" encoding="utf-8"?>
<Types xmlns="http://schemas.openxmlformats.org/package/2006/content-types">
  <Default Extension="bin" ContentType="application/vnd.openxmlformats-officedocument.oleObject"/>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947518" w14:textId="77777777" w:rsidR="00034D90" w:rsidRPr="00A91711" w:rsidRDefault="00034D90" w:rsidP="00034D90">
      <w:pPr>
        <w:jc w:val="both"/>
        <w:rPr>
          <w:b/>
          <w:bCs/>
        </w:rPr>
      </w:pPr>
      <w:r w:rsidRPr="00A91711">
        <w:rPr>
          <w:b/>
          <w:bCs/>
        </w:rPr>
        <w:t>Supplemental information</w:t>
      </w:r>
    </w:p>
    <w:p w14:paraId="4D5CD9B5" w14:textId="77777777" w:rsidR="00034D90" w:rsidRDefault="00034D90" w:rsidP="00034D90">
      <w:pPr>
        <w:jc w:val="both"/>
        <w:rPr>
          <w:b/>
          <w:bCs/>
        </w:rPr>
      </w:pPr>
    </w:p>
    <w:p w14:paraId="7E18D33C" w14:textId="77777777" w:rsidR="00034D90" w:rsidRDefault="00034D90" w:rsidP="00034D90">
      <w:pPr>
        <w:jc w:val="both"/>
        <w:rPr>
          <w:b/>
          <w:bCs/>
        </w:rPr>
      </w:pPr>
    </w:p>
    <w:p w14:paraId="196CA6E0" w14:textId="77777777" w:rsidR="00034D90" w:rsidRDefault="00034D90" w:rsidP="00034D90">
      <w:pPr>
        <w:jc w:val="both"/>
        <w:rPr>
          <w:b/>
          <w:bCs/>
        </w:rPr>
      </w:pPr>
    </w:p>
    <w:p w14:paraId="784A9F70" w14:textId="77777777" w:rsidR="00034D90" w:rsidRDefault="00034D90" w:rsidP="00034D90">
      <w:pPr>
        <w:jc w:val="both"/>
        <w:rPr>
          <w:b/>
          <w:bCs/>
        </w:rPr>
      </w:pPr>
    </w:p>
    <w:p w14:paraId="61D37124" w14:textId="77777777" w:rsidR="00034D90" w:rsidRDefault="00034D90" w:rsidP="00034D90">
      <w:r>
        <w:br w:type="page"/>
      </w:r>
    </w:p>
    <w:p w14:paraId="07A849D3" w14:textId="77777777" w:rsidR="00034D90" w:rsidRDefault="00034D90" w:rsidP="00034D90">
      <w:pPr>
        <w:jc w:val="both"/>
      </w:pPr>
      <w:r>
        <w:lastRenderedPageBreak/>
        <w:t>Supplemental Figure 1</w:t>
      </w:r>
    </w:p>
    <w:p w14:paraId="5E24CBAA" w14:textId="77777777" w:rsidR="00034D90" w:rsidRDefault="00034D90" w:rsidP="00034D90">
      <w:pPr>
        <w:jc w:val="center"/>
      </w:pPr>
      <w:r>
        <w:rPr>
          <w:noProof/>
        </w:rPr>
        <w:object w:dxaOrig="21605" w:dyaOrig="13109" w14:anchorId="334595E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517.2pt;height:313.8pt;mso-width-percent:0;mso-height-percent:0;mso-width-percent:0;mso-height-percent:0" o:ole="">
            <v:imagedata r:id="rId4" o:title=""/>
          </v:shape>
          <o:OLEObject Type="Embed" ProgID="ChemDraw.Document.6.0" ShapeID="_x0000_i1025" DrawAspect="Content" ObjectID="_1756288452" r:id="rId5"/>
        </w:object>
      </w:r>
    </w:p>
    <w:p w14:paraId="44A61272" w14:textId="77777777" w:rsidR="00034D90" w:rsidRDefault="00034D90" w:rsidP="00034D90">
      <w:pPr>
        <w:jc w:val="both"/>
      </w:pPr>
      <w:r>
        <w:t xml:space="preserve">Supplemental Figure 1: Chemogenomic library compounds present in PubChem GCM. Structures and annotated targets of Novartis </w:t>
      </w:r>
      <w:proofErr w:type="spellStart"/>
      <w:r>
        <w:t>chemogenetics</w:t>
      </w:r>
      <w:proofErr w:type="spellEnd"/>
      <w:r>
        <w:t xml:space="preserve"> library members contained within PubChem GCM data.</w:t>
      </w:r>
    </w:p>
    <w:p w14:paraId="321E8984" w14:textId="77777777" w:rsidR="00034D90" w:rsidRDefault="00034D90" w:rsidP="00034D90">
      <w:pPr>
        <w:jc w:val="both"/>
      </w:pPr>
    </w:p>
    <w:p w14:paraId="588E4838" w14:textId="77777777" w:rsidR="00034D90" w:rsidRDefault="00034D90" w:rsidP="00034D90">
      <w:pPr>
        <w:jc w:val="both"/>
      </w:pPr>
    </w:p>
    <w:p w14:paraId="6575802E" w14:textId="77777777" w:rsidR="00034D90" w:rsidRDefault="00034D90" w:rsidP="00034D90">
      <w:pPr>
        <w:jc w:val="both"/>
      </w:pPr>
    </w:p>
    <w:p w14:paraId="67C35DDE" w14:textId="77777777" w:rsidR="00034D90" w:rsidRDefault="00034D90" w:rsidP="00034D90">
      <w:pPr>
        <w:jc w:val="both"/>
      </w:pPr>
    </w:p>
    <w:p w14:paraId="4CF502D6" w14:textId="77777777" w:rsidR="00034D90" w:rsidRDefault="00034D90" w:rsidP="00034D90">
      <w:pPr>
        <w:jc w:val="both"/>
      </w:pPr>
    </w:p>
    <w:p w14:paraId="6E7AA8E0" w14:textId="77777777" w:rsidR="00034D90" w:rsidRDefault="00034D90" w:rsidP="00034D90">
      <w:pPr>
        <w:jc w:val="both"/>
      </w:pPr>
    </w:p>
    <w:p w14:paraId="72AD911C" w14:textId="77777777" w:rsidR="00034D90" w:rsidRDefault="00034D90" w:rsidP="00034D90">
      <w:pPr>
        <w:jc w:val="both"/>
      </w:pPr>
    </w:p>
    <w:p w14:paraId="07A4C334" w14:textId="77777777" w:rsidR="00034D90" w:rsidRDefault="00034D90" w:rsidP="00034D90">
      <w:pPr>
        <w:jc w:val="both"/>
      </w:pPr>
    </w:p>
    <w:p w14:paraId="56E1683F" w14:textId="77777777" w:rsidR="00034D90" w:rsidRDefault="00034D90" w:rsidP="00034D90">
      <w:pPr>
        <w:jc w:val="both"/>
      </w:pPr>
    </w:p>
    <w:p w14:paraId="2069283B" w14:textId="77777777" w:rsidR="00034D90" w:rsidRDefault="00034D90" w:rsidP="00034D90">
      <w:pPr>
        <w:jc w:val="both"/>
      </w:pPr>
    </w:p>
    <w:p w14:paraId="7D39361F" w14:textId="77777777" w:rsidR="00034D90" w:rsidRDefault="00034D90" w:rsidP="00034D90">
      <w:pPr>
        <w:jc w:val="both"/>
      </w:pPr>
    </w:p>
    <w:p w14:paraId="16DE4989" w14:textId="77777777" w:rsidR="00034D90" w:rsidRDefault="00034D90" w:rsidP="00034D90">
      <w:pPr>
        <w:jc w:val="both"/>
      </w:pPr>
    </w:p>
    <w:p w14:paraId="68B7D36D" w14:textId="77777777" w:rsidR="00034D90" w:rsidRDefault="00034D90" w:rsidP="00034D90">
      <w:pPr>
        <w:jc w:val="both"/>
      </w:pPr>
      <w:r>
        <w:rPr>
          <w:noProof/>
        </w:rPr>
        <w:lastRenderedPageBreak/>
        <w:drawing>
          <wp:inline distT="0" distB="0" distL="0" distR="0" wp14:anchorId="05097059" wp14:editId="5627C98B">
            <wp:extent cx="5897880" cy="5067300"/>
            <wp:effectExtent l="0" t="0" r="7620" b="0"/>
            <wp:docPr id="5" name="Picture 5" descr="A collage of graph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collage of graphs and diagrams&#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897880" cy="5067300"/>
                    </a:xfrm>
                    <a:prstGeom prst="rect">
                      <a:avLst/>
                    </a:prstGeom>
                  </pic:spPr>
                </pic:pic>
              </a:graphicData>
            </a:graphic>
          </wp:inline>
        </w:drawing>
      </w:r>
    </w:p>
    <w:p w14:paraId="6F36E173" w14:textId="77777777" w:rsidR="00034D90" w:rsidRDefault="00034D90" w:rsidP="00034D90">
      <w:pPr>
        <w:jc w:val="both"/>
      </w:pPr>
      <w:r w:rsidRPr="00F403EF">
        <w:rPr>
          <w:b/>
          <w:bCs/>
        </w:rPr>
        <w:t>Supplemental Figure 2</w:t>
      </w:r>
      <w:r>
        <w:t xml:space="preserve">: </w:t>
      </w:r>
      <w:r w:rsidRPr="009426DC">
        <w:t>GCM selectivity is consistent with proteome-wide selectivity</w:t>
      </w:r>
      <w:r>
        <w:t xml:space="preserve">. </w:t>
      </w:r>
      <w:r w:rsidRPr="00984B04">
        <w:rPr>
          <w:b/>
          <w:bCs/>
        </w:rPr>
        <w:t>a</w:t>
      </w:r>
      <w:r>
        <w:t xml:space="preserve"> Scatter plot of compound profile score versus activity in assay panel. Each circle denotes an individual compound within the cluster. Red indicates that compound contains Michael Acceptor, while grey does not. </w:t>
      </w:r>
      <w:r w:rsidRPr="000373EE">
        <w:rPr>
          <w:b/>
        </w:rPr>
        <w:t>b</w:t>
      </w:r>
      <w:r>
        <w:t xml:space="preserve"> structure of representative active (11) and inactive compound (10) from cluster. </w:t>
      </w:r>
      <w:proofErr w:type="spellStart"/>
      <w:proofErr w:type="gramStart"/>
      <w:r w:rsidRPr="000373EE">
        <w:rPr>
          <w:b/>
          <w:bCs/>
        </w:rPr>
        <w:t>c,d</w:t>
      </w:r>
      <w:proofErr w:type="spellEnd"/>
      <w:proofErr w:type="gramEnd"/>
      <w:r>
        <w:t xml:space="preserve"> </w:t>
      </w:r>
      <w:proofErr w:type="spellStart"/>
      <w:r>
        <w:t>iTRACE</w:t>
      </w:r>
      <w:proofErr w:type="spellEnd"/>
      <w:r>
        <w:t xml:space="preserve"> profiles from covalent </w:t>
      </w:r>
      <w:proofErr w:type="spellStart"/>
      <w:r>
        <w:t>chemoproteomic</w:t>
      </w:r>
      <w:proofErr w:type="spellEnd"/>
      <w:r>
        <w:t xml:space="preserve"> competition studies. Each circle denotes an individual cysteine-containing peptide identified. Blue circles indicate peptides competed by competition compound with sufficient magnitude and statistical significance.</w:t>
      </w:r>
    </w:p>
    <w:p w14:paraId="2773E55A" w14:textId="77777777" w:rsidR="00034D90" w:rsidRDefault="00034D90" w:rsidP="00034D90">
      <w:r>
        <w:br w:type="page"/>
      </w:r>
    </w:p>
    <w:p w14:paraId="243268D1" w14:textId="77777777" w:rsidR="00034D90" w:rsidRDefault="00034D90" w:rsidP="00034D90">
      <w:r>
        <w:rPr>
          <w:noProof/>
        </w:rPr>
        <w:lastRenderedPageBreak/>
        <w:drawing>
          <wp:inline distT="0" distB="0" distL="0" distR="0" wp14:anchorId="4F6BB0B6" wp14:editId="71672070">
            <wp:extent cx="5943600" cy="7117080"/>
            <wp:effectExtent l="0" t="0" r="0" b="7620"/>
            <wp:docPr id="1" name="Picture 1" descr="A white sheet of paper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white sheet of paper with black text&#10;&#10;Description automatically generated"/>
                    <pic:cNvPicPr/>
                  </pic:nvPicPr>
                  <pic:blipFill>
                    <a:blip r:embed="rId7"/>
                    <a:stretch>
                      <a:fillRect/>
                    </a:stretch>
                  </pic:blipFill>
                  <pic:spPr>
                    <a:xfrm>
                      <a:off x="0" y="0"/>
                      <a:ext cx="5943600" cy="7117080"/>
                    </a:xfrm>
                    <a:prstGeom prst="rect">
                      <a:avLst/>
                    </a:prstGeom>
                  </pic:spPr>
                </pic:pic>
              </a:graphicData>
            </a:graphic>
          </wp:inline>
        </w:drawing>
      </w:r>
    </w:p>
    <w:p w14:paraId="3CEBD977" w14:textId="77777777" w:rsidR="00034D90" w:rsidRDefault="00034D90" w:rsidP="00034D90">
      <w:r>
        <w:rPr>
          <w:noProof/>
        </w:rPr>
        <w:lastRenderedPageBreak/>
        <w:drawing>
          <wp:inline distT="0" distB="0" distL="0" distR="0" wp14:anchorId="1C545F3A" wp14:editId="6BD5F555">
            <wp:extent cx="5943600" cy="3225800"/>
            <wp:effectExtent l="0" t="0" r="0" b="0"/>
            <wp:docPr id="6" name="Picture 6" descr="A grid of white squares with black and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grid of white squares with black and white text&#10;&#10;Description automatically generated"/>
                    <pic:cNvPicPr/>
                  </pic:nvPicPr>
                  <pic:blipFill>
                    <a:blip r:embed="rId8"/>
                    <a:stretch>
                      <a:fillRect/>
                    </a:stretch>
                  </pic:blipFill>
                  <pic:spPr>
                    <a:xfrm>
                      <a:off x="0" y="0"/>
                      <a:ext cx="5943600" cy="3225800"/>
                    </a:xfrm>
                    <a:prstGeom prst="rect">
                      <a:avLst/>
                    </a:prstGeom>
                  </pic:spPr>
                </pic:pic>
              </a:graphicData>
            </a:graphic>
          </wp:inline>
        </w:drawing>
      </w:r>
    </w:p>
    <w:p w14:paraId="3F028545" w14:textId="77777777" w:rsidR="00034D90" w:rsidRDefault="00034D90" w:rsidP="00034D90">
      <w:pPr>
        <w:jc w:val="both"/>
      </w:pPr>
      <w:r w:rsidRPr="00F403EF">
        <w:rPr>
          <w:b/>
          <w:bCs/>
        </w:rPr>
        <w:t xml:space="preserve">Supplemental </w:t>
      </w:r>
      <w:r>
        <w:rPr>
          <w:b/>
          <w:bCs/>
        </w:rPr>
        <w:t>Table 1</w:t>
      </w:r>
      <w:r>
        <w:t xml:space="preserve">: High rank in cluster profile score of Novartis </w:t>
      </w:r>
      <w:proofErr w:type="spellStart"/>
      <w:r>
        <w:t>chemogeneitcs</w:t>
      </w:r>
      <w:proofErr w:type="spellEnd"/>
      <w:r>
        <w:t xml:space="preserve"> tools compounds suggests that annotated target is likely responsible for cluster activity.</w:t>
      </w:r>
    </w:p>
    <w:p w14:paraId="5EBF7624" w14:textId="77777777" w:rsidR="00034D90" w:rsidRDefault="00034D90" w:rsidP="00034D90">
      <w:r>
        <w:br w:type="page"/>
      </w:r>
    </w:p>
    <w:p w14:paraId="72242741" w14:textId="77777777" w:rsidR="00034D90" w:rsidRDefault="00034D90" w:rsidP="00034D90">
      <w:pPr>
        <w:jc w:val="center"/>
      </w:pPr>
      <w:r>
        <w:rPr>
          <w:noProof/>
        </w:rPr>
        <w:lastRenderedPageBreak/>
        <w:drawing>
          <wp:inline distT="0" distB="0" distL="0" distR="0" wp14:anchorId="0A319FBD" wp14:editId="2CC9D1D4">
            <wp:extent cx="4389562" cy="7281333"/>
            <wp:effectExtent l="0" t="0" r="0" b="0"/>
            <wp:docPr id="7" name="Picture 7" descr="A table of numbers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table of numbers with text&#10;&#10;Description automatically generated"/>
                    <pic:cNvPicPr/>
                  </pic:nvPicPr>
                  <pic:blipFill>
                    <a:blip r:embed="rId9"/>
                    <a:stretch>
                      <a:fillRect/>
                    </a:stretch>
                  </pic:blipFill>
                  <pic:spPr>
                    <a:xfrm>
                      <a:off x="0" y="0"/>
                      <a:ext cx="4394726" cy="7289898"/>
                    </a:xfrm>
                    <a:prstGeom prst="rect">
                      <a:avLst/>
                    </a:prstGeom>
                  </pic:spPr>
                </pic:pic>
              </a:graphicData>
            </a:graphic>
          </wp:inline>
        </w:drawing>
      </w:r>
    </w:p>
    <w:p w14:paraId="7002E331" w14:textId="77777777" w:rsidR="00034D90" w:rsidRDefault="00034D90" w:rsidP="00034D90">
      <w:pPr>
        <w:jc w:val="both"/>
      </w:pPr>
      <w:r w:rsidRPr="00F403EF">
        <w:rPr>
          <w:b/>
          <w:bCs/>
        </w:rPr>
        <w:t xml:space="preserve">Supplemental </w:t>
      </w:r>
      <w:r>
        <w:rPr>
          <w:b/>
          <w:bCs/>
        </w:rPr>
        <w:t>Table 2</w:t>
      </w:r>
      <w:r>
        <w:t>: Targets uniquely enriched by GCM PAL probes.</w:t>
      </w:r>
    </w:p>
    <w:p w14:paraId="39D2D54C" w14:textId="77777777" w:rsidR="00034D90" w:rsidRDefault="00034D90" w:rsidP="00034D90"/>
    <w:p w14:paraId="684DA03F" w14:textId="77777777" w:rsidR="00034D90" w:rsidRPr="00F31F85" w:rsidRDefault="00034D90" w:rsidP="00034D90"/>
    <w:p w14:paraId="1CCA2ADD" w14:textId="77777777" w:rsidR="001777A1" w:rsidRDefault="001777A1"/>
    <w:sectPr w:rsidR="001777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4D90"/>
    <w:rsid w:val="00034D90"/>
    <w:rsid w:val="001777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15406"/>
  <w15:chartTrackingRefBased/>
  <w15:docId w15:val="{E1EF3DEA-1C04-4C43-98FA-CEF90B7FA9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4D90"/>
    <w:rPr>
      <w:rFonts w:ascii="Arial" w:hAnsi="Arial" w:cs="Arial"/>
      <w:kern w:val="0"/>
      <w:sz w:val="20"/>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g"/><Relationship Id="rId11" Type="http://schemas.openxmlformats.org/officeDocument/2006/relationships/theme" Target="theme/theme1.xml"/><Relationship Id="rId5" Type="http://schemas.openxmlformats.org/officeDocument/2006/relationships/oleObject" Target="embeddings/oleObject1.bin"/><Relationship Id="rId10" Type="http://schemas.openxmlformats.org/officeDocument/2006/relationships/fontTable" Target="fontTable.xml"/><Relationship Id="rId4" Type="http://schemas.openxmlformats.org/officeDocument/2006/relationships/image" Target="media/image1.emf"/><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177</Words>
  <Characters>1010</Characters>
  <Application>Microsoft Office Word</Application>
  <DocSecurity>0</DocSecurity>
  <Lines>8</Lines>
  <Paragraphs>2</Paragraphs>
  <ScaleCrop>false</ScaleCrop>
  <Company/>
  <LinksUpToDate>false</LinksUpToDate>
  <CharactersWithSpaces>1185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2023-09-15T17:07:00Z</dcterms:created>
  <dcterms:modified xsi:type="dcterms:W3CDTF">2023-09-15T17:08:00Z</dcterms:modified>
</cp:coreProperties>
</file>