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3CB8F" w14:textId="7448EBCF" w:rsidR="001A761A" w:rsidRPr="001A761A" w:rsidRDefault="001A761A" w:rsidP="001A761A">
      <w:pPr>
        <w:spacing w:line="360" w:lineRule="auto"/>
        <w:jc w:val="both"/>
        <w:rPr>
          <w:rFonts w:ascii="Arial" w:hAnsi="Arial" w:cs="Arial"/>
          <w:b/>
          <w:lang w:val="en-US"/>
        </w:rPr>
      </w:pPr>
      <w:r w:rsidRPr="001A761A">
        <w:rPr>
          <w:rFonts w:ascii="Arial" w:hAnsi="Arial" w:cs="Arial"/>
          <w:b/>
          <w:lang w:val="en-US"/>
        </w:rPr>
        <w:t>Supplement</w:t>
      </w:r>
    </w:p>
    <w:p w14:paraId="29EA895B" w14:textId="77777777" w:rsidR="000A7E65" w:rsidRDefault="000A7E65" w:rsidP="001A761A">
      <w:pPr>
        <w:spacing w:line="360" w:lineRule="auto"/>
        <w:jc w:val="both"/>
        <w:rPr>
          <w:rFonts w:ascii="Arial" w:hAnsi="Arial" w:cs="Arial"/>
          <w:bCs/>
          <w:lang w:val="en-US"/>
        </w:rPr>
      </w:pPr>
    </w:p>
    <w:p w14:paraId="0FCBA993" w14:textId="7F92483F" w:rsidR="001A761A" w:rsidRPr="000A7E65" w:rsidRDefault="000A7E65" w:rsidP="001A761A">
      <w:pPr>
        <w:spacing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0A7E65">
        <w:rPr>
          <w:rFonts w:ascii="Arial" w:hAnsi="Arial" w:cs="Arial"/>
          <w:b/>
          <w:lang w:val="en-US"/>
        </w:rPr>
        <w:t>eFigure</w:t>
      </w:r>
      <w:proofErr w:type="spellEnd"/>
      <w:r w:rsidRPr="000A7E65">
        <w:rPr>
          <w:rFonts w:ascii="Arial" w:hAnsi="Arial" w:cs="Arial"/>
          <w:b/>
          <w:lang w:val="en-US"/>
        </w:rPr>
        <w:t xml:space="preserve"> 1</w:t>
      </w:r>
    </w:p>
    <w:p w14:paraId="19C04135" w14:textId="1338FF6B" w:rsidR="000A7E65" w:rsidRDefault="000A7E65" w:rsidP="001A761A">
      <w:pPr>
        <w:spacing w:line="360" w:lineRule="auto"/>
        <w:jc w:val="both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bCs/>
          <w:noProof/>
          <w:lang w:val="en-US"/>
          <w14:ligatures w14:val="standardContextual"/>
        </w:rPr>
        <w:drawing>
          <wp:inline distT="0" distB="0" distL="0" distR="0" wp14:anchorId="0CAB6964" wp14:editId="74509B82">
            <wp:extent cx="6120130" cy="4708525"/>
            <wp:effectExtent l="0" t="0" r="0" b="0"/>
            <wp:docPr id="81065617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656176" name="Immagine 81065617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70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7965F" w14:textId="77777777" w:rsidR="000A7E65" w:rsidRDefault="000A7E65" w:rsidP="000A7E65">
      <w:pPr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proofErr w:type="spellStart"/>
      <w:r w:rsidRPr="000A7E65">
        <w:rPr>
          <w:rFonts w:ascii="Arial" w:hAnsi="Arial" w:cs="Arial"/>
          <w:b/>
          <w:bCs/>
          <w:color w:val="000000" w:themeColor="text1"/>
          <w:lang w:val="en-US"/>
        </w:rPr>
        <w:t>eFigure</w:t>
      </w:r>
      <w:proofErr w:type="spellEnd"/>
      <w:r w:rsidRPr="000A7E65">
        <w:rPr>
          <w:rFonts w:ascii="Arial" w:hAnsi="Arial" w:cs="Arial"/>
          <w:b/>
          <w:bCs/>
          <w:color w:val="000000" w:themeColor="text1"/>
          <w:lang w:val="en-US"/>
        </w:rPr>
        <w:t xml:space="preserve"> 1.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  <w:r w:rsidRPr="00AA1DCA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C</w:t>
      </w:r>
      <w:r w:rsidRPr="00AA1DCA">
        <w:rPr>
          <w:rFonts w:ascii="Arial" w:hAnsi="Arial" w:cs="Arial"/>
          <w:color w:val="000000" w:themeColor="text1"/>
          <w:lang w:val="en-US"/>
        </w:rPr>
        <w:t>orrelation between ΔP</w:t>
      </w:r>
      <w:r w:rsidRPr="00AA1DCA">
        <w:rPr>
          <w:rFonts w:ascii="Arial" w:hAnsi="Arial" w:cs="Arial"/>
          <w:color w:val="000000" w:themeColor="text1"/>
          <w:vertAlign w:val="subscript"/>
          <w:lang w:val="en-US"/>
        </w:rPr>
        <w:t>es</w:t>
      </w:r>
      <w:r w:rsidRPr="00AA1DCA">
        <w:rPr>
          <w:rFonts w:ascii="Arial" w:hAnsi="Arial" w:cs="Arial"/>
          <w:color w:val="000000" w:themeColor="text1"/>
          <w:lang w:val="en-US"/>
        </w:rPr>
        <w:t xml:space="preserve"> values measured at baseline and 2 hours </w:t>
      </w:r>
      <w:r>
        <w:rPr>
          <w:rFonts w:ascii="Arial" w:hAnsi="Arial" w:cs="Arial"/>
          <w:color w:val="000000" w:themeColor="text1"/>
          <w:lang w:val="en-US"/>
        </w:rPr>
        <w:t xml:space="preserve">after </w:t>
      </w:r>
      <w:r w:rsidRPr="00AA1DCA">
        <w:rPr>
          <w:rFonts w:ascii="Arial" w:hAnsi="Arial" w:cs="Arial"/>
          <w:color w:val="000000" w:themeColor="text1"/>
          <w:lang w:val="en-US"/>
        </w:rPr>
        <w:t xml:space="preserve">HFNO </w:t>
      </w:r>
      <w:r>
        <w:rPr>
          <w:rFonts w:ascii="Arial" w:hAnsi="Arial" w:cs="Arial"/>
          <w:color w:val="000000" w:themeColor="text1"/>
          <w:lang w:val="en-US"/>
        </w:rPr>
        <w:t xml:space="preserve">start. </w:t>
      </w:r>
      <w:r w:rsidRPr="00AA1DCA">
        <w:rPr>
          <w:rFonts w:ascii="Arial" w:hAnsi="Arial" w:cs="Arial"/>
          <w:color w:val="000000" w:themeColor="text1"/>
          <w:lang w:val="en-US"/>
        </w:rPr>
        <w:t>All the patients who failed HFNO showed ΔP</w:t>
      </w:r>
      <w:r w:rsidRPr="00AA1DCA">
        <w:rPr>
          <w:rFonts w:ascii="Arial" w:hAnsi="Arial" w:cs="Arial"/>
          <w:color w:val="000000" w:themeColor="text1"/>
          <w:vertAlign w:val="subscript"/>
          <w:lang w:val="en-US"/>
        </w:rPr>
        <w:t>es</w:t>
      </w:r>
      <w:r w:rsidRPr="00AA1DCA">
        <w:rPr>
          <w:rFonts w:ascii="Arial" w:hAnsi="Arial" w:cs="Arial"/>
          <w:color w:val="000000" w:themeColor="text1"/>
          <w:lang w:val="en-US"/>
        </w:rPr>
        <w:t xml:space="preserve"> values above 20 cmH</w:t>
      </w:r>
      <w:r w:rsidRPr="00AA1DCA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Pr="00AA1DCA">
        <w:rPr>
          <w:rFonts w:ascii="Arial" w:hAnsi="Arial" w:cs="Arial"/>
          <w:color w:val="000000" w:themeColor="text1"/>
          <w:lang w:val="en-US"/>
        </w:rPr>
        <w:t>O after 2 hours of treatment</w:t>
      </w:r>
      <w:r>
        <w:rPr>
          <w:rFonts w:ascii="Arial" w:hAnsi="Arial" w:cs="Arial"/>
          <w:color w:val="000000" w:themeColor="text1"/>
          <w:lang w:val="en-US"/>
        </w:rPr>
        <w:t>.</w:t>
      </w:r>
    </w:p>
    <w:p w14:paraId="33173E85" w14:textId="77777777" w:rsidR="000A7E65" w:rsidRDefault="000A7E65" w:rsidP="000A7E65">
      <w:pPr>
        <w:spacing w:line="360" w:lineRule="auto"/>
        <w:jc w:val="both"/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</w:pPr>
    </w:p>
    <w:p w14:paraId="6BF09669" w14:textId="1A7C5A37" w:rsidR="000A7E65" w:rsidRPr="00AA1DCA" w:rsidRDefault="000A7E65" w:rsidP="000A7E65">
      <w:pPr>
        <w:spacing w:line="360" w:lineRule="auto"/>
        <w:jc w:val="both"/>
        <w:rPr>
          <w:rFonts w:ascii="Arial" w:hAnsi="Arial" w:cs="Arial"/>
          <w:b/>
          <w:i/>
          <w:iCs/>
          <w:color w:val="000000" w:themeColor="text1"/>
          <w:sz w:val="22"/>
          <w:szCs w:val="22"/>
          <w:lang w:val="en-US"/>
        </w:rPr>
      </w:pPr>
      <w:r w:rsidRPr="00AA1DCA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HFNO, high flow nasal oxygen; ΔP</w:t>
      </w:r>
      <w:r w:rsidRPr="00AA1DCA">
        <w:rPr>
          <w:rFonts w:ascii="Arial" w:hAnsi="Arial" w:cs="Arial"/>
          <w:i/>
          <w:iCs/>
          <w:color w:val="000000" w:themeColor="text1"/>
          <w:sz w:val="22"/>
          <w:szCs w:val="22"/>
          <w:vertAlign w:val="subscript"/>
          <w:lang w:val="en-US"/>
        </w:rPr>
        <w:t>es</w:t>
      </w:r>
      <w:r w:rsidRPr="00AA1DCA">
        <w:rPr>
          <w:rFonts w:ascii="Arial" w:hAnsi="Arial" w:cs="Arial"/>
          <w:i/>
          <w:iCs/>
          <w:color w:val="000000" w:themeColor="text1"/>
          <w:sz w:val="22"/>
          <w:szCs w:val="22"/>
          <w:lang w:val="en-US"/>
        </w:rPr>
        <w:t>, esophageal pressure swing.</w:t>
      </w:r>
    </w:p>
    <w:p w14:paraId="56A99A5B" w14:textId="0B6CCD95" w:rsidR="000A7E65" w:rsidRDefault="000A7E65" w:rsidP="000A7E65">
      <w:pPr>
        <w:spacing w:line="360" w:lineRule="auto"/>
        <w:jc w:val="both"/>
        <w:rPr>
          <w:rFonts w:ascii="Arial" w:hAnsi="Arial" w:cs="Arial"/>
          <w:bCs/>
          <w:i/>
          <w:iCs/>
          <w:u w:val="single"/>
          <w:lang w:val="en-US"/>
        </w:rPr>
      </w:pPr>
      <w:r>
        <w:rPr>
          <w:rFonts w:ascii="Arial" w:hAnsi="Arial" w:cs="Arial"/>
          <w:bCs/>
          <w:i/>
          <w:iCs/>
          <w:u w:val="single"/>
          <w:lang w:val="en-US"/>
        </w:rPr>
        <w:br w:type="page"/>
      </w:r>
    </w:p>
    <w:p w14:paraId="1102CFD7" w14:textId="032799C6" w:rsidR="002B1FDB" w:rsidRPr="000A7E65" w:rsidRDefault="002B1FDB" w:rsidP="002B1FDB">
      <w:pPr>
        <w:spacing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0A7E65">
        <w:rPr>
          <w:rFonts w:ascii="Arial" w:hAnsi="Arial" w:cs="Arial"/>
          <w:b/>
          <w:lang w:val="en-US"/>
        </w:rPr>
        <w:lastRenderedPageBreak/>
        <w:t>eFigure</w:t>
      </w:r>
      <w:proofErr w:type="spellEnd"/>
      <w:r w:rsidRPr="000A7E65">
        <w:rPr>
          <w:rFonts w:ascii="Arial" w:hAnsi="Arial" w:cs="Arial"/>
          <w:b/>
          <w:lang w:val="en-US"/>
        </w:rPr>
        <w:t xml:space="preserve"> </w:t>
      </w:r>
      <w:r>
        <w:rPr>
          <w:rFonts w:ascii="Arial" w:hAnsi="Arial" w:cs="Arial"/>
          <w:b/>
          <w:lang w:val="en-US"/>
        </w:rPr>
        <w:t>2</w:t>
      </w:r>
    </w:p>
    <w:p w14:paraId="15137BC9" w14:textId="77777777" w:rsidR="0060731E" w:rsidRDefault="0060731E" w:rsidP="002B1FDB">
      <w:pPr>
        <w:spacing w:line="360" w:lineRule="auto"/>
        <w:rPr>
          <w:lang w:val="en-US"/>
        </w:rPr>
      </w:pPr>
    </w:p>
    <w:p w14:paraId="1FBE573B" w14:textId="29D77D3F" w:rsidR="002B1FDB" w:rsidRDefault="00ED1B3B" w:rsidP="002B1FDB">
      <w:pPr>
        <w:spacing w:line="360" w:lineRule="auto"/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4AECAACF" wp14:editId="188EEB80">
            <wp:extent cx="6310183" cy="4387273"/>
            <wp:effectExtent l="0" t="0" r="0" b="0"/>
            <wp:docPr id="132931966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319664" name="Immagine 132931966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987" cy="4389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2BE67" w14:textId="77777777" w:rsidR="00ED1B3B" w:rsidRDefault="00ED1B3B" w:rsidP="002B1FDB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p w14:paraId="055F1171" w14:textId="3DED46D2" w:rsidR="002B1FDB" w:rsidRPr="002B1FDB" w:rsidRDefault="002B1FDB" w:rsidP="002B1FDB">
      <w:pPr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proofErr w:type="spellStart"/>
      <w:r w:rsidRPr="000A7E65">
        <w:rPr>
          <w:rFonts w:ascii="Arial" w:hAnsi="Arial" w:cs="Arial"/>
          <w:b/>
          <w:lang w:val="en-US"/>
        </w:rPr>
        <w:t>eFigure</w:t>
      </w:r>
      <w:proofErr w:type="spellEnd"/>
      <w:r w:rsidRPr="000A7E65">
        <w:rPr>
          <w:rFonts w:ascii="Arial" w:hAnsi="Arial" w:cs="Arial"/>
          <w:b/>
          <w:lang w:val="en-US"/>
        </w:rPr>
        <w:t xml:space="preserve"> </w:t>
      </w:r>
      <w:r>
        <w:rPr>
          <w:rFonts w:ascii="Arial" w:hAnsi="Arial" w:cs="Arial"/>
          <w:b/>
          <w:lang w:val="en-US"/>
        </w:rPr>
        <w:t>2</w:t>
      </w:r>
      <w:r>
        <w:rPr>
          <w:rFonts w:ascii="Arial" w:hAnsi="Arial" w:cs="Arial"/>
          <w:b/>
          <w:lang w:val="en-US"/>
        </w:rPr>
        <w:t xml:space="preserve">. </w:t>
      </w:r>
      <w:r w:rsidRPr="002B1FDB">
        <w:rPr>
          <w:rFonts w:ascii="Arial" w:hAnsi="Arial" w:cs="Arial"/>
          <w:color w:val="000000" w:themeColor="text1"/>
          <w:lang w:val="en-US"/>
        </w:rPr>
        <w:t xml:space="preserve">Correlation between </w:t>
      </w:r>
      <w:r w:rsidRPr="002B1FDB">
        <w:rPr>
          <w:rFonts w:ascii="Arial" w:hAnsi="Arial" w:cs="Arial"/>
          <w:color w:val="000000" w:themeColor="text1"/>
          <w:lang w:val="en-US"/>
        </w:rPr>
        <w:t xml:space="preserve">breathing effort </w:t>
      </w:r>
      <w:r w:rsidRPr="002B1FDB">
        <w:rPr>
          <w:rFonts w:ascii="Arial" w:hAnsi="Arial" w:cs="Arial"/>
          <w:color w:val="000000" w:themeColor="text1"/>
          <w:lang w:val="en-US"/>
        </w:rPr>
        <w:t xml:space="preserve">variation after </w:t>
      </w:r>
      <w:r w:rsidRPr="002B1FDB">
        <w:rPr>
          <w:rFonts w:ascii="Arial" w:hAnsi="Arial" w:cs="Arial"/>
          <w:color w:val="000000" w:themeColor="text1"/>
          <w:lang w:val="en-US"/>
        </w:rPr>
        <w:t xml:space="preserve">2 hours </w:t>
      </w:r>
      <w:r w:rsidRPr="002B1FDB">
        <w:rPr>
          <w:rFonts w:ascii="Arial" w:hAnsi="Arial" w:cs="Arial"/>
          <w:color w:val="000000" w:themeColor="text1"/>
          <w:lang w:val="en-US"/>
        </w:rPr>
        <w:t>of</w:t>
      </w:r>
      <w:r w:rsidRPr="002B1FDB">
        <w:rPr>
          <w:rFonts w:ascii="Arial" w:hAnsi="Arial" w:cs="Arial"/>
          <w:color w:val="000000" w:themeColor="text1"/>
          <w:lang w:val="en-US"/>
        </w:rPr>
        <w:t xml:space="preserve"> HFNO </w:t>
      </w:r>
      <w:r w:rsidRPr="002B1FDB">
        <w:rPr>
          <w:rFonts w:ascii="Arial" w:hAnsi="Arial" w:cs="Arial"/>
          <w:color w:val="000000" w:themeColor="text1"/>
          <w:lang w:val="en-US"/>
        </w:rPr>
        <w:t xml:space="preserve">and the </w:t>
      </w:r>
      <w:r w:rsidRPr="002B1FDB">
        <w:rPr>
          <w:rFonts w:ascii="Arial" w:hAnsi="Arial" w:cs="Arial"/>
          <w:color w:val="000000" w:themeColor="text1"/>
          <w:lang w:val="en-US"/>
        </w:rPr>
        <w:t>change in perceived dyspnea as assessed by BORG (</w:t>
      </w:r>
      <w:r w:rsidRPr="002B1FDB">
        <w:rPr>
          <w:rFonts w:ascii="Arial" w:hAnsi="Arial" w:cs="Arial"/>
          <w:color w:val="000000" w:themeColor="text1"/>
          <w:lang w:val="en-US"/>
        </w:rPr>
        <w:t>p</w:t>
      </w:r>
      <w:r w:rsidRPr="002B1FDB">
        <w:rPr>
          <w:rFonts w:ascii="Arial" w:hAnsi="Arial" w:cs="Arial"/>
          <w:color w:val="000000" w:themeColor="text1"/>
          <w:lang w:val="en-US"/>
        </w:rPr>
        <w:t>anel A</w:t>
      </w:r>
      <w:r w:rsidRPr="002B1FDB">
        <w:rPr>
          <w:rFonts w:ascii="Arial" w:hAnsi="Arial" w:cs="Arial"/>
          <w:color w:val="000000" w:themeColor="text1"/>
          <w:lang w:val="en-US"/>
        </w:rPr>
        <w:t xml:space="preserve">), </w:t>
      </w:r>
      <w:r w:rsidRPr="002B1FDB">
        <w:rPr>
          <w:rFonts w:ascii="Arial" w:hAnsi="Arial" w:cs="Arial"/>
          <w:color w:val="000000" w:themeColor="text1"/>
          <w:lang w:val="en-US"/>
        </w:rPr>
        <w:t>ROX index (</w:t>
      </w:r>
      <w:r w:rsidRPr="002B1FDB">
        <w:rPr>
          <w:rFonts w:ascii="Arial" w:hAnsi="Arial" w:cs="Arial"/>
          <w:color w:val="000000" w:themeColor="text1"/>
          <w:lang w:val="en-US"/>
        </w:rPr>
        <w:t>p</w:t>
      </w:r>
      <w:r w:rsidRPr="002B1FDB">
        <w:rPr>
          <w:rFonts w:ascii="Arial" w:hAnsi="Arial" w:cs="Arial"/>
          <w:color w:val="000000" w:themeColor="text1"/>
          <w:lang w:val="en-US"/>
        </w:rPr>
        <w:t>anel B</w:t>
      </w:r>
      <w:r w:rsidRPr="002B1FDB">
        <w:rPr>
          <w:rFonts w:ascii="Arial" w:hAnsi="Arial" w:cs="Arial"/>
          <w:color w:val="000000" w:themeColor="text1"/>
          <w:lang w:val="en-US"/>
        </w:rPr>
        <w:t xml:space="preserve">), </w:t>
      </w:r>
      <w:r w:rsidRPr="002B1FDB">
        <w:rPr>
          <w:rFonts w:ascii="Arial" w:hAnsi="Arial" w:cs="Arial"/>
          <w:color w:val="000000" w:themeColor="text1"/>
          <w:lang w:val="en-US"/>
        </w:rPr>
        <w:t>HACOR score (</w:t>
      </w:r>
      <w:r w:rsidRPr="002B1FDB">
        <w:rPr>
          <w:rFonts w:ascii="Arial" w:hAnsi="Arial" w:cs="Arial"/>
          <w:color w:val="000000" w:themeColor="text1"/>
          <w:lang w:val="en-US"/>
        </w:rPr>
        <w:t>p</w:t>
      </w:r>
      <w:r w:rsidRPr="002B1FDB">
        <w:rPr>
          <w:rFonts w:ascii="Arial" w:hAnsi="Arial" w:cs="Arial"/>
          <w:color w:val="000000" w:themeColor="text1"/>
          <w:lang w:val="en-US"/>
        </w:rPr>
        <w:t>anel C</w:t>
      </w:r>
      <w:r w:rsidRPr="002B1FDB">
        <w:rPr>
          <w:rFonts w:ascii="Arial" w:hAnsi="Arial" w:cs="Arial"/>
          <w:color w:val="000000" w:themeColor="text1"/>
          <w:lang w:val="en-US"/>
        </w:rPr>
        <w:t xml:space="preserve">) </w:t>
      </w:r>
      <w:r w:rsidRPr="002B1FDB">
        <w:rPr>
          <w:rFonts w:ascii="Arial" w:hAnsi="Arial" w:cs="Arial"/>
          <w:color w:val="000000" w:themeColor="text1"/>
          <w:lang w:val="en-US"/>
        </w:rPr>
        <w:t xml:space="preserve">and RR </w:t>
      </w:r>
      <w:r w:rsidRPr="002B1FDB">
        <w:rPr>
          <w:rFonts w:ascii="Arial" w:hAnsi="Arial" w:cs="Arial"/>
          <w:color w:val="000000" w:themeColor="text1"/>
          <w:lang w:val="en-US"/>
        </w:rPr>
        <w:t xml:space="preserve">(panel D). </w:t>
      </w:r>
      <w:r w:rsidR="002B2765">
        <w:rPr>
          <w:rFonts w:ascii="Arial" w:hAnsi="Arial" w:cs="Arial"/>
          <w:color w:val="000000" w:themeColor="text1"/>
          <w:lang w:val="en-US"/>
        </w:rPr>
        <w:t>A</w:t>
      </w:r>
      <w:r w:rsidRPr="002B1FDB">
        <w:rPr>
          <w:rFonts w:ascii="Arial" w:hAnsi="Arial" w:cs="Arial"/>
          <w:color w:val="000000" w:themeColor="text1"/>
          <w:lang w:val="en-US"/>
        </w:rPr>
        <w:t xml:space="preserve"> significant correlation was found for all the variables explored.</w:t>
      </w:r>
    </w:p>
    <w:sectPr w:rsidR="002B1FDB" w:rsidRPr="002B1FDB">
      <w:footerReference w:type="even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C9B90" w14:textId="77777777" w:rsidR="00FD0B3A" w:rsidRDefault="00FD0B3A" w:rsidP="00085AEB">
      <w:r>
        <w:separator/>
      </w:r>
    </w:p>
  </w:endnote>
  <w:endnote w:type="continuationSeparator" w:id="0">
    <w:p w14:paraId="77328BCC" w14:textId="77777777" w:rsidR="00FD0B3A" w:rsidRDefault="00FD0B3A" w:rsidP="00085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1157385080"/>
      <w:docPartObj>
        <w:docPartGallery w:val="Page Numbers (Bottom of Page)"/>
        <w:docPartUnique/>
      </w:docPartObj>
    </w:sdtPr>
    <w:sdtContent>
      <w:p w14:paraId="356CDE89" w14:textId="5F04FD9A" w:rsidR="008C38E9" w:rsidRDefault="008C38E9" w:rsidP="005850FA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2AEBDC3D" w14:textId="77777777" w:rsidR="008C38E9" w:rsidRDefault="008C38E9" w:rsidP="008C38E9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1434787375"/>
      <w:docPartObj>
        <w:docPartGallery w:val="Page Numbers (Bottom of Page)"/>
        <w:docPartUnique/>
      </w:docPartObj>
    </w:sdtPr>
    <w:sdtContent>
      <w:p w14:paraId="7BB7062B" w14:textId="263B05A8" w:rsidR="008C38E9" w:rsidRDefault="008C38E9" w:rsidP="005850FA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642F0A9D" w14:textId="77777777" w:rsidR="008C38E9" w:rsidRDefault="008C38E9" w:rsidP="008C38E9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B9608" w14:textId="77777777" w:rsidR="00FD0B3A" w:rsidRDefault="00FD0B3A" w:rsidP="00085AEB">
      <w:r>
        <w:separator/>
      </w:r>
    </w:p>
  </w:footnote>
  <w:footnote w:type="continuationSeparator" w:id="0">
    <w:p w14:paraId="104231A4" w14:textId="77777777" w:rsidR="00FD0B3A" w:rsidRDefault="00FD0B3A" w:rsidP="00085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61A"/>
    <w:rsid w:val="0003054A"/>
    <w:rsid w:val="00071867"/>
    <w:rsid w:val="00085AEB"/>
    <w:rsid w:val="000A7E65"/>
    <w:rsid w:val="00122BD5"/>
    <w:rsid w:val="0018078D"/>
    <w:rsid w:val="00182BD2"/>
    <w:rsid w:val="00196D90"/>
    <w:rsid w:val="001A761A"/>
    <w:rsid w:val="001B62F7"/>
    <w:rsid w:val="001B70E8"/>
    <w:rsid w:val="002B1FDB"/>
    <w:rsid w:val="002B2765"/>
    <w:rsid w:val="002E5E4D"/>
    <w:rsid w:val="003C37CF"/>
    <w:rsid w:val="003D4E6D"/>
    <w:rsid w:val="00534978"/>
    <w:rsid w:val="005407BA"/>
    <w:rsid w:val="00555C15"/>
    <w:rsid w:val="0060731E"/>
    <w:rsid w:val="006B5AE5"/>
    <w:rsid w:val="006D20F2"/>
    <w:rsid w:val="006F333F"/>
    <w:rsid w:val="00722EB2"/>
    <w:rsid w:val="007426FF"/>
    <w:rsid w:val="00821C8B"/>
    <w:rsid w:val="008C38E9"/>
    <w:rsid w:val="008D30B2"/>
    <w:rsid w:val="008E250A"/>
    <w:rsid w:val="009917A6"/>
    <w:rsid w:val="009F1BDE"/>
    <w:rsid w:val="00AC5B64"/>
    <w:rsid w:val="00BB6C8B"/>
    <w:rsid w:val="00C07229"/>
    <w:rsid w:val="00C2252F"/>
    <w:rsid w:val="00D257BF"/>
    <w:rsid w:val="00D34059"/>
    <w:rsid w:val="00D62747"/>
    <w:rsid w:val="00DE6630"/>
    <w:rsid w:val="00E8727B"/>
    <w:rsid w:val="00ED1B3B"/>
    <w:rsid w:val="00F56FFE"/>
    <w:rsid w:val="00FD0B3A"/>
    <w:rsid w:val="00FF3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5F791"/>
  <w15:chartTrackingRefBased/>
  <w15:docId w15:val="{BA6E16AA-BC66-064E-973C-ABAAB0898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A761A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ListParagraph1">
    <w:name w:val="List Paragraph1"/>
    <w:basedOn w:val="Normale"/>
    <w:rsid w:val="001A761A"/>
    <w:pPr>
      <w:suppressAutoHyphens/>
      <w:ind w:left="720"/>
    </w:pPr>
    <w:rPr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085AE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5AEB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085AE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5AEB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Numeropagina">
    <w:name w:val="page number"/>
    <w:basedOn w:val="Carpredefinitoparagrafo"/>
    <w:uiPriority w:val="99"/>
    <w:semiHidden/>
    <w:unhideWhenUsed/>
    <w:rsid w:val="008C38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Tonelli</dc:creator>
  <cp:keywords/>
  <dc:description/>
  <cp:lastModifiedBy>Roberto Tonelli</cp:lastModifiedBy>
  <cp:revision>18</cp:revision>
  <dcterms:created xsi:type="dcterms:W3CDTF">2023-07-02T15:27:00Z</dcterms:created>
  <dcterms:modified xsi:type="dcterms:W3CDTF">2023-07-21T20:26:00Z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id="66POAXLO"/&gt;&lt;style id="" hasBibliography="0" bibliographyStyleHasBeenSet="0"/&gt;&lt;prefs/&gt;&lt;/data&gt;</vt:lpwstr>
  </property>
</Properties>
</file>