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3001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6"/>
        <w:gridCol w:w="487"/>
        <w:gridCol w:w="505"/>
        <w:gridCol w:w="851"/>
        <w:gridCol w:w="992"/>
        <w:gridCol w:w="851"/>
        <w:gridCol w:w="2409"/>
        <w:gridCol w:w="743"/>
        <w:gridCol w:w="819"/>
        <w:gridCol w:w="848"/>
        <w:gridCol w:w="851"/>
        <w:gridCol w:w="992"/>
        <w:gridCol w:w="3118"/>
        <w:gridCol w:w="851"/>
        <w:gridCol w:w="4124"/>
        <w:gridCol w:w="980"/>
        <w:gridCol w:w="1360"/>
        <w:gridCol w:w="1140"/>
        <w:gridCol w:w="1220"/>
        <w:gridCol w:w="1260"/>
        <w:gridCol w:w="1240"/>
        <w:gridCol w:w="980"/>
        <w:gridCol w:w="980"/>
        <w:gridCol w:w="1140"/>
      </w:tblGrid>
      <w:tr w:rsidR="002D77F4" w:rsidRPr="002D77F4" w:rsidTr="00A3282E">
        <w:trPr>
          <w:trHeight w:val="420"/>
        </w:trPr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:u w:val="single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:u w:val="single"/>
                <w14:ligatures w14:val="none"/>
              </w:rPr>
              <w:t xml:space="preserve">Supplementary </w:t>
            </w:r>
            <w:r w:rsidR="00361181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:u w:val="single"/>
                <w14:ligatures w14:val="none"/>
              </w:rPr>
              <w:t>T</w:t>
            </w: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:u w:val="single"/>
                <w14:ligatures w14:val="none"/>
              </w:rPr>
              <w:t>able 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FF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FF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left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A3282E" w:rsidRPr="002D77F4" w:rsidTr="00A3282E">
        <w:trPr>
          <w:trHeight w:val="2040"/>
        </w:trPr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No.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age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sex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clinical Dx.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IDH-1 status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MIB-1 index (%)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Location</w:t>
            </w:r>
          </w:p>
        </w:tc>
        <w:tc>
          <w:tcPr>
            <w:tcW w:w="74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KPS before Bev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KPS after Bev</w:t>
            </w:r>
          </w:p>
        </w:tc>
        <w:tc>
          <w:tcPr>
            <w:tcW w:w="84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MMSE before </w:t>
            </w:r>
            <w:proofErr w:type="spellStart"/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bev</w:t>
            </w:r>
            <w:proofErr w:type="spellEnd"/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MMSE after </w:t>
            </w:r>
            <w:proofErr w:type="spellStart"/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bev</w:t>
            </w:r>
            <w:proofErr w:type="spellEnd"/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interval between </w:t>
            </w:r>
            <w:proofErr w:type="spellStart"/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neoBev</w:t>
            </w:r>
            <w:proofErr w:type="spellEnd"/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 to surgery (days)</w:t>
            </w: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pre- &amp; postoperative steroid usage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proofErr w:type="spellStart"/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Gliadel</w:t>
            </w:r>
            <w:proofErr w:type="spellEnd"/>
          </w:p>
        </w:tc>
        <w:tc>
          <w:tcPr>
            <w:tcW w:w="412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awake surgery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5-ALA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EOR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PFS (months)</w:t>
            </w:r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OS (months)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response rate after </w:t>
            </w:r>
            <w:proofErr w:type="spellStart"/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neoBev</w:t>
            </w:r>
            <w:proofErr w:type="spellEnd"/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 on T1CE </w:t>
            </w:r>
            <w:proofErr w:type="gramStart"/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   (</w:t>
            </w:r>
            <w:proofErr w:type="gramEnd"/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%)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response rate after </w:t>
            </w:r>
            <w:proofErr w:type="spellStart"/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neoBev</w:t>
            </w:r>
            <w:proofErr w:type="spellEnd"/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 on FLAIR</w:t>
            </w:r>
            <w:proofErr w:type="gramStart"/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   (</w:t>
            </w:r>
            <w:proofErr w:type="gramEnd"/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%)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ADC value before Bev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ADC value after Bev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ADC ratio before and after Bev</w:t>
            </w:r>
          </w:p>
        </w:tc>
      </w:tr>
      <w:tr w:rsidR="00A3282E" w:rsidRPr="002D77F4" w:rsidTr="00A3282E">
        <w:trPr>
          <w:trHeight w:val="4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BD6D2C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Case </w:t>
            </w:r>
            <w:r w:rsidR="00C80106"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57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WT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Lt. temporal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23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not used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ＭＳ Ｐゴシック" w:eastAsia="ＭＳ Ｐゴシック" w:hAnsi="ＭＳ Ｐゴシック" w:cs="Times New Roman" w:hint="eastAsia"/>
                <w:b/>
                <w:bCs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GTR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5.8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13.4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-33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3759.5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4302.9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0.9</w:t>
            </w:r>
          </w:p>
        </w:tc>
      </w:tr>
      <w:tr w:rsidR="00A3282E" w:rsidRPr="002D77F4" w:rsidTr="00A3282E">
        <w:trPr>
          <w:trHeight w:val="4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BD6D2C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Case </w:t>
            </w:r>
            <w:r w:rsidR="00C80106"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69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WT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Lt. frontal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29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before (</w:t>
            </w:r>
            <w:proofErr w:type="spellStart"/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neoBev</w:t>
            </w:r>
            <w:proofErr w:type="spellEnd"/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) and after surgery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＋</w:t>
            </w: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＋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GTR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10.2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333333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333333"/>
                <w:kern w:val="0"/>
                <w:sz w:val="20"/>
                <w:szCs w:val="20"/>
                <w14:ligatures w14:val="none"/>
              </w:rPr>
              <w:t>13.6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-53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5076.0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4330.2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1.2</w:t>
            </w:r>
          </w:p>
        </w:tc>
      </w:tr>
      <w:tr w:rsidR="00A3282E" w:rsidRPr="002D77F4" w:rsidTr="00A3282E">
        <w:trPr>
          <w:trHeight w:val="4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BD6D2C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Case </w:t>
            </w:r>
            <w:r w:rsidR="00C80106"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50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WT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Rt. temporal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before surgery (</w:t>
            </w:r>
            <w:proofErr w:type="spellStart"/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neoBev</w:t>
            </w:r>
            <w:proofErr w:type="spellEnd"/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GTR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14.5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-26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-54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122.7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66.2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1.9</w:t>
            </w:r>
          </w:p>
        </w:tc>
      </w:tr>
      <w:tr w:rsidR="00A3282E" w:rsidRPr="002D77F4" w:rsidTr="00A3282E">
        <w:trPr>
          <w:trHeight w:val="4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BD6D2C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Case </w:t>
            </w:r>
            <w:r w:rsidR="00C80106"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61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WT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Lt. parietal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60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90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25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before surgery (</w:t>
            </w:r>
            <w:proofErr w:type="spellStart"/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neoBev</w:t>
            </w:r>
            <w:proofErr w:type="spellEnd"/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ＭＳ Ｐゴシック" w:eastAsia="ＭＳ Ｐゴシック" w:hAnsi="ＭＳ Ｐゴシック" w:cs="Times New Roman" w:hint="eastAsia"/>
                <w:b/>
                <w:bCs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ＭＳ Ｐゴシック" w:eastAsia="ＭＳ Ｐゴシック" w:hAnsi="ＭＳ Ｐゴシック" w:cs="Times New Roman" w:hint="eastAsia"/>
                <w:b/>
                <w:bCs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GTR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6.1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17.6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-62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-59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2421.0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1859.0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1.3</w:t>
            </w:r>
          </w:p>
        </w:tc>
      </w:tr>
      <w:tr w:rsidR="00A3282E" w:rsidRPr="002D77F4" w:rsidTr="00A3282E">
        <w:trPr>
          <w:trHeight w:val="4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BD6D2C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Case </w:t>
            </w:r>
            <w:r w:rsidR="00C80106"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63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WT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Lt. temporal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before (</w:t>
            </w:r>
            <w:proofErr w:type="spellStart"/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neoBev</w:t>
            </w:r>
            <w:proofErr w:type="spellEnd"/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) and after surgery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GTR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6.9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16.1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-56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-63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136.9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1262.2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0.1</w:t>
            </w:r>
          </w:p>
        </w:tc>
      </w:tr>
      <w:tr w:rsidR="00A3282E" w:rsidRPr="002D77F4" w:rsidTr="00A3282E">
        <w:trPr>
          <w:trHeight w:val="4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BD6D2C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Case </w:t>
            </w:r>
            <w:r w:rsidR="00C80106"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70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WT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Rt. parietal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not used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＋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GTR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7.5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25.4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-55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3434.7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3258.0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1.1</w:t>
            </w:r>
          </w:p>
        </w:tc>
      </w:tr>
      <w:tr w:rsidR="00A3282E" w:rsidRPr="002D77F4" w:rsidTr="00A3282E">
        <w:trPr>
          <w:trHeight w:val="4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BD6D2C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Case </w:t>
            </w:r>
            <w:r w:rsidR="00C80106"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53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WT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40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Lt. parietal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not used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STR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9.1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20.4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-24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1318.4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157.9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8.3</w:t>
            </w:r>
          </w:p>
        </w:tc>
      </w:tr>
      <w:tr w:rsidR="00A3282E" w:rsidRPr="002D77F4" w:rsidTr="00A3282E">
        <w:trPr>
          <w:trHeight w:val="4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BD6D2C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Case </w:t>
            </w:r>
            <w:r w:rsidR="00C80106"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68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WT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40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Lt. frontal, basal ganglia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60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not used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19.3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-42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-33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1315.8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137.9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9.5</w:t>
            </w:r>
          </w:p>
        </w:tc>
      </w:tr>
      <w:tr w:rsidR="00A3282E" w:rsidRPr="002D77F4" w:rsidTr="00A3282E">
        <w:trPr>
          <w:trHeight w:val="4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BD6D2C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Case </w:t>
            </w:r>
            <w:r w:rsidR="00C80106"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70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WT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40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Lt. temporal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24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before (</w:t>
            </w:r>
            <w:proofErr w:type="spellStart"/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neoBev</w:t>
            </w:r>
            <w:proofErr w:type="spellEnd"/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) and after surgery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GTR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7.1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12.1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-42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-64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112.2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94.5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1.2</w:t>
            </w:r>
          </w:p>
        </w:tc>
      </w:tr>
      <w:tr w:rsidR="00A3282E" w:rsidRPr="002D77F4" w:rsidTr="00A3282E">
        <w:trPr>
          <w:trHeight w:val="4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BD6D2C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Case </w:t>
            </w:r>
            <w:r w:rsidR="00C80106"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72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WT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Lt. temporal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28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not used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STR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5.3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-23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-46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111.2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799.8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0.1</w:t>
            </w:r>
          </w:p>
        </w:tc>
      </w:tr>
      <w:tr w:rsidR="00A3282E" w:rsidRPr="002D77F4" w:rsidTr="00A3282E">
        <w:trPr>
          <w:trHeight w:val="4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BD6D2C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Case </w:t>
            </w:r>
            <w:r w:rsidR="00C80106"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69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WT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Rt. temporal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not used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GTR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9.5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27.7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-70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-38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87.9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76.7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1.1</w:t>
            </w:r>
          </w:p>
        </w:tc>
      </w:tr>
      <w:tr w:rsidR="00A3282E" w:rsidRPr="002D77F4" w:rsidTr="00A3282E">
        <w:trPr>
          <w:trHeight w:val="4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BD6D2C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Case </w:t>
            </w:r>
            <w:r w:rsidR="00C80106"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36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mut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40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Rt. frontal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before surgery (</w:t>
            </w:r>
            <w:proofErr w:type="spellStart"/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neoBev</w:t>
            </w:r>
            <w:proofErr w:type="spellEnd"/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GTR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24.8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-64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132.9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1260.9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0.1</w:t>
            </w:r>
          </w:p>
        </w:tc>
      </w:tr>
      <w:tr w:rsidR="00A3282E" w:rsidRPr="002D77F4" w:rsidTr="00A3282E">
        <w:trPr>
          <w:trHeight w:val="4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BD6D2C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Case </w:t>
            </w:r>
            <w:r w:rsidR="00C80106"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51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WT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Lt.</w:t>
            </w:r>
            <w:r w:rsidR="00DA0EFB"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occipital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22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before surgery (</w:t>
            </w:r>
            <w:proofErr w:type="spellStart"/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neoBev</w:t>
            </w:r>
            <w:proofErr w:type="spellEnd"/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GTR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6.3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-14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-75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160.6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146.7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1.1</w:t>
            </w:r>
          </w:p>
        </w:tc>
      </w:tr>
      <w:tr w:rsidR="00A3282E" w:rsidRPr="002D77F4" w:rsidTr="00A3282E">
        <w:trPr>
          <w:trHeight w:val="4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BD6D2C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Case 14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70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WT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Lt. temporal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22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not used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GTR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6.3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-64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128.5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102.1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1.3</w:t>
            </w:r>
          </w:p>
        </w:tc>
      </w:tr>
      <w:tr w:rsidR="00A3282E" w:rsidRPr="002D77F4" w:rsidTr="00A3282E">
        <w:trPr>
          <w:trHeight w:val="460"/>
        </w:trPr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6D2C" w:rsidRPr="002D77F4" w:rsidRDefault="00BD6D2C" w:rsidP="00BD6D2C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Case </w:t>
            </w:r>
            <w:r w:rsidR="00C80106"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4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74</w:t>
            </w:r>
          </w:p>
        </w:tc>
        <w:tc>
          <w:tcPr>
            <w:tcW w:w="5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WT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Rt. temporal</w:t>
            </w:r>
          </w:p>
        </w:tc>
        <w:tc>
          <w:tcPr>
            <w:tcW w:w="7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not used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9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Yu Gothic" w:eastAsia="Yu Gothic" w:hAnsi="Yu Gothic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STR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14.7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-37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-85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128.6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83.0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80106" w:rsidRPr="002D77F4" w:rsidRDefault="00C80106" w:rsidP="00C80106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D77F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1.5</w:t>
            </w:r>
          </w:p>
        </w:tc>
      </w:tr>
    </w:tbl>
    <w:p w:rsidR="00C80106" w:rsidRPr="002D77F4" w:rsidRDefault="00C80106">
      <w:pPr>
        <w:rPr>
          <w:sz w:val="20"/>
          <w:szCs w:val="20"/>
        </w:rPr>
      </w:pPr>
    </w:p>
    <w:p w:rsidR="006F284C" w:rsidRPr="002D77F4" w:rsidRDefault="006F284C" w:rsidP="006F284C">
      <w:pPr>
        <w:contextualSpacing/>
        <w:jc w:val="left"/>
        <w:outlineLvl w:val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D77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Supplementary Table 1:</w:t>
      </w:r>
      <w:r w:rsidRPr="002D77F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Clinical data of patients.</w:t>
      </w:r>
    </w:p>
    <w:p w:rsidR="006F284C" w:rsidRPr="002D77F4" w:rsidRDefault="006F284C" w:rsidP="006F284C">
      <w:pPr>
        <w:contextualSpacing/>
        <w:jc w:val="left"/>
        <w:outlineLvl w:val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D77F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ADC, apparent diffusion coefficient; 5-ALA, 5-aminolevlinic acid; Bev, bevacizumab; EOR, extent of resection; F, female; M, male; FLAIR, fluid-attenuated inversion recovery; GB, glioblastoma; GTR, gross total resection; KPS, </w:t>
      </w:r>
      <w:proofErr w:type="spellStart"/>
      <w:r w:rsidRPr="002D77F4">
        <w:rPr>
          <w:rFonts w:ascii="Times New Roman" w:hAnsi="Times New Roman" w:cs="Times New Roman"/>
          <w:color w:val="000000" w:themeColor="text1"/>
          <w:sz w:val="20"/>
          <w:szCs w:val="20"/>
        </w:rPr>
        <w:t>Karnofsky</w:t>
      </w:r>
      <w:proofErr w:type="spellEnd"/>
      <w:r w:rsidRPr="002D77F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Performance Scale; Lt, left; Rt, right; MMSE, Mini-Mental State Examination; OS, overall survival; PFS, progression-free survival; PR, partial resection; STR, subtotal resection; T1CE, T1-weighted imaging with contrast enhancement; WT, wild type.</w:t>
      </w:r>
    </w:p>
    <w:p w:rsidR="006F284C" w:rsidRPr="002D77F4" w:rsidRDefault="006F284C">
      <w:pPr>
        <w:rPr>
          <w:rFonts w:ascii="Times New Roman" w:hAnsi="Times New Roman" w:cs="Times New Roman"/>
          <w:sz w:val="20"/>
          <w:szCs w:val="20"/>
        </w:rPr>
      </w:pPr>
    </w:p>
    <w:sectPr w:rsidR="006F284C" w:rsidRPr="002D77F4" w:rsidSect="002D77F4">
      <w:pgSz w:w="21040" w:h="1488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106"/>
    <w:rsid w:val="002B1FB5"/>
    <w:rsid w:val="002D77F4"/>
    <w:rsid w:val="00361181"/>
    <w:rsid w:val="006F284C"/>
    <w:rsid w:val="00A3282E"/>
    <w:rsid w:val="00BD6D2C"/>
    <w:rsid w:val="00C80106"/>
    <w:rsid w:val="00D137F7"/>
    <w:rsid w:val="00DA0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49AEAB4"/>
  <w15:chartTrackingRefBased/>
  <w15:docId w15:val="{D6ED7321-9D99-EE48-BB7C-BEE1E0A39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98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2EA3915-3F81-7E49-9604-75D35B104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404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俊英 田中</dc:creator>
  <cp:keywords/>
  <dc:description/>
  <cp:lastModifiedBy>俊英 田中</cp:lastModifiedBy>
  <cp:revision>4</cp:revision>
  <dcterms:created xsi:type="dcterms:W3CDTF">2023-07-27T23:10:00Z</dcterms:created>
  <dcterms:modified xsi:type="dcterms:W3CDTF">2023-07-31T01:58:00Z</dcterms:modified>
</cp:coreProperties>
</file>