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EE927" w14:textId="139A670F" w:rsidR="004C4D5D" w:rsidRPr="004D4119" w:rsidRDefault="004C4D5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D4119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4D4119">
        <w:rPr>
          <w:rFonts w:ascii="Times New Roman" w:hAnsi="Times New Roman" w:cs="Times New Roman"/>
          <w:b/>
          <w:bCs/>
          <w:sz w:val="24"/>
          <w:szCs w:val="24"/>
        </w:rPr>
        <w:t>able 3.</w:t>
      </w:r>
      <w:r w:rsidR="00A86889" w:rsidRPr="004D4119">
        <w:rPr>
          <w:rFonts w:ascii="Times New Roman" w:hAnsi="Times New Roman" w:cs="Times New Roman"/>
          <w:b/>
          <w:bCs/>
          <w:sz w:val="24"/>
          <w:szCs w:val="24"/>
        </w:rPr>
        <w:t xml:space="preserve"> Risk of anastomotic leakage </w:t>
      </w:r>
    </w:p>
    <w:tbl>
      <w:tblPr>
        <w:tblpPr w:leftFromText="142" w:rightFromText="142" w:vertAnchor="page" w:horzAnchor="margin" w:tblpXSpec="center" w:tblpY="2138"/>
        <w:tblW w:w="162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0"/>
        <w:gridCol w:w="1046"/>
        <w:gridCol w:w="1050"/>
        <w:gridCol w:w="795"/>
        <w:gridCol w:w="220"/>
        <w:gridCol w:w="1046"/>
        <w:gridCol w:w="1050"/>
        <w:gridCol w:w="795"/>
        <w:gridCol w:w="220"/>
        <w:gridCol w:w="1033"/>
        <w:gridCol w:w="1058"/>
        <w:gridCol w:w="795"/>
        <w:gridCol w:w="220"/>
        <w:gridCol w:w="1033"/>
        <w:gridCol w:w="1058"/>
        <w:gridCol w:w="795"/>
        <w:gridCol w:w="220"/>
        <w:gridCol w:w="1066"/>
        <w:gridCol w:w="1092"/>
        <w:gridCol w:w="722"/>
      </w:tblGrid>
      <w:tr w:rsidR="004C4D5D" w:rsidRPr="004C4D5D" w14:paraId="56ABFDE0" w14:textId="77777777" w:rsidTr="000C7CF5">
        <w:trPr>
          <w:trHeight w:val="280"/>
        </w:trPr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078F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2A396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on POD 2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728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8985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on POD 3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C9CE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FA925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on POD 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CAF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EDCAA" w14:textId="69AE1E74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Trend in CRP on POD 2 to 3</w:t>
            </w:r>
            <w:r w:rsid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406B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840D6" w14:textId="4E3A4D7C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Trend in CRP on POD 3 to 4</w:t>
            </w:r>
            <w:r w:rsid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="00295025">
              <w:rPr>
                <w:rFonts w:ascii="Times New Roman" w:eastAsia="Yu Gothic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C4D5D" w:rsidRPr="004C4D5D" w14:paraId="12E24394" w14:textId="77777777" w:rsidTr="000C7CF5">
        <w:trPr>
          <w:trHeight w:val="280"/>
        </w:trPr>
        <w:tc>
          <w:tcPr>
            <w:tcW w:w="9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53B1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748F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&lt;211 mg/L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E61D3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≥211 mg/L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BA742" w14:textId="77777777" w:rsidR="004C4D5D" w:rsidRPr="004C4D5D" w:rsidRDefault="004C4D5D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4D0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37B9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&lt;222 mg/L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8B09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≥222 mg/L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8C3453" w14:textId="77777777" w:rsidR="004C4D5D" w:rsidRPr="004C4D5D" w:rsidRDefault="004C4D5D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4451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9D46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&lt;190mg/L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672B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≥190 mg/L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0BEDFC" w14:textId="77777777" w:rsidR="004C4D5D" w:rsidRPr="004C4D5D" w:rsidRDefault="004C4D5D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C12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0B30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&lt;4.65 %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067DB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≥4.65 %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BD40BC" w14:textId="77777777" w:rsidR="004C4D5D" w:rsidRPr="004C4D5D" w:rsidRDefault="004C4D5D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2FA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6253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&lt;-25.7 %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D5E2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≥-25.7 %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71F574" w14:textId="77777777" w:rsidR="004C4D5D" w:rsidRPr="004C4D5D" w:rsidRDefault="004C4D5D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4C4D5D" w:rsidRPr="004C4D5D" w14:paraId="5B59E298" w14:textId="77777777" w:rsidTr="000C7CF5">
        <w:trPr>
          <w:trHeight w:val="28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2F7A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920A" w14:textId="77777777" w:rsid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  <w:p w14:paraId="7EF52353" w14:textId="678DBA72" w:rsidR="00C562E5" w:rsidRPr="004C4D5D" w:rsidRDefault="00C562E5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165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BB1D15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BD25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FA8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D3F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85B846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0D7A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D611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0E5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70C481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3D9D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8514" w14:textId="60062A32" w:rsidR="00C562E5" w:rsidRPr="004C4D5D" w:rsidRDefault="004C4D5D" w:rsidP="00C562E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305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03B4C0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DFFF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26F6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5F72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C551C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C4D5D" w:rsidRPr="004C4D5D" w14:paraId="74D651CE" w14:textId="77777777" w:rsidTr="004C4D5D">
        <w:trPr>
          <w:trHeight w:val="290"/>
        </w:trPr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6CFBD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C5C6D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2A87A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A612EF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120A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EB1F6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F78B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CE6CC8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013F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AC65E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8E39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E09AE2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2A752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9B8C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16DED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52DE36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3918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31F6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82B6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4D905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C4D5D" w:rsidRPr="004C4D5D" w14:paraId="77830BDA" w14:textId="77777777" w:rsidTr="004C4D5D">
        <w:trPr>
          <w:trHeight w:val="280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467F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Crude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4DE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7F1D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2.21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5539" w14:textId="4C1DAD2F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55CE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A17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4625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2.84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D335" w14:textId="1DC1E731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62F5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2E83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4BCE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3.49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ED1C" w14:textId="21F3A71D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2BC2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6A1F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0D63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4.59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7EE9" w14:textId="34B86B28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7282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B21B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773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2.07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8F2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0.095</w:t>
            </w:r>
          </w:p>
        </w:tc>
      </w:tr>
      <w:tr w:rsidR="004C4D5D" w:rsidRPr="004C4D5D" w14:paraId="0C813954" w14:textId="77777777" w:rsidTr="004C4D5D">
        <w:trPr>
          <w:trHeight w:val="280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A97BD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1D15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660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(1.49-3.29)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9F0C1" w14:textId="77777777" w:rsidR="004C4D5D" w:rsidRPr="0024641F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0563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88BE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E2C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(1.93-4.18)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C9D06" w14:textId="77777777" w:rsidR="004C4D5D" w:rsidRPr="0024641F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E51E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862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EF8B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(2.37-5.15)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6084" w14:textId="77777777" w:rsidR="004C4D5D" w:rsidRPr="0024641F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8A8F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6B4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B97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(2.29-9.19)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90470" w14:textId="77777777" w:rsidR="004C4D5D" w:rsidRPr="0024641F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2057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99C6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178B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(0.87-4.94)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52ECC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C4D5D" w:rsidRPr="004C4D5D" w14:paraId="7BCD999C" w14:textId="77777777" w:rsidTr="004C4D5D">
        <w:trPr>
          <w:trHeight w:val="280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110AC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Adjusted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896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E680" w14:textId="7F609EFE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9C967D" w14:textId="77777777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1905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A5F7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C3B5" w14:textId="5628B68C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49BB76" w14:textId="32CF0C75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8D5D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E70D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B563" w14:textId="24DD012A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3.3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5784BB" w14:textId="1B5EC540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FE1C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3B8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B58F" w14:textId="443ED560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FA1108" w14:textId="07EF4EB3" w:rsidR="004C4D5D" w:rsidRPr="0024641F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30D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1573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ADED" w14:textId="3DE54A5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09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5E2C13" w14:textId="39590D43" w:rsidR="004C4D5D" w:rsidRPr="004C4D5D" w:rsidRDefault="00026047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C4D5D" w:rsidRPr="004C4D5D" w14:paraId="08886A7D" w14:textId="77777777" w:rsidTr="004C4D5D">
        <w:trPr>
          <w:trHeight w:val="280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AE52B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660E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FBC22" w14:textId="0F8DAD8C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(1.4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-3.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12BC3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89AC0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59974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CF1F4" w14:textId="1953F3A3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AC607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BD0B7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2B712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62F64" w14:textId="1341C2DA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4.9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44E0EC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5B686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7DEA9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5EB23" w14:textId="34ED1FF2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-8.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2A6D5C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265D8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A0063" w14:textId="77777777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DA59D" w14:textId="5F6E9D63" w:rsidR="004C4D5D" w:rsidRPr="004C4D5D" w:rsidRDefault="004C4D5D" w:rsidP="004C4D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(0.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  <w:r w:rsidRPr="004C4D5D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7551A" w14:textId="77777777" w:rsidR="004C4D5D" w:rsidRPr="004C4D5D" w:rsidRDefault="004C4D5D" w:rsidP="004C4D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E4E1319" w14:textId="49ECEF82" w:rsidR="009353B4" w:rsidRPr="00FE5EA7" w:rsidRDefault="009353B4" w:rsidP="009353B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CRP, C-reactive protein; POD, postoperative day; </w:t>
      </w:r>
      <w:r w:rsidRPr="00FE5EA7">
        <w:rPr>
          <w:rFonts w:ascii="Times New Roman" w:hAnsi="Times New Roman" w:cs="Times New Roman"/>
          <w:szCs w:val="21"/>
        </w:rPr>
        <w:t>OR, odds ratio; CI, confidence interval</w:t>
      </w:r>
    </w:p>
    <w:p w14:paraId="2FE412A2" w14:textId="708E55D5" w:rsidR="00A86889" w:rsidRPr="00E95C92" w:rsidRDefault="00D76F4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Multivaria</w:t>
      </w:r>
      <w:r w:rsidR="00BA12AD">
        <w:rPr>
          <w:rFonts w:ascii="Times New Roman" w:hAnsi="Times New Roman" w:cs="Times New Roman"/>
        </w:rPr>
        <w:t>bl</w:t>
      </w:r>
      <w:r>
        <w:rPr>
          <w:rFonts w:ascii="Times New Roman" w:hAnsi="Times New Roman" w:cs="Times New Roman"/>
        </w:rPr>
        <w:t xml:space="preserve">e logistic regression models were </w:t>
      </w:r>
      <w:r w:rsidR="00A86889" w:rsidRPr="00E95C92">
        <w:rPr>
          <w:rFonts w:ascii="Times New Roman" w:hAnsi="Times New Roman" w:cs="Times New Roman"/>
        </w:rPr>
        <w:t xml:space="preserve">Adjusted for age, sex, </w:t>
      </w:r>
      <w:r w:rsidR="002F2616">
        <w:rPr>
          <w:rFonts w:ascii="Times New Roman" w:hAnsi="Times New Roman" w:cs="Times New Roman"/>
        </w:rPr>
        <w:t xml:space="preserve">body mass index, </w:t>
      </w:r>
      <w:r w:rsidR="00A86889" w:rsidRPr="00E95C92">
        <w:rPr>
          <w:rFonts w:ascii="Times New Roman" w:hAnsi="Times New Roman" w:cs="Times New Roman"/>
        </w:rPr>
        <w:t>ASA score, clinical T and N status, neoadjuvant therapy, surgical approach, type of surgery</w:t>
      </w:r>
      <w:r>
        <w:rPr>
          <w:rFonts w:ascii="Times New Roman" w:hAnsi="Times New Roman" w:cs="Times New Roman"/>
        </w:rPr>
        <w:t>.</w:t>
      </w:r>
    </w:p>
    <w:p w14:paraId="6178C7E0" w14:textId="354832C6" w:rsidR="00A86889" w:rsidRPr="00E95C92" w:rsidRDefault="00A86889" w:rsidP="00A86889">
      <w:pPr>
        <w:widowControl/>
        <w:jc w:val="left"/>
        <w:rPr>
          <w:rFonts w:ascii="Times New Roman" w:hAnsi="Times New Roman" w:cs="Times New Roman"/>
        </w:rPr>
      </w:pPr>
      <w:r w:rsidRPr="00E95C92">
        <w:rPr>
          <w:rFonts w:ascii="Times New Roman" w:hAnsi="Times New Roman" w:cs="Times New Roman" w:hint="eastAsia"/>
        </w:rPr>
        <w:t>*</w:t>
      </w:r>
      <w:r w:rsidR="00BA569E">
        <w:rPr>
          <w:rFonts w:ascii="Times New Roman" w:hAnsi="Times New Roman" w:cs="Times New Roman"/>
        </w:rPr>
        <w:t xml:space="preserve">Only </w:t>
      </w:r>
      <w:r w:rsidRPr="00E95C92">
        <w:rPr>
          <w:rFonts w:ascii="Times New Roman" w:hAnsi="Times New Roman" w:cs="Times New Roman"/>
        </w:rPr>
        <w:t xml:space="preserve">patients above </w:t>
      </w:r>
      <w:r w:rsidR="00BA569E"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211 mg/L on POD 2</w:t>
      </w:r>
      <w:r w:rsidR="00BA569E">
        <w:rPr>
          <w:rFonts w:ascii="Times New Roman" w:hAnsi="Times New Roman" w:cs="Times New Roman"/>
        </w:rPr>
        <w:t xml:space="preserve"> were included.</w:t>
      </w:r>
    </w:p>
    <w:p w14:paraId="0C031D1A" w14:textId="503F7201" w:rsidR="00A86889" w:rsidRPr="00E95C92" w:rsidRDefault="00A86889">
      <w:pPr>
        <w:widowControl/>
        <w:jc w:val="left"/>
        <w:rPr>
          <w:rFonts w:ascii="Times New Roman" w:hAnsi="Times New Roman" w:cs="Times New Roman"/>
        </w:rPr>
      </w:pPr>
      <w:r w:rsidRPr="00E95C92">
        <w:rPr>
          <w:rFonts w:ascii="Times New Roman" w:hAnsi="Times New Roman" w:cs="Times New Roman" w:hint="eastAsia"/>
        </w:rPr>
        <w:t>*</w:t>
      </w:r>
      <w:r w:rsidRPr="00E95C92">
        <w:rPr>
          <w:rFonts w:ascii="Times New Roman" w:hAnsi="Times New Roman" w:cs="Times New Roman"/>
        </w:rPr>
        <w:t>*</w:t>
      </w:r>
      <w:r w:rsidR="00BA569E">
        <w:rPr>
          <w:rFonts w:ascii="Times New Roman" w:hAnsi="Times New Roman" w:cs="Times New Roman"/>
        </w:rPr>
        <w:t xml:space="preserve">Only </w:t>
      </w:r>
      <w:r w:rsidRPr="00E95C92">
        <w:rPr>
          <w:rFonts w:ascii="Times New Roman" w:hAnsi="Times New Roman" w:cs="Times New Roman"/>
        </w:rPr>
        <w:t xml:space="preserve">patients above </w:t>
      </w:r>
      <w:r w:rsidR="00BA569E"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222 mg/L on POD 3</w:t>
      </w:r>
      <w:r w:rsidR="00BA569E" w:rsidRPr="00BA569E">
        <w:rPr>
          <w:rFonts w:ascii="Times New Roman" w:hAnsi="Times New Roman" w:cs="Times New Roman"/>
        </w:rPr>
        <w:t xml:space="preserve"> </w:t>
      </w:r>
      <w:r w:rsidR="00BA569E">
        <w:rPr>
          <w:rFonts w:ascii="Times New Roman" w:hAnsi="Times New Roman" w:cs="Times New Roman"/>
        </w:rPr>
        <w:t>were included.</w:t>
      </w:r>
    </w:p>
    <w:p w14:paraId="5F0030AD" w14:textId="25584719" w:rsidR="00A86889" w:rsidRDefault="00A8688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6AC5349" w14:textId="74F20231" w:rsidR="00A86889" w:rsidRDefault="00A86889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8E2053" w14:textId="3D511CD1" w:rsidR="004C4D5D" w:rsidRPr="004D4119" w:rsidRDefault="004C4D5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D4119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4D4119">
        <w:rPr>
          <w:rFonts w:ascii="Times New Roman" w:hAnsi="Times New Roman" w:cs="Times New Roman"/>
          <w:b/>
          <w:bCs/>
          <w:sz w:val="24"/>
          <w:szCs w:val="24"/>
        </w:rPr>
        <w:t xml:space="preserve">able 4. </w:t>
      </w:r>
      <w:r w:rsidR="00A86889" w:rsidRPr="004D4119">
        <w:rPr>
          <w:rFonts w:ascii="Times New Roman" w:hAnsi="Times New Roman" w:cs="Times New Roman"/>
          <w:b/>
          <w:bCs/>
          <w:sz w:val="24"/>
          <w:szCs w:val="24"/>
        </w:rPr>
        <w:t xml:space="preserve">Risk of all </w:t>
      </w:r>
      <w:r w:rsidR="0054506B" w:rsidRPr="004D4119">
        <w:rPr>
          <w:rFonts w:ascii="Times New Roman" w:hAnsi="Times New Roman" w:cs="Times New Roman"/>
          <w:b/>
          <w:bCs/>
          <w:sz w:val="24"/>
          <w:szCs w:val="24"/>
        </w:rPr>
        <w:t xml:space="preserve">severe </w:t>
      </w:r>
      <w:r w:rsidR="00A86889" w:rsidRPr="004D4119">
        <w:rPr>
          <w:rFonts w:ascii="Times New Roman" w:hAnsi="Times New Roman" w:cs="Times New Roman"/>
          <w:b/>
          <w:bCs/>
          <w:sz w:val="24"/>
          <w:szCs w:val="24"/>
        </w:rPr>
        <w:t>complications (C-D</w:t>
      </w:r>
      <w:r w:rsidR="00A86889" w:rsidRPr="004D4119">
        <w:rPr>
          <w:rFonts w:ascii="Times New Roman" w:hAnsi="Times New Roman" w:cs="Times New Roman" w:hint="eastAsia"/>
          <w:b/>
          <w:bCs/>
          <w:sz w:val="24"/>
          <w:szCs w:val="24"/>
        </w:rPr>
        <w:t>≥</w:t>
      </w:r>
      <w:r w:rsidR="00A86889" w:rsidRPr="004D4119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A86889" w:rsidRPr="004D41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6233" w:type="dxa"/>
        <w:tblInd w:w="-16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0"/>
        <w:gridCol w:w="1046"/>
        <w:gridCol w:w="1050"/>
        <w:gridCol w:w="795"/>
        <w:gridCol w:w="220"/>
        <w:gridCol w:w="1046"/>
        <w:gridCol w:w="1050"/>
        <w:gridCol w:w="795"/>
        <w:gridCol w:w="220"/>
        <w:gridCol w:w="1046"/>
        <w:gridCol w:w="1050"/>
        <w:gridCol w:w="795"/>
        <w:gridCol w:w="220"/>
        <w:gridCol w:w="1066"/>
        <w:gridCol w:w="1092"/>
        <w:gridCol w:w="722"/>
        <w:gridCol w:w="220"/>
        <w:gridCol w:w="1066"/>
        <w:gridCol w:w="1092"/>
        <w:gridCol w:w="722"/>
      </w:tblGrid>
      <w:tr w:rsidR="00A86889" w:rsidRPr="00A86889" w14:paraId="621150DB" w14:textId="77777777" w:rsidTr="000C7CF5">
        <w:trPr>
          <w:trHeight w:val="280"/>
        </w:trPr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F20E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5CBC4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on POD 2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FF62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04312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on POD 3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D5A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6C993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CRP on POD 4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FF0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81F8A" w14:textId="242DBA1E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Trend in CRP on POD 2 to 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C31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FB1B5" w14:textId="7385A8EA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Trend in CRP on POD 3 to 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A86889" w:rsidRPr="00A86889" w14:paraId="5BBB6B41" w14:textId="77777777" w:rsidTr="000C7CF5">
        <w:trPr>
          <w:trHeight w:val="300"/>
        </w:trPr>
        <w:tc>
          <w:tcPr>
            <w:tcW w:w="9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D52C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9DD3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&lt;161 mg/L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9485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≥161 mg/L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E95A59" w14:textId="77777777" w:rsidR="00A86889" w:rsidRPr="00A86889" w:rsidRDefault="00A86889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BDE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1423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&lt;208 mg/L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76A5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≥208 mg/L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076466" w14:textId="77777777" w:rsidR="00A86889" w:rsidRPr="00A86889" w:rsidRDefault="00A86889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59E5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C92E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&lt;189 mg/L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CE3F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≥189 mg/L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A337C0" w14:textId="77777777" w:rsidR="00A86889" w:rsidRPr="00A86889" w:rsidRDefault="00A86889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AE9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E227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&lt;2.85 %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C98FC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≥2.85 </w:t>
            </w:r>
            <w:r w:rsidRPr="00A86889">
              <w:rPr>
                <w:rFonts w:ascii="Yu Mincho" w:eastAsia="Yu Mincho" w:hAnsi="Yu Mincho" w:cs="Times New Roman" w:hint="eastAsia"/>
                <w:color w:val="000000"/>
                <w:kern w:val="0"/>
                <w:sz w:val="18"/>
                <w:szCs w:val="18"/>
              </w:rPr>
              <w:t>％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A5B278" w14:textId="77777777" w:rsidR="00A86889" w:rsidRPr="00A86889" w:rsidRDefault="00A86889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84E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36D8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&lt;-13.7 %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EC00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≥-13.7 </w:t>
            </w:r>
            <w:r w:rsidRPr="00A86889">
              <w:rPr>
                <w:rFonts w:ascii="Yu Mincho" w:eastAsia="Yu Mincho" w:hAnsi="Yu Mincho" w:cs="Times New Roman" w:hint="eastAsia"/>
                <w:color w:val="000000"/>
                <w:kern w:val="0"/>
                <w:sz w:val="18"/>
                <w:szCs w:val="18"/>
              </w:rPr>
              <w:t>％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AA4F91" w14:textId="77777777" w:rsidR="00A86889" w:rsidRPr="00A86889" w:rsidRDefault="00A86889" w:rsidP="0029502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A86889" w:rsidRPr="00A86889" w14:paraId="02ACEB5A" w14:textId="77777777" w:rsidTr="00A86889">
        <w:trPr>
          <w:trHeight w:val="28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86F0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755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31E6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11879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C494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4DC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FB8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64C14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7ED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0DAC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33DC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F3577C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24B5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2CD6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FBF6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E7EDA0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E41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60A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26B5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99DC80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86889" w:rsidRPr="00A86889" w14:paraId="2BEBD307" w14:textId="77777777" w:rsidTr="00A86889">
        <w:trPr>
          <w:trHeight w:val="290"/>
        </w:trPr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D8ECC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BFD4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177F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444ED2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08D27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3FA37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30325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3C8352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6DBA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62B21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15C10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C5D22B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C74F2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F19A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87FF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6275E8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22844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F6A2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855E1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0347F2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86889" w:rsidRPr="00A86889" w14:paraId="3CAA0CA8" w14:textId="77777777" w:rsidTr="00A86889">
        <w:trPr>
          <w:trHeight w:val="280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824C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Crude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4D6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B100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2.05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3081" w14:textId="4E794252" w:rsidR="00A86889" w:rsidRPr="0024641F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B28E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EEC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A93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3.01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FAD9" w14:textId="0DD22D66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3C6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53D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B0C1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3.37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BECC" w14:textId="77777777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540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5C8E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614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2.25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4C72" w14:textId="77777777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6ED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9F4C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1B5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2.23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FF2B" w14:textId="77777777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A86889" w:rsidRPr="00A86889" w14:paraId="5C84A2B7" w14:textId="77777777" w:rsidTr="00A86889">
        <w:trPr>
          <w:trHeight w:val="280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46292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5734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2966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(1.48-2.84)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D2126" w14:textId="77777777" w:rsidR="00A86889" w:rsidRPr="0024641F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6247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35D3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DF6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(2.13-4.26)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06702" w14:textId="77777777" w:rsidR="00A86889" w:rsidRPr="001F7B80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837B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D1A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214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(2.36-4.79)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D7564" w14:textId="77777777" w:rsidR="00A86889" w:rsidRPr="001F7B80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3393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7BB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4292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(1.40-3.61)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B746" w14:textId="77777777" w:rsidR="00A86889" w:rsidRPr="001F7B80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E945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EB2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523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(1.26-3.95)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740FA" w14:textId="77777777" w:rsidR="00A86889" w:rsidRPr="001F7B80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86889" w:rsidRPr="00A86889" w14:paraId="77E882CA" w14:textId="77777777" w:rsidTr="00A86889">
        <w:trPr>
          <w:trHeight w:val="280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6335E6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Adjusted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9637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97C4" w14:textId="503105D9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CD2798" w14:textId="77777777" w:rsidR="00A86889" w:rsidRPr="0024641F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4641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F9E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5E0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DC9B" w14:textId="131197A2" w:rsidR="00A86889" w:rsidRPr="00A86889" w:rsidRDefault="00026047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F415E1" w14:textId="1CF21311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1DF9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AD01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C726" w14:textId="5FFE789D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3.4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8BB0BB" w14:textId="53245AB3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CB0E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98BF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CE39" w14:textId="4410BA40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13DD7" w14:textId="0AE44D23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</w:t>
            </w:r>
            <w:r w:rsidR="0002604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58D7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1422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4913" w14:textId="0979F904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A826E2" w14:textId="2F3FB13E" w:rsidR="00A86889" w:rsidRPr="001F7B80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7B8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</w:t>
            </w:r>
            <w:r w:rsidR="00026047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86889" w:rsidRPr="00A86889" w14:paraId="4405A24A" w14:textId="77777777" w:rsidTr="00A86889">
        <w:trPr>
          <w:trHeight w:val="280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E85A8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A44B1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9F8CA" w14:textId="17AC2F45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(1.3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-2.6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A49F4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3F71E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C462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C944C" w14:textId="6D8DDCE4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-4.3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1F5AF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B1EC1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7A655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4EB02" w14:textId="53318634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(2.3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-4.9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8ADA8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AB850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D83F8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8FB2" w14:textId="0137D811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2F2616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3.8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167E6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B99ED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CFBDA" w14:textId="77777777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(reference)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6C378" w14:textId="7E543929" w:rsidR="00A86889" w:rsidRPr="00A86889" w:rsidRDefault="00A86889" w:rsidP="00A86889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(1.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-4.</w:t>
            </w:r>
            <w:r w:rsidR="00026047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  <w:r w:rsidRPr="00A86889"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5B460" w14:textId="77777777" w:rsidR="00A86889" w:rsidRPr="00A86889" w:rsidRDefault="00A86889" w:rsidP="00A8688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9A35091" w14:textId="17EDA44B" w:rsidR="004C4D5D" w:rsidRDefault="009353B4">
      <w:pPr>
        <w:widowControl/>
        <w:jc w:val="left"/>
        <w:rPr>
          <w:rFonts w:ascii="Times New Roman" w:hAnsi="Times New Roman" w:cs="Times New Roman"/>
          <w:b/>
          <w:bCs/>
        </w:rPr>
      </w:pPr>
      <w:r w:rsidRPr="00FE5EA7">
        <w:rPr>
          <w:rFonts w:ascii="Times New Roman" w:hAnsi="Times New Roman" w:cs="Times New Roman"/>
          <w:szCs w:val="21"/>
        </w:rPr>
        <w:t xml:space="preserve">C-D, </w:t>
      </w:r>
      <w:r w:rsidRPr="00FE5EA7">
        <w:rPr>
          <w:rFonts w:ascii="Times New Roman" w:hAnsi="Times New Roman" w:cs="Times New Roman"/>
          <w:color w:val="000000"/>
          <w:kern w:val="0"/>
          <w:szCs w:val="21"/>
        </w:rPr>
        <w:t>Clavien-Dindo classification</w:t>
      </w:r>
      <w:r w:rsidR="00E95C92">
        <w:rPr>
          <w:rFonts w:ascii="Times New Roman" w:hAnsi="Times New Roman" w:cs="Times New Roman"/>
          <w:color w:val="000000"/>
          <w:kern w:val="0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CRP, C-reactive protein; POD, postoperative day; </w:t>
      </w:r>
      <w:r w:rsidRPr="00FE5EA7">
        <w:rPr>
          <w:rFonts w:ascii="Times New Roman" w:hAnsi="Times New Roman" w:cs="Times New Roman"/>
          <w:szCs w:val="21"/>
        </w:rPr>
        <w:t>OR, odds ratio; CI, confidence interva</w:t>
      </w:r>
      <w:r>
        <w:rPr>
          <w:rFonts w:ascii="Times New Roman" w:hAnsi="Times New Roman" w:cs="Times New Roman"/>
          <w:szCs w:val="21"/>
        </w:rPr>
        <w:t>l</w:t>
      </w:r>
    </w:p>
    <w:p w14:paraId="2B3D92DD" w14:textId="4891B102" w:rsidR="00D76F44" w:rsidRPr="00E95C92" w:rsidRDefault="00D76F44" w:rsidP="00D76F4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Multivaria</w:t>
      </w:r>
      <w:r w:rsidR="00BA12AD">
        <w:rPr>
          <w:rFonts w:ascii="Times New Roman" w:hAnsi="Times New Roman" w:cs="Times New Roman"/>
        </w:rPr>
        <w:t>ble</w:t>
      </w:r>
      <w:r>
        <w:rPr>
          <w:rFonts w:ascii="Times New Roman" w:hAnsi="Times New Roman" w:cs="Times New Roman"/>
        </w:rPr>
        <w:t xml:space="preserve"> logistic regression models were </w:t>
      </w:r>
      <w:r w:rsidRPr="00E95C92">
        <w:rPr>
          <w:rFonts w:ascii="Times New Roman" w:hAnsi="Times New Roman" w:cs="Times New Roman"/>
        </w:rPr>
        <w:t xml:space="preserve">Adjusted for age, sex, </w:t>
      </w:r>
      <w:r w:rsidR="002F2616">
        <w:rPr>
          <w:rFonts w:ascii="Times New Roman" w:hAnsi="Times New Roman" w:cs="Times New Roman" w:hint="eastAsia"/>
        </w:rPr>
        <w:t>b</w:t>
      </w:r>
      <w:r w:rsidR="002F2616">
        <w:rPr>
          <w:rFonts w:ascii="Times New Roman" w:hAnsi="Times New Roman" w:cs="Times New Roman"/>
        </w:rPr>
        <w:t xml:space="preserve">ody mass index, </w:t>
      </w:r>
      <w:r w:rsidRPr="00E95C92">
        <w:rPr>
          <w:rFonts w:ascii="Times New Roman" w:hAnsi="Times New Roman" w:cs="Times New Roman"/>
        </w:rPr>
        <w:t>ASA score, clinical T and N status, neoadjuvant therapy, surgical approach, type of surgery</w:t>
      </w:r>
      <w:r>
        <w:rPr>
          <w:rFonts w:ascii="Times New Roman" w:hAnsi="Times New Roman" w:cs="Times New Roman"/>
        </w:rPr>
        <w:t>.</w:t>
      </w:r>
    </w:p>
    <w:p w14:paraId="199F55F5" w14:textId="2E3B55A9" w:rsidR="00A86889" w:rsidRPr="00E95C92" w:rsidRDefault="00A86889" w:rsidP="00A86889">
      <w:pPr>
        <w:widowControl/>
        <w:jc w:val="left"/>
        <w:rPr>
          <w:rFonts w:ascii="Times New Roman" w:hAnsi="Times New Roman" w:cs="Times New Roman"/>
        </w:rPr>
      </w:pPr>
      <w:r w:rsidRPr="00E95C92">
        <w:rPr>
          <w:rFonts w:ascii="Times New Roman" w:hAnsi="Times New Roman" w:cs="Times New Roman" w:hint="eastAsia"/>
        </w:rPr>
        <w:t>*</w:t>
      </w:r>
      <w:r w:rsidR="00BA569E">
        <w:rPr>
          <w:rFonts w:ascii="Times New Roman" w:hAnsi="Times New Roman" w:cs="Times New Roman"/>
        </w:rPr>
        <w:t xml:space="preserve">Only </w:t>
      </w:r>
      <w:r w:rsidRPr="00E95C92">
        <w:rPr>
          <w:rFonts w:ascii="Times New Roman" w:hAnsi="Times New Roman" w:cs="Times New Roman"/>
        </w:rPr>
        <w:t xml:space="preserve">patients above </w:t>
      </w:r>
      <w:r w:rsidR="00BA569E"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161 mg/L on POD 2</w:t>
      </w:r>
      <w:r w:rsidR="00BA569E">
        <w:rPr>
          <w:rFonts w:ascii="Times New Roman" w:hAnsi="Times New Roman" w:cs="Times New Roman"/>
        </w:rPr>
        <w:t xml:space="preserve"> were included.</w:t>
      </w:r>
    </w:p>
    <w:p w14:paraId="21F289A6" w14:textId="413353BF" w:rsidR="00822430" w:rsidRDefault="00A86889" w:rsidP="00A86889">
      <w:pPr>
        <w:widowControl/>
        <w:jc w:val="left"/>
        <w:rPr>
          <w:rFonts w:ascii="Times New Roman" w:hAnsi="Times New Roman" w:cs="Times New Roman"/>
        </w:rPr>
        <w:sectPr w:rsidR="00822430" w:rsidSect="00AE5575">
          <w:pgSz w:w="16838" w:h="11906" w:orient="landscape" w:code="9"/>
          <w:pgMar w:top="1701" w:right="1701" w:bottom="1701" w:left="1985" w:header="851" w:footer="992" w:gutter="0"/>
          <w:cols w:space="425"/>
          <w:docGrid w:type="lines" w:linePitch="360"/>
        </w:sectPr>
      </w:pPr>
      <w:r w:rsidRPr="00E95C92">
        <w:rPr>
          <w:rFonts w:ascii="Times New Roman" w:hAnsi="Times New Roman" w:cs="Times New Roman" w:hint="eastAsia"/>
        </w:rPr>
        <w:t>*</w:t>
      </w:r>
      <w:r w:rsidRPr="00E95C92">
        <w:rPr>
          <w:rFonts w:ascii="Times New Roman" w:hAnsi="Times New Roman" w:cs="Times New Roman"/>
        </w:rPr>
        <w:t>*</w:t>
      </w:r>
      <w:r w:rsidR="00BA569E">
        <w:rPr>
          <w:rFonts w:ascii="Times New Roman" w:hAnsi="Times New Roman" w:cs="Times New Roman"/>
        </w:rPr>
        <w:t xml:space="preserve">Only </w:t>
      </w:r>
      <w:r w:rsidRPr="00E95C92">
        <w:rPr>
          <w:rFonts w:ascii="Times New Roman" w:hAnsi="Times New Roman" w:cs="Times New Roman"/>
        </w:rPr>
        <w:t xml:space="preserve">patients above </w:t>
      </w:r>
      <w:r w:rsidR="00BA569E">
        <w:rPr>
          <w:rFonts w:ascii="Times New Roman" w:hAnsi="Times New Roman" w:cs="Times New Roman"/>
        </w:rPr>
        <w:t xml:space="preserve">the </w:t>
      </w:r>
      <w:r w:rsidRPr="00E95C92">
        <w:rPr>
          <w:rFonts w:ascii="Times New Roman" w:hAnsi="Times New Roman" w:cs="Times New Roman"/>
        </w:rPr>
        <w:t>cutoff value of CRP 208 mg/L on POD 3</w:t>
      </w:r>
      <w:r w:rsidR="00BA569E">
        <w:rPr>
          <w:rFonts w:ascii="Times New Roman" w:hAnsi="Times New Roman" w:cs="Times New Roman"/>
        </w:rPr>
        <w:t xml:space="preserve"> were incl</w:t>
      </w:r>
      <w:r w:rsidR="000C7CF5">
        <w:rPr>
          <w:rFonts w:ascii="Times New Roman" w:hAnsi="Times New Roman" w:cs="Times New Roman"/>
        </w:rPr>
        <w:t>u</w:t>
      </w:r>
      <w:r w:rsidR="00BA569E">
        <w:rPr>
          <w:rFonts w:ascii="Times New Roman" w:hAnsi="Times New Roman" w:cs="Times New Roman"/>
        </w:rPr>
        <w:t>ded.</w:t>
      </w:r>
    </w:p>
    <w:p w14:paraId="5DAF0947" w14:textId="605D554C" w:rsidR="00681426" w:rsidRPr="00935EB0" w:rsidRDefault="00681426" w:rsidP="00935EB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</w:p>
    <w:sectPr w:rsidR="00681426" w:rsidRPr="00935EB0" w:rsidSect="00935E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BCFB1" w14:textId="77777777" w:rsidR="00AB15DE" w:rsidRDefault="00AB15DE" w:rsidP="00295025">
      <w:r>
        <w:separator/>
      </w:r>
    </w:p>
  </w:endnote>
  <w:endnote w:type="continuationSeparator" w:id="0">
    <w:p w14:paraId="68030DC5" w14:textId="77777777" w:rsidR="00AB15DE" w:rsidRDefault="00AB15DE" w:rsidP="0029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3A8CA" w14:textId="77777777" w:rsidR="00AB15DE" w:rsidRDefault="00AB15DE" w:rsidP="00295025">
      <w:r>
        <w:separator/>
      </w:r>
    </w:p>
  </w:footnote>
  <w:footnote w:type="continuationSeparator" w:id="0">
    <w:p w14:paraId="799DE9B8" w14:textId="77777777" w:rsidR="00AB15DE" w:rsidRDefault="00AB15DE" w:rsidP="00295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164EF"/>
    <w:multiLevelType w:val="hybridMultilevel"/>
    <w:tmpl w:val="5956BDC8"/>
    <w:lvl w:ilvl="0" w:tplc="02CE071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DE4777"/>
    <w:multiLevelType w:val="hybridMultilevel"/>
    <w:tmpl w:val="F8C2F122"/>
    <w:lvl w:ilvl="0" w:tplc="97587C3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8E"/>
    <w:rsid w:val="00004887"/>
    <w:rsid w:val="0001049F"/>
    <w:rsid w:val="00026047"/>
    <w:rsid w:val="000446B7"/>
    <w:rsid w:val="000C6902"/>
    <w:rsid w:val="000C7CF5"/>
    <w:rsid w:val="000F4526"/>
    <w:rsid w:val="000F7E13"/>
    <w:rsid w:val="001035A3"/>
    <w:rsid w:val="00157722"/>
    <w:rsid w:val="001675B3"/>
    <w:rsid w:val="0018508B"/>
    <w:rsid w:val="00197D60"/>
    <w:rsid w:val="001D589D"/>
    <w:rsid w:val="001F7B80"/>
    <w:rsid w:val="001F7DC6"/>
    <w:rsid w:val="00202F50"/>
    <w:rsid w:val="00206950"/>
    <w:rsid w:val="00213A38"/>
    <w:rsid w:val="0024641F"/>
    <w:rsid w:val="00265C66"/>
    <w:rsid w:val="00295025"/>
    <w:rsid w:val="002A0531"/>
    <w:rsid w:val="002D05A8"/>
    <w:rsid w:val="002E33FB"/>
    <w:rsid w:val="002F2616"/>
    <w:rsid w:val="00327BB4"/>
    <w:rsid w:val="00335520"/>
    <w:rsid w:val="0037039F"/>
    <w:rsid w:val="00375A02"/>
    <w:rsid w:val="00377D42"/>
    <w:rsid w:val="003A20F5"/>
    <w:rsid w:val="003A52FC"/>
    <w:rsid w:val="003B265A"/>
    <w:rsid w:val="003B5634"/>
    <w:rsid w:val="003E3B0A"/>
    <w:rsid w:val="003F3C93"/>
    <w:rsid w:val="004B00DB"/>
    <w:rsid w:val="004C4D5D"/>
    <w:rsid w:val="004C6570"/>
    <w:rsid w:val="004D4119"/>
    <w:rsid w:val="004E73DC"/>
    <w:rsid w:val="0054506B"/>
    <w:rsid w:val="00584A45"/>
    <w:rsid w:val="00610474"/>
    <w:rsid w:val="00632002"/>
    <w:rsid w:val="006521B4"/>
    <w:rsid w:val="006637D1"/>
    <w:rsid w:val="006774CE"/>
    <w:rsid w:val="00681426"/>
    <w:rsid w:val="006B2160"/>
    <w:rsid w:val="006D6D86"/>
    <w:rsid w:val="006F4F58"/>
    <w:rsid w:val="0071319E"/>
    <w:rsid w:val="00750E21"/>
    <w:rsid w:val="0077239F"/>
    <w:rsid w:val="0078380A"/>
    <w:rsid w:val="00796F4F"/>
    <w:rsid w:val="007E567C"/>
    <w:rsid w:val="007F2A48"/>
    <w:rsid w:val="007F5F89"/>
    <w:rsid w:val="008014F7"/>
    <w:rsid w:val="0081108E"/>
    <w:rsid w:val="00822430"/>
    <w:rsid w:val="008B4237"/>
    <w:rsid w:val="00906FF8"/>
    <w:rsid w:val="009353B4"/>
    <w:rsid w:val="00935EB0"/>
    <w:rsid w:val="009639D6"/>
    <w:rsid w:val="009A62E2"/>
    <w:rsid w:val="009F6E62"/>
    <w:rsid w:val="00A05D6E"/>
    <w:rsid w:val="00A86889"/>
    <w:rsid w:val="00AB15D1"/>
    <w:rsid w:val="00AB15DE"/>
    <w:rsid w:val="00AB1A03"/>
    <w:rsid w:val="00AC1DCD"/>
    <w:rsid w:val="00AC7DA7"/>
    <w:rsid w:val="00AE5575"/>
    <w:rsid w:val="00B4102F"/>
    <w:rsid w:val="00B668D3"/>
    <w:rsid w:val="00B91C1C"/>
    <w:rsid w:val="00BA0551"/>
    <w:rsid w:val="00BA12AD"/>
    <w:rsid w:val="00BA569E"/>
    <w:rsid w:val="00BB1833"/>
    <w:rsid w:val="00BF7E55"/>
    <w:rsid w:val="00C40005"/>
    <w:rsid w:val="00C562E5"/>
    <w:rsid w:val="00C66366"/>
    <w:rsid w:val="00CC225D"/>
    <w:rsid w:val="00CD536A"/>
    <w:rsid w:val="00CD69C9"/>
    <w:rsid w:val="00D0669C"/>
    <w:rsid w:val="00D42EAD"/>
    <w:rsid w:val="00D62C53"/>
    <w:rsid w:val="00D73BE4"/>
    <w:rsid w:val="00D741ED"/>
    <w:rsid w:val="00D76F44"/>
    <w:rsid w:val="00D80347"/>
    <w:rsid w:val="00D84486"/>
    <w:rsid w:val="00E016BD"/>
    <w:rsid w:val="00E268B7"/>
    <w:rsid w:val="00E4742D"/>
    <w:rsid w:val="00E95C92"/>
    <w:rsid w:val="00EA45D2"/>
    <w:rsid w:val="00ED1153"/>
    <w:rsid w:val="00ED5B2D"/>
    <w:rsid w:val="00ED73DA"/>
    <w:rsid w:val="00ED7C91"/>
    <w:rsid w:val="00EE41F6"/>
    <w:rsid w:val="00EF4912"/>
    <w:rsid w:val="00F43B3C"/>
    <w:rsid w:val="00F82FF0"/>
    <w:rsid w:val="00FB308E"/>
    <w:rsid w:val="00FB461D"/>
    <w:rsid w:val="00FC7C02"/>
    <w:rsid w:val="00FD34BD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3CD7D"/>
  <w15:chartTrackingRefBased/>
  <w15:docId w15:val="{373E2B12-B166-4862-9D64-1DC7563F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FF8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2950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95025"/>
  </w:style>
  <w:style w:type="paragraph" w:styleId="Footer">
    <w:name w:val="footer"/>
    <w:basedOn w:val="Normal"/>
    <w:link w:val="FooterChar"/>
    <w:uiPriority w:val="99"/>
    <w:unhideWhenUsed/>
    <w:rsid w:val="002950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95025"/>
  </w:style>
  <w:style w:type="paragraph" w:styleId="Revision">
    <w:name w:val="Revision"/>
    <w:hidden/>
    <w:uiPriority w:val="99"/>
    <w:semiHidden/>
    <w:rsid w:val="00F82FF0"/>
  </w:style>
  <w:style w:type="character" w:styleId="CommentReference">
    <w:name w:val="annotation reference"/>
    <w:basedOn w:val="DefaultParagraphFont"/>
    <w:uiPriority w:val="99"/>
    <w:semiHidden/>
    <w:unhideWhenUsed/>
    <w:rsid w:val="00F82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F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F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515AE-DE26-4EAB-AC6F-45B5595B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基成</dc:creator>
  <cp:keywords/>
  <dc:description/>
  <cp:lastModifiedBy>Trupti Sudge</cp:lastModifiedBy>
  <cp:revision>2</cp:revision>
  <dcterms:created xsi:type="dcterms:W3CDTF">2023-08-04T22:08:00Z</dcterms:created>
  <dcterms:modified xsi:type="dcterms:W3CDTF">2023-08-04T22:08:00Z</dcterms:modified>
</cp:coreProperties>
</file>