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3A2B35" w14:textId="77777777" w:rsidR="00716776" w:rsidRPr="00716776" w:rsidRDefault="00716776" w:rsidP="00716776">
      <w:pPr>
        <w:rPr>
          <w:sz w:val="24"/>
        </w:rPr>
      </w:pPr>
    </w:p>
    <w:p w14:paraId="2C9856D6" w14:textId="77777777" w:rsidR="00716776" w:rsidRPr="00716776" w:rsidRDefault="00716776" w:rsidP="00716776">
      <w:pPr>
        <w:autoSpaceDE w:val="0"/>
        <w:autoSpaceDN w:val="0"/>
        <w:adjustRightInd w:val="0"/>
        <w:jc w:val="left"/>
        <w:rPr>
          <w:rFonts w:ascii="Calibri-Bold" w:hAnsi="Calibri-Bold" w:cs="Calibri-Bold"/>
          <w:b/>
          <w:bCs/>
          <w:kern w:val="0"/>
          <w:sz w:val="24"/>
        </w:rPr>
      </w:pPr>
      <w:r w:rsidRPr="00716776">
        <w:rPr>
          <w:rFonts w:ascii="Calibri-Bold" w:hAnsi="Calibri-Bold" w:cs="Calibri-Bold"/>
          <w:b/>
          <w:bCs/>
          <w:kern w:val="0"/>
          <w:sz w:val="24"/>
        </w:rPr>
        <w:t>Highlights:</w:t>
      </w:r>
    </w:p>
    <w:p w14:paraId="6B482DA0" w14:textId="77777777" w:rsidR="00716776" w:rsidRDefault="00716776" w:rsidP="00716776">
      <w:pPr>
        <w:autoSpaceDE w:val="0"/>
        <w:autoSpaceDN w:val="0"/>
        <w:adjustRightInd w:val="0"/>
        <w:jc w:val="left"/>
        <w:rPr>
          <w:rFonts w:ascii="Calibri-Bold" w:hAnsi="Calibri-Bold" w:cs="Calibri-Bold"/>
          <w:b/>
          <w:bCs/>
          <w:kern w:val="0"/>
          <w:sz w:val="24"/>
        </w:rPr>
      </w:pPr>
    </w:p>
    <w:p w14:paraId="07C4FBA5" w14:textId="705B20B5" w:rsidR="0003565D" w:rsidRPr="0003565D" w:rsidRDefault="004F2B6D" w:rsidP="00716776">
      <w:pPr>
        <w:pStyle w:val="a3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kern w:val="0"/>
          <w:sz w:val="24"/>
          <w:szCs w:val="28"/>
        </w:rPr>
      </w:pPr>
      <w:r>
        <w:rPr>
          <w:color w:val="000000"/>
          <w:kern w:val="0"/>
          <w:sz w:val="24"/>
          <w:szCs w:val="28"/>
        </w:rPr>
        <w:t>An a</w:t>
      </w:r>
      <w:r w:rsidR="0003565D" w:rsidRPr="0003565D">
        <w:rPr>
          <w:color w:val="000000"/>
          <w:kern w:val="0"/>
          <w:sz w:val="24"/>
          <w:szCs w:val="28"/>
        </w:rPr>
        <w:t>pproximate</w:t>
      </w:r>
      <w:r w:rsidR="000A5000" w:rsidRPr="000A5000">
        <w:rPr>
          <w:color w:val="000000"/>
          <w:kern w:val="0"/>
          <w:sz w:val="24"/>
          <w:szCs w:val="28"/>
        </w:rPr>
        <w:t xml:space="preserve"> </w:t>
      </w:r>
      <w:r w:rsidR="000A5000" w:rsidRPr="0003565D">
        <w:rPr>
          <w:color w:val="000000"/>
          <w:kern w:val="0"/>
          <w:sz w:val="24"/>
          <w:szCs w:val="28"/>
        </w:rPr>
        <w:t>grinding</w:t>
      </w:r>
      <w:r w:rsidR="0003565D" w:rsidRPr="0003565D">
        <w:rPr>
          <w:color w:val="000000"/>
          <w:kern w:val="0"/>
          <w:sz w:val="24"/>
          <w:szCs w:val="28"/>
        </w:rPr>
        <w:t xml:space="preserve"> method for face gear with large helix angle </w:t>
      </w:r>
      <w:r w:rsidR="0003565D">
        <w:rPr>
          <w:rFonts w:hint="eastAsia"/>
          <w:color w:val="000000"/>
          <w:kern w:val="0"/>
          <w:sz w:val="24"/>
          <w:szCs w:val="28"/>
        </w:rPr>
        <w:t>is</w:t>
      </w:r>
      <w:r w:rsidR="0003565D" w:rsidRPr="0003565D">
        <w:rPr>
          <w:color w:val="000000"/>
          <w:kern w:val="0"/>
          <w:sz w:val="24"/>
          <w:szCs w:val="28"/>
        </w:rPr>
        <w:t xml:space="preserve"> </w:t>
      </w:r>
      <w:r w:rsidR="0003565D">
        <w:rPr>
          <w:color w:val="000000"/>
          <w:kern w:val="0"/>
          <w:sz w:val="24"/>
          <w:szCs w:val="28"/>
        </w:rPr>
        <w:t>proposed.</w:t>
      </w:r>
      <w:r w:rsidR="0003565D" w:rsidRPr="0003565D">
        <w:rPr>
          <w:color w:val="000000"/>
          <w:kern w:val="0"/>
          <w:sz w:val="24"/>
          <w:szCs w:val="28"/>
        </w:rPr>
        <w:t xml:space="preserve"> </w:t>
      </w:r>
    </w:p>
    <w:p w14:paraId="0A3589F6" w14:textId="7302C5DF" w:rsidR="00716776" w:rsidRPr="00716776" w:rsidRDefault="0003565D" w:rsidP="00716776">
      <w:pPr>
        <w:pStyle w:val="a3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kern w:val="0"/>
          <w:sz w:val="24"/>
          <w:szCs w:val="28"/>
        </w:rPr>
      </w:pPr>
      <w:r w:rsidRPr="0003565D">
        <w:rPr>
          <w:color w:val="000000"/>
          <w:kern w:val="0"/>
          <w:sz w:val="24"/>
          <w:szCs w:val="28"/>
        </w:rPr>
        <w:t xml:space="preserve">The deviation distribution </w:t>
      </w:r>
      <w:r>
        <w:rPr>
          <w:color w:val="000000"/>
          <w:kern w:val="0"/>
          <w:sz w:val="24"/>
          <w:szCs w:val="28"/>
        </w:rPr>
        <w:t xml:space="preserve">and </w:t>
      </w:r>
      <w:r w:rsidR="00B61AA7">
        <w:rPr>
          <w:color w:val="000000"/>
          <w:kern w:val="0"/>
          <w:sz w:val="24"/>
          <w:szCs w:val="28"/>
        </w:rPr>
        <w:t>meshing</w:t>
      </w:r>
      <w:r w:rsidR="00AF27A7">
        <w:rPr>
          <w:color w:val="000000"/>
          <w:kern w:val="0"/>
          <w:sz w:val="24"/>
          <w:szCs w:val="28"/>
        </w:rPr>
        <w:t xml:space="preserve"> </w:t>
      </w:r>
      <w:r w:rsidR="00AF27A7" w:rsidRPr="00AF27A7">
        <w:rPr>
          <w:color w:val="000000"/>
          <w:kern w:val="0"/>
          <w:sz w:val="24"/>
          <w:szCs w:val="28"/>
        </w:rPr>
        <w:t>characteristics</w:t>
      </w:r>
      <w:r>
        <w:rPr>
          <w:color w:val="000000"/>
          <w:kern w:val="0"/>
          <w:sz w:val="24"/>
          <w:szCs w:val="28"/>
        </w:rPr>
        <w:t xml:space="preserve"> </w:t>
      </w:r>
      <w:r w:rsidR="002F77F9">
        <w:rPr>
          <w:color w:val="000000"/>
          <w:kern w:val="0"/>
          <w:sz w:val="24"/>
          <w:szCs w:val="28"/>
        </w:rPr>
        <w:t>are</w:t>
      </w:r>
      <w:r w:rsidRPr="0003565D">
        <w:rPr>
          <w:color w:val="000000"/>
          <w:kern w:val="0"/>
          <w:sz w:val="24"/>
          <w:szCs w:val="28"/>
        </w:rPr>
        <w:t xml:space="preserve"> </w:t>
      </w:r>
      <w:r w:rsidR="002F77F9">
        <w:rPr>
          <w:color w:val="000000"/>
          <w:kern w:val="0"/>
          <w:sz w:val="24"/>
          <w:szCs w:val="28"/>
        </w:rPr>
        <w:t>analyzed</w:t>
      </w:r>
      <w:r w:rsidR="00716776" w:rsidRPr="00716776">
        <w:rPr>
          <w:color w:val="000000"/>
          <w:kern w:val="0"/>
          <w:sz w:val="24"/>
          <w:szCs w:val="28"/>
        </w:rPr>
        <w:t>.</w:t>
      </w:r>
    </w:p>
    <w:p w14:paraId="42FA5E76" w14:textId="1EEFDF23" w:rsidR="00716776" w:rsidRDefault="00243BAF" w:rsidP="00716776">
      <w:pPr>
        <w:pStyle w:val="a3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kern w:val="0"/>
          <w:sz w:val="24"/>
          <w:szCs w:val="28"/>
        </w:rPr>
      </w:pPr>
      <w:r>
        <w:rPr>
          <w:kern w:val="0"/>
          <w:sz w:val="24"/>
          <w:szCs w:val="28"/>
        </w:rPr>
        <w:t xml:space="preserve">Multiple </w:t>
      </w:r>
      <w:r w:rsidR="002F77F9">
        <w:rPr>
          <w:kern w:val="0"/>
          <w:sz w:val="24"/>
          <w:szCs w:val="28"/>
        </w:rPr>
        <w:t xml:space="preserve">correction methods </w:t>
      </w:r>
      <w:r w:rsidR="00D667D2">
        <w:rPr>
          <w:kern w:val="0"/>
          <w:sz w:val="24"/>
          <w:szCs w:val="28"/>
        </w:rPr>
        <w:t>for</w:t>
      </w:r>
      <w:r w:rsidR="002F77F9">
        <w:rPr>
          <w:kern w:val="0"/>
          <w:sz w:val="24"/>
          <w:szCs w:val="28"/>
        </w:rPr>
        <w:t xml:space="preserve"> tooth flank </w:t>
      </w:r>
      <w:r>
        <w:rPr>
          <w:kern w:val="0"/>
          <w:sz w:val="24"/>
          <w:szCs w:val="28"/>
        </w:rPr>
        <w:t xml:space="preserve">deviation </w:t>
      </w:r>
      <w:r w:rsidR="002F77F9">
        <w:rPr>
          <w:kern w:val="0"/>
          <w:sz w:val="24"/>
          <w:szCs w:val="28"/>
        </w:rPr>
        <w:t xml:space="preserve">are </w:t>
      </w:r>
      <w:r w:rsidR="005D4E66" w:rsidRPr="005D4E66">
        <w:rPr>
          <w:kern w:val="0"/>
          <w:sz w:val="24"/>
          <w:szCs w:val="28"/>
        </w:rPr>
        <w:t>investigated</w:t>
      </w:r>
      <w:r w:rsidR="002F77F9">
        <w:rPr>
          <w:kern w:val="0"/>
          <w:sz w:val="24"/>
          <w:szCs w:val="28"/>
        </w:rPr>
        <w:t>.</w:t>
      </w:r>
    </w:p>
    <w:p w14:paraId="049A3668" w14:textId="3787F6CA" w:rsidR="000E6F81" w:rsidRPr="002E1BC4" w:rsidRDefault="00483C4E" w:rsidP="002E1BC4">
      <w:pPr>
        <w:pStyle w:val="a3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kern w:val="0"/>
          <w:sz w:val="24"/>
          <w:szCs w:val="28"/>
        </w:rPr>
      </w:pPr>
      <w:r>
        <w:rPr>
          <w:rFonts w:hint="eastAsia"/>
          <w:kern w:val="0"/>
          <w:sz w:val="24"/>
          <w:szCs w:val="28"/>
        </w:rPr>
        <w:t>A</w:t>
      </w:r>
      <w:r>
        <w:rPr>
          <w:kern w:val="0"/>
          <w:sz w:val="24"/>
          <w:szCs w:val="28"/>
        </w:rPr>
        <w:t xml:space="preserve"> </w:t>
      </w:r>
      <w:r w:rsidR="00243BAF" w:rsidRPr="00243BAF">
        <w:rPr>
          <w:kern w:val="0"/>
          <w:sz w:val="24"/>
          <w:szCs w:val="28"/>
        </w:rPr>
        <w:t xml:space="preserve">grinding experiment of </w:t>
      </w:r>
      <w:r>
        <w:rPr>
          <w:rFonts w:hint="eastAsia"/>
          <w:kern w:val="0"/>
          <w:sz w:val="24"/>
          <w:szCs w:val="28"/>
        </w:rPr>
        <w:t>the</w:t>
      </w:r>
      <w:r>
        <w:rPr>
          <w:kern w:val="0"/>
          <w:sz w:val="24"/>
          <w:szCs w:val="28"/>
        </w:rPr>
        <w:t xml:space="preserve"> </w:t>
      </w:r>
      <w:r w:rsidR="00243BAF" w:rsidRPr="00243BAF">
        <w:rPr>
          <w:kern w:val="0"/>
          <w:sz w:val="24"/>
          <w:szCs w:val="28"/>
        </w:rPr>
        <w:t xml:space="preserve">helical face gear </w:t>
      </w:r>
      <w:r w:rsidR="00243BAF">
        <w:rPr>
          <w:rFonts w:hint="eastAsia"/>
          <w:kern w:val="0"/>
          <w:sz w:val="24"/>
          <w:szCs w:val="28"/>
        </w:rPr>
        <w:t>is</w:t>
      </w:r>
      <w:r w:rsidR="00243BAF" w:rsidRPr="00243BAF">
        <w:rPr>
          <w:kern w:val="0"/>
          <w:sz w:val="24"/>
          <w:szCs w:val="28"/>
        </w:rPr>
        <w:t xml:space="preserve"> </w:t>
      </w:r>
      <w:r>
        <w:rPr>
          <w:kern w:val="0"/>
          <w:sz w:val="24"/>
          <w:szCs w:val="28"/>
        </w:rPr>
        <w:t>performed</w:t>
      </w:r>
      <w:r w:rsidR="002E1BC4">
        <w:rPr>
          <w:kern w:val="0"/>
          <w:sz w:val="24"/>
          <w:szCs w:val="28"/>
        </w:rPr>
        <w:t>.</w:t>
      </w:r>
    </w:p>
    <w:sectPr w:rsidR="000E6F81" w:rsidRPr="002E1B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-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92016D"/>
    <w:multiLevelType w:val="hybridMultilevel"/>
    <w:tmpl w:val="E54ADE10"/>
    <w:lvl w:ilvl="0" w:tplc="A03EE49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3206932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776"/>
    <w:rsid w:val="0003565D"/>
    <w:rsid w:val="000A5000"/>
    <w:rsid w:val="000E6F81"/>
    <w:rsid w:val="00243BAF"/>
    <w:rsid w:val="002E1BC4"/>
    <w:rsid w:val="002F77F9"/>
    <w:rsid w:val="00450BBE"/>
    <w:rsid w:val="00483C4E"/>
    <w:rsid w:val="004F2B6D"/>
    <w:rsid w:val="005D4E66"/>
    <w:rsid w:val="00716776"/>
    <w:rsid w:val="00AF27A7"/>
    <w:rsid w:val="00B33EEF"/>
    <w:rsid w:val="00B61AA7"/>
    <w:rsid w:val="00D66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FAAE19"/>
  <w15:chartTrackingRefBased/>
  <w15:docId w15:val="{71A4ADF7-FC25-4952-A723-DA5DBA1AB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677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677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Yan Yaolong</cp:lastModifiedBy>
  <cp:revision>10</cp:revision>
  <dcterms:created xsi:type="dcterms:W3CDTF">2021-12-12T02:53:00Z</dcterms:created>
  <dcterms:modified xsi:type="dcterms:W3CDTF">2023-06-30T05:26:00Z</dcterms:modified>
</cp:coreProperties>
</file>