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925" w:rsidRPr="00892B6F" w:rsidRDefault="00BE2925" w:rsidP="00BE2925">
      <w:pPr>
        <w:spacing w:line="360" w:lineRule="auto"/>
        <w:rPr>
          <w:rFonts w:ascii="Times New Roman" w:eastAsiaTheme="minorEastAsia" w:hAnsi="Times New Roman" w:cs="Times New Roman"/>
        </w:rPr>
      </w:pPr>
    </w:p>
    <w:p w:rsidR="00BE2925" w:rsidRPr="00892B6F" w:rsidRDefault="00BE2925" w:rsidP="00BE2925">
      <w:pPr>
        <w:spacing w:line="360" w:lineRule="auto"/>
        <w:rPr>
          <w:rFonts w:ascii="Times New Roman" w:eastAsiaTheme="minorEastAsia" w:hAnsi="Times New Roman" w:cs="Times New Roman"/>
        </w:rPr>
      </w:pPr>
      <w:r w:rsidRPr="00892B6F">
        <w:rPr>
          <w:rFonts w:ascii="Times New Roman" w:eastAsiaTheme="minorEastAsia" w:hAnsi="Times New Roman" w:cs="Times New Roman"/>
          <w:b/>
          <w:bCs/>
        </w:rPr>
        <w:t>Table 2.</w:t>
      </w:r>
      <w:r w:rsidRPr="00892B6F">
        <w:rPr>
          <w:rFonts w:ascii="Times New Roman" w:eastAsiaTheme="minorEastAsia" w:hAnsi="Times New Roman" w:cs="Times New Roman"/>
        </w:rPr>
        <w:t xml:space="preserve"> Comprehensive molecular docking results of the reference </w:t>
      </w:r>
      <w:r w:rsidRPr="00892B6F">
        <w:rPr>
          <w:rFonts w:ascii="Times New Roman" w:hAnsi="Times New Roman" w:cs="Times New Roman"/>
        </w:rPr>
        <w:t>dabrafenib</w:t>
      </w:r>
      <w:r w:rsidRPr="00892B6F">
        <w:rPr>
          <w:rFonts w:ascii="Times New Roman" w:eastAsiaTheme="minorEastAsia" w:hAnsi="Times New Roman" w:cs="Times New Roman"/>
        </w:rPr>
        <w:t xml:space="preserve"> and top-hit natural compounds.</w:t>
      </w: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2791"/>
        <w:gridCol w:w="820"/>
        <w:gridCol w:w="820"/>
        <w:gridCol w:w="1066"/>
        <w:gridCol w:w="904"/>
        <w:gridCol w:w="819"/>
      </w:tblGrid>
      <w:tr w:rsidR="00BE2925" w:rsidRPr="00892B6F" w:rsidTr="001831BE"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614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Semi-flexible docking score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Flexible docking score</w:t>
            </w: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Interacting residues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H-bond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H-bond number</w:t>
            </w:r>
          </w:p>
        </w:tc>
      </w:tr>
      <w:tr w:rsidR="00BE2925" w:rsidRPr="00892B6F" w:rsidTr="001831BE">
        <w:tc>
          <w:tcPr>
            <w:tcW w:w="619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bookmarkStart w:id="0" w:name="_Hlk123813841"/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Dabrafenib</w:t>
            </w:r>
            <w:bookmarkEnd w:id="0"/>
          </w:p>
        </w:tc>
        <w:tc>
          <w:tcPr>
            <w:tcW w:w="1614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348FB61" wp14:editId="71E0820A">
                  <wp:extent cx="1838643" cy="1087199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445" cy="110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-8.909</w:t>
            </w:r>
          </w:p>
        </w:tc>
        <w:tc>
          <w:tcPr>
            <w:tcW w:w="464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-9.071</w:t>
            </w:r>
          </w:p>
        </w:tc>
        <w:tc>
          <w:tcPr>
            <w:tcW w:w="861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Lys38, Ile40, Gly41, Arg42, Gly43, Ser46, Val48, Ala61, Ile95, Leu111, Glu112, Leu113, Ala114, Asp115, Gly117, Arg121, Phe168, and Asp179</w:t>
            </w:r>
          </w:p>
        </w:tc>
        <w:tc>
          <w:tcPr>
            <w:tcW w:w="513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ILE40, GLU112</w:t>
            </w:r>
          </w:p>
        </w:tc>
        <w:tc>
          <w:tcPr>
            <w:tcW w:w="464" w:type="pct"/>
            <w:tcBorders>
              <w:top w:val="single" w:sz="12" w:space="0" w:color="auto"/>
            </w:tcBorders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BE2925" w:rsidRPr="00892B6F" w:rsidTr="001831BE">
        <w:tc>
          <w:tcPr>
            <w:tcW w:w="619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Scutellarin</w:t>
            </w:r>
          </w:p>
        </w:tc>
        <w:tc>
          <w:tcPr>
            <w:tcW w:w="161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E9B69D" wp14:editId="3D0F7DFA">
                  <wp:extent cx="1807200" cy="10692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00" cy="10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-10.016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-11.547</w:t>
            </w:r>
          </w:p>
        </w:tc>
        <w:tc>
          <w:tcPr>
            <w:tcW w:w="861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Ile40, Gly41, Arg42, Gly43, Gln44, Phe45, Ser46, Val48, Ala61, Lys63, Ile95, Leu111, Glu112, Leu113, Ala114, </w:t>
            </w: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Asp115, Lys163, Phe168, Asp179, Leu 180, and Thr199</w:t>
            </w:r>
          </w:p>
        </w:tc>
        <w:tc>
          <w:tcPr>
            <w:tcW w:w="513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GLN44, SER46, GLU112, ALA114, ASP179, LEU180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BE2925" w:rsidRPr="00892B6F" w:rsidTr="001831BE">
        <w:tc>
          <w:tcPr>
            <w:tcW w:w="619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bookmarkStart w:id="1" w:name="_Hlk123814169"/>
            <w:proofErr w:type="spellStart"/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Digallic</w:t>
            </w:r>
            <w:proofErr w:type="spellEnd"/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acid</w:t>
            </w:r>
            <w:bookmarkEnd w:id="1"/>
          </w:p>
        </w:tc>
        <w:tc>
          <w:tcPr>
            <w:tcW w:w="161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60AA9A" wp14:editId="157D9410">
                  <wp:extent cx="1807200" cy="10692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00" cy="10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-11.684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-13.059</w:t>
            </w:r>
          </w:p>
        </w:tc>
        <w:tc>
          <w:tcPr>
            <w:tcW w:w="861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Ile40, Val48, Ala61, Ile95, Leu111, Glu112, Leu113, Ala114, Asp115, Lys163, Asn166, Phe168, Gly178, Asp179, Leu 180, and Thr199</w:t>
            </w:r>
          </w:p>
        </w:tc>
        <w:tc>
          <w:tcPr>
            <w:tcW w:w="513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GLU112, ALA114, LYS163, ASN166, ASP179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BE2925" w:rsidRPr="00892B6F" w:rsidTr="001831BE">
        <w:tc>
          <w:tcPr>
            <w:tcW w:w="619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bookmarkStart w:id="2" w:name="_Hlk123814188"/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(-)-</w:t>
            </w:r>
            <w:proofErr w:type="spellStart"/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Balanol</w:t>
            </w:r>
            <w:proofErr w:type="spellEnd"/>
          </w:p>
        </w:tc>
        <w:tc>
          <w:tcPr>
            <w:tcW w:w="161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DA5F38C" wp14:editId="327CEB25">
                  <wp:extent cx="1807200" cy="10692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00" cy="10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-12.319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-15.054</w:t>
            </w:r>
          </w:p>
        </w:tc>
        <w:tc>
          <w:tcPr>
            <w:tcW w:w="861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Ile40, Gly41, Arg42, Gly43, Gln44, Phe45, Ser46, Val48, Ala61, Lys63, Ile95, Leu111, Glu112, Leu113, Ala114, Asp115, Gly117, Asp118, Arg121, Lys163, </w:t>
            </w: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Phe168, Gly178, Asp179, Leu 180, and Thr199</w:t>
            </w:r>
          </w:p>
        </w:tc>
        <w:tc>
          <w:tcPr>
            <w:tcW w:w="513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lastRenderedPageBreak/>
              <w:t>PHE45, SER46, ALA114, ASP115, ASP179</w:t>
            </w:r>
          </w:p>
        </w:tc>
        <w:tc>
          <w:tcPr>
            <w:tcW w:w="464" w:type="pct"/>
          </w:tcPr>
          <w:p w:rsidR="00BE2925" w:rsidRPr="00892B6F" w:rsidRDefault="00BE2925" w:rsidP="001831BE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92B6F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</w:tr>
      <w:bookmarkEnd w:id="2"/>
    </w:tbl>
    <w:p w:rsidR="00BD4AC0" w:rsidRDefault="00BD4AC0"/>
    <w:sectPr w:rsidR="00BD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5"/>
    <w:rsid w:val="00BD4AC0"/>
    <w:rsid w:val="00B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9C967-8A44-4A16-B2F1-EBCEAC8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25"/>
    <w:rPr>
      <w:rFonts w:ascii="Liberation Serif" w:eastAsia="Noto Sans CJK SC" w:hAnsi="Liberation Serif" w:cs="Noto Sans CJK SC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925"/>
    <w:rPr>
      <w:rFonts w:ascii="Liberation Serif" w:hAnsi="Liberation Serif" w:cs="Noto Sans CJK SC"/>
      <w:sz w:val="24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衡</dc:creator>
  <cp:keywords/>
  <dc:description/>
  <cp:lastModifiedBy>张 衡</cp:lastModifiedBy>
  <cp:revision>1</cp:revision>
  <dcterms:created xsi:type="dcterms:W3CDTF">2023-06-19T13:14:00Z</dcterms:created>
  <dcterms:modified xsi:type="dcterms:W3CDTF">2023-06-19T13:14:00Z</dcterms:modified>
</cp:coreProperties>
</file>