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CA0F3" w14:textId="0F6094D3" w:rsidR="00F7170B" w:rsidRDefault="00F7170B" w:rsidP="00F7170B">
      <w:pPr>
        <w:spacing w:line="480" w:lineRule="auto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 w:rsidRPr="00BE01D6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In this study, we investigated the role of rapamycin and Hspb2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 xml:space="preserve"> </w:t>
      </w:r>
      <w:r w:rsidRPr="00BE01D6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in UVB-induced photodamage in mice. Histological results showed that knockout of the </w:t>
      </w:r>
      <w:r w:rsidRPr="00BE01D6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</w:rPr>
        <w:t xml:space="preserve">hspb2 </w:t>
      </w:r>
      <w:r w:rsidRPr="00BE01D6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exacerbated the skin damage, as evidenced by thickening of the epidermis, breakage and disruption of collagen fibers and reduction in their number, which is reversed by rapamycin treatment. In addition, </w:t>
      </w:r>
      <w:r w:rsidRPr="00BE01D6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</w:rPr>
        <w:t>hspb2</w:t>
      </w:r>
      <w:r w:rsidRPr="00BE01D6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knockout promoted UVB-induced apoptosis and reduced autophagy levels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.</w:t>
      </w:r>
      <w:r w:rsidRPr="00BE01D6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Rapamycin was also found to inhibit collagen degradation induced by </w:t>
      </w:r>
      <w:r w:rsidRPr="00BE01D6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</w:rPr>
        <w:t>hspb2</w:t>
      </w:r>
      <w:r w:rsidRPr="00BE01D6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knockdown through activation of the TGF-β/</w:t>
      </w:r>
      <w:proofErr w:type="spellStart"/>
      <w:r w:rsidRPr="00BE01D6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Smad</w:t>
      </w:r>
      <w:proofErr w:type="spellEnd"/>
      <w:r w:rsidRPr="00BE01D6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signaling pathway. </w:t>
      </w:r>
      <w:r w:rsidRPr="00F7170B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We conclude that</w:t>
      </w: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r</w:t>
      </w:r>
      <w:r w:rsidRPr="00F7170B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apamycin and Hspb2 exert a synergistic protective effect in skin photodamage</w:t>
      </w: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.</w:t>
      </w:r>
    </w:p>
    <w:p w14:paraId="27805BE7" w14:textId="77777777" w:rsidR="00C83553" w:rsidRPr="00F7170B" w:rsidRDefault="00000000"/>
    <w:sectPr w:rsidR="00C83553" w:rsidRPr="00F717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6318D9" w14:textId="77777777" w:rsidR="00AB11BF" w:rsidRDefault="00AB11BF" w:rsidP="00F7170B">
      <w:r>
        <w:separator/>
      </w:r>
    </w:p>
  </w:endnote>
  <w:endnote w:type="continuationSeparator" w:id="0">
    <w:p w14:paraId="21ABA6B6" w14:textId="77777777" w:rsidR="00AB11BF" w:rsidRDefault="00AB11BF" w:rsidP="00F71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591428" w14:textId="77777777" w:rsidR="00AB11BF" w:rsidRDefault="00AB11BF" w:rsidP="00F7170B">
      <w:r>
        <w:separator/>
      </w:r>
    </w:p>
  </w:footnote>
  <w:footnote w:type="continuationSeparator" w:id="0">
    <w:p w14:paraId="74D012B2" w14:textId="77777777" w:rsidR="00AB11BF" w:rsidRDefault="00AB11BF" w:rsidP="00F717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F9B"/>
    <w:rsid w:val="00522F9B"/>
    <w:rsid w:val="00AB11BF"/>
    <w:rsid w:val="00AD43C3"/>
    <w:rsid w:val="00CD18C7"/>
    <w:rsid w:val="00DA130A"/>
    <w:rsid w:val="00F71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129A1C"/>
  <w15:chartTrackingRefBased/>
  <w15:docId w15:val="{4A7CF0B2-1944-4ED1-86D0-FB6183C88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17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17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17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17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17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9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昂</dc:creator>
  <cp:keywords/>
  <dc:description/>
  <cp:lastModifiedBy>李 昂</cp:lastModifiedBy>
  <cp:revision>2</cp:revision>
  <dcterms:created xsi:type="dcterms:W3CDTF">2023-05-04T11:37:00Z</dcterms:created>
  <dcterms:modified xsi:type="dcterms:W3CDTF">2023-05-04T11:44:00Z</dcterms:modified>
</cp:coreProperties>
</file>