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ECA75D" w14:textId="77777777" w:rsidR="000F0FE1" w:rsidRDefault="000F0FE1">
      <w:r>
        <w:t xml:space="preserve">Supplementary materials </w:t>
      </w:r>
    </w:p>
    <w:p w14:paraId="56DD439F" w14:textId="77777777" w:rsidR="000F0FE1" w:rsidRDefault="000F0FE1" w:rsidP="000F0FE1">
      <w:pPr>
        <w:adjustRightInd w:val="0"/>
        <w:snapToGrid w:val="0"/>
        <w:jc w:val="center"/>
        <w:rPr>
          <w:rFonts w:ascii="Times New Roman" w:hAnsi="Times New Roman"/>
          <w:b/>
          <w:bCs/>
          <w:kern w:val="0"/>
          <w:sz w:val="18"/>
          <w:szCs w:val="18"/>
        </w:rPr>
      </w:pPr>
      <w:r>
        <w:rPr>
          <w:rFonts w:ascii="Times New Roman" w:hAnsi="Times New Roman"/>
          <w:b/>
          <w:bCs/>
          <w:kern w:val="0"/>
          <w:sz w:val="18"/>
          <w:szCs w:val="18"/>
        </w:rPr>
        <w:t>Table 3. The analysis of variety sensitivity to nitrogen fertilizer</w:t>
      </w:r>
    </w:p>
    <w:tbl>
      <w:tblPr>
        <w:tblW w:w="49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8"/>
        <w:gridCol w:w="1742"/>
        <w:gridCol w:w="1324"/>
        <w:gridCol w:w="1222"/>
        <w:gridCol w:w="1685"/>
        <w:gridCol w:w="1910"/>
      </w:tblGrid>
      <w:tr w:rsidR="000F0FE1" w14:paraId="7AF49A0B" w14:textId="77777777" w:rsidTr="00851509">
        <w:trPr>
          <w:trHeight w:val="270"/>
        </w:trPr>
        <w:tc>
          <w:tcPr>
            <w:tcW w:w="79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80461" w14:textId="77777777" w:rsidR="000F0FE1" w:rsidRDefault="000F0FE1" w:rsidP="0085150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Variety</w:t>
            </w:r>
          </w:p>
        </w:tc>
        <w:tc>
          <w:tcPr>
            <w:tcW w:w="928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4CBA01" w14:textId="77777777" w:rsidR="000F0FE1" w:rsidRDefault="000F0FE1" w:rsidP="0085150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Fertilization treatments</w:t>
            </w:r>
          </w:p>
        </w:tc>
        <w:tc>
          <w:tcPr>
            <w:tcW w:w="705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E889E1E" w14:textId="77777777" w:rsidR="000F0FE1" w:rsidRDefault="000F0FE1" w:rsidP="0085150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Effective spike</w:t>
            </w:r>
          </w:p>
        </w:tc>
        <w:tc>
          <w:tcPr>
            <w:tcW w:w="651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A26BD8B" w14:textId="77777777" w:rsidR="000F0FE1" w:rsidRDefault="000F0FE1" w:rsidP="0085150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kernel number per spike</w:t>
            </w:r>
          </w:p>
        </w:tc>
        <w:tc>
          <w:tcPr>
            <w:tcW w:w="89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B422C66" w14:textId="77777777" w:rsidR="000F0FE1" w:rsidRDefault="000F0FE1" w:rsidP="0085150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1000-kernel weight</w:t>
            </w:r>
          </w:p>
        </w:tc>
        <w:tc>
          <w:tcPr>
            <w:tcW w:w="1017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4AE3A05" w14:textId="77777777" w:rsidR="000F0FE1" w:rsidRDefault="000F0FE1" w:rsidP="00851509">
            <w:pPr>
              <w:spacing w:line="240" w:lineRule="exact"/>
              <w:jc w:val="center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Yield (kg/ha)</w:t>
            </w:r>
          </w:p>
        </w:tc>
      </w:tr>
      <w:tr w:rsidR="000F0FE1" w14:paraId="0DFDA02B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14C69C19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Yunmai76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25F278D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7D161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235.15c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5C108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35.56e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B24B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43.39ab 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0CBEB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2944.82b</w:t>
            </w:r>
          </w:p>
        </w:tc>
      </w:tr>
      <w:tr w:rsidR="000F0FE1" w14:paraId="0EC99B17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55F646BF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Yunmai76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404DEE8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270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E85C19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258.15bc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22018C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40.06cde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A24939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43.92a 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E00917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3587.15ab</w:t>
            </w:r>
          </w:p>
        </w:tc>
      </w:tr>
      <w:tr w:rsidR="000F0FE1" w14:paraId="135CAE5C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674F6BC3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Yunmai76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CE610B2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360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1B7C57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248.85bc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7E033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45.17ab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4E97F2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44.56a 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7EA8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4000.03ab</w:t>
            </w:r>
          </w:p>
        </w:tc>
      </w:tr>
      <w:tr w:rsidR="000F0FE1" w14:paraId="47378037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6599C22E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Yunmai76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6BB58D8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4C3327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239.15c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53537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44.18abc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B585C0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43.37ab 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8CCD8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3383.37ab</w:t>
            </w:r>
          </w:p>
        </w:tc>
      </w:tr>
      <w:tr w:rsidR="000F0FE1" w14:paraId="63415E2E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373EA0A9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Yunmai77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8A655B3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3299DB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249.70bc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453AB4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38.45de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E9E48F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40.73abc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F1FB4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2876.70b</w:t>
            </w:r>
          </w:p>
        </w:tc>
      </w:tr>
      <w:tr w:rsidR="000F0FE1" w14:paraId="087D1A36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5DC6FBED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Yunmai77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35BB9E8C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270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BE2677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247.10bc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D6999F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40.12cde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D01BF0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43.46ab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CCA25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4031.77ab</w:t>
            </w:r>
          </w:p>
        </w:tc>
      </w:tr>
      <w:tr w:rsidR="000F0FE1" w14:paraId="0A08C4F8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42632FFB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Yunmai77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2348A0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360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9FD9D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257.00bc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7559BC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41.23bcd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05D76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44.03a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0E3B61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4038.49ab</w:t>
            </w:r>
          </w:p>
        </w:tc>
      </w:tr>
      <w:tr w:rsidR="000F0FE1" w14:paraId="5712C6B4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0D791193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Yunmai77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78A3DFB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CA2282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238.55c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9AA388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41.58bcd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044C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42.93abc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DADB10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3398.37ab</w:t>
            </w:r>
          </w:p>
        </w:tc>
      </w:tr>
      <w:tr w:rsidR="000F0FE1" w14:paraId="6DC2FB08" w14:textId="77777777" w:rsidTr="00851509">
        <w:trPr>
          <w:trHeight w:val="9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065DC28B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 Yun 122-329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55FD13E1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F08038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287.50ab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3CA3E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40.14cde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2ADEE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39.63d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772B3F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3385.53ab</w:t>
            </w:r>
          </w:p>
        </w:tc>
      </w:tr>
      <w:tr w:rsidR="000F0FE1" w14:paraId="35863374" w14:textId="77777777" w:rsidTr="00851509">
        <w:trPr>
          <w:trHeight w:val="311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6C25585E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 xml:space="preserve">Yun 122-329 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FBBEEB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270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C25B0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280.15abc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2A95A0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41.65bcd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BAE78C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40.12cd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51F08D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5252.25ab</w:t>
            </w:r>
          </w:p>
        </w:tc>
      </w:tr>
      <w:tr w:rsidR="000F0FE1" w14:paraId="1C6DBC00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7870C812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Yun 122-329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19B86010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360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A13A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320.60a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13009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46.02ab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C837D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43.67ab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4D316C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3877.10ab</w:t>
            </w:r>
          </w:p>
        </w:tc>
      </w:tr>
      <w:tr w:rsidR="000F0FE1" w14:paraId="1F3388BA" w14:textId="77777777" w:rsidTr="00851509">
        <w:trPr>
          <w:trHeight w:val="270"/>
        </w:trPr>
        <w:tc>
          <w:tcPr>
            <w:tcW w:w="798" w:type="pct"/>
            <w:tcMar>
              <w:top w:w="15" w:type="dxa"/>
              <w:left w:w="15" w:type="dxa"/>
              <w:right w:w="15" w:type="dxa"/>
            </w:tcMar>
            <w:vAlign w:val="bottom"/>
          </w:tcPr>
          <w:p w14:paraId="38D21595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Yun 122-329</w:t>
            </w:r>
          </w:p>
        </w:tc>
        <w:tc>
          <w:tcPr>
            <w:tcW w:w="928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6E92B6D7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450</w:t>
            </w:r>
          </w:p>
        </w:tc>
        <w:tc>
          <w:tcPr>
            <w:tcW w:w="7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7D3B69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307.35a</w:t>
            </w:r>
          </w:p>
        </w:tc>
        <w:tc>
          <w:tcPr>
            <w:tcW w:w="65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5CF4CD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46.93a</w:t>
            </w:r>
          </w:p>
        </w:tc>
        <w:tc>
          <w:tcPr>
            <w:tcW w:w="89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82527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40.73bcd</w:t>
            </w:r>
          </w:p>
        </w:tc>
        <w:tc>
          <w:tcPr>
            <w:tcW w:w="10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262A5A" w14:textId="77777777" w:rsidR="000F0FE1" w:rsidRDefault="000F0FE1" w:rsidP="00851509">
            <w:pPr>
              <w:spacing w:line="240" w:lineRule="exact"/>
              <w:textAlignment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3978.75ab</w:t>
            </w:r>
          </w:p>
        </w:tc>
      </w:tr>
    </w:tbl>
    <w:p w14:paraId="17110CBB" w14:textId="77777777" w:rsidR="000F0FE1" w:rsidRPr="000F0FE1" w:rsidRDefault="000F0FE1" w:rsidP="000F0FE1">
      <w:pPr>
        <w:adjustRightInd w:val="0"/>
        <w:snapToGrid w:val="0"/>
        <w:rPr>
          <w:rFonts w:ascii="Times New Roman" w:hAnsi="Times New Roman"/>
          <w:b/>
          <w:bCs/>
          <w:kern w:val="0"/>
          <w:sz w:val="18"/>
          <w:szCs w:val="18"/>
        </w:rPr>
      </w:pPr>
      <w:r>
        <w:rPr>
          <w:rFonts w:ascii="Times New Roman" w:hAnsi="Times New Roman"/>
          <w:b/>
          <w:bCs/>
          <w:kern w:val="0"/>
          <w:sz w:val="18"/>
          <w:szCs w:val="18"/>
        </w:rPr>
        <w:t>Different small letters in the same column mean significant difference among treatments (P&lt;0.05)</w:t>
      </w:r>
    </w:p>
    <w:p w14:paraId="04222E84" w14:textId="77777777" w:rsidR="000F0FE1" w:rsidRPr="00474EA8" w:rsidRDefault="000F0FE1" w:rsidP="000F0FE1"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bCs/>
          <w:kern w:val="0"/>
          <w:sz w:val="24"/>
        </w:rPr>
      </w:pPr>
      <w:r w:rsidRPr="00474EA8">
        <w:rPr>
          <w:rFonts w:ascii="Times New Roman" w:hAnsi="Times New Roman"/>
          <w:b/>
          <w:bCs/>
          <w:kern w:val="0"/>
          <w:sz w:val="24"/>
        </w:rPr>
        <w:t>Table Quality differences with different fertilizer application rates for different pilots</w:t>
      </w:r>
    </w:p>
    <w:tbl>
      <w:tblPr>
        <w:tblW w:w="504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"/>
        <w:gridCol w:w="979"/>
        <w:gridCol w:w="767"/>
        <w:gridCol w:w="676"/>
        <w:gridCol w:w="782"/>
        <w:gridCol w:w="939"/>
        <w:gridCol w:w="1024"/>
        <w:gridCol w:w="767"/>
        <w:gridCol w:w="704"/>
        <w:gridCol w:w="1039"/>
        <w:gridCol w:w="825"/>
      </w:tblGrid>
      <w:tr w:rsidR="000F0FE1" w:rsidRPr="00474EA8" w14:paraId="75B757FC" w14:textId="77777777" w:rsidTr="00851509">
        <w:tc>
          <w:tcPr>
            <w:tcW w:w="509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5F237E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bookmarkStart w:id="0" w:name="OLE_LINK9"/>
            <w:r w:rsidRPr="00474EA8">
              <w:rPr>
                <w:rFonts w:ascii="Times New Roman" w:hAnsi="Times New Roman"/>
                <w:kern w:val="0"/>
                <w:sz w:val="24"/>
              </w:rPr>
              <w:t>Experimental</w:t>
            </w:r>
          </w:p>
          <w:p w14:paraId="12E172B1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pilot</w:t>
            </w: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9A293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Fertilization treatment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DEDD09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Test weight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D27105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Protein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46A2FC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Flour yield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E7730A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Hardness index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352A23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Dough</w:t>
            </w:r>
          </w:p>
          <w:p w14:paraId="449E62F2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development time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46BCC7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Stable time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C4D01F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Wet gluten content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710716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Sedimentation value</w:t>
            </w:r>
          </w:p>
        </w:tc>
        <w:tc>
          <w:tcPr>
            <w:tcW w:w="436" w:type="pct"/>
            <w:tcMar>
              <w:top w:w="15" w:type="dxa"/>
              <w:left w:w="15" w:type="dxa"/>
              <w:right w:w="15" w:type="dxa"/>
            </w:tcMar>
            <w:vAlign w:val="center"/>
          </w:tcPr>
          <w:p w14:paraId="2B2997F5" w14:textId="77777777" w:rsidR="000F0FE1" w:rsidRPr="00474EA8" w:rsidRDefault="000F0FE1" w:rsidP="00851509">
            <w:pPr>
              <w:spacing w:line="480" w:lineRule="auto"/>
              <w:jc w:val="center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Dry basis water absorption</w:t>
            </w:r>
          </w:p>
        </w:tc>
      </w:tr>
      <w:bookmarkEnd w:id="0"/>
      <w:tr w:rsidR="000F0FE1" w:rsidRPr="00474EA8" w14:paraId="3FBC13A2" w14:textId="77777777" w:rsidTr="00851509">
        <w:trPr>
          <w:trHeight w:val="294"/>
        </w:trPr>
        <w:tc>
          <w:tcPr>
            <w:tcW w:w="509" w:type="pct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15B7516A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 w:rsidRPr="00474EA8">
              <w:rPr>
                <w:rFonts w:ascii="Times New Roman" w:hAnsi="Times New Roman"/>
                <w:kern w:val="0"/>
                <w:sz w:val="24"/>
              </w:rPr>
              <w:t>Linxiang</w:t>
            </w:r>
            <w:proofErr w:type="spellEnd"/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BB1485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80EF0F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758.89a 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403EBB2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11.63e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419E79F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67.62e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77B9FEC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59.78e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356FF06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1.63c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2266B700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5.42e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59874015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23.97d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34B2519A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24.73 b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37F150F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62.23cde </w:t>
            </w:r>
          </w:p>
        </w:tc>
      </w:tr>
      <w:tr w:rsidR="000F0FE1" w:rsidRPr="00474EA8" w14:paraId="072E7BA4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2D4A0A04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6EFEF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270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1938167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761.00a 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17C2605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12.80cd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16F6E1A5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68.32d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183B29F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64.56d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30C5DD5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2.27b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31C85E8B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6.51bcd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6EDFC67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26.96bc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19CDF0D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29.39 a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0C9D3CB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63.42ab</w:t>
            </w:r>
          </w:p>
        </w:tc>
      </w:tr>
      <w:tr w:rsidR="000F0FE1" w:rsidRPr="00474EA8" w14:paraId="12585C52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1D4A098A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5CA72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360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49849F70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760.67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7FE56E9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13.48bc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1FD08E1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68.31d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1EE6FBB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65.22d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1E5377A5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2.64b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321B875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6.88bc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3FAE06DE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28.47b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124A4C7E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31.49 a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4765401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63.51ab</w:t>
            </w:r>
          </w:p>
        </w:tc>
      </w:tr>
      <w:tr w:rsidR="000F0FE1" w:rsidRPr="00474EA8" w14:paraId="00974E7F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62DA5E79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6739FF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450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928D70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762.22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7ECD4CCD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13.48bc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250855F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68.16d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4BD6205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65.44cd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70A2C9D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2.60b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30265E6D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7.08b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4B01584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28.23b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0DA4B67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31.28 a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02F809A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63.70 a</w:t>
            </w:r>
          </w:p>
        </w:tc>
      </w:tr>
      <w:tr w:rsidR="000F0FE1" w:rsidRPr="00474EA8" w14:paraId="13CB003D" w14:textId="77777777" w:rsidTr="00851509">
        <w:trPr>
          <w:trHeight w:val="285"/>
        </w:trPr>
        <w:tc>
          <w:tcPr>
            <w:tcW w:w="509" w:type="pct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47AB172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 w:rsidRPr="00474EA8">
              <w:rPr>
                <w:rFonts w:ascii="Times New Roman" w:hAnsi="Times New Roman"/>
                <w:kern w:val="0"/>
                <w:sz w:val="24"/>
              </w:rPr>
              <w:t>Ning'er</w:t>
            </w:r>
            <w:proofErr w:type="spellEnd"/>
            <w:r w:rsidRPr="00474EA8">
              <w:rPr>
                <w:rFonts w:ascii="Times New Roman" w:hAnsi="Times New Roman"/>
                <w:kern w:val="0"/>
                <w:sz w:val="24"/>
              </w:rPr>
              <w:t xml:space="preserve"> </w:t>
            </w: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A4532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01624E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801.67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6C91AA4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14.23ab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2B3F084B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68.49cd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2C2DEEE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66.67abcd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7932DC9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3.97a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2F45BAC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8.52a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211ABB4F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31.01a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199091D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24.98 b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5A373A7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62.18cde </w:t>
            </w:r>
          </w:p>
        </w:tc>
      </w:tr>
      <w:tr w:rsidR="000F0FE1" w:rsidRPr="00474EA8" w14:paraId="2724D03F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6DD4D430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DD1FD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270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761B2BE1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714.39a 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0B6F607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14.00ab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4AD43CF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68.57cd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4B3304F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68.56a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7F51D3D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4.09a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138B8B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8.83a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78134DF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31.25a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17A32F3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25.20b 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6A570341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62.83bc </w:t>
            </w:r>
          </w:p>
        </w:tc>
      </w:tr>
      <w:tr w:rsidR="000F0FE1" w:rsidRPr="00474EA8" w14:paraId="055B48BF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4A55CF7C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05B6A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360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4B3C8F50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717.50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6D52D2D1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14.33a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1D6E853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68.53cd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33F8D74F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68.00ab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6C68CD1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4.10a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B919C1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9.23a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6C1DEE00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31.15a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5340796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25.78b 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6B7F152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62.56cd </w:t>
            </w:r>
          </w:p>
        </w:tc>
      </w:tr>
      <w:tr w:rsidR="000F0FE1" w:rsidRPr="00474EA8" w14:paraId="73C2D2DC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1A027745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A6482A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450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652B52A4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714.74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4A0E404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13.98ab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1FC4064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68.94c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3E31DDF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66.67abcd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1A1DE09E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3.89a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073EDF9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8.54a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1214AE0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30.38a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3E64F3E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23.02 b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41EE731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61.99de</w:t>
            </w:r>
          </w:p>
        </w:tc>
      </w:tr>
      <w:tr w:rsidR="000F0FE1" w:rsidRPr="00474EA8" w14:paraId="7FD84D61" w14:textId="77777777" w:rsidTr="00851509">
        <w:trPr>
          <w:trHeight w:val="285"/>
        </w:trPr>
        <w:tc>
          <w:tcPr>
            <w:tcW w:w="509" w:type="pct"/>
            <w:vMerge w:val="restart"/>
            <w:noWrap/>
            <w:tcMar>
              <w:top w:w="15" w:type="dxa"/>
              <w:left w:w="15" w:type="dxa"/>
              <w:right w:w="15" w:type="dxa"/>
            </w:tcMar>
          </w:tcPr>
          <w:p w14:paraId="14202C0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proofErr w:type="spellStart"/>
            <w:r w:rsidRPr="00474EA8">
              <w:rPr>
                <w:rFonts w:ascii="Times New Roman" w:hAnsi="Times New Roman"/>
                <w:kern w:val="0"/>
                <w:sz w:val="24"/>
              </w:rPr>
              <w:t>Yanshan</w:t>
            </w:r>
            <w:proofErr w:type="spellEnd"/>
            <w:r w:rsidRPr="00474EA8">
              <w:rPr>
                <w:rFonts w:ascii="Times New Roman" w:hAnsi="Times New Roman"/>
                <w:kern w:val="0"/>
                <w:sz w:val="24"/>
              </w:rPr>
              <w:t xml:space="preserve">  </w:t>
            </w: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459D7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56B61241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771.00a 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21E71A6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12.52d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39ECFCF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69.69b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53B1933B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65.44cd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5E6A0FCE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2.26b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25ED35B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5.58de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18328C31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26.60c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6638FE0D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22.80 b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3377392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61.51e </w:t>
            </w:r>
          </w:p>
        </w:tc>
      </w:tr>
      <w:tr w:rsidR="000F0FE1" w:rsidRPr="00474EA8" w14:paraId="0E2E063F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281D75A1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D3670D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270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7C93A94A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615.88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47D27D2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12.98cd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711767ED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69.93ab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29FAE27D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66.78abcd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18CFA4C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2.50b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70F08E0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6.03cde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57857D6E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27.69bc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3729CB8A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25.38 b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59723A2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62.12cde </w:t>
            </w:r>
          </w:p>
        </w:tc>
      </w:tr>
      <w:tr w:rsidR="000F0FE1" w:rsidRPr="00474EA8" w14:paraId="6FD46680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16B26014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C93CA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360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675E92E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774.64 </w:t>
            </w: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3235D48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12.92</w:t>
            </w: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cd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5626EC2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70.37a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2E3E54FB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67.59abc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284EFF9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2.58b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79B03EF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6.18bc</w:t>
            </w: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de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796C4DE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27.86b</w:t>
            </w: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>c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4AF5EF3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lastRenderedPageBreak/>
              <w:t xml:space="preserve">25.32b 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57E7B9EC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62.49cd </w:t>
            </w:r>
          </w:p>
        </w:tc>
      </w:tr>
      <w:tr w:rsidR="000F0FE1" w:rsidRPr="00474EA8" w14:paraId="4185F0A2" w14:textId="77777777" w:rsidTr="00851509">
        <w:trPr>
          <w:trHeight w:val="285"/>
        </w:trPr>
        <w:tc>
          <w:tcPr>
            <w:tcW w:w="509" w:type="pct"/>
            <w:vMerge/>
            <w:noWrap/>
            <w:tcMar>
              <w:top w:w="15" w:type="dxa"/>
              <w:left w:w="15" w:type="dxa"/>
              <w:right w:w="15" w:type="dxa"/>
            </w:tcMar>
          </w:tcPr>
          <w:p w14:paraId="426D3F8D" w14:textId="77777777" w:rsidR="000F0FE1" w:rsidRPr="00474EA8" w:rsidRDefault="000F0FE1" w:rsidP="00851509">
            <w:pPr>
              <w:spacing w:line="48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517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2BD238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450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502CB1EB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794.27 a</w:t>
            </w:r>
          </w:p>
        </w:tc>
        <w:tc>
          <w:tcPr>
            <w:tcW w:w="357" w:type="pct"/>
            <w:noWrap/>
            <w:tcMar>
              <w:top w:w="15" w:type="dxa"/>
              <w:left w:w="15" w:type="dxa"/>
              <w:right w:w="15" w:type="dxa"/>
            </w:tcMar>
          </w:tcPr>
          <w:p w14:paraId="5DB25CB6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12.99cd</w:t>
            </w:r>
          </w:p>
        </w:tc>
        <w:tc>
          <w:tcPr>
            <w:tcW w:w="413" w:type="pct"/>
            <w:noWrap/>
            <w:tcMar>
              <w:top w:w="15" w:type="dxa"/>
              <w:left w:w="15" w:type="dxa"/>
              <w:right w:w="15" w:type="dxa"/>
            </w:tcMar>
          </w:tcPr>
          <w:p w14:paraId="1E9B91E1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69.93aab</w:t>
            </w:r>
          </w:p>
        </w:tc>
        <w:tc>
          <w:tcPr>
            <w:tcW w:w="496" w:type="pct"/>
            <w:noWrap/>
            <w:tcMar>
              <w:top w:w="15" w:type="dxa"/>
              <w:left w:w="15" w:type="dxa"/>
              <w:right w:w="15" w:type="dxa"/>
            </w:tcMar>
          </w:tcPr>
          <w:p w14:paraId="51381D75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66.16bcd</w:t>
            </w:r>
          </w:p>
        </w:tc>
        <w:tc>
          <w:tcPr>
            <w:tcW w:w="541" w:type="pct"/>
            <w:noWrap/>
            <w:tcMar>
              <w:top w:w="15" w:type="dxa"/>
              <w:left w:w="15" w:type="dxa"/>
              <w:right w:w="15" w:type="dxa"/>
            </w:tcMar>
          </w:tcPr>
          <w:p w14:paraId="70CEFE99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2.45b</w:t>
            </w:r>
          </w:p>
        </w:tc>
        <w:tc>
          <w:tcPr>
            <w:tcW w:w="405" w:type="pct"/>
            <w:noWrap/>
            <w:tcMar>
              <w:top w:w="15" w:type="dxa"/>
              <w:left w:w="15" w:type="dxa"/>
              <w:right w:w="15" w:type="dxa"/>
            </w:tcMar>
          </w:tcPr>
          <w:p w14:paraId="500A1F67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6.06cde</w:t>
            </w:r>
          </w:p>
        </w:tc>
        <w:tc>
          <w:tcPr>
            <w:tcW w:w="372" w:type="pct"/>
            <w:noWrap/>
            <w:tcMar>
              <w:top w:w="15" w:type="dxa"/>
              <w:left w:w="15" w:type="dxa"/>
              <w:right w:w="15" w:type="dxa"/>
            </w:tcMar>
          </w:tcPr>
          <w:p w14:paraId="2F639AF2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27.69bc</w:t>
            </w:r>
          </w:p>
        </w:tc>
        <w:tc>
          <w:tcPr>
            <w:tcW w:w="549" w:type="pct"/>
            <w:noWrap/>
            <w:tcMar>
              <w:top w:w="15" w:type="dxa"/>
              <w:left w:w="15" w:type="dxa"/>
              <w:right w:w="15" w:type="dxa"/>
            </w:tcMar>
          </w:tcPr>
          <w:p w14:paraId="1B3BF84E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>24.92 b</w:t>
            </w:r>
          </w:p>
        </w:tc>
        <w:tc>
          <w:tcPr>
            <w:tcW w:w="436" w:type="pct"/>
            <w:noWrap/>
            <w:tcMar>
              <w:top w:w="15" w:type="dxa"/>
              <w:left w:w="15" w:type="dxa"/>
              <w:right w:w="15" w:type="dxa"/>
            </w:tcMar>
          </w:tcPr>
          <w:p w14:paraId="66B17943" w14:textId="77777777" w:rsidR="000F0FE1" w:rsidRPr="00474EA8" w:rsidRDefault="000F0FE1" w:rsidP="00851509">
            <w:pPr>
              <w:spacing w:line="480" w:lineRule="auto"/>
              <w:textAlignment w:val="center"/>
              <w:rPr>
                <w:rFonts w:ascii="Times New Roman" w:hAnsi="Times New Roman"/>
                <w:kern w:val="0"/>
                <w:sz w:val="24"/>
              </w:rPr>
            </w:pPr>
            <w:r w:rsidRPr="00474EA8">
              <w:rPr>
                <w:rFonts w:ascii="Times New Roman" w:hAnsi="Times New Roman"/>
                <w:kern w:val="0"/>
                <w:sz w:val="24"/>
              </w:rPr>
              <w:t xml:space="preserve">61.84de </w:t>
            </w:r>
          </w:p>
        </w:tc>
      </w:tr>
    </w:tbl>
    <w:p w14:paraId="4A6D42E7" w14:textId="77777777" w:rsidR="000F0FE1" w:rsidRDefault="000F0FE1" w:rsidP="000F0FE1">
      <w:pPr>
        <w:adjustRightInd w:val="0"/>
        <w:snapToGrid w:val="0"/>
        <w:spacing w:line="480" w:lineRule="auto"/>
        <w:rPr>
          <w:rFonts w:ascii="Times New Roman" w:hAnsi="Times New Roman"/>
          <w:b/>
          <w:bCs/>
          <w:kern w:val="0"/>
          <w:sz w:val="24"/>
        </w:rPr>
      </w:pPr>
      <w:r w:rsidRPr="00474EA8">
        <w:rPr>
          <w:rFonts w:ascii="Times New Roman" w:hAnsi="Times New Roman"/>
          <w:b/>
          <w:bCs/>
          <w:kern w:val="0"/>
          <w:sz w:val="24"/>
        </w:rPr>
        <w:t>Different small letters in the same column mean significant differences among treatments (P&lt;0.05)</w:t>
      </w:r>
    </w:p>
    <w:p w14:paraId="5CAC7FC4" w14:textId="77777777" w:rsidR="000F0FE1" w:rsidRDefault="000F0FE1"/>
    <w:sectPr w:rsidR="000F0FE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F0FE1"/>
    <w:rsid w:val="000F0FE1"/>
    <w:rsid w:val="002534F9"/>
    <w:rsid w:val="0037060D"/>
    <w:rsid w:val="003C522B"/>
    <w:rsid w:val="0040324A"/>
    <w:rsid w:val="00D65EF3"/>
    <w:rsid w:val="00E74228"/>
    <w:rsid w:val="00F20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E307C"/>
  <w15:chartTrackingRefBased/>
  <w15:docId w15:val="{D0D10EA4-3299-4D0E-855D-9573C0703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sakina abbas</dc:creator>
  <cp:keywords/>
  <dc:description/>
  <cp:lastModifiedBy>sakina abbas</cp:lastModifiedBy>
  <cp:revision>1</cp:revision>
  <dcterms:created xsi:type="dcterms:W3CDTF">2023-05-26T02:31:00Z</dcterms:created>
  <dcterms:modified xsi:type="dcterms:W3CDTF">2023-05-26T02:34:00Z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894f3421-e649-4e1c-a86a-020a777ef4d1</vt:lpwstr>
  </property>
</Properties>
</file>