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1F60" w:rsidRDefault="00DF1F60" w:rsidP="00257BC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257BC6" w:rsidRPr="00C11BF2">
        <w:rPr>
          <w:rFonts w:ascii="Times New Roman" w:hAnsi="Times New Roman" w:cs="Times New Roman"/>
          <w:sz w:val="20"/>
          <w:szCs w:val="20"/>
        </w:rPr>
        <w:t xml:space="preserve">1 Relationship of the mechanical punctate pain threshold with relative </w:t>
      </w:r>
    </w:p>
    <w:p w:rsidR="00257BC6" w:rsidRPr="00C11BF2" w:rsidRDefault="00257BC6" w:rsidP="00257BC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C11BF2">
        <w:rPr>
          <w:rFonts w:ascii="Times New Roman" w:hAnsi="Times New Roman" w:cs="Times New Roman"/>
          <w:sz w:val="20"/>
          <w:szCs w:val="20"/>
        </w:rPr>
        <w:t>power at the delta to gamma bands in the bilateral auditory cortices in healthy individuals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92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 w:rsidR="00257BC6" w:rsidTr="00AD7528">
        <w:tc>
          <w:tcPr>
            <w:tcW w:w="692" w:type="dxa"/>
            <w:tcBorders>
              <w:top w:val="single" w:sz="4" w:space="0" w:color="auto"/>
              <w:left w:val="nil"/>
              <w:bottom w:val="nil"/>
            </w:tcBorders>
          </w:tcPr>
          <w:p w:rsidR="00257BC6" w:rsidRPr="00CD47AF" w:rsidRDefault="00257BC6" w:rsidP="00AD75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7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57BC6" w:rsidRPr="00A20B6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0B61">
              <w:rPr>
                <w:rFonts w:ascii="Times New Roman" w:hAnsi="Times New Roman" w:cs="Times New Roman" w:hint="eastAsia"/>
                <w:sz w:val="16"/>
                <w:szCs w:val="16"/>
              </w:rPr>
              <w:t>V1</w:t>
            </w:r>
          </w:p>
        </w:tc>
        <w:tc>
          <w:tcPr>
            <w:tcW w:w="3375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257BC6" w:rsidRPr="00A20B6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0B61">
              <w:rPr>
                <w:rFonts w:ascii="Times New Roman" w:hAnsi="Times New Roman" w:cs="Times New Roman" w:hint="eastAsia"/>
                <w:sz w:val="16"/>
                <w:szCs w:val="16"/>
              </w:rPr>
              <w:t>T1</w:t>
            </w:r>
          </w:p>
        </w:tc>
      </w:tr>
      <w:tr w:rsidR="00257BC6" w:rsidTr="00AD7528">
        <w:tc>
          <w:tcPr>
            <w:tcW w:w="692" w:type="dxa"/>
            <w:tcBorders>
              <w:top w:val="nil"/>
              <w:left w:val="nil"/>
              <w:bottom w:val="nil"/>
            </w:tcBorders>
          </w:tcPr>
          <w:p w:rsidR="00257BC6" w:rsidRPr="00CD47AF" w:rsidRDefault="00257BC6" w:rsidP="00AD75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delta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theta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alpha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beta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gamma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delta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theta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alpha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beta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gamma</w:t>
            </w:r>
          </w:p>
        </w:tc>
      </w:tr>
      <w:tr w:rsidR="00257BC6" w:rsidRPr="00CD47AF" w:rsidTr="00AD7528">
        <w:trPr>
          <w:trHeight w:val="507"/>
        </w:trPr>
        <w:tc>
          <w:tcPr>
            <w:tcW w:w="692" w:type="dxa"/>
            <w:tcBorders>
              <w:top w:val="nil"/>
              <w:left w:val="nil"/>
              <w:bottom w:val="nil"/>
            </w:tcBorders>
          </w:tcPr>
          <w:p w:rsidR="00257BC6" w:rsidRPr="00893EDB" w:rsidRDefault="00257BC6" w:rsidP="00AD7528">
            <w:pPr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893EDB">
              <w:rPr>
                <w:rFonts w:ascii="Times New Roman" w:hAnsi="Times New Roman" w:cs="Times New Roman"/>
                <w:sz w:val="16"/>
                <w:szCs w:val="16"/>
              </w:rPr>
              <w:t>Left</w:t>
            </w:r>
          </w:p>
          <w:p w:rsidR="00257BC6" w:rsidRPr="00893EDB" w:rsidRDefault="00257BC6" w:rsidP="00AD7528">
            <w:pPr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893EDB">
              <w:rPr>
                <w:rFonts w:ascii="Times New Roman" w:hAnsi="Times New Roman" w:cs="Times New Roman"/>
                <w:sz w:val="16"/>
                <w:szCs w:val="16"/>
              </w:rPr>
              <w:t>Auditory</w:t>
            </w:r>
          </w:p>
          <w:p w:rsidR="00257BC6" w:rsidRPr="00893EDB" w:rsidRDefault="00257BC6" w:rsidP="00AD7528">
            <w:pPr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893EDB">
              <w:rPr>
                <w:rFonts w:ascii="Times New Roman" w:hAnsi="Times New Roman" w:cs="Times New Roman"/>
                <w:sz w:val="16"/>
                <w:szCs w:val="16"/>
              </w:rPr>
              <w:t>Cortex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0.012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0.954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-0.006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0.976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0.214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0.285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-0.437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0.023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-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0.356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0.068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0.211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0.291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0.201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0.314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0.022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0.915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-0.402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0.038</w:t>
            </w:r>
          </w:p>
        </w:tc>
        <w:tc>
          <w:tcPr>
            <w:tcW w:w="675" w:type="dxa"/>
            <w:tcBorders>
              <w:top w:val="single" w:sz="4" w:space="0" w:color="auto"/>
              <w:right w:val="nil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-0.308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0.118</w:t>
            </w:r>
          </w:p>
        </w:tc>
      </w:tr>
      <w:tr w:rsidR="00257BC6" w:rsidTr="00AD7528">
        <w:trPr>
          <w:trHeight w:val="428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</w:tcBorders>
          </w:tcPr>
          <w:p w:rsidR="00257BC6" w:rsidRPr="00893EDB" w:rsidRDefault="00257BC6" w:rsidP="00AD752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893EDB">
              <w:rPr>
                <w:rFonts w:ascii="Times New Roman" w:hAnsi="Times New Roman" w:cs="Times New Roman" w:hint="eastAsia"/>
                <w:sz w:val="16"/>
                <w:szCs w:val="16"/>
              </w:rPr>
              <w:t>Right</w:t>
            </w:r>
          </w:p>
          <w:p w:rsidR="00257BC6" w:rsidRPr="00893EDB" w:rsidRDefault="00257BC6" w:rsidP="00AD752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893EDB">
              <w:rPr>
                <w:rFonts w:ascii="Times New Roman" w:hAnsi="Times New Roman" w:cs="Times New Roman"/>
                <w:sz w:val="16"/>
                <w:szCs w:val="16"/>
              </w:rPr>
              <w:t xml:space="preserve">Auditory </w:t>
            </w:r>
          </w:p>
          <w:p w:rsidR="00257BC6" w:rsidRPr="00893EDB" w:rsidRDefault="00257BC6" w:rsidP="00AD752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893EDB">
              <w:rPr>
                <w:rFonts w:ascii="Times New Roman" w:hAnsi="Times New Roman" w:cs="Times New Roman"/>
                <w:sz w:val="16"/>
                <w:szCs w:val="16"/>
              </w:rPr>
              <w:t>Cortex</w:t>
            </w:r>
          </w:p>
        </w:tc>
        <w:tc>
          <w:tcPr>
            <w:tcW w:w="675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0.256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0.197</w:t>
            </w:r>
          </w:p>
        </w:tc>
        <w:tc>
          <w:tcPr>
            <w:tcW w:w="675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0.156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0.438</w:t>
            </w:r>
          </w:p>
        </w:tc>
        <w:tc>
          <w:tcPr>
            <w:tcW w:w="675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-0.050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0.805</w:t>
            </w:r>
          </w:p>
        </w:tc>
        <w:tc>
          <w:tcPr>
            <w:tcW w:w="675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-0.489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0.010</w:t>
            </w:r>
          </w:p>
        </w:tc>
        <w:tc>
          <w:tcPr>
            <w:tcW w:w="675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-0.413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0.032</w:t>
            </w:r>
          </w:p>
        </w:tc>
        <w:tc>
          <w:tcPr>
            <w:tcW w:w="675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0.341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0.082</w:t>
            </w:r>
          </w:p>
        </w:tc>
        <w:tc>
          <w:tcPr>
            <w:tcW w:w="675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0.171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0.394</w:t>
            </w:r>
          </w:p>
        </w:tc>
        <w:tc>
          <w:tcPr>
            <w:tcW w:w="675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-0.130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0.520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-0.447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0.019</w:t>
            </w:r>
          </w:p>
        </w:tc>
        <w:tc>
          <w:tcPr>
            <w:tcW w:w="675" w:type="dxa"/>
            <w:tcBorders>
              <w:bottom w:val="single" w:sz="4" w:space="0" w:color="auto"/>
              <w:right w:val="nil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-0.318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0.107</w:t>
            </w:r>
          </w:p>
        </w:tc>
      </w:tr>
    </w:tbl>
    <w:p w:rsidR="00257BC6" w:rsidRDefault="00257BC6" w:rsidP="00257BC6">
      <w:pPr>
        <w:spacing w:line="200" w:lineRule="exact"/>
        <w:rPr>
          <w:rFonts w:ascii="Times New Roman" w:hAnsi="Times New Roman" w:cs="Times New Roman"/>
          <w:sz w:val="13"/>
          <w:szCs w:val="13"/>
        </w:rPr>
      </w:pPr>
      <w:r>
        <w:rPr>
          <w:rFonts w:ascii="Times New Roman" w:hAnsi="Times New Roman" w:cs="Times New Roman" w:hint="eastAsia"/>
          <w:sz w:val="13"/>
          <w:szCs w:val="13"/>
        </w:rPr>
        <w:t xml:space="preserve">Note: </w:t>
      </w:r>
      <w:r>
        <w:rPr>
          <w:rFonts w:ascii="Times New Roman" w:hAnsi="Times New Roman" w:cs="Times New Roman"/>
          <w:sz w:val="13"/>
          <w:szCs w:val="13"/>
        </w:rPr>
        <w:t xml:space="preserve">p value is uncorrected. </w:t>
      </w:r>
    </w:p>
    <w:p w:rsidR="00257BC6" w:rsidRDefault="00257BC6" w:rsidP="00257BC6">
      <w:pPr>
        <w:spacing w:line="200" w:lineRule="exact"/>
        <w:rPr>
          <w:rFonts w:ascii="Times New Roman" w:hAnsi="Times New Roman" w:cs="Times New Roman"/>
          <w:sz w:val="13"/>
          <w:szCs w:val="13"/>
        </w:rPr>
      </w:pPr>
      <w:r w:rsidRPr="0045051D">
        <w:rPr>
          <w:rFonts w:ascii="Times New Roman" w:hAnsi="Times New Roman" w:cs="Times New Roman"/>
          <w:sz w:val="13"/>
          <w:szCs w:val="13"/>
        </w:rPr>
        <w:t>V1, left su</w:t>
      </w:r>
      <w:r>
        <w:rPr>
          <w:rFonts w:ascii="Times New Roman" w:hAnsi="Times New Roman" w:cs="Times New Roman"/>
          <w:sz w:val="13"/>
          <w:szCs w:val="13"/>
        </w:rPr>
        <w:t>praorbital</w:t>
      </w:r>
      <w:r w:rsidRPr="0045051D">
        <w:rPr>
          <w:rFonts w:ascii="Times New Roman" w:hAnsi="Times New Roman" w:cs="Times New Roman"/>
          <w:sz w:val="13"/>
          <w:szCs w:val="13"/>
        </w:rPr>
        <w:t xml:space="preserve">; T1, proximal </w:t>
      </w:r>
      <w:proofErr w:type="spellStart"/>
      <w:r w:rsidRPr="0045051D">
        <w:rPr>
          <w:rFonts w:ascii="Times New Roman" w:hAnsi="Times New Roman" w:cs="Times New Roman"/>
          <w:sz w:val="13"/>
          <w:szCs w:val="13"/>
        </w:rPr>
        <w:t>medio</w:t>
      </w:r>
      <w:proofErr w:type="spellEnd"/>
      <w:r w:rsidRPr="0045051D">
        <w:rPr>
          <w:rFonts w:ascii="Times New Roman" w:hAnsi="Times New Roman" w:cs="Times New Roman"/>
          <w:sz w:val="13"/>
          <w:szCs w:val="13"/>
        </w:rPr>
        <w:t>-ventral forearm</w:t>
      </w:r>
    </w:p>
    <w:p w:rsidR="00257BC6" w:rsidRDefault="00257BC6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 w:hint="eastAsia"/>
          <w:color w:val="222222"/>
          <w:kern w:val="0"/>
        </w:rPr>
      </w:pPr>
    </w:p>
    <w:p w:rsidR="00DF1F60" w:rsidRDefault="00DF1F60" w:rsidP="00257BC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257BC6" w:rsidRPr="00C11BF2">
        <w:rPr>
          <w:rFonts w:ascii="Times New Roman" w:hAnsi="Times New Roman" w:cs="Times New Roman"/>
          <w:sz w:val="20"/>
          <w:szCs w:val="20"/>
        </w:rPr>
        <w:t xml:space="preserve">2 Correlations between mechanical </w:t>
      </w:r>
    </w:p>
    <w:p w:rsidR="00DF1F60" w:rsidRDefault="00DF1F60" w:rsidP="00257BC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C11BF2">
        <w:rPr>
          <w:rFonts w:ascii="Times New Roman" w:hAnsi="Times New Roman" w:cs="Times New Roman"/>
          <w:sz w:val="20"/>
          <w:szCs w:val="20"/>
        </w:rPr>
        <w:t>P</w:t>
      </w:r>
      <w:r w:rsidR="00257BC6" w:rsidRPr="00C11BF2">
        <w:rPr>
          <w:rFonts w:ascii="Times New Roman" w:hAnsi="Times New Roman" w:cs="Times New Roman"/>
          <w:sz w:val="20"/>
          <w:szCs w:val="20"/>
        </w:rPr>
        <w:t>unctate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57BC6" w:rsidRPr="00C11BF2">
        <w:rPr>
          <w:rFonts w:ascii="Times New Roman" w:hAnsi="Times New Roman" w:cs="Times New Roman"/>
          <w:sz w:val="20"/>
          <w:szCs w:val="20"/>
        </w:rPr>
        <w:t xml:space="preserve">pain threshold and functional connectivity </w:t>
      </w:r>
    </w:p>
    <w:p w:rsidR="00257BC6" w:rsidRPr="00C11BF2" w:rsidRDefault="00257BC6" w:rsidP="00257BC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C11BF2">
        <w:rPr>
          <w:rFonts w:ascii="Times New Roman" w:hAnsi="Times New Roman" w:cs="Times New Roman"/>
          <w:sz w:val="20"/>
          <w:szCs w:val="20"/>
        </w:rPr>
        <w:t xml:space="preserve">within bilateral auditory cortices in healthy individuals  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10"/>
        <w:gridCol w:w="738"/>
        <w:gridCol w:w="739"/>
        <w:gridCol w:w="738"/>
        <w:gridCol w:w="739"/>
        <w:gridCol w:w="739"/>
      </w:tblGrid>
      <w:tr w:rsidR="00257BC6" w:rsidRPr="00A20B61" w:rsidTr="00AD7528">
        <w:tc>
          <w:tcPr>
            <w:tcW w:w="310" w:type="dxa"/>
            <w:tcBorders>
              <w:top w:val="single" w:sz="4" w:space="0" w:color="auto"/>
              <w:left w:val="nil"/>
              <w:bottom w:val="nil"/>
            </w:tcBorders>
          </w:tcPr>
          <w:p w:rsidR="00257BC6" w:rsidRPr="00CD47AF" w:rsidRDefault="00257BC6" w:rsidP="00AD75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257BC6" w:rsidRPr="00A20B6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Connectivity between Bilateral Auditory Cortex</w:t>
            </w:r>
          </w:p>
        </w:tc>
      </w:tr>
      <w:tr w:rsidR="00257BC6" w:rsidRPr="00CD47AF" w:rsidTr="00AD7528">
        <w:tc>
          <w:tcPr>
            <w:tcW w:w="310" w:type="dxa"/>
            <w:tcBorders>
              <w:top w:val="nil"/>
              <w:left w:val="nil"/>
              <w:bottom w:val="nil"/>
            </w:tcBorders>
          </w:tcPr>
          <w:p w:rsidR="00257BC6" w:rsidRPr="005325B6" w:rsidRDefault="00257BC6" w:rsidP="00AD752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delta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theta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alpha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beta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D47AF">
              <w:rPr>
                <w:rFonts w:ascii="Times New Roman" w:hAnsi="Times New Roman" w:cs="Times New Roman"/>
                <w:sz w:val="16"/>
                <w:szCs w:val="16"/>
              </w:rPr>
              <w:t>gamma</w:t>
            </w:r>
          </w:p>
        </w:tc>
      </w:tr>
      <w:tr w:rsidR="00257BC6" w:rsidRPr="00CD47AF" w:rsidTr="00AD7528">
        <w:trPr>
          <w:trHeight w:val="507"/>
        </w:trPr>
        <w:tc>
          <w:tcPr>
            <w:tcW w:w="310" w:type="dxa"/>
            <w:tcBorders>
              <w:top w:val="nil"/>
              <w:left w:val="nil"/>
              <w:bottom w:val="nil"/>
            </w:tcBorders>
            <w:vAlign w:val="center"/>
          </w:tcPr>
          <w:p w:rsidR="00257BC6" w:rsidRPr="00893EDB" w:rsidRDefault="00257BC6" w:rsidP="00AD7528">
            <w:pPr>
              <w:spacing w:line="20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V1</w:t>
            </w:r>
          </w:p>
        </w:tc>
        <w:tc>
          <w:tcPr>
            <w:tcW w:w="738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 = 0.380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050</w:t>
            </w:r>
          </w:p>
        </w:tc>
        <w:tc>
          <w:tcPr>
            <w:tcW w:w="739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 = -0.047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814</w:t>
            </w:r>
          </w:p>
        </w:tc>
        <w:tc>
          <w:tcPr>
            <w:tcW w:w="738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 = -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0.214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0.28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739" w:type="dxa"/>
            <w:tcBorders>
              <w:top w:val="single" w:sz="4" w:space="0" w:color="auto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 = -0.218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275</w:t>
            </w:r>
          </w:p>
        </w:tc>
        <w:tc>
          <w:tcPr>
            <w:tcW w:w="739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r = </w:t>
            </w:r>
            <w:r w:rsidRPr="00CD47AF"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0.057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778</w:t>
            </w:r>
          </w:p>
        </w:tc>
      </w:tr>
      <w:tr w:rsidR="00257BC6" w:rsidRPr="00CD47AF" w:rsidTr="00AD7528">
        <w:trPr>
          <w:trHeight w:val="428"/>
        </w:trPr>
        <w:tc>
          <w:tcPr>
            <w:tcW w:w="31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57BC6" w:rsidRPr="00893EDB" w:rsidRDefault="00257BC6" w:rsidP="00AD7528">
            <w:pPr>
              <w:spacing w:line="20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T1</w:t>
            </w:r>
          </w:p>
        </w:tc>
        <w:tc>
          <w:tcPr>
            <w:tcW w:w="738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 = 0.240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228</w:t>
            </w:r>
          </w:p>
        </w:tc>
        <w:tc>
          <w:tcPr>
            <w:tcW w:w="739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 = -0.00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975</w:t>
            </w:r>
          </w:p>
        </w:tc>
        <w:tc>
          <w:tcPr>
            <w:tcW w:w="738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 = -0.245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217</w:t>
            </w:r>
          </w:p>
        </w:tc>
        <w:tc>
          <w:tcPr>
            <w:tcW w:w="739" w:type="dxa"/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 = -0.2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89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144</w:t>
            </w:r>
          </w:p>
        </w:tc>
        <w:tc>
          <w:tcPr>
            <w:tcW w:w="73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 = -0.201</w:t>
            </w:r>
          </w:p>
          <w:p w:rsidR="00257BC6" w:rsidRPr="00CD47AF" w:rsidRDefault="00257BC6" w:rsidP="00AD7528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 = </w:t>
            </w:r>
            <w:r w:rsidRPr="00CD47AF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314</w:t>
            </w:r>
          </w:p>
        </w:tc>
      </w:tr>
    </w:tbl>
    <w:p w:rsidR="00257BC6" w:rsidRDefault="00257BC6" w:rsidP="00257BC6">
      <w:pPr>
        <w:spacing w:line="200" w:lineRule="exact"/>
        <w:rPr>
          <w:rFonts w:ascii="Times New Roman" w:hAnsi="Times New Roman" w:cs="Times New Roman"/>
          <w:sz w:val="13"/>
          <w:szCs w:val="13"/>
        </w:rPr>
      </w:pPr>
      <w:r>
        <w:rPr>
          <w:rFonts w:ascii="Times New Roman" w:hAnsi="Times New Roman" w:cs="Times New Roman" w:hint="eastAsia"/>
          <w:sz w:val="13"/>
          <w:szCs w:val="13"/>
        </w:rPr>
        <w:t xml:space="preserve">Note: </w:t>
      </w:r>
      <w:r>
        <w:rPr>
          <w:rFonts w:ascii="Times New Roman" w:hAnsi="Times New Roman" w:cs="Times New Roman"/>
          <w:sz w:val="13"/>
          <w:szCs w:val="13"/>
        </w:rPr>
        <w:t xml:space="preserve">p value is uncorrected. </w:t>
      </w:r>
    </w:p>
    <w:p w:rsidR="00257BC6" w:rsidRDefault="00257BC6" w:rsidP="00257BC6">
      <w:pPr>
        <w:spacing w:line="200" w:lineRule="exact"/>
        <w:rPr>
          <w:rFonts w:ascii="Times New Roman" w:hAnsi="Times New Roman" w:cs="Times New Roman"/>
          <w:sz w:val="13"/>
          <w:szCs w:val="13"/>
        </w:rPr>
      </w:pPr>
      <w:r w:rsidRPr="0045051D">
        <w:rPr>
          <w:rFonts w:ascii="Times New Roman" w:hAnsi="Times New Roman" w:cs="Times New Roman"/>
          <w:sz w:val="13"/>
          <w:szCs w:val="13"/>
        </w:rPr>
        <w:t>V1, left su</w:t>
      </w:r>
      <w:r>
        <w:rPr>
          <w:rFonts w:ascii="Times New Roman" w:hAnsi="Times New Roman" w:cs="Times New Roman"/>
          <w:sz w:val="13"/>
          <w:szCs w:val="13"/>
        </w:rPr>
        <w:t>praorbital</w:t>
      </w:r>
      <w:r w:rsidRPr="0045051D">
        <w:rPr>
          <w:rFonts w:ascii="Times New Roman" w:hAnsi="Times New Roman" w:cs="Times New Roman"/>
          <w:sz w:val="13"/>
          <w:szCs w:val="13"/>
        </w:rPr>
        <w:t xml:space="preserve">; T1, proximal </w:t>
      </w:r>
      <w:proofErr w:type="spellStart"/>
      <w:r w:rsidRPr="0045051D">
        <w:rPr>
          <w:rFonts w:ascii="Times New Roman" w:hAnsi="Times New Roman" w:cs="Times New Roman"/>
          <w:sz w:val="13"/>
          <w:szCs w:val="13"/>
        </w:rPr>
        <w:t>medio</w:t>
      </w:r>
      <w:proofErr w:type="spellEnd"/>
      <w:r w:rsidRPr="0045051D">
        <w:rPr>
          <w:rFonts w:ascii="Times New Roman" w:hAnsi="Times New Roman" w:cs="Times New Roman"/>
          <w:sz w:val="13"/>
          <w:szCs w:val="13"/>
        </w:rPr>
        <w:t>-ventral forearm</w:t>
      </w:r>
    </w:p>
    <w:p w:rsidR="008A5D44" w:rsidRDefault="008A5D44"/>
    <w:p w:rsidR="00B70F5F" w:rsidRDefault="00B70F5F">
      <w:pPr>
        <w:rPr>
          <w:rFonts w:hint="eastAsia"/>
        </w:rPr>
      </w:pPr>
    </w:p>
    <w:p w:rsidR="00257BC6" w:rsidRPr="0043504F" w:rsidRDefault="00DF1F60" w:rsidP="00257BC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="00257BC6" w:rsidRPr="0043504F">
        <w:rPr>
          <w:rFonts w:ascii="Times New Roman" w:hAnsi="Times New Roman" w:cs="Times New Roman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57BC6">
        <w:rPr>
          <w:rFonts w:ascii="Times New Roman" w:hAnsi="Times New Roman" w:cs="Times New Roman"/>
          <w:sz w:val="20"/>
          <w:szCs w:val="20"/>
        </w:rPr>
        <w:t>3</w:t>
      </w:r>
      <w:r w:rsidR="00257BC6" w:rsidRPr="0043504F">
        <w:rPr>
          <w:rFonts w:ascii="Times New Roman" w:hAnsi="Times New Roman" w:cs="Times New Roman"/>
          <w:sz w:val="20"/>
          <w:szCs w:val="20"/>
        </w:rPr>
        <w:t xml:space="preserve"> Correlations (r value) of the high-gamma (60-100 Hz) functional connectivity with the MPPT at V1</w:t>
      </w:r>
    </w:p>
    <w:tbl>
      <w:tblPr>
        <w:tblStyle w:val="a3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1"/>
        <w:gridCol w:w="458"/>
        <w:gridCol w:w="525"/>
        <w:gridCol w:w="525"/>
        <w:gridCol w:w="526"/>
        <w:gridCol w:w="525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</w:tblGrid>
      <w:tr w:rsidR="00257BC6" w:rsidTr="00AD7528"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:rsidR="00257BC6" w:rsidRDefault="00257BC6" w:rsidP="00AD7528"/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:rsidR="00257BC6" w:rsidRPr="009A6A3A" w:rsidRDefault="00257BC6" w:rsidP="00AD7528">
            <w:pPr>
              <w:rPr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ACC</w:t>
            </w:r>
          </w:p>
        </w:tc>
        <w:tc>
          <w:tcPr>
            <w:tcW w:w="105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Insula</w:t>
            </w:r>
          </w:p>
        </w:tc>
        <w:tc>
          <w:tcPr>
            <w:tcW w:w="10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LOF</w:t>
            </w:r>
          </w:p>
        </w:tc>
        <w:tc>
          <w:tcPr>
            <w:tcW w:w="10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MOF</w:t>
            </w:r>
          </w:p>
        </w:tc>
        <w:tc>
          <w:tcPr>
            <w:tcW w:w="10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SI</w:t>
            </w:r>
          </w:p>
        </w:tc>
        <w:tc>
          <w:tcPr>
            <w:tcW w:w="10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PCC</w:t>
            </w:r>
          </w:p>
        </w:tc>
        <w:tc>
          <w:tcPr>
            <w:tcW w:w="10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MI</w:t>
            </w:r>
          </w:p>
        </w:tc>
      </w:tr>
      <w:tr w:rsidR="00257BC6" w:rsidTr="00AD7528"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:rsidR="00257BC6" w:rsidRDefault="00257BC6" w:rsidP="00AD7528"/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:rsidR="00257BC6" w:rsidRPr="00323101" w:rsidRDefault="00257BC6" w:rsidP="00AD752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5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6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6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7" w:type="dxa"/>
            <w:tcBorders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</w:tr>
      <w:tr w:rsidR="00257BC6" w:rsidTr="00AD7528"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hint="eastAsia"/>
                <w:sz w:val="16"/>
                <w:szCs w:val="16"/>
              </w:rPr>
              <w:t>ACC</w:t>
            </w: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0.304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0.218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0.313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0.267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0.230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0.261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0.323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0.024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-0.128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0.265</w:t>
            </w:r>
          </w:p>
        </w:tc>
      </w:tr>
      <w:tr w:rsidR="00257BC6" w:rsidTr="00AD7528"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0.032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-0.065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0.271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0.098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0.268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-0.151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-0.094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0.135</w:t>
            </w:r>
          </w:p>
        </w:tc>
      </w:tr>
      <w:tr w:rsidR="00257BC6" w:rsidTr="00AD7528"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Insula</w:t>
            </w: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0.304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0.032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0.150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0.378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0.089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0.160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0.246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-0.068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0.194</w:t>
            </w:r>
          </w:p>
        </w:tc>
      </w:tr>
      <w:tr w:rsidR="00257BC6" w:rsidTr="00AD7528"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0.218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-0.065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0.150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0.275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0.141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0.050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-0.029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0.337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0.118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0.241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0.199</w:t>
            </w:r>
          </w:p>
        </w:tc>
      </w:tr>
      <w:tr w:rsidR="00257BC6" w:rsidTr="00AD7528"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LOF</w:t>
            </w: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0.313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0.271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0.378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0.275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0.161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0.098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0.130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0.280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0.006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0.248</w:t>
            </w:r>
          </w:p>
        </w:tc>
      </w:tr>
      <w:tr w:rsidR="00257BC6" w:rsidTr="00AD7528"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0.267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0.098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0.089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0.141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0.106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0.164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0.024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0.400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0.159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0.240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0.281</w:t>
            </w:r>
          </w:p>
        </w:tc>
      </w:tr>
      <w:tr w:rsidR="00257BC6" w:rsidTr="00AD7528"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MOF</w:t>
            </w: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0.230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0.032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0.007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0.050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0.161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0.106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-0.398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0.011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0.187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0.188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0.157</w:t>
            </w:r>
          </w:p>
        </w:tc>
      </w:tr>
      <w:tr w:rsidR="00257BC6" w:rsidTr="00AD7528"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0.261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0.098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0.164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-0.398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-0.114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0.173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0.147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0.299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-0.152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0.149</w:t>
            </w:r>
          </w:p>
        </w:tc>
      </w:tr>
      <w:tr w:rsidR="00257BC6" w:rsidTr="00AD7528"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SI</w:t>
            </w: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-0.029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0.130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0.024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0.011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-0.114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0.139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0.103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-0.064</w:t>
            </w:r>
          </w:p>
        </w:tc>
      </w:tr>
      <w:tr w:rsidR="00257BC6" w:rsidTr="00AD7528"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0.323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0.268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0.337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0.400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0.187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0.173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0.318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0.006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0.096</w:t>
            </w:r>
          </w:p>
        </w:tc>
      </w:tr>
      <w:tr w:rsidR="00257BC6" w:rsidTr="00AD7528"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PCC</w:t>
            </w: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-0.151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0.160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0.118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0.159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0.188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0.147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0.139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-0.222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-0.027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0.186</w:t>
            </w:r>
          </w:p>
        </w:tc>
      </w:tr>
      <w:tr w:rsidR="00257BC6" w:rsidTr="00AD7528"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0.024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0.246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0.241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0.280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0.240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0.257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0.299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0.103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0.318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-0.222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0.286</w:t>
            </w:r>
          </w:p>
        </w:tc>
      </w:tr>
      <w:tr w:rsidR="00257BC6" w:rsidTr="00AD7528"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MI</w:t>
            </w: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-0.128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-0.094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-0.068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0.006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-0.152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0.006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-0.027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-0.067</w:t>
            </w:r>
          </w:p>
        </w:tc>
      </w:tr>
      <w:tr w:rsidR="00257BC6" w:rsidTr="00AD7528"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7BC6" w:rsidRDefault="00257BC6" w:rsidP="00AD7528"/>
        </w:tc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5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0.265</w:t>
            </w:r>
          </w:p>
        </w:tc>
        <w:tc>
          <w:tcPr>
            <w:tcW w:w="525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0.135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0.194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0.199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0.248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0.281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0.157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0.149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-0.064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0.096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0.186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0.286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-0.067</w:t>
            </w:r>
          </w:p>
        </w:tc>
        <w:tc>
          <w:tcPr>
            <w:tcW w:w="527" w:type="dxa"/>
            <w:tcBorders>
              <w:top w:val="nil"/>
              <w:left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</w:tr>
    </w:tbl>
    <w:p w:rsidR="00257BC6" w:rsidRDefault="00257BC6">
      <w:pPr>
        <w:rPr>
          <w:rFonts w:hint="eastAsia"/>
        </w:rPr>
      </w:pPr>
    </w:p>
    <w:p w:rsidR="00257BC6" w:rsidRDefault="00257BC6"/>
    <w:p w:rsidR="00257BC6" w:rsidRPr="0043504F" w:rsidRDefault="00DF1F60" w:rsidP="00257BC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="00257BC6" w:rsidRPr="0043504F">
        <w:rPr>
          <w:rFonts w:ascii="Times New Roman" w:hAnsi="Times New Roman" w:cs="Times New Roman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57BC6">
        <w:rPr>
          <w:rFonts w:ascii="Times New Roman" w:hAnsi="Times New Roman" w:cs="Times New Roman"/>
          <w:sz w:val="20"/>
          <w:szCs w:val="20"/>
        </w:rPr>
        <w:t>4</w:t>
      </w:r>
      <w:r w:rsidR="00257BC6" w:rsidRPr="0043504F">
        <w:rPr>
          <w:rFonts w:ascii="Times New Roman" w:hAnsi="Times New Roman" w:cs="Times New Roman"/>
          <w:sz w:val="20"/>
          <w:szCs w:val="20"/>
        </w:rPr>
        <w:t xml:space="preserve"> Correlations (r value) of the high-gamma (60-100 Hz) functional connectivity with the MPPT at T1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0"/>
        <w:gridCol w:w="455"/>
        <w:gridCol w:w="523"/>
        <w:gridCol w:w="523"/>
        <w:gridCol w:w="524"/>
        <w:gridCol w:w="525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</w:tblGrid>
      <w:tr w:rsidR="00257BC6" w:rsidTr="00AD7528">
        <w:tc>
          <w:tcPr>
            <w:tcW w:w="480" w:type="dxa"/>
            <w:tcBorders>
              <w:top w:val="nil"/>
              <w:left w:val="nil"/>
              <w:bottom w:val="nil"/>
            </w:tcBorders>
          </w:tcPr>
          <w:p w:rsidR="00257BC6" w:rsidRDefault="00257BC6" w:rsidP="00AD7528"/>
        </w:tc>
        <w:tc>
          <w:tcPr>
            <w:tcW w:w="455" w:type="dxa"/>
            <w:tcBorders>
              <w:top w:val="nil"/>
              <w:bottom w:val="nil"/>
            </w:tcBorders>
          </w:tcPr>
          <w:p w:rsidR="00257BC6" w:rsidRPr="009A6A3A" w:rsidRDefault="00257BC6" w:rsidP="00AD7528">
            <w:pPr>
              <w:rPr>
                <w:sz w:val="16"/>
                <w:szCs w:val="16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ACC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Insula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LOF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MOF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SI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PCC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MI</w:t>
            </w:r>
          </w:p>
        </w:tc>
      </w:tr>
      <w:tr w:rsidR="00257BC6" w:rsidTr="00AD7528">
        <w:tc>
          <w:tcPr>
            <w:tcW w:w="480" w:type="dxa"/>
            <w:tcBorders>
              <w:top w:val="nil"/>
              <w:left w:val="nil"/>
              <w:bottom w:val="nil"/>
            </w:tcBorders>
          </w:tcPr>
          <w:p w:rsidR="00257BC6" w:rsidRDefault="00257BC6" w:rsidP="00AD7528"/>
        </w:tc>
        <w:tc>
          <w:tcPr>
            <w:tcW w:w="455" w:type="dxa"/>
            <w:tcBorders>
              <w:top w:val="nil"/>
              <w:bottom w:val="nil"/>
            </w:tcBorders>
          </w:tcPr>
          <w:p w:rsidR="00257BC6" w:rsidRPr="00323101" w:rsidRDefault="00257BC6" w:rsidP="00AD752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3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4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5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6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6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6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6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6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6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6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6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26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26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</w:tr>
      <w:tr w:rsidR="00257BC6" w:rsidTr="00AD7528">
        <w:tc>
          <w:tcPr>
            <w:tcW w:w="480" w:type="dxa"/>
            <w:vMerge w:val="restart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hint="eastAsia"/>
                <w:sz w:val="16"/>
                <w:szCs w:val="16"/>
              </w:rPr>
              <w:t>ACC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-0.182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-0.045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-0.041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-0.099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0.018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-0.289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-0.199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-0.045</w:t>
            </w:r>
          </w:p>
        </w:tc>
      </w:tr>
      <w:tr w:rsidR="00257BC6" w:rsidTr="00AD7528">
        <w:tc>
          <w:tcPr>
            <w:tcW w:w="480" w:type="dxa"/>
            <w:vMerge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-0.182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-0.189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-0.247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-0.218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-0.235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-0.310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-0.205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-0.228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-0.103</w:t>
            </w:r>
          </w:p>
        </w:tc>
      </w:tr>
      <w:tr w:rsidR="00257BC6" w:rsidTr="00AD7528">
        <w:tc>
          <w:tcPr>
            <w:tcW w:w="480" w:type="dxa"/>
            <w:vMerge w:val="restart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Insula</w:t>
            </w: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-0.045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-0.189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0.108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-0.158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-0.191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-0.181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-0.227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-0.097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-0.079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-0.204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-0.102</w:t>
            </w:r>
          </w:p>
        </w:tc>
      </w:tr>
      <w:tr w:rsidR="00257BC6" w:rsidTr="00AD7528">
        <w:tc>
          <w:tcPr>
            <w:tcW w:w="480" w:type="dxa"/>
            <w:vMerge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-0.102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-0.247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-0.137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-0.122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-0.146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-0.188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0.083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-0.035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-0.156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-0.078</w:t>
            </w:r>
          </w:p>
        </w:tc>
      </w:tr>
      <w:tr w:rsidR="00257BC6" w:rsidTr="00AD7528">
        <w:tc>
          <w:tcPr>
            <w:tcW w:w="480" w:type="dxa"/>
            <w:vMerge w:val="restart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LOF</w:t>
            </w: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-0.010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0.108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-0.076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-0.051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-0.004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-0.162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-0.016</w:t>
            </w:r>
          </w:p>
        </w:tc>
      </w:tr>
      <w:tr w:rsidR="00257BC6" w:rsidTr="00AD7528">
        <w:tc>
          <w:tcPr>
            <w:tcW w:w="480" w:type="dxa"/>
            <w:vMerge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-0.041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-0.179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-0.158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-0.122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-0.076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-0.140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0.043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-0.074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-0.246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-0.018</w:t>
            </w:r>
          </w:p>
        </w:tc>
      </w:tr>
      <w:tr w:rsidR="00257BC6" w:rsidTr="00AD7528">
        <w:tc>
          <w:tcPr>
            <w:tcW w:w="480" w:type="dxa"/>
            <w:vMerge w:val="restart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MOF</w:t>
            </w: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-0.099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-0.190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-0.191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-0.051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-0.405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-0.110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-0.247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-0.112</w:t>
            </w:r>
          </w:p>
        </w:tc>
      </w:tr>
      <w:tr w:rsidR="00257BC6" w:rsidTr="00AD7528">
        <w:tc>
          <w:tcPr>
            <w:tcW w:w="480" w:type="dxa"/>
            <w:vMerge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-0.056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-0.218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-0.181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-0.146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-0.140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-0.405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-0.250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-0.035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-0.253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-0.085</w:t>
            </w:r>
          </w:p>
        </w:tc>
      </w:tr>
      <w:tr w:rsidR="00257BC6" w:rsidTr="00AD7528">
        <w:tc>
          <w:tcPr>
            <w:tcW w:w="480" w:type="dxa"/>
            <w:vMerge w:val="restart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SI</w:t>
            </w: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-0.192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-0.235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-0.227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-0.188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-0.250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0.023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-0.141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-0.001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-0.197</w:t>
            </w:r>
          </w:p>
        </w:tc>
      </w:tr>
      <w:tr w:rsidR="00257BC6" w:rsidTr="00AD7528">
        <w:tc>
          <w:tcPr>
            <w:tcW w:w="480" w:type="dxa"/>
            <w:vMerge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0.018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0.007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-0.053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0.083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-0.004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0.043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0.034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-0.198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-0.180</w:t>
            </w:r>
          </w:p>
        </w:tc>
      </w:tr>
      <w:tr w:rsidR="00257BC6" w:rsidTr="00AD7528">
        <w:tc>
          <w:tcPr>
            <w:tcW w:w="480" w:type="dxa"/>
            <w:vMerge w:val="restart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PCC</w:t>
            </w: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-0.289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-0.310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-0.097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-0.110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0.023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-0.247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-0.135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-0.096</w:t>
            </w:r>
          </w:p>
        </w:tc>
      </w:tr>
      <w:tr w:rsidR="00257BC6" w:rsidTr="00AD7528">
        <w:tc>
          <w:tcPr>
            <w:tcW w:w="480" w:type="dxa"/>
            <w:vMerge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-0.100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-0.205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-0.079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-0.035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-0.074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-0.056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-0.035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-0.141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0.034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-0.247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-0.259</w:t>
            </w:r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-0.004</w:t>
            </w:r>
          </w:p>
        </w:tc>
      </w:tr>
      <w:tr w:rsidR="00257BC6" w:rsidTr="00AD7528">
        <w:tc>
          <w:tcPr>
            <w:tcW w:w="480" w:type="dxa"/>
            <w:vMerge w:val="restart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:rsidR="00257BC6" w:rsidRPr="00323101" w:rsidRDefault="00257BC6" w:rsidP="00AD7528">
            <w:pPr>
              <w:ind w:left="113" w:right="113"/>
              <w:jc w:val="center"/>
              <w:rPr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MI</w:t>
            </w:r>
          </w:p>
        </w:tc>
        <w:tc>
          <w:tcPr>
            <w:tcW w:w="455" w:type="dxa"/>
            <w:tcBorders>
              <w:left w:val="single" w:sz="4" w:space="0" w:color="auto"/>
              <w:bottom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-0.199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-0.228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-0.204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-0.156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-0.246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-0.247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-0.253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-0.001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-0.198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-0.135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-0.259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  <w:tc>
          <w:tcPr>
            <w:tcW w:w="526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-0.170</w:t>
            </w:r>
          </w:p>
        </w:tc>
      </w:tr>
      <w:tr w:rsidR="00257BC6" w:rsidTr="00AD7528">
        <w:tc>
          <w:tcPr>
            <w:tcW w:w="48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257BC6" w:rsidRDefault="00257BC6" w:rsidP="00AD7528"/>
        </w:tc>
        <w:tc>
          <w:tcPr>
            <w:tcW w:w="455" w:type="dxa"/>
            <w:tcBorders>
              <w:top w:val="nil"/>
              <w:left w:val="single" w:sz="4" w:space="0" w:color="auto"/>
              <w:bottom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-0.045</w:t>
            </w:r>
          </w:p>
        </w:tc>
        <w:tc>
          <w:tcPr>
            <w:tcW w:w="523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-0.103</w:t>
            </w:r>
          </w:p>
        </w:tc>
        <w:tc>
          <w:tcPr>
            <w:tcW w:w="524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-0.102</w:t>
            </w:r>
          </w:p>
        </w:tc>
        <w:tc>
          <w:tcPr>
            <w:tcW w:w="525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-0.078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-0.018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-0.112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-0.085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-0.197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-0.180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-0.096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-0.004</w:t>
            </w:r>
          </w:p>
        </w:tc>
        <w:tc>
          <w:tcPr>
            <w:tcW w:w="526" w:type="dxa"/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-0.170</w:t>
            </w:r>
          </w:p>
        </w:tc>
        <w:tc>
          <w:tcPr>
            <w:tcW w:w="52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0D2E57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NaN</w:t>
            </w:r>
            <w:proofErr w:type="spellEnd"/>
          </w:p>
        </w:tc>
      </w:tr>
    </w:tbl>
    <w:p w:rsidR="00257BC6" w:rsidRDefault="00257BC6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257BC6" w:rsidRDefault="00257BC6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257BC6" w:rsidRPr="00BA35C7" w:rsidRDefault="00DF1F60" w:rsidP="00257BC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="00257BC6" w:rsidRPr="00BA35C7">
        <w:rPr>
          <w:rFonts w:ascii="Times New Roman" w:hAnsi="Times New Roman" w:cs="Times New Roman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57BC6">
        <w:rPr>
          <w:rFonts w:ascii="Times New Roman" w:hAnsi="Times New Roman" w:cs="Times New Roman"/>
          <w:sz w:val="20"/>
          <w:szCs w:val="20"/>
        </w:rPr>
        <w:t>5</w:t>
      </w:r>
      <w:r w:rsidR="00257BC6" w:rsidRPr="00BA35C7">
        <w:rPr>
          <w:rFonts w:ascii="Times New Roman" w:hAnsi="Times New Roman" w:cs="Times New Roman"/>
          <w:sz w:val="20"/>
          <w:szCs w:val="20"/>
        </w:rPr>
        <w:t xml:space="preserve"> Correlations (r value) of the high-gamma (60-100 Hz) power with the MPPT at V1 and T1</w:t>
      </w:r>
    </w:p>
    <w:tbl>
      <w:tblPr>
        <w:tblStyle w:val="a3"/>
        <w:tblW w:w="8359" w:type="dxa"/>
        <w:tblBorders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1"/>
        <w:gridCol w:w="661"/>
        <w:gridCol w:w="560"/>
        <w:gridCol w:w="560"/>
        <w:gridCol w:w="559"/>
        <w:gridCol w:w="560"/>
        <w:gridCol w:w="560"/>
        <w:gridCol w:w="560"/>
        <w:gridCol w:w="559"/>
        <w:gridCol w:w="560"/>
        <w:gridCol w:w="560"/>
        <w:gridCol w:w="559"/>
        <w:gridCol w:w="560"/>
        <w:gridCol w:w="560"/>
        <w:gridCol w:w="560"/>
      </w:tblGrid>
      <w:tr w:rsidR="00257BC6" w:rsidRPr="00323101" w:rsidTr="00AD7528">
        <w:tc>
          <w:tcPr>
            <w:tcW w:w="421" w:type="dxa"/>
            <w:tcBorders>
              <w:top w:val="single" w:sz="4" w:space="0" w:color="auto"/>
              <w:left w:val="nil"/>
              <w:bottom w:val="nil"/>
            </w:tcBorders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ACC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Insula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LOF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MOF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SI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PCC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2310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MI</w:t>
            </w:r>
          </w:p>
        </w:tc>
      </w:tr>
      <w:tr w:rsidR="00257BC6" w:rsidRPr="00323101" w:rsidTr="00AD7528">
        <w:tc>
          <w:tcPr>
            <w:tcW w:w="421" w:type="dxa"/>
            <w:tcBorders>
              <w:top w:val="nil"/>
              <w:left w:val="nil"/>
              <w:bottom w:val="nil"/>
            </w:tcBorders>
          </w:tcPr>
          <w:p w:rsidR="00257BC6" w:rsidRPr="00323101" w:rsidRDefault="00257BC6" w:rsidP="00AD752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L</w:t>
            </w:r>
          </w:p>
        </w:tc>
        <w:tc>
          <w:tcPr>
            <w:tcW w:w="560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323101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560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59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60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60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60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59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60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60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59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60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  <w:tc>
          <w:tcPr>
            <w:tcW w:w="560" w:type="dxa"/>
            <w:tcBorders>
              <w:top w:val="single" w:sz="4" w:space="0" w:color="auto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L</w:t>
            </w:r>
          </w:p>
        </w:tc>
        <w:tc>
          <w:tcPr>
            <w:tcW w:w="560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257BC6" w:rsidRPr="00323101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R</w:t>
            </w:r>
          </w:p>
        </w:tc>
      </w:tr>
      <w:tr w:rsidR="00257BC6" w:rsidRPr="000D2E57" w:rsidTr="00AD7528">
        <w:tc>
          <w:tcPr>
            <w:tcW w:w="421" w:type="dxa"/>
            <w:tcBorders>
              <w:top w:val="nil"/>
              <w:left w:val="nil"/>
              <w:bottom w:val="nil"/>
            </w:tcBorders>
          </w:tcPr>
          <w:p w:rsidR="00257BC6" w:rsidRPr="000D2E57" w:rsidRDefault="00257BC6" w:rsidP="00AD752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V1</w:t>
            </w:r>
          </w:p>
        </w:tc>
        <w:tc>
          <w:tcPr>
            <w:tcW w:w="661" w:type="dxa"/>
            <w:vAlign w:val="center"/>
          </w:tcPr>
          <w:p w:rsidR="00257BC6" w:rsidRPr="00291D6D" w:rsidRDefault="00257BC6" w:rsidP="00AD752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-0.028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0.017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-0.448</w:t>
            </w:r>
          </w:p>
        </w:tc>
        <w:tc>
          <w:tcPr>
            <w:tcW w:w="559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-0.347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-0.032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0.084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0.182</w:t>
            </w:r>
          </w:p>
        </w:tc>
        <w:tc>
          <w:tcPr>
            <w:tcW w:w="559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0.080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-0.407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-0.167</w:t>
            </w:r>
          </w:p>
        </w:tc>
        <w:tc>
          <w:tcPr>
            <w:tcW w:w="559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-0.342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-0.273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-0.468</w:t>
            </w:r>
          </w:p>
        </w:tc>
        <w:tc>
          <w:tcPr>
            <w:tcW w:w="560" w:type="dxa"/>
            <w:tcBorders>
              <w:top w:val="nil"/>
              <w:bottom w:val="nil"/>
              <w:right w:val="nil"/>
            </w:tcBorders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-0.167</w:t>
            </w:r>
          </w:p>
        </w:tc>
      </w:tr>
      <w:tr w:rsidR="00257BC6" w:rsidRPr="000D2E57" w:rsidTr="00AD7528">
        <w:tc>
          <w:tcPr>
            <w:tcW w:w="421" w:type="dxa"/>
            <w:tcBorders>
              <w:top w:val="nil"/>
              <w:left w:val="nil"/>
              <w:bottom w:val="single" w:sz="4" w:space="0" w:color="auto"/>
            </w:tcBorders>
          </w:tcPr>
          <w:p w:rsidR="00257BC6" w:rsidRPr="000D2E57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  <w:t>T1</w:t>
            </w:r>
          </w:p>
        </w:tc>
        <w:tc>
          <w:tcPr>
            <w:tcW w:w="661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-0.189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-0.151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-0.398</w:t>
            </w:r>
          </w:p>
        </w:tc>
        <w:tc>
          <w:tcPr>
            <w:tcW w:w="559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-0.402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-0.246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-0.117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-0.046</w:t>
            </w:r>
          </w:p>
        </w:tc>
        <w:tc>
          <w:tcPr>
            <w:tcW w:w="559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-0.040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-0.438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-0.297</w:t>
            </w:r>
          </w:p>
        </w:tc>
        <w:tc>
          <w:tcPr>
            <w:tcW w:w="559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-0.448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-0.339</w:t>
            </w:r>
          </w:p>
        </w:tc>
        <w:tc>
          <w:tcPr>
            <w:tcW w:w="560" w:type="dxa"/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-0.486</w:t>
            </w:r>
          </w:p>
        </w:tc>
        <w:tc>
          <w:tcPr>
            <w:tcW w:w="56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257BC6" w:rsidRPr="00291D6D" w:rsidRDefault="00257BC6" w:rsidP="00AD7528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91D6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-0.364</w:t>
            </w:r>
          </w:p>
        </w:tc>
      </w:tr>
    </w:tbl>
    <w:p w:rsidR="00257BC6" w:rsidRPr="0045051D" w:rsidRDefault="00257BC6" w:rsidP="00257BC6">
      <w:pPr>
        <w:rPr>
          <w:sz w:val="13"/>
          <w:szCs w:val="13"/>
        </w:rPr>
      </w:pPr>
      <w:r w:rsidRPr="0045051D">
        <w:rPr>
          <w:rFonts w:ascii="Times New Roman" w:hAnsi="Times New Roman" w:cs="Times New Roman"/>
          <w:sz w:val="13"/>
          <w:szCs w:val="13"/>
        </w:rPr>
        <w:t>V1, left su</w:t>
      </w:r>
      <w:r>
        <w:rPr>
          <w:rFonts w:ascii="Times New Roman" w:hAnsi="Times New Roman" w:cs="Times New Roman"/>
          <w:sz w:val="13"/>
          <w:szCs w:val="13"/>
        </w:rPr>
        <w:t>praorbital</w:t>
      </w:r>
      <w:r w:rsidRPr="0045051D">
        <w:rPr>
          <w:rFonts w:ascii="Times New Roman" w:hAnsi="Times New Roman" w:cs="Times New Roman"/>
          <w:sz w:val="13"/>
          <w:szCs w:val="13"/>
        </w:rPr>
        <w:t xml:space="preserve">; T1, proximal </w:t>
      </w:r>
      <w:proofErr w:type="spellStart"/>
      <w:r w:rsidRPr="0045051D">
        <w:rPr>
          <w:rFonts w:ascii="Times New Roman" w:hAnsi="Times New Roman" w:cs="Times New Roman"/>
          <w:sz w:val="13"/>
          <w:szCs w:val="13"/>
        </w:rPr>
        <w:t>medio</w:t>
      </w:r>
      <w:proofErr w:type="spellEnd"/>
      <w:r w:rsidRPr="0045051D">
        <w:rPr>
          <w:rFonts w:ascii="Times New Roman" w:hAnsi="Times New Roman" w:cs="Times New Roman"/>
          <w:sz w:val="13"/>
          <w:szCs w:val="13"/>
        </w:rPr>
        <w:t>-ventral forearm</w:t>
      </w:r>
    </w:p>
    <w:p w:rsidR="00257BC6" w:rsidRDefault="00257BC6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  <w:r>
        <w:rPr>
          <w:rFonts w:ascii="Arial" w:eastAsia="新細明體" w:hAnsi="Arial" w:cs="Arial"/>
          <w:noProof/>
          <w:color w:val="222222"/>
          <w:kern w:val="0"/>
        </w:rPr>
        <w:lastRenderedPageBreak/>
        <w:drawing>
          <wp:anchor distT="0" distB="0" distL="114300" distR="114300" simplePos="0" relativeHeight="251658240" behindDoc="0" locked="0" layoutInCell="1" allowOverlap="1" wp14:anchorId="00903B25">
            <wp:simplePos x="0" y="0"/>
            <wp:positionH relativeFrom="column">
              <wp:posOffset>483870</wp:posOffset>
            </wp:positionH>
            <wp:positionV relativeFrom="paragraph">
              <wp:posOffset>23056</wp:posOffset>
            </wp:positionV>
            <wp:extent cx="3974822" cy="4855028"/>
            <wp:effectExtent l="0" t="0" r="635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SD_Group_analysis_@rawspont_CE_01_clean_notch_PSD_82_5000ms_Scouts_Power_FreqBands_CTL14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822" cy="48550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B70F5F" w:rsidRPr="00B70F5F" w:rsidRDefault="00B70F5F" w:rsidP="00257BC6">
      <w:pPr>
        <w:widowControl/>
        <w:rPr>
          <w:rFonts w:ascii="Arial" w:eastAsia="新細明體" w:hAnsi="Arial" w:cs="Arial"/>
          <w:color w:val="222222"/>
          <w:kern w:val="0"/>
        </w:rPr>
      </w:pPr>
    </w:p>
    <w:p w:rsidR="00257BC6" w:rsidRDefault="00257BC6"/>
    <w:p w:rsidR="00B70F5F" w:rsidRDefault="00B70F5F"/>
    <w:p w:rsidR="00B70F5F" w:rsidRDefault="00B70F5F"/>
    <w:p w:rsidR="00B70F5F" w:rsidRDefault="00B70F5F"/>
    <w:p w:rsidR="00B70F5F" w:rsidRPr="00E21777" w:rsidRDefault="00B70F5F">
      <w:pPr>
        <w:rPr>
          <w:rFonts w:ascii="Times New Roman" w:hAnsi="Times New Roman" w:cs="Times New Roman"/>
        </w:rPr>
      </w:pPr>
      <w:r w:rsidRPr="00E21777">
        <w:rPr>
          <w:rFonts w:ascii="Times New Roman" w:hAnsi="Times New Roman" w:cs="Times New Roman"/>
        </w:rPr>
        <w:t xml:space="preserve">Supplementary Figure 1. </w:t>
      </w:r>
      <w:r w:rsidR="00E21777">
        <w:rPr>
          <w:rFonts w:ascii="Times New Roman" w:hAnsi="Times New Roman" w:cs="Times New Roman"/>
        </w:rPr>
        <w:t>T</w:t>
      </w:r>
      <w:r w:rsidR="00E21777" w:rsidRPr="00E21777">
        <w:rPr>
          <w:rFonts w:ascii="Times New Roman" w:hAnsi="Times New Roman" w:cs="Times New Roman"/>
        </w:rPr>
        <w:t>he spectral magnitude of the resting-state cortical acti</w:t>
      </w:r>
      <w:r w:rsidR="00E21777">
        <w:rPr>
          <w:rFonts w:ascii="Times New Roman" w:hAnsi="Times New Roman" w:cs="Times New Roman"/>
        </w:rPr>
        <w:t>vities from one healthy subject</w:t>
      </w:r>
      <w:r w:rsidR="00E21777" w:rsidRPr="00E21777">
        <w:rPr>
          <w:rFonts w:ascii="Times New Roman" w:hAnsi="Times New Roman" w:cs="Times New Roman"/>
        </w:rPr>
        <w:t>. The red tracings that indicated bilateral ACC activities are clearly discernible a</w:t>
      </w:r>
      <w:r w:rsidR="00E21777">
        <w:rPr>
          <w:rFonts w:ascii="Times New Roman" w:hAnsi="Times New Roman" w:cs="Times New Roman"/>
        </w:rPr>
        <w:t>nd the activation strengths are</w:t>
      </w:r>
      <w:r w:rsidR="00E21777" w:rsidRPr="00E21777">
        <w:rPr>
          <w:rFonts w:ascii="Times New Roman" w:hAnsi="Times New Roman" w:cs="Times New Roman"/>
        </w:rPr>
        <w:t xml:space="preserve"> ranked in the middle across all cortical regions.</w:t>
      </w:r>
      <w:bookmarkStart w:id="0" w:name="_GoBack"/>
      <w:bookmarkEnd w:id="0"/>
    </w:p>
    <w:sectPr w:rsidR="00B70F5F" w:rsidRPr="00E21777" w:rsidSect="00EA6E47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BC6"/>
    <w:rsid w:val="00013D3C"/>
    <w:rsid w:val="000D5165"/>
    <w:rsid w:val="00257BC6"/>
    <w:rsid w:val="005A7F4D"/>
    <w:rsid w:val="00694A9B"/>
    <w:rsid w:val="00880AED"/>
    <w:rsid w:val="008A5D44"/>
    <w:rsid w:val="00B70F5F"/>
    <w:rsid w:val="00CE6B2B"/>
    <w:rsid w:val="00D857FE"/>
    <w:rsid w:val="00DF1F60"/>
    <w:rsid w:val="00E21777"/>
    <w:rsid w:val="00EA6E47"/>
    <w:rsid w:val="00F5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A2F49"/>
  <w15:chartTrackingRefBased/>
  <w15:docId w15:val="{18E07992-A688-1543-85B6-31D3CADFC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7BC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7B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765</Words>
  <Characters>4365</Characters>
  <Application>Microsoft Office Word</Application>
  <DocSecurity>0</DocSecurity>
  <Lines>36</Lines>
  <Paragraphs>10</Paragraphs>
  <ScaleCrop>false</ScaleCrop>
  <Company/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Microsoft Office 使用者</cp:lastModifiedBy>
  <cp:revision>4</cp:revision>
  <dcterms:created xsi:type="dcterms:W3CDTF">2020-08-04T10:58:00Z</dcterms:created>
  <dcterms:modified xsi:type="dcterms:W3CDTF">2020-08-04T11:19:00Z</dcterms:modified>
</cp:coreProperties>
</file>