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Figure S2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A  </w:t>
      </w:r>
      <w:r>
        <w:rPr>
          <w:rFonts w:hint="eastAsia"/>
          <w:lang w:val="en-US" w:eastAsia="zh-CN"/>
        </w:rPr>
        <w:t>Scatter plot of candidate metabolites associated with IBD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23490" cy="2523490"/>
            <wp:effectExtent l="0" t="0" r="10160" b="10160"/>
            <wp:docPr id="1" name="图片 1" descr="IBD 1,5-anhydroglucitol (1,5-AG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BD 1,5-anhydroglucitol (1,5-AG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38095" cy="2538095"/>
            <wp:effectExtent l="0" t="0" r="14605" b="14605"/>
            <wp:docPr id="3" name="图片 3" descr="IBD 2-stearoylglycerophosphocho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BD 2-stearoylglycerophosphocholin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8095" cy="25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81910" cy="2581910"/>
            <wp:effectExtent l="0" t="0" r="8890" b="8890"/>
            <wp:docPr id="2" name="图片 2" descr="IBD 2-hydroxyisobutyr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BD 2-hydroxyisobutyrat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1910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18740" cy="2618740"/>
            <wp:effectExtent l="0" t="0" r="10160" b="10160"/>
            <wp:docPr id="5" name="图片 5" descr="IBD pyroglutam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BD pyroglutamin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18740" cy="261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23490" cy="2523490"/>
            <wp:effectExtent l="0" t="0" r="10160" b="10160"/>
            <wp:docPr id="4" name="图片 4" descr="IBD glycochenodeoxycho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BD glycochenodeoxycholat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B</w:t>
      </w:r>
      <w:r>
        <w:rPr>
          <w:rFonts w:hint="eastAsia"/>
          <w:lang w:val="en-US" w:eastAsia="zh-CN"/>
        </w:rPr>
        <w:t xml:space="preserve">  Scatter plot of candidate metabolites associated with CD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74290" cy="2574290"/>
            <wp:effectExtent l="0" t="0" r="16510" b="16510"/>
            <wp:docPr id="7" name="图片 7" descr="CD 1,5-anhydroglucitol (1,5-AG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D 1,5-anhydroglucitol (1,5-AG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662555" cy="2662555"/>
            <wp:effectExtent l="0" t="0" r="4445" b="4445"/>
            <wp:docPr id="8" name="图片 8" descr="CD cortis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D cortisol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62555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60320" cy="2560320"/>
            <wp:effectExtent l="0" t="0" r="11430" b="11430"/>
            <wp:docPr id="9" name="图片 9" descr="CD gamma-glutamylglutam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D gamma-glutamylglutamat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538095" cy="2538095"/>
            <wp:effectExtent l="0" t="0" r="14605" b="14605"/>
            <wp:docPr id="10" name="图片 10" descr="CD gluc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D glucos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38095" cy="25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86660" cy="2486660"/>
            <wp:effectExtent l="0" t="0" r="8890" b="8890"/>
            <wp:docPr id="11" name="图片 11" descr="CD glycerophosphorylcholine (GP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D glycerophosphorylcholine (GPC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86660" cy="24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603500" cy="2603500"/>
            <wp:effectExtent l="0" t="0" r="6350" b="6350"/>
            <wp:docPr id="12" name="图片 12" descr="CD glycochenodeoxycho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D glycochenodeoxycholat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376170" cy="2376170"/>
            <wp:effectExtent l="0" t="0" r="5080" b="5080"/>
            <wp:docPr id="13" name="图片 13" descr="CD ser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D serine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76170" cy="237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64435" cy="2464435"/>
            <wp:effectExtent l="0" t="0" r="12065" b="12065"/>
            <wp:docPr id="14" name="图片 14" descr="CD urid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D uridin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64435" cy="246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C</w:t>
      </w:r>
      <w:r>
        <w:rPr>
          <w:rFonts w:hint="eastAsia"/>
          <w:lang w:val="en-US" w:eastAsia="zh-CN"/>
        </w:rPr>
        <w:t xml:space="preserve">  Scatter plot of candidate metabolites associated with CD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28240" cy="2428240"/>
            <wp:effectExtent l="0" t="0" r="10160" b="10160"/>
            <wp:docPr id="15" name="图片 15" descr="UC 1,5-anhydroglucitol (1,5-AG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UC 1,5-anhydroglucitol (1,5-AG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28240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86660" cy="2486660"/>
            <wp:effectExtent l="0" t="0" r="8890" b="8890"/>
            <wp:docPr id="16" name="图片 16" descr="UC 2-stearoylglycerophosphocho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UC 2-stearoylglycerophosphocholine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86660" cy="24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42210" cy="2442210"/>
            <wp:effectExtent l="0" t="0" r="15240" b="15240"/>
            <wp:docPr id="17" name="图片 17" descr="UC arachidon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UC arachidonate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42210" cy="244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597150" cy="2597150"/>
            <wp:effectExtent l="0" t="0" r="12700" b="12700"/>
            <wp:docPr id="18" name="图片 18" descr="UC methion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UC methionin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97150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2493645" cy="2493645"/>
            <wp:effectExtent l="0" t="0" r="1905" b="1905"/>
            <wp:docPr id="19" name="图片 19" descr="UC phenylacetylglutam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UC phenylacetylglutamine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93645" cy="249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MTJhMGM1YWQxNTUxOTkxYmNmYzMyMWIyOTczMjgifQ=="/>
  </w:docVars>
  <w:rsids>
    <w:rsidRoot w:val="00000000"/>
    <w:rsid w:val="4A04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2023-07-24T16:07:40Z</dcterms:created>
  <dc:creator>hyl</dc:creator>
  <cp:lastModifiedBy>廿四味</cp:lastModifiedBy>
  <dcterms:modified xsi:type="dcterms:W3CDTF">2023-07-24T17:19:34Z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22C3D5B3B1604B3BB8D846E4EE8595CE_12</vt:lpwstr>
  </property>
</Properties>
</file>