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cs="Times New Roman"/>
          <w:b/>
          <w:szCs w:val="24"/>
        </w:rPr>
        <w:t xml:space="preserve">Supplementary </w:t>
      </w:r>
      <w:r>
        <w:rPr>
          <w:rFonts w:hint="eastAsia"/>
          <w:b/>
          <w:bCs/>
          <w:lang w:val="en-US" w:eastAsia="zh-CN"/>
        </w:rPr>
        <w:t xml:space="preserve">Fugure </w:t>
      </w:r>
      <w:bookmarkStart w:id="0" w:name="_GoBack"/>
      <w:bookmarkEnd w:id="0"/>
      <w:r>
        <w:rPr>
          <w:rFonts w:hint="eastAsia"/>
          <w:b/>
          <w:bCs/>
          <w:lang w:val="en-US" w:eastAsia="zh-CN"/>
        </w:rPr>
        <w:t>2</w:t>
      </w:r>
    </w:p>
    <w:p>
      <w:pPr>
        <w:rPr>
          <w:rFonts w:hint="default" w:eastAsiaTheme="minorEastAsia"/>
          <w:lang w:val="en-US" w:eastAsia="zh-CN"/>
        </w:rPr>
      </w:pPr>
      <w:r>
        <w:rPr>
          <w:rFonts w:hint="eastAsia"/>
          <w:lang w:val="en-US" w:eastAsia="zh-CN"/>
        </w:rPr>
        <w:t>（A）</w:t>
      </w:r>
    </w:p>
    <w:p>
      <w:pPr>
        <w:rPr>
          <w:rFonts w:hint="eastAsia" w:eastAsiaTheme="minorEastAsia"/>
          <w:lang w:eastAsia="zh-CN"/>
        </w:rPr>
      </w:pPr>
      <w:r>
        <w:rPr>
          <w:rFonts w:hint="eastAsia" w:eastAsiaTheme="minorEastAsia"/>
          <w:lang w:eastAsia="zh-CN"/>
        </w:rPr>
        <w:drawing>
          <wp:inline distT="0" distB="0" distL="114300" distR="114300">
            <wp:extent cx="4422140" cy="3642360"/>
            <wp:effectExtent l="0" t="0" r="16510" b="15240"/>
            <wp:docPr id="1" name="图片 1" descr="UCM20675PNGR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UCM20675PNGRplot"/>
                    <pic:cNvPicPr>
                      <a:picLocks noChangeAspect="1"/>
                    </pic:cNvPicPr>
                  </pic:nvPicPr>
                  <pic:blipFill>
                    <a:blip r:embed="rId4"/>
                    <a:stretch>
                      <a:fillRect/>
                    </a:stretch>
                  </pic:blipFill>
                  <pic:spPr>
                    <a:xfrm>
                      <a:off x="0" y="0"/>
                      <a:ext cx="4422140" cy="3642360"/>
                    </a:xfrm>
                    <a:prstGeom prst="rect">
                      <a:avLst/>
                    </a:prstGeom>
                  </pic:spPr>
                </pic:pic>
              </a:graphicData>
            </a:graphic>
          </wp:inline>
        </w:drawing>
      </w:r>
    </w:p>
    <w:p>
      <w:pPr>
        <w:rPr>
          <w:rFonts w:hint="default" w:eastAsiaTheme="minorEastAsia"/>
          <w:lang w:val="en-US" w:eastAsia="zh-CN"/>
        </w:rPr>
      </w:pPr>
      <w:r>
        <w:rPr>
          <w:rFonts w:hint="eastAsia"/>
          <w:lang w:val="en-US" w:eastAsia="zh-CN"/>
        </w:rPr>
        <w:t>（B）</w:t>
      </w:r>
    </w:p>
    <w:p>
      <w:pPr>
        <w:rPr>
          <w:rFonts w:hint="eastAsia" w:eastAsiaTheme="minorEastAsia"/>
          <w:lang w:eastAsia="zh-CN"/>
        </w:rPr>
      </w:pPr>
      <w:r>
        <w:rPr>
          <w:rFonts w:hint="eastAsia" w:eastAsiaTheme="minorEastAsia"/>
          <w:lang w:eastAsia="zh-CN"/>
        </w:rPr>
        <w:drawing>
          <wp:inline distT="0" distB="0" distL="114300" distR="114300">
            <wp:extent cx="4363720" cy="3592830"/>
            <wp:effectExtent l="0" t="0" r="17780" b="7620"/>
            <wp:docPr id="2" name="图片 2" descr="UCM35126PNGR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UCM35126PNGRplot"/>
                    <pic:cNvPicPr>
                      <a:picLocks noChangeAspect="1"/>
                    </pic:cNvPicPr>
                  </pic:nvPicPr>
                  <pic:blipFill>
                    <a:blip r:embed="rId5"/>
                    <a:stretch>
                      <a:fillRect/>
                    </a:stretch>
                  </pic:blipFill>
                  <pic:spPr>
                    <a:xfrm>
                      <a:off x="0" y="0"/>
                      <a:ext cx="4363720" cy="3592830"/>
                    </a:xfrm>
                    <a:prstGeom prst="rect">
                      <a:avLst/>
                    </a:prstGeom>
                  </pic:spPr>
                </pic:pic>
              </a:graphicData>
            </a:graphic>
          </wp:inline>
        </w:drawing>
      </w:r>
    </w:p>
    <w:p>
      <w:pPr>
        <w:rPr>
          <w:rFonts w:hint="default" w:eastAsiaTheme="minorEastAsia"/>
          <w:lang w:val="en-US" w:eastAsia="zh-CN"/>
        </w:rPr>
      </w:pPr>
      <w:r>
        <w:rPr>
          <w:rFonts w:hint="eastAsia"/>
          <w:lang w:val="en-US" w:eastAsia="zh-CN"/>
        </w:rPr>
        <w:t>（C）</w:t>
      </w:r>
    </w:p>
    <w:p>
      <w:pPr>
        <w:rPr>
          <w:rFonts w:hint="eastAsia" w:eastAsiaTheme="minorEastAsia"/>
          <w:lang w:eastAsia="zh-CN"/>
        </w:rPr>
      </w:pPr>
      <w:r>
        <w:rPr>
          <w:rFonts w:hint="eastAsia" w:eastAsiaTheme="minorEastAsia"/>
          <w:lang w:eastAsia="zh-CN"/>
        </w:rPr>
        <w:drawing>
          <wp:inline distT="0" distB="0" distL="114300" distR="114300">
            <wp:extent cx="4606290" cy="3787775"/>
            <wp:effectExtent l="0" t="0" r="3810" b="3175"/>
            <wp:docPr id="3" name="图片 3" descr="CDM01712PNGR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DM01712PNGRplot"/>
                    <pic:cNvPicPr>
                      <a:picLocks noChangeAspect="1"/>
                    </pic:cNvPicPr>
                  </pic:nvPicPr>
                  <pic:blipFill>
                    <a:blip r:embed="rId6"/>
                    <a:stretch>
                      <a:fillRect/>
                    </a:stretch>
                  </pic:blipFill>
                  <pic:spPr>
                    <a:xfrm>
                      <a:off x="0" y="0"/>
                      <a:ext cx="4606290" cy="3787775"/>
                    </a:xfrm>
                    <a:prstGeom prst="rect">
                      <a:avLst/>
                    </a:prstGeom>
                  </pic:spPr>
                </pic:pic>
              </a:graphicData>
            </a:graphic>
          </wp:inline>
        </w:drawing>
      </w:r>
    </w:p>
    <w:p>
      <w:pPr>
        <w:rPr>
          <w:rFonts w:hint="default" w:eastAsiaTheme="minorEastAsia"/>
          <w:lang w:val="en-US" w:eastAsia="zh-CN"/>
        </w:rPr>
      </w:pPr>
      <w:r>
        <w:rPr>
          <w:rFonts w:hint="eastAsia"/>
          <w:lang w:val="en-US" w:eastAsia="zh-CN"/>
        </w:rPr>
        <w:t>（D）</w:t>
      </w:r>
    </w:p>
    <w:p>
      <w:pPr>
        <w:rPr>
          <w:rFonts w:hint="eastAsia" w:eastAsiaTheme="minorEastAsia"/>
          <w:lang w:eastAsia="zh-CN"/>
        </w:rPr>
      </w:pPr>
      <w:r>
        <w:rPr>
          <w:rFonts w:hint="eastAsia" w:eastAsiaTheme="minorEastAsia"/>
          <w:lang w:eastAsia="zh-CN"/>
        </w:rPr>
        <w:drawing>
          <wp:inline distT="0" distB="0" distL="114300" distR="114300">
            <wp:extent cx="4715510" cy="3877945"/>
            <wp:effectExtent l="0" t="0" r="8890" b="8255"/>
            <wp:docPr id="5" name="图片 5" descr="CDM20675PNGR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DM20675PNGRplot"/>
                    <pic:cNvPicPr>
                      <a:picLocks noChangeAspect="1"/>
                    </pic:cNvPicPr>
                  </pic:nvPicPr>
                  <pic:blipFill>
                    <a:blip r:embed="rId7"/>
                    <a:stretch>
                      <a:fillRect/>
                    </a:stretch>
                  </pic:blipFill>
                  <pic:spPr>
                    <a:xfrm>
                      <a:off x="0" y="0"/>
                      <a:ext cx="4715510" cy="3877945"/>
                    </a:xfrm>
                    <a:prstGeom prst="rect">
                      <a:avLst/>
                    </a:prstGeom>
                  </pic:spPr>
                </pic:pic>
              </a:graphicData>
            </a:graphic>
          </wp:inline>
        </w:drawing>
      </w: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r>
        <w:rPr>
          <w:rFonts w:hint="eastAsia"/>
          <w:lang w:val="en-US" w:eastAsia="zh-CN"/>
        </w:rPr>
        <w:t xml:space="preserve">Fugure S2 </w:t>
      </w:r>
      <w:r>
        <w:rPr>
          <w:rFonts w:hint="eastAsia" w:eastAsiaTheme="minorEastAsia"/>
          <w:lang w:eastAsia="zh-CN"/>
        </w:rPr>
        <w:t xml:space="preserve">Regional LocusZoom plots were utilized to visually demonstrate the genetic evidence of colocalization between </w:t>
      </w:r>
      <w:r>
        <w:rPr>
          <w:rFonts w:hint="eastAsia"/>
          <w:lang w:val="en-US" w:eastAsia="zh-CN"/>
        </w:rPr>
        <w:t>IBD</w:t>
      </w:r>
      <w:r>
        <w:rPr>
          <w:rFonts w:hint="eastAsia" w:eastAsiaTheme="minorEastAsia"/>
          <w:lang w:eastAsia="zh-CN"/>
        </w:rPr>
        <w:t xml:space="preserve"> and various metabolites, including (A) 1,5-anhydroglucitol (1,5-AG) at the chr</w:t>
      </w:r>
      <w:r>
        <w:rPr>
          <w:rFonts w:hint="eastAsia"/>
          <w:lang w:val="en-US" w:eastAsia="zh-CN"/>
        </w:rPr>
        <w:t>2</w:t>
      </w:r>
      <w:r>
        <w:rPr>
          <w:rFonts w:hint="eastAsia" w:eastAsiaTheme="minorEastAsia"/>
          <w:lang w:eastAsia="zh-CN"/>
        </w:rPr>
        <w:t>-FADS1 TMEM163; (B) phenylacetylglutamine at the chr</w:t>
      </w:r>
      <w:r>
        <w:rPr>
          <w:rFonts w:hint="eastAsia"/>
          <w:lang w:val="en-US" w:eastAsia="zh-CN"/>
        </w:rPr>
        <w:t>18</w:t>
      </w:r>
      <w:r>
        <w:rPr>
          <w:rFonts w:hint="eastAsia" w:eastAsiaTheme="minorEastAsia"/>
          <w:lang w:eastAsia="zh-CN"/>
        </w:rPr>
        <w:t xml:space="preserve"> locus;  </w:t>
      </w:r>
      <w:r>
        <w:rPr>
          <w:rFonts w:hint="eastAsia"/>
          <w:lang w:val="en-US" w:eastAsia="zh-CN"/>
        </w:rPr>
        <w:t>(C)1,5-anhydroglucitol (1,5-AG)</w:t>
      </w:r>
      <w:r>
        <w:rPr>
          <w:rFonts w:hint="eastAsia" w:eastAsiaTheme="minorEastAsia"/>
          <w:lang w:eastAsia="zh-CN"/>
        </w:rPr>
        <w:t xml:space="preserve"> at the chr</w:t>
      </w:r>
      <w:r>
        <w:rPr>
          <w:rFonts w:hint="eastAsia"/>
          <w:lang w:val="en-US" w:eastAsia="zh-CN"/>
        </w:rPr>
        <w:t>15</w:t>
      </w:r>
      <w:r>
        <w:rPr>
          <w:rFonts w:hint="eastAsia" w:eastAsiaTheme="minorEastAsia"/>
          <w:lang w:eastAsia="zh-CN"/>
        </w:rPr>
        <w:t>-ZRANB3 locus; and (D) cortisol at the chr</w:t>
      </w:r>
      <w:r>
        <w:rPr>
          <w:rFonts w:hint="eastAsia"/>
          <w:lang w:val="en-US" w:eastAsia="zh-CN"/>
        </w:rPr>
        <w:t>2</w:t>
      </w:r>
      <w:r>
        <w:rPr>
          <w:rFonts w:hint="eastAsia" w:eastAsiaTheme="minorEastAsia"/>
          <w:lang w:eastAsia="zh-CN"/>
        </w:rPr>
        <w:t>-CGNL1 locus. Each data point on the plot corresponds to a SNP, with their positions along the x-axis reflecting their chromosomal location within 500-kb regions surrounding the lead SNP for each metabolite. The significance levels, presented as the negative logarithm of the p-value, are shown on the y-axis. The color of the data points indicates the linkage disequilibrium with the lead SNP, while the blue lines represent recombination rates. Gene locations are depicted at the bottom of the plot.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3MTJhMGM1YWQxNTUxOTkxYmNmYzMyMWIyOTczMjgifQ=="/>
  </w:docVars>
  <w:rsids>
    <w:rsidRoot w:val="00000000"/>
    <w:rsid w:val="007E18AB"/>
    <w:rsid w:val="04CE3E94"/>
    <w:rsid w:val="5DAF6F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138</Words>
  <Characters>750</Characters>
  <Lines>0</Lines>
  <Paragraphs>0</Paragraphs>
  <TotalTime>0</TotalTime>
  <ScaleCrop>false</ScaleCrop>
  <LinksUpToDate>false</LinksUpToDate>
  <CharactersWithSpaces>875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2023-07-18T13:17:00Z</dcterms:created>
  <dc:creator>hyl</dc:creator>
  <cp:lastModifiedBy>廿四味</cp:lastModifiedBy>
  <dcterms:modified xsi:type="dcterms:W3CDTF">2023-07-18T14:17:02Z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3441F2E6AC7F4F6B81AD5E5B96663704_12</vt:lpwstr>
  </property>
</Properties>
</file>