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4FC924" w14:textId="210A267B" w:rsidR="0081766C" w:rsidRDefault="00B629FC">
      <w:pPr>
        <w:rPr>
          <w:rFonts w:ascii="Times New Roman" w:hAnsi="Times New Roman" w:cs="Times New Roman"/>
          <w:b/>
          <w:bCs/>
        </w:rPr>
      </w:pPr>
      <w:r w:rsidRPr="00B629FC">
        <w:rPr>
          <w:rFonts w:ascii="Times New Roman" w:hAnsi="Times New Roman" w:cs="Times New Roman"/>
          <w:b/>
          <w:bCs/>
        </w:rPr>
        <w:t xml:space="preserve">Table S2 The </w:t>
      </w:r>
      <w:r w:rsidR="00C767EB">
        <w:rPr>
          <w:rFonts w:ascii="Times New Roman" w:hAnsi="Times New Roman" w:cs="Times New Roman" w:hint="eastAsia"/>
          <w:b/>
          <w:bCs/>
        </w:rPr>
        <w:t>up-regulated</w:t>
      </w:r>
      <w:r w:rsidR="00C767EB">
        <w:rPr>
          <w:rFonts w:ascii="Times New Roman" w:hAnsi="Times New Roman" w:cs="Times New Roman"/>
          <w:b/>
          <w:bCs/>
        </w:rPr>
        <w:t xml:space="preserve"> </w:t>
      </w:r>
      <w:r w:rsidRPr="00B629FC">
        <w:rPr>
          <w:rFonts w:ascii="Times New Roman" w:hAnsi="Times New Roman" w:cs="Times New Roman"/>
          <w:b/>
          <w:bCs/>
        </w:rPr>
        <w:t xml:space="preserve">hsa_circ_0078767 </w:t>
      </w:r>
      <w:r w:rsidR="00C767EB">
        <w:rPr>
          <w:rFonts w:ascii="Times New Roman" w:hAnsi="Times New Roman" w:cs="Times New Roman"/>
          <w:b/>
          <w:bCs/>
        </w:rPr>
        <w:t xml:space="preserve">targets </w:t>
      </w:r>
      <w:r w:rsidRPr="00B629FC">
        <w:rPr>
          <w:rFonts w:ascii="Times New Roman" w:hAnsi="Times New Roman" w:cs="Times New Roman"/>
          <w:b/>
          <w:bCs/>
        </w:rPr>
        <w:t>in the lung cancer miRNA array GSE135918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B629FC" w14:paraId="4E860081" w14:textId="77777777" w:rsidTr="00C767EB"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6A2F7DAB" w14:textId="7471C18B" w:rsidR="00B629FC" w:rsidRPr="00C767EB" w:rsidRDefault="00B629FC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hAnsi="Times New Roman" w:cs="Times New Roman"/>
                <w:b/>
                <w:bCs/>
              </w:rPr>
              <w:t>miRNA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3AF4EB21" w14:textId="6DD89979" w:rsidR="00B629FC" w:rsidRPr="00C767EB" w:rsidRDefault="00B629FC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hAnsi="Times New Roman" w:cs="Times New Roman"/>
                <w:b/>
                <w:bCs/>
              </w:rPr>
              <w:t>Fold change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60ED1AF1" w14:textId="5E33FF5E" w:rsidR="00B629FC" w:rsidRPr="00C767EB" w:rsidRDefault="00B629FC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032F741C" w14:textId="307CD5BB" w:rsidR="00B629FC" w:rsidRPr="00C767EB" w:rsidRDefault="00B629FC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hAnsi="Times New Roman" w:cs="Times New Roman"/>
                <w:b/>
                <w:bCs/>
              </w:rPr>
              <w:t>adjusted P-value</w:t>
            </w:r>
          </w:p>
        </w:tc>
      </w:tr>
      <w:tr w:rsidR="00C767EB" w14:paraId="2725175A" w14:textId="77777777" w:rsidTr="00C767EB">
        <w:tc>
          <w:tcPr>
            <w:tcW w:w="2074" w:type="dxa"/>
            <w:tcBorders>
              <w:top w:val="single" w:sz="4" w:space="0" w:color="auto"/>
            </w:tcBorders>
          </w:tcPr>
          <w:p w14:paraId="05CE46C3" w14:textId="5F6E0FCE" w:rsidR="00C767EB" w:rsidRPr="00C767EB" w:rsidRDefault="00C767EB" w:rsidP="00C767EB">
            <w:pPr>
              <w:rPr>
                <w:rFonts w:ascii="Times New Roman" w:hAnsi="Times New Roman" w:cs="Times New Roman"/>
              </w:rPr>
            </w:pPr>
            <w:r w:rsidRPr="00C767EB">
              <w:rPr>
                <w:rFonts w:ascii="Times New Roman" w:hAnsi="Times New Roman" w:cs="Times New Roman"/>
              </w:rPr>
              <w:t>hsa-</w:t>
            </w:r>
            <w:r w:rsidRPr="00C767EB">
              <w:rPr>
                <w:rFonts w:ascii="Times New Roman" w:hAnsi="Times New Roman" w:cs="Times New Roman"/>
                <w:szCs w:val="21"/>
              </w:rPr>
              <w:t>miR-1270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557D4E8D" w14:textId="2D406A10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1.5078911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433B5B67" w14:textId="1B31A4CF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0.000315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572E52A3" w14:textId="5A8C4721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0.0021478</w:t>
            </w:r>
          </w:p>
        </w:tc>
      </w:tr>
      <w:tr w:rsidR="00C767EB" w14:paraId="3A44FB1B" w14:textId="77777777" w:rsidTr="00C767EB">
        <w:tc>
          <w:tcPr>
            <w:tcW w:w="2074" w:type="dxa"/>
          </w:tcPr>
          <w:p w14:paraId="54FD8CE5" w14:textId="1C612ED3" w:rsidR="00C767EB" w:rsidRPr="00C767EB" w:rsidRDefault="00C767EB" w:rsidP="00C767EB">
            <w:pPr>
              <w:rPr>
                <w:rFonts w:ascii="Times New Roman" w:hAnsi="Times New Roman" w:cs="Times New Roman"/>
              </w:rPr>
            </w:pPr>
            <w:r w:rsidRPr="00C767EB">
              <w:rPr>
                <w:rFonts w:ascii="Times New Roman" w:hAnsi="Times New Roman" w:cs="Times New Roman"/>
              </w:rPr>
              <w:t>hsa-</w:t>
            </w:r>
            <w:r w:rsidRPr="00C767EB">
              <w:rPr>
                <w:rFonts w:ascii="Times New Roman" w:hAnsi="Times New Roman" w:cs="Times New Roman"/>
                <w:szCs w:val="21"/>
              </w:rPr>
              <w:t>miR-1303</w:t>
            </w:r>
          </w:p>
        </w:tc>
        <w:tc>
          <w:tcPr>
            <w:tcW w:w="2074" w:type="dxa"/>
            <w:vAlign w:val="center"/>
          </w:tcPr>
          <w:p w14:paraId="1E1305AF" w14:textId="42ACB541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1.389235</w:t>
            </w:r>
          </w:p>
        </w:tc>
        <w:tc>
          <w:tcPr>
            <w:tcW w:w="2074" w:type="dxa"/>
            <w:vAlign w:val="center"/>
          </w:tcPr>
          <w:p w14:paraId="5ACDD1E8" w14:textId="76B256A7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0.0157</w:t>
            </w:r>
          </w:p>
        </w:tc>
        <w:tc>
          <w:tcPr>
            <w:tcW w:w="2074" w:type="dxa"/>
            <w:vAlign w:val="center"/>
          </w:tcPr>
          <w:p w14:paraId="24FA8820" w14:textId="32B32EEB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0.0376994</w:t>
            </w:r>
          </w:p>
        </w:tc>
      </w:tr>
      <w:tr w:rsidR="00C767EB" w14:paraId="1930C83F" w14:textId="77777777" w:rsidTr="00C767EB">
        <w:tc>
          <w:tcPr>
            <w:tcW w:w="2074" w:type="dxa"/>
          </w:tcPr>
          <w:p w14:paraId="03621F97" w14:textId="574E1816" w:rsidR="00C767EB" w:rsidRPr="00C767EB" w:rsidRDefault="00C767EB" w:rsidP="00C767EB">
            <w:pPr>
              <w:rPr>
                <w:rFonts w:ascii="Times New Roman" w:hAnsi="Times New Roman" w:cs="Times New Roman"/>
              </w:rPr>
            </w:pPr>
            <w:r w:rsidRPr="00C767EB">
              <w:rPr>
                <w:rFonts w:ascii="Times New Roman" w:hAnsi="Times New Roman" w:cs="Times New Roman"/>
              </w:rPr>
              <w:t>hsa-</w:t>
            </w:r>
            <w:r w:rsidRPr="00C767EB">
              <w:rPr>
                <w:rFonts w:ascii="Times New Roman" w:hAnsi="Times New Roman" w:cs="Times New Roman"/>
                <w:szCs w:val="21"/>
              </w:rPr>
              <w:t>miR-330-3p</w:t>
            </w:r>
          </w:p>
        </w:tc>
        <w:tc>
          <w:tcPr>
            <w:tcW w:w="2074" w:type="dxa"/>
            <w:vAlign w:val="center"/>
          </w:tcPr>
          <w:p w14:paraId="6662A318" w14:textId="19B8A8AE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1.5591858</w:t>
            </w:r>
          </w:p>
        </w:tc>
        <w:tc>
          <w:tcPr>
            <w:tcW w:w="2074" w:type="dxa"/>
            <w:vAlign w:val="center"/>
          </w:tcPr>
          <w:p w14:paraId="7117B53E" w14:textId="5C2BE28B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0.000195</w:t>
            </w:r>
          </w:p>
        </w:tc>
        <w:tc>
          <w:tcPr>
            <w:tcW w:w="2074" w:type="dxa"/>
            <w:vAlign w:val="center"/>
          </w:tcPr>
          <w:p w14:paraId="35911072" w14:textId="1A9EC557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0.001571</w:t>
            </w:r>
          </w:p>
        </w:tc>
      </w:tr>
      <w:tr w:rsidR="00C767EB" w14:paraId="595486D8" w14:textId="77777777" w:rsidTr="00C767EB">
        <w:tc>
          <w:tcPr>
            <w:tcW w:w="2074" w:type="dxa"/>
          </w:tcPr>
          <w:p w14:paraId="7F7EE2C3" w14:textId="27A6DED9" w:rsidR="00C767EB" w:rsidRPr="00C767EB" w:rsidRDefault="00C767EB" w:rsidP="00C767EB">
            <w:pPr>
              <w:rPr>
                <w:rFonts w:ascii="Times New Roman" w:hAnsi="Times New Roman" w:cs="Times New Roman"/>
              </w:rPr>
            </w:pPr>
            <w:r w:rsidRPr="00C767EB">
              <w:rPr>
                <w:rFonts w:ascii="Times New Roman" w:hAnsi="Times New Roman" w:cs="Times New Roman"/>
              </w:rPr>
              <w:t>hsa-miR-370</w:t>
            </w:r>
          </w:p>
        </w:tc>
        <w:tc>
          <w:tcPr>
            <w:tcW w:w="2074" w:type="dxa"/>
            <w:vAlign w:val="center"/>
          </w:tcPr>
          <w:p w14:paraId="41CE56CA" w14:textId="5B61E9CA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1.6811535</w:t>
            </w:r>
          </w:p>
        </w:tc>
        <w:tc>
          <w:tcPr>
            <w:tcW w:w="2074" w:type="dxa"/>
            <w:vAlign w:val="center"/>
          </w:tcPr>
          <w:p w14:paraId="23E45847" w14:textId="5652C0D9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0.000222</w:t>
            </w:r>
          </w:p>
        </w:tc>
        <w:tc>
          <w:tcPr>
            <w:tcW w:w="2074" w:type="dxa"/>
            <w:vAlign w:val="center"/>
          </w:tcPr>
          <w:p w14:paraId="0A1B6DEB" w14:textId="3FBD3633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0.0016878</w:t>
            </w:r>
          </w:p>
        </w:tc>
      </w:tr>
      <w:tr w:rsidR="00C767EB" w14:paraId="27E5D53C" w14:textId="77777777" w:rsidTr="00C767EB">
        <w:tc>
          <w:tcPr>
            <w:tcW w:w="2074" w:type="dxa"/>
            <w:vAlign w:val="center"/>
          </w:tcPr>
          <w:p w14:paraId="1AC5E855" w14:textId="2EBC8A78" w:rsidR="00C767EB" w:rsidRPr="00C767EB" w:rsidRDefault="00C767EB" w:rsidP="00C767EB">
            <w:pPr>
              <w:rPr>
                <w:rFonts w:ascii="Times New Roman" w:hAnsi="Times New Roman" w:cs="Times New Roman"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hsa-miR-433</w:t>
            </w:r>
          </w:p>
        </w:tc>
        <w:tc>
          <w:tcPr>
            <w:tcW w:w="2074" w:type="dxa"/>
            <w:vAlign w:val="center"/>
          </w:tcPr>
          <w:p w14:paraId="356ED2E1" w14:textId="53F01C47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1.3689236</w:t>
            </w:r>
          </w:p>
        </w:tc>
        <w:tc>
          <w:tcPr>
            <w:tcW w:w="2074" w:type="dxa"/>
            <w:vAlign w:val="center"/>
          </w:tcPr>
          <w:p w14:paraId="779CDEF2" w14:textId="3D79B852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0.00094</w:t>
            </w:r>
          </w:p>
        </w:tc>
        <w:tc>
          <w:tcPr>
            <w:tcW w:w="2074" w:type="dxa"/>
            <w:vAlign w:val="center"/>
          </w:tcPr>
          <w:p w14:paraId="5821E89E" w14:textId="01A0E42E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0.0045875</w:t>
            </w:r>
          </w:p>
        </w:tc>
      </w:tr>
      <w:tr w:rsidR="00C767EB" w14:paraId="09B884FF" w14:textId="77777777" w:rsidTr="00C767EB">
        <w:tc>
          <w:tcPr>
            <w:tcW w:w="2074" w:type="dxa"/>
            <w:vAlign w:val="center"/>
          </w:tcPr>
          <w:p w14:paraId="37321E7D" w14:textId="1218DEB6" w:rsidR="00C767EB" w:rsidRPr="00C767EB" w:rsidRDefault="00C767EB" w:rsidP="00C767EB">
            <w:pPr>
              <w:rPr>
                <w:rFonts w:ascii="Times New Roman" w:hAnsi="Times New Roman" w:cs="Times New Roman"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hsa-miR-495</w:t>
            </w:r>
          </w:p>
        </w:tc>
        <w:tc>
          <w:tcPr>
            <w:tcW w:w="2074" w:type="dxa"/>
            <w:vAlign w:val="center"/>
          </w:tcPr>
          <w:p w14:paraId="18C86406" w14:textId="145E69A4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2.4156401</w:t>
            </w:r>
          </w:p>
        </w:tc>
        <w:tc>
          <w:tcPr>
            <w:tcW w:w="2074" w:type="dxa"/>
            <w:vAlign w:val="center"/>
          </w:tcPr>
          <w:p w14:paraId="5AB20003" w14:textId="05078383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0.0000149</w:t>
            </w:r>
          </w:p>
        </w:tc>
        <w:tc>
          <w:tcPr>
            <w:tcW w:w="2074" w:type="dxa"/>
            <w:vAlign w:val="center"/>
          </w:tcPr>
          <w:p w14:paraId="79B75804" w14:textId="0C4CE9C9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0.000324</w:t>
            </w:r>
          </w:p>
        </w:tc>
      </w:tr>
      <w:tr w:rsidR="00C767EB" w14:paraId="5221B116" w14:textId="77777777" w:rsidTr="00C767EB">
        <w:tc>
          <w:tcPr>
            <w:tcW w:w="2074" w:type="dxa"/>
          </w:tcPr>
          <w:p w14:paraId="06D2E1B6" w14:textId="2EA689F9" w:rsidR="00C767EB" w:rsidRPr="00C767EB" w:rsidRDefault="00C767EB" w:rsidP="00C767EB">
            <w:pPr>
              <w:widowControl/>
              <w:rPr>
                <w:rFonts w:ascii="Times New Roman" w:eastAsia="DengXian" w:hAnsi="Times New Roman" w:cs="Times New Roman"/>
                <w:color w:val="000000"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hsa-miR-518a-5p</w:t>
            </w:r>
          </w:p>
        </w:tc>
        <w:tc>
          <w:tcPr>
            <w:tcW w:w="2074" w:type="dxa"/>
            <w:vAlign w:val="center"/>
          </w:tcPr>
          <w:p w14:paraId="6329C9FF" w14:textId="2FE4C943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1.5052666</w:t>
            </w:r>
          </w:p>
        </w:tc>
        <w:tc>
          <w:tcPr>
            <w:tcW w:w="2074" w:type="dxa"/>
            <w:vAlign w:val="center"/>
          </w:tcPr>
          <w:p w14:paraId="55373565" w14:textId="7709D552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0.00571</w:t>
            </w:r>
          </w:p>
        </w:tc>
        <w:tc>
          <w:tcPr>
            <w:tcW w:w="2074" w:type="dxa"/>
            <w:vAlign w:val="center"/>
          </w:tcPr>
          <w:p w14:paraId="420843E6" w14:textId="4F499DA7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0.0170601</w:t>
            </w:r>
          </w:p>
        </w:tc>
      </w:tr>
      <w:tr w:rsidR="00C767EB" w14:paraId="63054312" w14:textId="77777777" w:rsidTr="00C767EB">
        <w:tc>
          <w:tcPr>
            <w:tcW w:w="2074" w:type="dxa"/>
            <w:vAlign w:val="center"/>
          </w:tcPr>
          <w:p w14:paraId="600223A2" w14:textId="2A5B6B22" w:rsidR="00C767EB" w:rsidRPr="00C767EB" w:rsidRDefault="00C767EB" w:rsidP="00C767EB">
            <w:pPr>
              <w:rPr>
                <w:rFonts w:ascii="Times New Roman" w:hAnsi="Times New Roman" w:cs="Times New Roman"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hsa-miR-548l</w:t>
            </w:r>
          </w:p>
        </w:tc>
        <w:tc>
          <w:tcPr>
            <w:tcW w:w="2074" w:type="dxa"/>
            <w:vAlign w:val="center"/>
          </w:tcPr>
          <w:p w14:paraId="4D1DF895" w14:textId="5619014B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4.2852753</w:t>
            </w:r>
          </w:p>
        </w:tc>
        <w:tc>
          <w:tcPr>
            <w:tcW w:w="2074" w:type="dxa"/>
            <w:vAlign w:val="center"/>
          </w:tcPr>
          <w:p w14:paraId="11D65A34" w14:textId="185370DE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0.0000655</w:t>
            </w:r>
          </w:p>
        </w:tc>
        <w:tc>
          <w:tcPr>
            <w:tcW w:w="2074" w:type="dxa"/>
            <w:vAlign w:val="center"/>
          </w:tcPr>
          <w:p w14:paraId="674F29D8" w14:textId="541DA739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0.0007643</w:t>
            </w:r>
          </w:p>
        </w:tc>
      </w:tr>
      <w:tr w:rsidR="00C767EB" w14:paraId="7E641BDA" w14:textId="77777777" w:rsidTr="00C767EB">
        <w:tc>
          <w:tcPr>
            <w:tcW w:w="2074" w:type="dxa"/>
            <w:vAlign w:val="center"/>
          </w:tcPr>
          <w:p w14:paraId="4EA3D3FD" w14:textId="1029C1AF" w:rsidR="00C767EB" w:rsidRPr="00C767EB" w:rsidRDefault="00C767EB" w:rsidP="00C767EB">
            <w:pPr>
              <w:rPr>
                <w:rFonts w:ascii="Times New Roman" w:hAnsi="Times New Roman" w:cs="Times New Roman"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hsa-miR-555</w:t>
            </w:r>
          </w:p>
        </w:tc>
        <w:tc>
          <w:tcPr>
            <w:tcW w:w="2074" w:type="dxa"/>
            <w:vAlign w:val="center"/>
          </w:tcPr>
          <w:p w14:paraId="7E0862CE" w14:textId="10A526DA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2.985072</w:t>
            </w:r>
          </w:p>
        </w:tc>
        <w:tc>
          <w:tcPr>
            <w:tcW w:w="2074" w:type="dxa"/>
            <w:vAlign w:val="center"/>
          </w:tcPr>
          <w:p w14:paraId="22C36722" w14:textId="2AD03750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0.00112</w:t>
            </w:r>
          </w:p>
        </w:tc>
        <w:tc>
          <w:tcPr>
            <w:tcW w:w="2074" w:type="dxa"/>
            <w:vAlign w:val="center"/>
          </w:tcPr>
          <w:p w14:paraId="3D584537" w14:textId="10E6C1CC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0.0051537</w:t>
            </w:r>
          </w:p>
        </w:tc>
      </w:tr>
      <w:tr w:rsidR="00C767EB" w14:paraId="0D4F71E5" w14:textId="77777777" w:rsidTr="00C767EB">
        <w:tc>
          <w:tcPr>
            <w:tcW w:w="2074" w:type="dxa"/>
            <w:tcBorders>
              <w:bottom w:val="single" w:sz="4" w:space="0" w:color="auto"/>
            </w:tcBorders>
          </w:tcPr>
          <w:p w14:paraId="14FD10CF" w14:textId="5B34189B" w:rsidR="00C767EB" w:rsidRPr="00C767EB" w:rsidRDefault="00C767EB" w:rsidP="00C767EB">
            <w:pPr>
              <w:widowControl/>
              <w:rPr>
                <w:rFonts w:ascii="Times New Roman" w:eastAsia="DengXian" w:hAnsi="Times New Roman" w:cs="Times New Roman"/>
                <w:color w:val="000000"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hsa-miR-665</w:t>
            </w:r>
          </w:p>
        </w:tc>
        <w:tc>
          <w:tcPr>
            <w:tcW w:w="2074" w:type="dxa"/>
            <w:tcBorders>
              <w:bottom w:val="single" w:sz="4" w:space="0" w:color="auto"/>
            </w:tcBorders>
            <w:vAlign w:val="center"/>
          </w:tcPr>
          <w:p w14:paraId="4B7AA167" w14:textId="07F20BB6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5.0413834</w:t>
            </w:r>
          </w:p>
        </w:tc>
        <w:tc>
          <w:tcPr>
            <w:tcW w:w="2074" w:type="dxa"/>
            <w:tcBorders>
              <w:bottom w:val="single" w:sz="4" w:space="0" w:color="auto"/>
            </w:tcBorders>
            <w:vAlign w:val="center"/>
          </w:tcPr>
          <w:p w14:paraId="3A8EBBD8" w14:textId="6BB7F2BF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0.000037</w:t>
            </w:r>
          </w:p>
        </w:tc>
        <w:tc>
          <w:tcPr>
            <w:tcW w:w="2074" w:type="dxa"/>
            <w:tcBorders>
              <w:bottom w:val="single" w:sz="4" w:space="0" w:color="auto"/>
            </w:tcBorders>
            <w:vAlign w:val="center"/>
          </w:tcPr>
          <w:p w14:paraId="10C915A1" w14:textId="0AE87AFB" w:rsidR="00C767EB" w:rsidRPr="00C767EB" w:rsidRDefault="00C767EB" w:rsidP="00C767EB">
            <w:pPr>
              <w:rPr>
                <w:rFonts w:ascii="Times New Roman" w:hAnsi="Times New Roman" w:cs="Times New Roman"/>
                <w:b/>
                <w:bCs/>
              </w:rPr>
            </w:pPr>
            <w:r w:rsidRPr="00C767EB">
              <w:rPr>
                <w:rFonts w:ascii="Times New Roman" w:eastAsia="DengXian" w:hAnsi="Times New Roman" w:cs="Times New Roman"/>
                <w:color w:val="000000"/>
              </w:rPr>
              <w:t>0.0005311</w:t>
            </w:r>
          </w:p>
        </w:tc>
      </w:tr>
    </w:tbl>
    <w:p w14:paraId="11C3BD99" w14:textId="6B212B9D" w:rsidR="00B629FC" w:rsidRPr="00C767EB" w:rsidRDefault="00C767EB">
      <w:pPr>
        <w:rPr>
          <w:rFonts w:ascii="Times New Roman" w:hAnsi="Times New Roman" w:cs="Times New Roman" w:hint="eastAsia"/>
        </w:rPr>
      </w:pPr>
      <w:r w:rsidRPr="00C767EB">
        <w:rPr>
          <w:rFonts w:ascii="Times New Roman" w:hAnsi="Times New Roman" w:cs="Times New Roman" w:hint="eastAsia"/>
        </w:rPr>
        <w:t>F</w:t>
      </w:r>
      <w:r w:rsidRPr="00C767EB">
        <w:rPr>
          <w:rFonts w:ascii="Times New Roman" w:hAnsi="Times New Roman" w:cs="Times New Roman"/>
        </w:rPr>
        <w:t xml:space="preserve">old change: </w:t>
      </w:r>
      <w:r w:rsidRPr="00C767EB">
        <w:rPr>
          <w:rFonts w:ascii="Times New Roman" w:hAnsi="Times New Roman" w:cs="Times New Roman"/>
        </w:rPr>
        <w:t>lung cancer tissues</w:t>
      </w:r>
      <w:r w:rsidRPr="00C767EB">
        <w:rPr>
          <w:rFonts w:ascii="Times New Roman" w:hAnsi="Times New Roman" w:cs="Times New Roman"/>
        </w:rPr>
        <w:t xml:space="preserve"> vs adjacent </w:t>
      </w:r>
      <w:r w:rsidRPr="00C767EB">
        <w:rPr>
          <w:rFonts w:ascii="Times New Roman" w:hAnsi="Times New Roman" w:cs="Times New Roman"/>
        </w:rPr>
        <w:t>non-tumor tissues</w:t>
      </w:r>
    </w:p>
    <w:sectPr w:rsidR="00B629FC" w:rsidRPr="00C767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9FC"/>
    <w:rsid w:val="002764D5"/>
    <w:rsid w:val="00351ED8"/>
    <w:rsid w:val="003A3DF2"/>
    <w:rsid w:val="003D7D3F"/>
    <w:rsid w:val="00447860"/>
    <w:rsid w:val="00572DD1"/>
    <w:rsid w:val="00586937"/>
    <w:rsid w:val="00620E59"/>
    <w:rsid w:val="007A1263"/>
    <w:rsid w:val="007E0B49"/>
    <w:rsid w:val="0081766C"/>
    <w:rsid w:val="008D0418"/>
    <w:rsid w:val="009D0E62"/>
    <w:rsid w:val="00B229B0"/>
    <w:rsid w:val="00B629FC"/>
    <w:rsid w:val="00C767EB"/>
    <w:rsid w:val="00CE66F1"/>
    <w:rsid w:val="00E54177"/>
    <w:rsid w:val="00FB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F455B3"/>
  <w15:chartTrackingRefBased/>
  <w15:docId w15:val="{7EB3F95F-DD99-FF4F-981C-7D6A5A2E9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29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3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3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2022-01-10T08:10:00Z</dcterms:created>
  <dcterms:modified xsi:type="dcterms:W3CDTF">2022-01-10T08:22:00Z</dcterms:modified>
</cp:coreProperties>
</file>