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9D01A" w14:textId="77777777" w:rsidR="00714B2E" w:rsidRDefault="00000000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bookmarkStart w:id="0" w:name="_Hlk136188667"/>
      <w:r>
        <w:rPr>
          <w:rFonts w:ascii="Times New Roman" w:eastAsia="宋体" w:hAnsi="Times New Roman" w:cs="Times New Roman"/>
          <w:b/>
          <w:sz w:val="24"/>
          <w:szCs w:val="24"/>
        </w:rPr>
        <w:t>Supplementary Materials</w:t>
      </w:r>
    </w:p>
    <w:p w14:paraId="4D012001" w14:textId="77777777" w:rsidR="00714B2E" w:rsidRDefault="00000000">
      <w:pPr>
        <w:widowControl/>
        <w:spacing w:after="160" w:line="259" w:lineRule="auto"/>
        <w:rPr>
          <w:rFonts w:ascii="Times New Roman" w:eastAsia="宋体" w:hAnsi="Times New Roman" w:cs="Times New Roman"/>
          <w:b/>
          <w:bCs/>
          <w:sz w:val="24"/>
          <w:szCs w:val="24"/>
          <w:lang w:eastAsia="ja-JP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  <w:lang w:eastAsia="ja-JP"/>
        </w:rPr>
        <w:t xml:space="preserve">Distribution characteristics, source analysis and risk assessment of polycyclic aromatic hydrocarbons in sediments of </w:t>
      </w:r>
      <w:proofErr w:type="spellStart"/>
      <w:r>
        <w:rPr>
          <w:rFonts w:ascii="Times New Roman" w:eastAsia="宋体" w:hAnsi="Times New Roman" w:cs="Times New Roman"/>
          <w:b/>
          <w:bCs/>
          <w:sz w:val="24"/>
          <w:szCs w:val="24"/>
          <w:lang w:eastAsia="ja-JP"/>
        </w:rPr>
        <w:t>Kuye</w:t>
      </w:r>
      <w:proofErr w:type="spellEnd"/>
      <w:r>
        <w:rPr>
          <w:rFonts w:ascii="Times New Roman" w:eastAsia="宋体" w:hAnsi="Times New Roman" w:cs="Times New Roman"/>
          <w:b/>
          <w:bCs/>
          <w:sz w:val="24"/>
          <w:szCs w:val="24"/>
          <w:lang w:eastAsia="ja-JP"/>
        </w:rPr>
        <w:t xml:space="preserve"> River: A river in a typical energy and chemical industry zone </w:t>
      </w:r>
    </w:p>
    <w:p w14:paraId="3F35A6CC" w14:textId="77777777" w:rsidR="00714B2E" w:rsidRDefault="00000000">
      <w:pPr>
        <w:spacing w:line="480" w:lineRule="auto"/>
        <w:rPr>
          <w:rFonts w:eastAsia="等线" w:cs="Times New Roman"/>
          <w:szCs w:val="21"/>
          <w:shd w:val="clear" w:color="auto" w:fill="FFFFFF"/>
        </w:rPr>
      </w:pPr>
      <w:bookmarkStart w:id="1" w:name="_Hlk136713898"/>
      <w:bookmarkStart w:id="2" w:name="_Hlk136714839"/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Jinhui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Liu</w:t>
      </w:r>
      <w:bookmarkEnd w:id="1"/>
      <w:r>
        <w:rPr>
          <w:rFonts w:ascii="Times New Roman" w:eastAsia="等线" w:hAnsi="Times New Roman" w:cs="Times New Roman"/>
          <w:szCs w:val="21"/>
          <w:shd w:val="clear" w:color="auto" w:fill="FFFFFF"/>
          <w:vertAlign w:val="superscript"/>
          <w:lang w:bidi="ar"/>
        </w:rPr>
        <w:t>a,b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, </w:t>
      </w:r>
      <w:bookmarkStart w:id="3" w:name="_Hlk136713919"/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Aining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Zhang</w:t>
      </w:r>
      <w:bookmarkEnd w:id="3"/>
      <w:r>
        <w:rPr>
          <w:rFonts w:ascii="Times New Roman" w:eastAsia="等线" w:hAnsi="Times New Roman" w:cs="Times New Roman"/>
          <w:szCs w:val="21"/>
          <w:shd w:val="clear" w:color="auto" w:fill="FFFFFF"/>
          <w:vertAlign w:val="superscript"/>
          <w:lang w:bidi="ar"/>
        </w:rPr>
        <w:t>a,b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vertAlign w:val="superscript"/>
          <w:lang w:bidi="ar"/>
        </w:rPr>
        <w:t>,</w:t>
      </w:r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*, </w:t>
      </w:r>
      <w:bookmarkStart w:id="4" w:name="_Hlk136713933"/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Zhuangzhuang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Yang</w:t>
      </w:r>
      <w:bookmarkEnd w:id="4"/>
      <w:r>
        <w:rPr>
          <w:rFonts w:ascii="Times New Roman" w:eastAsia="等线" w:hAnsi="Times New Roman" w:cs="Times New Roman"/>
          <w:szCs w:val="21"/>
          <w:shd w:val="clear" w:color="auto" w:fill="FFFFFF"/>
          <w:vertAlign w:val="superscript"/>
          <w:lang w:bidi="ar"/>
        </w:rPr>
        <w:t>a,b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, </w:t>
      </w:r>
      <w:bookmarkStart w:id="5" w:name="_Hlk136713947"/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Chunxiao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Wei</w:t>
      </w:r>
      <w:bookmarkEnd w:id="5"/>
      <w:r>
        <w:rPr>
          <w:rFonts w:ascii="Times New Roman" w:eastAsia="等线" w:hAnsi="Times New Roman" w:cs="Times New Roman"/>
          <w:szCs w:val="21"/>
          <w:shd w:val="clear" w:color="auto" w:fill="FFFFFF"/>
          <w:vertAlign w:val="superscript"/>
          <w:lang w:bidi="ar"/>
        </w:rPr>
        <w:t>a,b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, </w:t>
      </w:r>
      <w:bookmarkStart w:id="6" w:name="_Hlk136713964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Lu </w:t>
      </w:r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Yang</w:t>
      </w:r>
      <w:bookmarkEnd w:id="6"/>
      <w:r>
        <w:rPr>
          <w:rFonts w:ascii="Times New Roman" w:eastAsia="等线" w:hAnsi="Times New Roman" w:cs="Times New Roman"/>
          <w:szCs w:val="21"/>
          <w:shd w:val="clear" w:color="auto" w:fill="FFFFFF"/>
          <w:vertAlign w:val="superscript"/>
          <w:lang w:bidi="ar"/>
        </w:rPr>
        <w:t>a,b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, </w:t>
      </w:r>
      <w:bookmarkStart w:id="7" w:name="_Hlk136713976"/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Yongjun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 xml:space="preserve"> </w:t>
      </w:r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  <w:lang w:bidi="ar"/>
        </w:rPr>
        <w:t>Liu</w:t>
      </w:r>
      <w:bookmarkEnd w:id="7"/>
      <w:r>
        <w:rPr>
          <w:rFonts w:ascii="Times New Roman" w:eastAsia="等线" w:hAnsi="Times New Roman" w:cs="Times New Roman"/>
          <w:szCs w:val="21"/>
          <w:shd w:val="clear" w:color="auto" w:fill="FFFFFF"/>
          <w:vertAlign w:val="superscript"/>
          <w:lang w:bidi="ar"/>
        </w:rPr>
        <w:t>a,b</w:t>
      </w:r>
      <w:bookmarkEnd w:id="2"/>
      <w:proofErr w:type="spellEnd"/>
    </w:p>
    <w:p w14:paraId="084CB12F" w14:textId="77777777" w:rsidR="00714B2E" w:rsidRDefault="00000000">
      <w:pPr>
        <w:spacing w:before="100" w:beforeAutospacing="1" w:after="100" w:afterAutospacing="1" w:line="480" w:lineRule="auto"/>
        <w:rPr>
          <w:rFonts w:ascii="Times New Roman" w:eastAsia="等线" w:hAnsi="Times New Roman" w:cs="Times New Roman"/>
          <w:i/>
          <w:iCs/>
          <w:szCs w:val="21"/>
          <w:shd w:val="clear" w:color="auto" w:fill="FFFFFF"/>
        </w:rPr>
      </w:pPr>
      <w:r>
        <w:rPr>
          <w:rFonts w:ascii="Times New Roman" w:eastAsia="等线" w:hAnsi="Times New Roman" w:cs="Times New Roman"/>
          <w:i/>
          <w:iCs/>
          <w:szCs w:val="21"/>
          <w:shd w:val="clear" w:color="auto" w:fill="FFFFFF"/>
          <w:vertAlign w:val="superscript"/>
        </w:rPr>
        <w:t xml:space="preserve">a </w:t>
      </w:r>
      <w:r>
        <w:rPr>
          <w:rFonts w:ascii="Times New Roman" w:eastAsia="等线" w:hAnsi="Times New Roman" w:cs="Times New Roman"/>
          <w:i/>
          <w:iCs/>
          <w:szCs w:val="21"/>
          <w:shd w:val="clear" w:color="auto" w:fill="FFFFFF"/>
        </w:rPr>
        <w:t xml:space="preserve">School of Environmental and Municipal Engineering, Xi’an University of Architecture and Technology, Yan Ta Road. No.13, Xi’an 710055, China </w:t>
      </w:r>
    </w:p>
    <w:p w14:paraId="01362016" w14:textId="77777777" w:rsidR="00714B2E" w:rsidRDefault="00000000">
      <w:pPr>
        <w:spacing w:before="100" w:beforeAutospacing="1" w:after="100" w:afterAutospacing="1" w:line="480" w:lineRule="auto"/>
        <w:rPr>
          <w:rFonts w:ascii="Times New Roman" w:eastAsia="等线" w:hAnsi="Times New Roman" w:cs="Times New Roman"/>
          <w:i/>
          <w:iCs/>
          <w:szCs w:val="21"/>
          <w:shd w:val="clear" w:color="auto" w:fill="FFFFFF"/>
        </w:rPr>
      </w:pPr>
      <w:r>
        <w:rPr>
          <w:rFonts w:ascii="Times New Roman" w:eastAsia="等线" w:hAnsi="Times New Roman" w:cs="Times New Roman"/>
          <w:i/>
          <w:iCs/>
          <w:szCs w:val="21"/>
          <w:shd w:val="clear" w:color="auto" w:fill="FFFFFF"/>
          <w:vertAlign w:val="superscript"/>
        </w:rPr>
        <w:t xml:space="preserve">b </w:t>
      </w:r>
      <w:r>
        <w:rPr>
          <w:rFonts w:ascii="Times New Roman" w:eastAsia="等线" w:hAnsi="Times New Roman" w:cs="Times New Roman"/>
          <w:i/>
          <w:iCs/>
          <w:szCs w:val="21"/>
          <w:shd w:val="clear" w:color="auto" w:fill="FFFFFF"/>
        </w:rPr>
        <w:t>Key Lab of Northwest Water Resource, Environment and Ecology, Ministry of Education, Xi’an University of Architecture and Technology, Xi’an 710055, China</w:t>
      </w:r>
    </w:p>
    <w:p w14:paraId="14798E76" w14:textId="77777777" w:rsidR="00714B2E" w:rsidRDefault="00000000">
      <w:pPr>
        <w:spacing w:line="480" w:lineRule="auto"/>
        <w:rPr>
          <w:rFonts w:ascii="Times New Roman" w:eastAsia="Times New Roman" w:hAnsi="Times New Roman" w:cs="Times New Roman"/>
          <w:szCs w:val="21"/>
          <w:shd w:val="clear" w:color="auto" w:fill="FFFFFF"/>
        </w:rPr>
      </w:pPr>
      <w:r>
        <w:rPr>
          <w:rFonts w:ascii="Times New Roman" w:eastAsia="Times New Roman" w:hAnsi="Times New Roman" w:cs="Times New Roman"/>
          <w:szCs w:val="21"/>
          <w:shd w:val="clear" w:color="auto" w:fill="FFFFFF"/>
        </w:rPr>
        <w:t xml:space="preserve">*Corresponding author: </w:t>
      </w:r>
      <w:proofErr w:type="spellStart"/>
      <w:r>
        <w:rPr>
          <w:rFonts w:ascii="Times New Roman" w:eastAsia="Times New Roman" w:hAnsi="Times New Roman" w:cs="Times New Roman"/>
          <w:szCs w:val="21"/>
          <w:shd w:val="clear" w:color="auto" w:fill="FFFFFF"/>
        </w:rPr>
        <w:t>Aining</w:t>
      </w:r>
      <w:proofErr w:type="spellEnd"/>
      <w:r>
        <w:rPr>
          <w:rFonts w:ascii="Times New Roman" w:eastAsia="Times New Roman" w:hAnsi="Times New Roman" w:cs="Times New Roman"/>
          <w:szCs w:val="21"/>
          <w:shd w:val="clear" w:color="auto" w:fill="FFFFFF"/>
        </w:rPr>
        <w:t xml:space="preserve"> Zhang</w:t>
      </w:r>
    </w:p>
    <w:p w14:paraId="165B0DA0" w14:textId="77777777" w:rsidR="00714B2E" w:rsidRDefault="00000000">
      <w:pPr>
        <w:spacing w:before="100" w:beforeAutospacing="1" w:after="100" w:afterAutospacing="1" w:line="480" w:lineRule="auto"/>
        <w:rPr>
          <w:rFonts w:ascii="Times New Roman" w:eastAsia="等线" w:hAnsi="Times New Roman" w:cs="Times New Roman"/>
          <w:szCs w:val="21"/>
          <w:shd w:val="clear" w:color="auto" w:fill="FFFFFF"/>
        </w:rPr>
      </w:pPr>
      <w:r>
        <w:rPr>
          <w:rFonts w:ascii="Times New Roman" w:eastAsia="等线" w:hAnsi="Times New Roman" w:cs="Times New Roman"/>
          <w:szCs w:val="21"/>
          <w:shd w:val="clear" w:color="auto" w:fill="FFFFFF"/>
        </w:rPr>
        <w:t>School of Environmental and Municipal Engineering, Xi’an University of Architecture and Technology, Yan Ta Road. No.13, Xi’an 710055, China</w:t>
      </w:r>
    </w:p>
    <w:p w14:paraId="3E26806A" w14:textId="77777777" w:rsidR="00714B2E" w:rsidRDefault="00000000">
      <w:pPr>
        <w:spacing w:before="100" w:beforeAutospacing="1" w:after="100" w:afterAutospacing="1" w:line="480" w:lineRule="auto"/>
        <w:rPr>
          <w:rFonts w:ascii="Times New Roman" w:eastAsia="等线" w:hAnsi="Times New Roman" w:cs="Times New Roman"/>
          <w:szCs w:val="21"/>
          <w:shd w:val="clear" w:color="auto" w:fill="FFFFFF"/>
        </w:rPr>
      </w:pPr>
      <w:r>
        <w:rPr>
          <w:rFonts w:ascii="Times New Roman" w:eastAsia="等线" w:hAnsi="Times New Roman" w:cs="Times New Roman"/>
          <w:szCs w:val="21"/>
          <w:shd w:val="clear" w:color="auto" w:fill="FFFFFF"/>
        </w:rPr>
        <w:t xml:space="preserve">Tel: </w:t>
      </w:r>
      <w:r>
        <w:rPr>
          <w:rFonts w:ascii="Times New Roman" w:eastAsia="等线" w:hAnsi="Times New Roman" w:cs="Times New Roman" w:hint="eastAsia"/>
          <w:szCs w:val="21"/>
          <w:shd w:val="clear" w:color="auto" w:fill="FFFFFF"/>
        </w:rPr>
        <w:t>+</w:t>
      </w:r>
      <w:r>
        <w:rPr>
          <w:rFonts w:ascii="Times New Roman" w:eastAsia="等线" w:hAnsi="Times New Roman" w:cs="Times New Roman"/>
          <w:szCs w:val="21"/>
          <w:shd w:val="clear" w:color="auto" w:fill="FFFFFF"/>
        </w:rPr>
        <w:t>86 13572825571; E-mail address:</w:t>
      </w:r>
      <w:r>
        <w:rPr>
          <w:rFonts w:ascii="Times New Roman" w:eastAsia="等线" w:hAnsi="Times New Roman" w:cs="Times New Roman"/>
          <w:color w:val="FF0000"/>
          <w:szCs w:val="21"/>
          <w:shd w:val="clear" w:color="auto" w:fill="FFFFFF"/>
        </w:rPr>
        <w:t xml:space="preserve"> </w:t>
      </w:r>
      <w:r>
        <w:rPr>
          <w:rFonts w:ascii="Times New Roman" w:eastAsia="等线" w:hAnsi="Times New Roman" w:cs="Times New Roman"/>
          <w:szCs w:val="21"/>
          <w:shd w:val="clear" w:color="auto" w:fill="FFFFFF"/>
        </w:rPr>
        <w:t>zhangaining@xauat.edu.cn (</w:t>
      </w:r>
      <w:proofErr w:type="spellStart"/>
      <w:r>
        <w:rPr>
          <w:rFonts w:ascii="Times New Roman" w:eastAsia="等线" w:hAnsi="Times New Roman" w:cs="Times New Roman"/>
          <w:szCs w:val="21"/>
          <w:shd w:val="clear" w:color="auto" w:fill="FFFFFF"/>
        </w:rPr>
        <w:t>Aining</w:t>
      </w:r>
      <w:proofErr w:type="spellEnd"/>
      <w:r>
        <w:rPr>
          <w:rFonts w:ascii="Times New Roman" w:eastAsia="等线" w:hAnsi="Times New Roman" w:cs="Times New Roman"/>
          <w:szCs w:val="21"/>
          <w:shd w:val="clear" w:color="auto" w:fill="FFFFFF"/>
        </w:rPr>
        <w:t xml:space="preserve"> Zhang)</w:t>
      </w:r>
    </w:p>
    <w:p w14:paraId="66193710" w14:textId="77777777" w:rsidR="00714B2E" w:rsidRDefault="00714B2E">
      <w:pPr>
        <w:spacing w:before="100" w:beforeAutospacing="1" w:after="100" w:afterAutospacing="1" w:line="480" w:lineRule="auto"/>
        <w:rPr>
          <w:rFonts w:ascii="Times New Roman" w:eastAsia="等线" w:hAnsi="Times New Roman" w:cs="Times New Roman"/>
          <w:szCs w:val="21"/>
          <w:shd w:val="clear" w:color="auto" w:fill="FFFFFF"/>
        </w:rPr>
      </w:pPr>
    </w:p>
    <w:p w14:paraId="70624D28" w14:textId="77777777" w:rsidR="00714B2E" w:rsidRDefault="00000000">
      <w:pPr>
        <w:spacing w:before="100" w:beforeAutospacing="1" w:after="100" w:afterAutospacing="1" w:line="480" w:lineRule="auto"/>
        <w:rPr>
          <w:rFonts w:ascii="Times New Roman" w:eastAsia="等线" w:hAnsi="Times New Roman" w:cs="Times New Roman"/>
          <w:szCs w:val="21"/>
          <w:shd w:val="clear" w:color="auto" w:fill="FFFFFF"/>
        </w:rPr>
      </w:pPr>
      <w:r>
        <w:rPr>
          <w:rFonts w:ascii="Times New Roman" w:eastAsia="等线" w:hAnsi="Times New Roman" w:cs="Times New Roman"/>
          <w:szCs w:val="21"/>
          <w:shd w:val="clear" w:color="auto" w:fill="FFFFFF"/>
        </w:rPr>
        <w:t>Declarations of interest: none</w:t>
      </w:r>
    </w:p>
    <w:p w14:paraId="0636EA66" w14:textId="77777777" w:rsidR="00714B2E" w:rsidRDefault="00000000">
      <w:pPr>
        <w:spacing w:before="100" w:beforeAutospacing="1" w:after="100" w:afterAutospacing="1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03CB1011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lastRenderedPageBreak/>
        <w:t>Table S</w:t>
      </w:r>
      <w:bookmarkEnd w:id="0"/>
      <w:r>
        <w:rPr>
          <w:rFonts w:ascii="Times New Roman" w:hAnsi="Times New Roman" w:cs="Times New Roman"/>
          <w:b/>
          <w:bCs/>
          <w:szCs w:val="24"/>
        </w:rPr>
        <w:t>1</w:t>
      </w:r>
    </w:p>
    <w:p w14:paraId="20341AD1" w14:textId="77777777" w:rsidR="00714B2E" w:rsidRDefault="00000000">
      <w:pPr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Abbreviations for sixteen PAHs</w:t>
      </w:r>
    </w:p>
    <w:tbl>
      <w:tblPr>
        <w:tblStyle w:val="a8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4"/>
        <w:gridCol w:w="1970"/>
        <w:gridCol w:w="2538"/>
        <w:gridCol w:w="1970"/>
      </w:tblGrid>
      <w:tr w:rsidR="00714B2E" w14:paraId="171407AC" w14:textId="77777777">
        <w:trPr>
          <w:jc w:val="center"/>
        </w:trPr>
        <w:tc>
          <w:tcPr>
            <w:tcW w:w="3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F59813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PAHs</w:t>
            </w:r>
          </w:p>
        </w:tc>
        <w:tc>
          <w:tcPr>
            <w:tcW w:w="35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D7C3B5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Abbreviations of PAHs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7BB013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PAHs</w:t>
            </w:r>
          </w:p>
        </w:tc>
        <w:tc>
          <w:tcPr>
            <w:tcW w:w="3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1EA105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Abbreviations of PAHs</w:t>
            </w:r>
          </w:p>
        </w:tc>
      </w:tr>
      <w:tr w:rsidR="00714B2E" w14:paraId="682A7323" w14:textId="77777777">
        <w:trPr>
          <w:jc w:val="center"/>
        </w:trPr>
        <w:tc>
          <w:tcPr>
            <w:tcW w:w="3543" w:type="dxa"/>
            <w:tcBorders>
              <w:top w:val="single" w:sz="12" w:space="0" w:color="auto"/>
            </w:tcBorders>
            <w:vAlign w:val="center"/>
          </w:tcPr>
          <w:p w14:paraId="76771691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Naphthalene</w:t>
            </w:r>
          </w:p>
        </w:tc>
        <w:tc>
          <w:tcPr>
            <w:tcW w:w="3543" w:type="dxa"/>
            <w:tcBorders>
              <w:top w:val="single" w:sz="12" w:space="0" w:color="auto"/>
            </w:tcBorders>
            <w:vAlign w:val="center"/>
          </w:tcPr>
          <w:p w14:paraId="51A9A4A6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Nap</w:t>
            </w:r>
          </w:p>
        </w:tc>
        <w:tc>
          <w:tcPr>
            <w:tcW w:w="3544" w:type="dxa"/>
            <w:tcBorders>
              <w:top w:val="single" w:sz="12" w:space="0" w:color="auto"/>
            </w:tcBorders>
            <w:vAlign w:val="center"/>
          </w:tcPr>
          <w:p w14:paraId="741E4466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Benzo(a)anthracene</w:t>
            </w:r>
          </w:p>
        </w:tc>
        <w:tc>
          <w:tcPr>
            <w:tcW w:w="3544" w:type="dxa"/>
            <w:tcBorders>
              <w:top w:val="single" w:sz="12" w:space="0" w:color="auto"/>
            </w:tcBorders>
            <w:vAlign w:val="center"/>
          </w:tcPr>
          <w:p w14:paraId="483303ED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BaA</w:t>
            </w:r>
            <w:proofErr w:type="spellEnd"/>
          </w:p>
        </w:tc>
      </w:tr>
      <w:tr w:rsidR="00714B2E" w14:paraId="1C143171" w14:textId="77777777">
        <w:trPr>
          <w:jc w:val="center"/>
        </w:trPr>
        <w:tc>
          <w:tcPr>
            <w:tcW w:w="3543" w:type="dxa"/>
            <w:vAlign w:val="center"/>
          </w:tcPr>
          <w:p w14:paraId="3F8FEFF7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Acenaphthylene</w:t>
            </w:r>
          </w:p>
        </w:tc>
        <w:tc>
          <w:tcPr>
            <w:tcW w:w="3543" w:type="dxa"/>
            <w:vAlign w:val="center"/>
          </w:tcPr>
          <w:p w14:paraId="0FF59FF0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y</w:t>
            </w:r>
          </w:p>
        </w:tc>
        <w:tc>
          <w:tcPr>
            <w:tcW w:w="3544" w:type="dxa"/>
            <w:vAlign w:val="center"/>
          </w:tcPr>
          <w:p w14:paraId="5D057F6B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Chrysene</w:t>
            </w:r>
          </w:p>
        </w:tc>
        <w:tc>
          <w:tcPr>
            <w:tcW w:w="3544" w:type="dxa"/>
            <w:vAlign w:val="center"/>
          </w:tcPr>
          <w:p w14:paraId="36F625C8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Chr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y</w:t>
            </w:r>
            <w:proofErr w:type="spellEnd"/>
          </w:p>
        </w:tc>
      </w:tr>
      <w:tr w:rsidR="00714B2E" w14:paraId="34BCB921" w14:textId="77777777">
        <w:trPr>
          <w:jc w:val="center"/>
        </w:trPr>
        <w:tc>
          <w:tcPr>
            <w:tcW w:w="3543" w:type="dxa"/>
            <w:vAlign w:val="center"/>
          </w:tcPr>
          <w:p w14:paraId="4DB96FFA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Acenaphtene</w:t>
            </w:r>
            <w:proofErr w:type="spellEnd"/>
          </w:p>
        </w:tc>
        <w:tc>
          <w:tcPr>
            <w:tcW w:w="3543" w:type="dxa"/>
            <w:vAlign w:val="center"/>
          </w:tcPr>
          <w:p w14:paraId="5E099EF0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Ace</w:t>
            </w:r>
          </w:p>
        </w:tc>
        <w:tc>
          <w:tcPr>
            <w:tcW w:w="3544" w:type="dxa"/>
            <w:vAlign w:val="center"/>
          </w:tcPr>
          <w:p w14:paraId="32234437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Benzo(b)fluoranthene</w:t>
            </w:r>
          </w:p>
        </w:tc>
        <w:tc>
          <w:tcPr>
            <w:tcW w:w="3544" w:type="dxa"/>
            <w:vAlign w:val="center"/>
          </w:tcPr>
          <w:p w14:paraId="0DFCC275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BbF</w:t>
            </w:r>
            <w:proofErr w:type="spellEnd"/>
          </w:p>
        </w:tc>
      </w:tr>
      <w:tr w:rsidR="00714B2E" w14:paraId="1215BC73" w14:textId="77777777">
        <w:trPr>
          <w:jc w:val="center"/>
        </w:trPr>
        <w:tc>
          <w:tcPr>
            <w:tcW w:w="3543" w:type="dxa"/>
            <w:vAlign w:val="center"/>
          </w:tcPr>
          <w:p w14:paraId="4716EA6C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Fluorene</w:t>
            </w:r>
          </w:p>
        </w:tc>
        <w:tc>
          <w:tcPr>
            <w:tcW w:w="3543" w:type="dxa"/>
            <w:vAlign w:val="center"/>
          </w:tcPr>
          <w:p w14:paraId="552C1D5B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Fl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u</w:t>
            </w:r>
          </w:p>
        </w:tc>
        <w:tc>
          <w:tcPr>
            <w:tcW w:w="3544" w:type="dxa"/>
            <w:vAlign w:val="center"/>
          </w:tcPr>
          <w:p w14:paraId="186F0A05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Benzo(k)fluoranthene</w:t>
            </w:r>
          </w:p>
        </w:tc>
        <w:tc>
          <w:tcPr>
            <w:tcW w:w="3544" w:type="dxa"/>
            <w:vAlign w:val="center"/>
          </w:tcPr>
          <w:p w14:paraId="76E0331C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BkF</w:t>
            </w:r>
            <w:proofErr w:type="spellEnd"/>
          </w:p>
        </w:tc>
      </w:tr>
      <w:tr w:rsidR="00714B2E" w14:paraId="073BCA0C" w14:textId="77777777">
        <w:trPr>
          <w:jc w:val="center"/>
        </w:trPr>
        <w:tc>
          <w:tcPr>
            <w:tcW w:w="3543" w:type="dxa"/>
            <w:vAlign w:val="center"/>
          </w:tcPr>
          <w:p w14:paraId="66EB443E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Phenanthrene</w:t>
            </w:r>
          </w:p>
        </w:tc>
        <w:tc>
          <w:tcPr>
            <w:tcW w:w="3543" w:type="dxa"/>
            <w:vAlign w:val="center"/>
          </w:tcPr>
          <w:p w14:paraId="6AA5EEC4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Phe</w:t>
            </w:r>
          </w:p>
        </w:tc>
        <w:tc>
          <w:tcPr>
            <w:tcW w:w="3544" w:type="dxa"/>
            <w:vAlign w:val="center"/>
          </w:tcPr>
          <w:p w14:paraId="7AC5B2C9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Benzo(a)pyrene</w:t>
            </w:r>
          </w:p>
        </w:tc>
        <w:tc>
          <w:tcPr>
            <w:tcW w:w="3544" w:type="dxa"/>
            <w:vAlign w:val="center"/>
          </w:tcPr>
          <w:p w14:paraId="0D68C434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BaP</w:t>
            </w:r>
            <w:proofErr w:type="spellEnd"/>
          </w:p>
        </w:tc>
      </w:tr>
      <w:tr w:rsidR="00714B2E" w14:paraId="5EBBB476" w14:textId="77777777">
        <w:trPr>
          <w:jc w:val="center"/>
        </w:trPr>
        <w:tc>
          <w:tcPr>
            <w:tcW w:w="3543" w:type="dxa"/>
            <w:vAlign w:val="center"/>
          </w:tcPr>
          <w:p w14:paraId="1BC2E8F5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Anthracene</w:t>
            </w:r>
          </w:p>
        </w:tc>
        <w:tc>
          <w:tcPr>
            <w:tcW w:w="3543" w:type="dxa"/>
            <w:vAlign w:val="center"/>
          </w:tcPr>
          <w:p w14:paraId="1F6FB421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Ant</w:t>
            </w:r>
          </w:p>
        </w:tc>
        <w:tc>
          <w:tcPr>
            <w:tcW w:w="3544" w:type="dxa"/>
            <w:vAlign w:val="center"/>
          </w:tcPr>
          <w:p w14:paraId="1B5E2783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Dibenzo(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a,h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)anthracene</w:t>
            </w:r>
          </w:p>
        </w:tc>
        <w:tc>
          <w:tcPr>
            <w:tcW w:w="3544" w:type="dxa"/>
            <w:vAlign w:val="center"/>
          </w:tcPr>
          <w:p w14:paraId="061E980C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DahA</w:t>
            </w:r>
          </w:p>
        </w:tc>
      </w:tr>
      <w:tr w:rsidR="00714B2E" w14:paraId="7BA08B54" w14:textId="77777777">
        <w:trPr>
          <w:jc w:val="center"/>
        </w:trPr>
        <w:tc>
          <w:tcPr>
            <w:tcW w:w="3543" w:type="dxa"/>
            <w:vAlign w:val="center"/>
          </w:tcPr>
          <w:p w14:paraId="6207043B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Fluoranthene</w:t>
            </w:r>
          </w:p>
        </w:tc>
        <w:tc>
          <w:tcPr>
            <w:tcW w:w="3543" w:type="dxa"/>
            <w:vAlign w:val="center"/>
          </w:tcPr>
          <w:p w14:paraId="423A44D1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Fla</w:t>
            </w:r>
          </w:p>
        </w:tc>
        <w:tc>
          <w:tcPr>
            <w:tcW w:w="3544" w:type="dxa"/>
            <w:vAlign w:val="center"/>
          </w:tcPr>
          <w:p w14:paraId="506EE9A8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Indeno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(1,2,3-cd) pyrene</w:t>
            </w:r>
          </w:p>
        </w:tc>
        <w:tc>
          <w:tcPr>
            <w:tcW w:w="3544" w:type="dxa"/>
            <w:vAlign w:val="center"/>
          </w:tcPr>
          <w:p w14:paraId="4A06A2CE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InP</w:t>
            </w:r>
            <w:proofErr w:type="spellEnd"/>
          </w:p>
        </w:tc>
      </w:tr>
      <w:tr w:rsidR="00714B2E" w14:paraId="242B2E69" w14:textId="77777777">
        <w:trPr>
          <w:jc w:val="center"/>
        </w:trPr>
        <w:tc>
          <w:tcPr>
            <w:tcW w:w="3543" w:type="dxa"/>
            <w:vAlign w:val="center"/>
          </w:tcPr>
          <w:p w14:paraId="590E1531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Pyrene</w:t>
            </w:r>
          </w:p>
        </w:tc>
        <w:tc>
          <w:tcPr>
            <w:tcW w:w="3543" w:type="dxa"/>
            <w:vAlign w:val="center"/>
          </w:tcPr>
          <w:p w14:paraId="0C4FE66D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Pyr</w:t>
            </w:r>
            <w:proofErr w:type="spellEnd"/>
          </w:p>
        </w:tc>
        <w:tc>
          <w:tcPr>
            <w:tcW w:w="3544" w:type="dxa"/>
            <w:vAlign w:val="center"/>
          </w:tcPr>
          <w:p w14:paraId="70478D1B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Benzo[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ghi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]perylene</w:t>
            </w:r>
          </w:p>
        </w:tc>
        <w:tc>
          <w:tcPr>
            <w:tcW w:w="3544" w:type="dxa"/>
            <w:vAlign w:val="center"/>
          </w:tcPr>
          <w:p w14:paraId="03FD36C7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BghiP</w:t>
            </w:r>
            <w:proofErr w:type="spellEnd"/>
          </w:p>
        </w:tc>
      </w:tr>
    </w:tbl>
    <w:p w14:paraId="27A03BE0" w14:textId="77777777" w:rsidR="00714B2E" w:rsidRDefault="00714B2E">
      <w:pPr>
        <w:snapToGrid w:val="0"/>
        <w:ind w:firstLineChars="200" w:firstLine="4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25D006" w14:textId="77777777" w:rsidR="00714B2E" w:rsidRDefault="00714B2E">
      <w:pPr>
        <w:snapToGrid w:val="0"/>
        <w:ind w:firstLineChars="200" w:firstLine="4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AA533E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T</w:t>
      </w:r>
      <w:r>
        <w:rPr>
          <w:rFonts w:ascii="Times New Roman" w:hAnsi="Times New Roman" w:cs="Times New Roman" w:hint="eastAsia"/>
          <w:b/>
          <w:bCs/>
          <w:szCs w:val="24"/>
        </w:rPr>
        <w:t>able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4"/>
        </w:rPr>
        <w:t>S</w:t>
      </w:r>
      <w:r>
        <w:rPr>
          <w:rFonts w:ascii="Times New Roman" w:hAnsi="Times New Roman" w:cs="Times New Roman"/>
          <w:b/>
          <w:bCs/>
          <w:szCs w:val="24"/>
        </w:rPr>
        <w:t>2</w:t>
      </w:r>
    </w:p>
    <w:p w14:paraId="03483BEE" w14:textId="77777777" w:rsidR="00714B2E" w:rsidRDefault="00000000">
      <w:pPr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The specific coordinates of the sampling </w:t>
      </w:r>
      <w:r>
        <w:rPr>
          <w:rFonts w:ascii="Times New Roman" w:hAnsi="Times New Roman" w:cs="Times New Roman" w:hint="eastAsia"/>
          <w:szCs w:val="24"/>
        </w:rPr>
        <w:t>site</w:t>
      </w:r>
    </w:p>
    <w:tbl>
      <w:tblPr>
        <w:tblW w:w="4999" w:type="pct"/>
        <w:jc w:val="center"/>
        <w:tblLook w:val="04A0" w:firstRow="1" w:lastRow="0" w:firstColumn="1" w:lastColumn="0" w:noHBand="0" w:noVBand="1"/>
      </w:tblPr>
      <w:tblGrid>
        <w:gridCol w:w="1788"/>
        <w:gridCol w:w="3649"/>
        <w:gridCol w:w="3083"/>
      </w:tblGrid>
      <w:tr w:rsidR="00714B2E" w14:paraId="64D10EEE" w14:textId="77777777">
        <w:trPr>
          <w:trHeight w:val="342"/>
          <w:tblHeader/>
          <w:jc w:val="center"/>
        </w:trPr>
        <w:tc>
          <w:tcPr>
            <w:tcW w:w="104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52FDB1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Site</w:t>
            </w:r>
          </w:p>
        </w:tc>
        <w:tc>
          <w:tcPr>
            <w:tcW w:w="2141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7F52C6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Longitude</w:t>
            </w:r>
          </w:p>
        </w:tc>
        <w:tc>
          <w:tcPr>
            <w:tcW w:w="180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3B5E9A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Latitude</w:t>
            </w:r>
          </w:p>
        </w:tc>
      </w:tr>
      <w:tr w:rsidR="00714B2E" w14:paraId="2CF31173" w14:textId="77777777">
        <w:trPr>
          <w:trHeight w:val="288"/>
          <w:jc w:val="center"/>
        </w:trPr>
        <w:tc>
          <w:tcPr>
            <w:tcW w:w="1049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6BA8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S01</w:t>
            </w:r>
          </w:p>
        </w:tc>
        <w:tc>
          <w:tcPr>
            <w:tcW w:w="2141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FC5E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110.119</w:t>
            </w:r>
          </w:p>
        </w:tc>
        <w:tc>
          <w:tcPr>
            <w:tcW w:w="1809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92E5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39.424</w:t>
            </w:r>
          </w:p>
        </w:tc>
      </w:tr>
      <w:tr w:rsidR="00714B2E" w14:paraId="6EDA840A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146D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S02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671D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110.094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9AAC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39.388</w:t>
            </w:r>
          </w:p>
        </w:tc>
      </w:tr>
      <w:tr w:rsidR="00714B2E" w14:paraId="16FDA41B" w14:textId="77777777">
        <w:trPr>
          <w:trHeight w:val="312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8605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S03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54C1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110.127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5D23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39.393</w:t>
            </w:r>
          </w:p>
        </w:tc>
      </w:tr>
      <w:tr w:rsidR="00714B2E" w14:paraId="03CB86DA" w14:textId="77777777">
        <w:trPr>
          <w:trHeight w:val="312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D4E6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S04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6119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110.161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DF34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39.379</w:t>
            </w:r>
          </w:p>
        </w:tc>
      </w:tr>
      <w:tr w:rsidR="00714B2E" w14:paraId="7FC0A164" w14:textId="77777777">
        <w:trPr>
          <w:trHeight w:val="312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0FD5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S05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2AEA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110.182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3B05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39.347</w:t>
            </w:r>
          </w:p>
        </w:tc>
      </w:tr>
      <w:tr w:rsidR="00714B2E" w14:paraId="69EEA60F" w14:textId="77777777">
        <w:trPr>
          <w:trHeight w:val="312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C647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S06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76C9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110.199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CE51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39.308</w:t>
            </w:r>
          </w:p>
        </w:tc>
      </w:tr>
      <w:tr w:rsidR="00714B2E" w14:paraId="30681EAF" w14:textId="77777777">
        <w:trPr>
          <w:trHeight w:val="312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788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S07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D75C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110.157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D6AD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39.261</w:t>
            </w:r>
          </w:p>
        </w:tc>
      </w:tr>
      <w:tr w:rsidR="00714B2E" w14:paraId="61CF7932" w14:textId="77777777">
        <w:trPr>
          <w:trHeight w:val="312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DE72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S08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8C8B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110.21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9B5C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39.286</w:t>
            </w:r>
          </w:p>
        </w:tc>
      </w:tr>
      <w:tr w:rsidR="00714B2E" w14:paraId="0002479C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4E3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S09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9EEF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110.22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15E0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39.266</w:t>
            </w:r>
          </w:p>
        </w:tc>
      </w:tr>
      <w:tr w:rsidR="00714B2E" w14:paraId="69B4CA17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1DD3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S10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FC9D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110.254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F1C7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39.245</w:t>
            </w:r>
          </w:p>
        </w:tc>
      </w:tr>
      <w:tr w:rsidR="00714B2E" w14:paraId="7CCA197C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9B6A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S11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1573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110.275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BF9C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39.220</w:t>
            </w:r>
          </w:p>
        </w:tc>
      </w:tr>
      <w:tr w:rsidR="00714B2E" w14:paraId="15DB19C4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0B43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S12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E79B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110.243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07CA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39.194</w:t>
            </w:r>
          </w:p>
        </w:tc>
      </w:tr>
      <w:tr w:rsidR="00714B2E" w14:paraId="31F3D5B5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83AC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S13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40EE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110.292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CA49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39.209</w:t>
            </w:r>
          </w:p>
        </w:tc>
      </w:tr>
      <w:tr w:rsidR="00714B2E" w14:paraId="56AA3FF1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A3CD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S14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D1E3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110.324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DAFB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39.184</w:t>
            </w:r>
          </w:p>
        </w:tc>
      </w:tr>
      <w:tr w:rsidR="00714B2E" w14:paraId="22659C63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3D93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S15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0021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110.28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C3B2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39.150</w:t>
            </w:r>
          </w:p>
        </w:tc>
      </w:tr>
      <w:tr w:rsidR="00714B2E" w14:paraId="4A2BFC5C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D404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S16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8CEF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110.308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8E9B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39.159</w:t>
            </w:r>
          </w:p>
        </w:tc>
      </w:tr>
      <w:tr w:rsidR="00714B2E" w14:paraId="0EC60F44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D233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S17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C23D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110.323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7871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39.165</w:t>
            </w:r>
          </w:p>
        </w:tc>
      </w:tr>
      <w:tr w:rsidR="00714B2E" w14:paraId="516EFA48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466F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S18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FD61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110.337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53CE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39.159</w:t>
            </w:r>
          </w:p>
        </w:tc>
      </w:tr>
      <w:tr w:rsidR="00714B2E" w14:paraId="17AA5D29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4803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S19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677B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110.352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BB63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39.145</w:t>
            </w:r>
          </w:p>
        </w:tc>
      </w:tr>
      <w:tr w:rsidR="00714B2E" w14:paraId="591129AE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4A71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S20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A015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110.319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2D34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39.115</w:t>
            </w:r>
          </w:p>
        </w:tc>
      </w:tr>
      <w:tr w:rsidR="00714B2E" w14:paraId="1F72859E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8E9F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S21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4052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110.331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6053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39.123</w:t>
            </w:r>
          </w:p>
        </w:tc>
      </w:tr>
      <w:tr w:rsidR="00714B2E" w14:paraId="74370397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BD3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S22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2BC8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110.348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70B3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39.124</w:t>
            </w:r>
          </w:p>
        </w:tc>
      </w:tr>
      <w:tr w:rsidR="00714B2E" w14:paraId="64DD97D2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AF4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S23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E986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110.362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97E4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39.127</w:t>
            </w:r>
          </w:p>
        </w:tc>
      </w:tr>
      <w:tr w:rsidR="00714B2E" w14:paraId="7D96A2D8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6381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S24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1C9C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110.368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6BCD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39.109</w:t>
            </w:r>
          </w:p>
        </w:tc>
      </w:tr>
      <w:tr w:rsidR="00714B2E" w14:paraId="3E6618C7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2418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S25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820F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110.377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5B6E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39.082</w:t>
            </w:r>
          </w:p>
        </w:tc>
      </w:tr>
      <w:tr w:rsidR="00714B2E" w14:paraId="719D3C77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15CD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S26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46A9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110.408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9264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39.053</w:t>
            </w:r>
          </w:p>
        </w:tc>
      </w:tr>
      <w:tr w:rsidR="00714B2E" w14:paraId="42C00973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58B8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S27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796D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110.407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257D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39.155</w:t>
            </w:r>
          </w:p>
        </w:tc>
      </w:tr>
      <w:tr w:rsidR="00714B2E" w14:paraId="6D8B2F1E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76BC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S28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E737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110.428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011E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39.119</w:t>
            </w:r>
          </w:p>
        </w:tc>
      </w:tr>
      <w:tr w:rsidR="00714B2E" w14:paraId="3309C7DA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B834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S29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79AC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110.446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A6EC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39.084</w:t>
            </w:r>
          </w:p>
        </w:tc>
      </w:tr>
      <w:tr w:rsidR="00714B2E" w14:paraId="47BE30EB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4C91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S30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266F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110.436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5111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39.041</w:t>
            </w:r>
          </w:p>
        </w:tc>
      </w:tr>
      <w:tr w:rsidR="00714B2E" w14:paraId="5996334B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787B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S31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EDB0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110.438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5DAC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39.015</w:t>
            </w:r>
          </w:p>
        </w:tc>
      </w:tr>
      <w:tr w:rsidR="00714B2E" w14:paraId="74A41503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AB6E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S32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6F8D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110.242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5D40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39.039</w:t>
            </w:r>
          </w:p>
        </w:tc>
      </w:tr>
      <w:tr w:rsidR="00714B2E" w14:paraId="2479318F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719B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S33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149A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110.310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482C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39.053</w:t>
            </w:r>
          </w:p>
        </w:tc>
      </w:tr>
      <w:tr w:rsidR="00714B2E" w14:paraId="12855F2E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EEFB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S34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E7B1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110.360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419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39.054</w:t>
            </w:r>
          </w:p>
        </w:tc>
      </w:tr>
      <w:tr w:rsidR="00714B2E" w14:paraId="3C98D779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11DF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S35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7445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110.404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51BD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39.020</w:t>
            </w:r>
          </w:p>
        </w:tc>
      </w:tr>
      <w:tr w:rsidR="00714B2E" w14:paraId="0EB1A5EB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F1FC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S36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524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110.436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7B1E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39.004</w:t>
            </w:r>
          </w:p>
        </w:tc>
      </w:tr>
      <w:tr w:rsidR="00714B2E" w14:paraId="350F0EEA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6F38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S37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93CA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110.446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14B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39.001</w:t>
            </w:r>
          </w:p>
        </w:tc>
      </w:tr>
      <w:tr w:rsidR="00714B2E" w14:paraId="3121A0E9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BF27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S38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16F5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110.441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9013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38.983</w:t>
            </w:r>
          </w:p>
        </w:tc>
      </w:tr>
      <w:tr w:rsidR="00714B2E" w14:paraId="306344B7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6C80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S39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3EBD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110.452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C4FE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38.952</w:t>
            </w:r>
          </w:p>
        </w:tc>
      </w:tr>
      <w:tr w:rsidR="00714B2E" w14:paraId="772B06AF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FDF7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S40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DDBC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110.461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48C6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38.906</w:t>
            </w:r>
          </w:p>
        </w:tc>
      </w:tr>
      <w:tr w:rsidR="00714B2E" w14:paraId="0C00DCD1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C5B6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S41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BC47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110.481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C72E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38.877</w:t>
            </w:r>
          </w:p>
        </w:tc>
      </w:tr>
      <w:tr w:rsidR="00714B2E" w14:paraId="5EF675EE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3E9C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S42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B9B4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110.503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0F0E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38.883</w:t>
            </w:r>
          </w:p>
        </w:tc>
      </w:tr>
      <w:tr w:rsidR="00714B2E" w14:paraId="7513DA47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7052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S43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D83E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110.495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A33D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38.867</w:t>
            </w:r>
          </w:p>
        </w:tc>
      </w:tr>
      <w:tr w:rsidR="00714B2E" w14:paraId="4F87F7D0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DCD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S44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8FDB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110.492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938E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38.858</w:t>
            </w:r>
          </w:p>
        </w:tc>
      </w:tr>
      <w:tr w:rsidR="00714B2E" w14:paraId="052464A4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ACBD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S45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BCD4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110.487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FF20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38.851</w:t>
            </w:r>
          </w:p>
        </w:tc>
      </w:tr>
      <w:tr w:rsidR="00714B2E" w14:paraId="584C684B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8B5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S46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E94E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110.482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3C3D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38.843</w:t>
            </w:r>
          </w:p>
        </w:tc>
      </w:tr>
      <w:tr w:rsidR="00714B2E" w14:paraId="773B9CED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9E72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S47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692B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110.479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69F5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38.829</w:t>
            </w:r>
          </w:p>
        </w:tc>
      </w:tr>
      <w:tr w:rsidR="00714B2E" w14:paraId="53BAA1CC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0258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S48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BDE5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110.481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A1F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38.819</w:t>
            </w:r>
          </w:p>
        </w:tc>
      </w:tr>
      <w:tr w:rsidR="00714B2E" w14:paraId="4F9F61F3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DE3A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S49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6D2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110.489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17C6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38.808</w:t>
            </w:r>
          </w:p>
        </w:tc>
      </w:tr>
      <w:tr w:rsidR="00714B2E" w14:paraId="272E50CD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D86E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S50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839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110.524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1ED0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38.774</w:t>
            </w:r>
          </w:p>
        </w:tc>
      </w:tr>
      <w:tr w:rsidR="00714B2E" w14:paraId="7FCB09F1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E919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S51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4A59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110.557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0D01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38.731</w:t>
            </w:r>
          </w:p>
        </w:tc>
      </w:tr>
      <w:tr w:rsidR="00714B2E" w14:paraId="23A28C1E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966B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S52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6B0E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110.660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E7F9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38.654</w:t>
            </w:r>
          </w:p>
        </w:tc>
      </w:tr>
      <w:tr w:rsidR="00714B2E" w14:paraId="602DA350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62BD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S53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BF7B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110.750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B454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38.558</w:t>
            </w:r>
          </w:p>
        </w:tc>
      </w:tr>
      <w:tr w:rsidR="00714B2E" w14:paraId="749120CC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F0AD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S54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F4DE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110.755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0CB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38.520</w:t>
            </w:r>
          </w:p>
        </w:tc>
      </w:tr>
      <w:tr w:rsidR="00714B2E" w14:paraId="30139C3C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41B2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S55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2C0D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110.750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D0D4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38.473</w:t>
            </w:r>
          </w:p>
        </w:tc>
      </w:tr>
      <w:tr w:rsidR="00714B2E" w14:paraId="0F85EF43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D873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S56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9CFA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110.753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119C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38.447</w:t>
            </w:r>
          </w:p>
        </w:tc>
      </w:tr>
      <w:tr w:rsidR="00714B2E" w14:paraId="647838E6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8914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S57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9B2D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110.753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E095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38.424</w:t>
            </w:r>
          </w:p>
        </w:tc>
      </w:tr>
      <w:tr w:rsidR="00714B2E" w14:paraId="17229B2B" w14:textId="77777777">
        <w:trPr>
          <w:trHeight w:val="288"/>
          <w:jc w:val="center"/>
        </w:trPr>
        <w:tc>
          <w:tcPr>
            <w:tcW w:w="10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BAC8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S58</w:t>
            </w:r>
          </w:p>
        </w:tc>
        <w:tc>
          <w:tcPr>
            <w:tcW w:w="2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713E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110.738</w:t>
            </w:r>
          </w:p>
        </w:tc>
        <w:tc>
          <w:tcPr>
            <w:tcW w:w="18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47D9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38.397</w:t>
            </w:r>
          </w:p>
        </w:tc>
      </w:tr>
      <w:tr w:rsidR="00714B2E" w14:paraId="7FCAC408" w14:textId="77777777">
        <w:trPr>
          <w:trHeight w:val="303"/>
          <w:jc w:val="center"/>
        </w:trPr>
        <w:tc>
          <w:tcPr>
            <w:tcW w:w="104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5A7729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S59</w:t>
            </w:r>
          </w:p>
        </w:tc>
        <w:tc>
          <w:tcPr>
            <w:tcW w:w="21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3E4375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110.746</w:t>
            </w:r>
          </w:p>
        </w:tc>
        <w:tc>
          <w:tcPr>
            <w:tcW w:w="180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52BE3B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38.373</w:t>
            </w:r>
          </w:p>
        </w:tc>
      </w:tr>
    </w:tbl>
    <w:p w14:paraId="20CF52BB" w14:textId="77777777" w:rsidR="00714B2E" w:rsidRDefault="00714B2E"/>
    <w:p w14:paraId="4CA59218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 w:hint="eastAsia"/>
          <w:b/>
          <w:bCs/>
          <w:szCs w:val="24"/>
        </w:rPr>
        <w:t>Table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4"/>
        </w:rPr>
        <w:t>S3</w:t>
      </w:r>
    </w:p>
    <w:p w14:paraId="06E28B79" w14:textId="7764F295" w:rsidR="00714B2E" w:rsidRDefault="00000000">
      <w:pPr>
        <w:pStyle w:val="a3"/>
        <w:rPr>
          <w:rFonts w:ascii="Times New Roman" w:eastAsiaTheme="minorEastAsia" w:hAnsi="Times New Roman" w:cs="Times New Roman"/>
          <w:sz w:val="21"/>
          <w:szCs w:val="24"/>
        </w:rPr>
      </w:pPr>
      <w:r>
        <w:rPr>
          <w:rFonts w:ascii="Times New Roman" w:eastAsiaTheme="minorEastAsia" w:hAnsi="Times New Roman" w:cs="Times New Roman"/>
          <w:sz w:val="21"/>
          <w:szCs w:val="24"/>
        </w:rPr>
        <w:t xml:space="preserve">Source analysis of the characteristic molecular ratio method </w:t>
      </w:r>
      <w:r>
        <w:rPr>
          <w:rFonts w:ascii="Times New Roman" w:eastAsiaTheme="minorEastAsia" w:hAnsi="Times New Roman" w:cs="Times New Roman"/>
          <w:color w:val="5B9BD5" w:themeColor="accent1"/>
          <w:sz w:val="21"/>
          <w:szCs w:val="24"/>
        </w:rPr>
        <w:t>(Han et al., 2021; Iwegbue et al., 2021)</w:t>
      </w:r>
    </w:p>
    <w:tbl>
      <w:tblPr>
        <w:tblStyle w:val="10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0"/>
        <w:gridCol w:w="2645"/>
        <w:gridCol w:w="3477"/>
      </w:tblGrid>
      <w:tr w:rsidR="00714B2E" w14:paraId="47C0F2E0" w14:textId="77777777">
        <w:trPr>
          <w:jc w:val="center"/>
        </w:trPr>
        <w:tc>
          <w:tcPr>
            <w:tcW w:w="140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0D51E3" w14:textId="77777777" w:rsidR="00714B2E" w:rsidRDefault="00000000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Diagnostic ratios</w:t>
            </w:r>
          </w:p>
        </w:tc>
        <w:tc>
          <w:tcPr>
            <w:tcW w:w="155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0B3C64" w14:textId="77777777" w:rsidR="00714B2E" w:rsidRDefault="00000000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Ranges</w:t>
            </w:r>
          </w:p>
        </w:tc>
        <w:tc>
          <w:tcPr>
            <w:tcW w:w="203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18BABE" w14:textId="77777777" w:rsidR="00714B2E" w:rsidRDefault="00000000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Sources</w:t>
            </w:r>
          </w:p>
        </w:tc>
      </w:tr>
      <w:tr w:rsidR="00714B2E" w14:paraId="6A816420" w14:textId="77777777">
        <w:trPr>
          <w:jc w:val="center"/>
        </w:trPr>
        <w:tc>
          <w:tcPr>
            <w:tcW w:w="1408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0324BC6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Ant/(</w:t>
            </w:r>
            <w:proofErr w:type="spellStart"/>
            <w:r>
              <w:rPr>
                <w:rFonts w:ascii="Times New Roman" w:hAnsi="Times New Roman" w:cs="Times New Roman"/>
                <w:kern w:val="0"/>
                <w:szCs w:val="21"/>
              </w:rPr>
              <w:t>Ant+Phe</w:t>
            </w:r>
            <w:proofErr w:type="spellEnd"/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55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491C0F3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Below 0.1</w:t>
            </w:r>
          </w:p>
        </w:tc>
        <w:tc>
          <w:tcPr>
            <w:tcW w:w="203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6A3F1D5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Petroleum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Petrogenic</w:t>
            </w:r>
          </w:p>
        </w:tc>
      </w:tr>
      <w:tr w:rsidR="00714B2E" w14:paraId="6F261311" w14:textId="77777777">
        <w:trPr>
          <w:jc w:val="center"/>
        </w:trPr>
        <w:tc>
          <w:tcPr>
            <w:tcW w:w="140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B011C" w14:textId="77777777" w:rsidR="00714B2E" w:rsidRDefault="00714B2E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64EB6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Above 0.1</w:t>
            </w:r>
          </w:p>
        </w:tc>
        <w:tc>
          <w:tcPr>
            <w:tcW w:w="20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67727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Coal and biomass combustion</w:t>
            </w:r>
          </w:p>
        </w:tc>
      </w:tr>
      <w:tr w:rsidR="00714B2E" w14:paraId="0AA4B4E1" w14:textId="77777777">
        <w:trPr>
          <w:jc w:val="center"/>
        </w:trPr>
        <w:tc>
          <w:tcPr>
            <w:tcW w:w="1408" w:type="pct"/>
            <w:vMerge w:val="restart"/>
            <w:tcBorders>
              <w:top w:val="nil"/>
            </w:tcBorders>
            <w:vAlign w:val="center"/>
          </w:tcPr>
          <w:p w14:paraId="22B675C7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Cs w:val="21"/>
              </w:rPr>
              <w:t>BaA</w:t>
            </w:r>
            <w:proofErr w:type="spellEnd"/>
            <w:r>
              <w:rPr>
                <w:rFonts w:ascii="Times New Roman" w:hAnsi="Times New Roman" w:cs="Times New Roman"/>
                <w:kern w:val="0"/>
                <w:szCs w:val="21"/>
              </w:rPr>
              <w:t>/(</w:t>
            </w:r>
            <w:proofErr w:type="spellStart"/>
            <w:r>
              <w:rPr>
                <w:rFonts w:ascii="Times New Roman" w:hAnsi="Times New Roman" w:cs="Times New Roman"/>
                <w:kern w:val="0"/>
                <w:szCs w:val="21"/>
              </w:rPr>
              <w:t>BaA+Chr</w:t>
            </w:r>
            <w:proofErr w:type="spellEnd"/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551" w:type="pct"/>
            <w:tcBorders>
              <w:top w:val="nil"/>
            </w:tcBorders>
            <w:vAlign w:val="center"/>
          </w:tcPr>
          <w:p w14:paraId="4CD11DD9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Below 0.2</w:t>
            </w:r>
          </w:p>
        </w:tc>
        <w:tc>
          <w:tcPr>
            <w:tcW w:w="2039" w:type="pct"/>
            <w:tcBorders>
              <w:top w:val="nil"/>
            </w:tcBorders>
            <w:vAlign w:val="center"/>
          </w:tcPr>
          <w:p w14:paraId="0D72DD69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Petroleum</w:t>
            </w:r>
          </w:p>
        </w:tc>
      </w:tr>
      <w:tr w:rsidR="00714B2E" w14:paraId="170FD0EE" w14:textId="77777777">
        <w:trPr>
          <w:jc w:val="center"/>
        </w:trPr>
        <w:tc>
          <w:tcPr>
            <w:tcW w:w="1408" w:type="pct"/>
            <w:vMerge/>
            <w:vAlign w:val="center"/>
          </w:tcPr>
          <w:p w14:paraId="6BBBC3E6" w14:textId="77777777" w:rsidR="00714B2E" w:rsidRDefault="00714B2E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51" w:type="pct"/>
            <w:vAlign w:val="center"/>
          </w:tcPr>
          <w:p w14:paraId="1D57362F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Between 0.2 and 0.35</w:t>
            </w:r>
          </w:p>
        </w:tc>
        <w:tc>
          <w:tcPr>
            <w:tcW w:w="2039" w:type="pct"/>
            <w:vAlign w:val="center"/>
          </w:tcPr>
          <w:p w14:paraId="35C664A5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Petroleum combustion</w:t>
            </w:r>
          </w:p>
        </w:tc>
      </w:tr>
      <w:tr w:rsidR="00714B2E" w14:paraId="11F16970" w14:textId="77777777">
        <w:trPr>
          <w:jc w:val="center"/>
        </w:trPr>
        <w:tc>
          <w:tcPr>
            <w:tcW w:w="1408" w:type="pct"/>
            <w:vMerge/>
            <w:vAlign w:val="center"/>
          </w:tcPr>
          <w:p w14:paraId="54CEFCC6" w14:textId="77777777" w:rsidR="00714B2E" w:rsidRDefault="00714B2E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51" w:type="pct"/>
            <w:vAlign w:val="center"/>
          </w:tcPr>
          <w:p w14:paraId="23C40841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Above 0.35</w:t>
            </w:r>
          </w:p>
        </w:tc>
        <w:tc>
          <w:tcPr>
            <w:tcW w:w="2039" w:type="pct"/>
            <w:vAlign w:val="center"/>
          </w:tcPr>
          <w:p w14:paraId="327D74AA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Coal and biomass combustion</w:t>
            </w:r>
          </w:p>
        </w:tc>
      </w:tr>
      <w:tr w:rsidR="00714B2E" w14:paraId="207680F2" w14:textId="77777777">
        <w:trPr>
          <w:jc w:val="center"/>
        </w:trPr>
        <w:tc>
          <w:tcPr>
            <w:tcW w:w="1408" w:type="pct"/>
            <w:vMerge w:val="restart"/>
            <w:vAlign w:val="center"/>
          </w:tcPr>
          <w:p w14:paraId="7566B2B2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Fla/(</w:t>
            </w:r>
            <w:proofErr w:type="spellStart"/>
            <w:r>
              <w:rPr>
                <w:rFonts w:ascii="Times New Roman" w:hAnsi="Times New Roman" w:cs="Times New Roman"/>
                <w:kern w:val="0"/>
                <w:szCs w:val="21"/>
              </w:rPr>
              <w:t>Fla+Pyr</w:t>
            </w:r>
            <w:proofErr w:type="spellEnd"/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551" w:type="pct"/>
            <w:vAlign w:val="center"/>
          </w:tcPr>
          <w:p w14:paraId="7FE23BAA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Below 0.4</w:t>
            </w:r>
          </w:p>
        </w:tc>
        <w:tc>
          <w:tcPr>
            <w:tcW w:w="2039" w:type="pct"/>
            <w:vAlign w:val="center"/>
          </w:tcPr>
          <w:p w14:paraId="2517E344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Petroleum</w:t>
            </w:r>
          </w:p>
        </w:tc>
      </w:tr>
      <w:tr w:rsidR="00714B2E" w14:paraId="190F231A" w14:textId="77777777">
        <w:trPr>
          <w:jc w:val="center"/>
        </w:trPr>
        <w:tc>
          <w:tcPr>
            <w:tcW w:w="1408" w:type="pct"/>
            <w:vMerge/>
            <w:vAlign w:val="center"/>
          </w:tcPr>
          <w:p w14:paraId="7D3D8433" w14:textId="77777777" w:rsidR="00714B2E" w:rsidRDefault="00714B2E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8"/>
              </w:rPr>
            </w:pPr>
          </w:p>
        </w:tc>
        <w:tc>
          <w:tcPr>
            <w:tcW w:w="1551" w:type="pct"/>
            <w:vAlign w:val="center"/>
          </w:tcPr>
          <w:p w14:paraId="3C0592E3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Between 0.4 and 0.5</w:t>
            </w:r>
          </w:p>
        </w:tc>
        <w:tc>
          <w:tcPr>
            <w:tcW w:w="2039" w:type="pct"/>
            <w:vAlign w:val="center"/>
          </w:tcPr>
          <w:p w14:paraId="3CE0D9C5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Petroleum combustion</w:t>
            </w:r>
          </w:p>
        </w:tc>
      </w:tr>
      <w:tr w:rsidR="00714B2E" w14:paraId="39B7591C" w14:textId="77777777">
        <w:trPr>
          <w:jc w:val="center"/>
        </w:trPr>
        <w:tc>
          <w:tcPr>
            <w:tcW w:w="1408" w:type="pct"/>
            <w:vMerge/>
            <w:vAlign w:val="center"/>
          </w:tcPr>
          <w:p w14:paraId="74C24953" w14:textId="77777777" w:rsidR="00714B2E" w:rsidRDefault="00714B2E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8"/>
              </w:rPr>
            </w:pPr>
          </w:p>
        </w:tc>
        <w:tc>
          <w:tcPr>
            <w:tcW w:w="1551" w:type="pct"/>
            <w:vAlign w:val="center"/>
          </w:tcPr>
          <w:p w14:paraId="5C83EDC9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Above 0.5</w:t>
            </w:r>
          </w:p>
        </w:tc>
        <w:tc>
          <w:tcPr>
            <w:tcW w:w="2039" w:type="pct"/>
            <w:vAlign w:val="center"/>
          </w:tcPr>
          <w:p w14:paraId="4C4622F1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Coal and biomass combustion</w:t>
            </w:r>
          </w:p>
        </w:tc>
      </w:tr>
      <w:tr w:rsidR="00714B2E" w14:paraId="69F3A458" w14:textId="77777777">
        <w:trPr>
          <w:trHeight w:val="259"/>
          <w:jc w:val="center"/>
        </w:trPr>
        <w:tc>
          <w:tcPr>
            <w:tcW w:w="1408" w:type="pct"/>
            <w:vMerge/>
            <w:vAlign w:val="center"/>
          </w:tcPr>
          <w:p w14:paraId="49E24DAE" w14:textId="77777777" w:rsidR="00714B2E" w:rsidRDefault="00714B2E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8"/>
              </w:rPr>
            </w:pPr>
          </w:p>
        </w:tc>
        <w:tc>
          <w:tcPr>
            <w:tcW w:w="1551" w:type="pct"/>
            <w:vAlign w:val="center"/>
          </w:tcPr>
          <w:p w14:paraId="09CAE322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Above 1.0</w:t>
            </w:r>
          </w:p>
        </w:tc>
        <w:tc>
          <w:tcPr>
            <w:tcW w:w="2039" w:type="pct"/>
            <w:vAlign w:val="center"/>
          </w:tcPr>
          <w:p w14:paraId="47783770" w14:textId="77777777" w:rsidR="00714B2E" w:rsidRDefault="00000000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Petroleum</w:t>
            </w:r>
          </w:p>
        </w:tc>
      </w:tr>
    </w:tbl>
    <w:p w14:paraId="42F4A9F2" w14:textId="77777777" w:rsidR="00714B2E" w:rsidRDefault="00714B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288AEC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 w:hint="eastAsia"/>
          <w:b/>
          <w:bCs/>
          <w:szCs w:val="24"/>
        </w:rPr>
        <w:t>Table</w:t>
      </w:r>
      <w:r>
        <w:rPr>
          <w:rFonts w:ascii="Times New Roman" w:hAnsi="Times New Roman" w:cs="Times New Roman"/>
          <w:b/>
          <w:bCs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Cs w:val="24"/>
        </w:rPr>
        <w:t>S</w:t>
      </w:r>
      <w:r>
        <w:rPr>
          <w:rFonts w:ascii="Times New Roman" w:hAnsi="Times New Roman" w:cs="Times New Roman"/>
          <w:b/>
          <w:bCs/>
          <w:szCs w:val="24"/>
        </w:rPr>
        <w:t>4</w:t>
      </w:r>
    </w:p>
    <w:p w14:paraId="116649B1" w14:textId="7E2B3323" w:rsidR="00714B2E" w:rsidRDefault="00000000">
      <w:pPr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Toxic equivalent </w:t>
      </w:r>
      <w:r>
        <w:rPr>
          <w:rFonts w:ascii="Times New Roman" w:hAnsi="Times New Roman" w:cs="Times New Roman" w:hint="eastAsia"/>
          <w:szCs w:val="24"/>
        </w:rPr>
        <w:t>factor</w:t>
      </w:r>
      <w:r>
        <w:rPr>
          <w:rFonts w:ascii="Times New Roman" w:hAnsi="Times New Roman" w:cs="Times New Roman"/>
          <w:szCs w:val="24"/>
        </w:rPr>
        <w:t xml:space="preserve"> of 16 PAHs </w:t>
      </w:r>
      <w:r>
        <w:rPr>
          <w:rFonts w:ascii="Times New Roman" w:hAnsi="Times New Roman" w:cs="Times New Roman"/>
          <w:color w:val="5B9BD5" w:themeColor="accent1"/>
          <w:szCs w:val="24"/>
        </w:rPr>
        <w:t>(Li et al., 2021; Yuan et al., 2021)</w: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9"/>
        <w:gridCol w:w="2318"/>
        <w:gridCol w:w="1742"/>
        <w:gridCol w:w="2333"/>
      </w:tblGrid>
      <w:tr w:rsidR="00714B2E" w14:paraId="631F6DED" w14:textId="77777777">
        <w:trPr>
          <w:jc w:val="center"/>
        </w:trPr>
        <w:tc>
          <w:tcPr>
            <w:tcW w:w="124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25C97E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AHs</w:t>
            </w:r>
          </w:p>
        </w:tc>
        <w:tc>
          <w:tcPr>
            <w:tcW w:w="135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AFB77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bookmarkStart w:id="8" w:name="_Hlk108614123"/>
            <w:bookmarkStart w:id="9" w:name="_Hlk108614171"/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Toxic equivalent</w:t>
            </w:r>
            <w:bookmarkEnd w:id="8"/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 xml:space="preserve"> factor</w:t>
            </w:r>
            <w:bookmarkEnd w:id="9"/>
          </w:p>
        </w:tc>
        <w:tc>
          <w:tcPr>
            <w:tcW w:w="102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1E687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szCs w:val="21"/>
              </w:rPr>
              <w:t>P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AHs</w:t>
            </w:r>
          </w:p>
        </w:tc>
        <w:tc>
          <w:tcPr>
            <w:tcW w:w="13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9B3A7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Toxic equivalent factor</w:t>
            </w:r>
          </w:p>
        </w:tc>
      </w:tr>
      <w:tr w:rsidR="00714B2E" w14:paraId="7466DBF9" w14:textId="77777777">
        <w:trPr>
          <w:jc w:val="center"/>
        </w:trPr>
        <w:tc>
          <w:tcPr>
            <w:tcW w:w="1249" w:type="pct"/>
            <w:tcBorders>
              <w:top w:val="single" w:sz="12" w:space="0" w:color="auto"/>
            </w:tcBorders>
            <w:vAlign w:val="center"/>
          </w:tcPr>
          <w:p w14:paraId="47C916DB" w14:textId="77777777" w:rsidR="00714B2E" w:rsidRDefault="0000000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Nap</w:t>
            </w:r>
          </w:p>
        </w:tc>
        <w:tc>
          <w:tcPr>
            <w:tcW w:w="1359" w:type="pct"/>
            <w:tcBorders>
              <w:top w:val="single" w:sz="12" w:space="0" w:color="auto"/>
            </w:tcBorders>
            <w:vAlign w:val="center"/>
          </w:tcPr>
          <w:p w14:paraId="087EAFC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22" w:type="pct"/>
            <w:tcBorders>
              <w:top w:val="single" w:sz="12" w:space="0" w:color="auto"/>
            </w:tcBorders>
            <w:vAlign w:val="center"/>
          </w:tcPr>
          <w:p w14:paraId="7F29D4B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BaA</w:t>
            </w:r>
            <w:proofErr w:type="spellEnd"/>
          </w:p>
        </w:tc>
        <w:tc>
          <w:tcPr>
            <w:tcW w:w="1368" w:type="pct"/>
            <w:tcBorders>
              <w:top w:val="single" w:sz="12" w:space="0" w:color="auto"/>
            </w:tcBorders>
            <w:vAlign w:val="center"/>
          </w:tcPr>
          <w:p w14:paraId="02D304A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</w:t>
            </w:r>
          </w:p>
        </w:tc>
      </w:tr>
      <w:tr w:rsidR="00714B2E" w14:paraId="028CAEA8" w14:textId="77777777">
        <w:trPr>
          <w:jc w:val="center"/>
        </w:trPr>
        <w:tc>
          <w:tcPr>
            <w:tcW w:w="1249" w:type="pct"/>
            <w:vAlign w:val="center"/>
          </w:tcPr>
          <w:p w14:paraId="2911E71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Ac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y</w:t>
            </w:r>
          </w:p>
        </w:tc>
        <w:tc>
          <w:tcPr>
            <w:tcW w:w="1359" w:type="pct"/>
            <w:vAlign w:val="center"/>
          </w:tcPr>
          <w:p w14:paraId="2EDAD25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22" w:type="pct"/>
            <w:vAlign w:val="center"/>
          </w:tcPr>
          <w:p w14:paraId="1BC438E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Chr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y</w:t>
            </w:r>
            <w:proofErr w:type="spellEnd"/>
          </w:p>
        </w:tc>
        <w:tc>
          <w:tcPr>
            <w:tcW w:w="1368" w:type="pct"/>
            <w:vAlign w:val="center"/>
          </w:tcPr>
          <w:p w14:paraId="51C80C4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0.01</w:t>
            </w:r>
          </w:p>
        </w:tc>
      </w:tr>
      <w:tr w:rsidR="00714B2E" w14:paraId="40DD6B6D" w14:textId="77777777">
        <w:trPr>
          <w:jc w:val="center"/>
        </w:trPr>
        <w:tc>
          <w:tcPr>
            <w:tcW w:w="1249" w:type="pct"/>
            <w:vAlign w:val="center"/>
          </w:tcPr>
          <w:p w14:paraId="6A151DD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Ace</w:t>
            </w:r>
          </w:p>
        </w:tc>
        <w:tc>
          <w:tcPr>
            <w:tcW w:w="1359" w:type="pct"/>
            <w:vAlign w:val="center"/>
          </w:tcPr>
          <w:p w14:paraId="4726FE3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22" w:type="pct"/>
            <w:vAlign w:val="center"/>
          </w:tcPr>
          <w:p w14:paraId="3DF3D33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BbF</w:t>
            </w:r>
            <w:proofErr w:type="spellEnd"/>
          </w:p>
        </w:tc>
        <w:tc>
          <w:tcPr>
            <w:tcW w:w="1368" w:type="pct"/>
            <w:vAlign w:val="center"/>
          </w:tcPr>
          <w:p w14:paraId="4DFB684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</w:t>
            </w:r>
          </w:p>
        </w:tc>
      </w:tr>
      <w:tr w:rsidR="00714B2E" w14:paraId="08CE2824" w14:textId="77777777">
        <w:trPr>
          <w:jc w:val="center"/>
        </w:trPr>
        <w:tc>
          <w:tcPr>
            <w:tcW w:w="1249" w:type="pct"/>
            <w:vAlign w:val="center"/>
          </w:tcPr>
          <w:p w14:paraId="096F0E7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Fl</w:t>
            </w: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u</w:t>
            </w:r>
          </w:p>
        </w:tc>
        <w:tc>
          <w:tcPr>
            <w:tcW w:w="1359" w:type="pct"/>
            <w:vAlign w:val="center"/>
          </w:tcPr>
          <w:p w14:paraId="0489B05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22" w:type="pct"/>
            <w:vAlign w:val="center"/>
          </w:tcPr>
          <w:p w14:paraId="313F92D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BkF</w:t>
            </w:r>
            <w:proofErr w:type="spellEnd"/>
          </w:p>
        </w:tc>
        <w:tc>
          <w:tcPr>
            <w:tcW w:w="1368" w:type="pct"/>
            <w:vAlign w:val="center"/>
          </w:tcPr>
          <w:p w14:paraId="6EF003C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</w:t>
            </w:r>
          </w:p>
        </w:tc>
      </w:tr>
      <w:tr w:rsidR="00714B2E" w14:paraId="235BB8BC" w14:textId="77777777">
        <w:trPr>
          <w:jc w:val="center"/>
        </w:trPr>
        <w:tc>
          <w:tcPr>
            <w:tcW w:w="1249" w:type="pct"/>
            <w:vAlign w:val="center"/>
          </w:tcPr>
          <w:p w14:paraId="67E692C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Phe</w:t>
            </w:r>
          </w:p>
        </w:tc>
        <w:tc>
          <w:tcPr>
            <w:tcW w:w="1359" w:type="pct"/>
            <w:vAlign w:val="center"/>
          </w:tcPr>
          <w:p w14:paraId="1399510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22" w:type="pct"/>
            <w:vAlign w:val="center"/>
          </w:tcPr>
          <w:p w14:paraId="7BC7567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BaP</w:t>
            </w:r>
            <w:proofErr w:type="spellEnd"/>
          </w:p>
        </w:tc>
        <w:tc>
          <w:tcPr>
            <w:tcW w:w="1368" w:type="pct"/>
            <w:vAlign w:val="center"/>
          </w:tcPr>
          <w:p w14:paraId="294DA91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</w:tr>
      <w:tr w:rsidR="00714B2E" w14:paraId="01AE128A" w14:textId="77777777">
        <w:trPr>
          <w:jc w:val="center"/>
        </w:trPr>
        <w:tc>
          <w:tcPr>
            <w:tcW w:w="1249" w:type="pct"/>
            <w:vAlign w:val="center"/>
          </w:tcPr>
          <w:p w14:paraId="10CAC9A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Ant</w:t>
            </w:r>
          </w:p>
        </w:tc>
        <w:tc>
          <w:tcPr>
            <w:tcW w:w="1359" w:type="pct"/>
            <w:vAlign w:val="center"/>
          </w:tcPr>
          <w:p w14:paraId="4EA7F9B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1022" w:type="pct"/>
            <w:vAlign w:val="center"/>
          </w:tcPr>
          <w:p w14:paraId="1D22E13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InP</w:t>
            </w:r>
            <w:proofErr w:type="spellEnd"/>
          </w:p>
        </w:tc>
        <w:tc>
          <w:tcPr>
            <w:tcW w:w="1368" w:type="pct"/>
            <w:vAlign w:val="center"/>
          </w:tcPr>
          <w:p w14:paraId="5E2662E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0.1</w:t>
            </w:r>
          </w:p>
        </w:tc>
      </w:tr>
      <w:tr w:rsidR="00714B2E" w14:paraId="46DE827D" w14:textId="77777777">
        <w:trPr>
          <w:jc w:val="center"/>
        </w:trPr>
        <w:tc>
          <w:tcPr>
            <w:tcW w:w="1249" w:type="pct"/>
            <w:vAlign w:val="center"/>
          </w:tcPr>
          <w:p w14:paraId="0E09F5F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Fla</w:t>
            </w:r>
          </w:p>
        </w:tc>
        <w:tc>
          <w:tcPr>
            <w:tcW w:w="1359" w:type="pct"/>
            <w:vAlign w:val="center"/>
          </w:tcPr>
          <w:p w14:paraId="2F2D3F8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22" w:type="pct"/>
            <w:vAlign w:val="center"/>
          </w:tcPr>
          <w:p w14:paraId="75E9E24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DahA</w:t>
            </w:r>
          </w:p>
        </w:tc>
        <w:tc>
          <w:tcPr>
            <w:tcW w:w="1368" w:type="pct"/>
            <w:vAlign w:val="center"/>
          </w:tcPr>
          <w:p w14:paraId="289A69E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</w:tr>
      <w:tr w:rsidR="00714B2E" w14:paraId="1E3DDBC2" w14:textId="77777777">
        <w:trPr>
          <w:jc w:val="center"/>
        </w:trPr>
        <w:tc>
          <w:tcPr>
            <w:tcW w:w="1249" w:type="pct"/>
            <w:tcBorders>
              <w:bottom w:val="single" w:sz="12" w:space="0" w:color="auto"/>
            </w:tcBorders>
            <w:vAlign w:val="center"/>
          </w:tcPr>
          <w:p w14:paraId="6140C3A2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Pyr</w:t>
            </w:r>
            <w:proofErr w:type="spellEnd"/>
          </w:p>
        </w:tc>
        <w:tc>
          <w:tcPr>
            <w:tcW w:w="1359" w:type="pct"/>
            <w:tcBorders>
              <w:bottom w:val="single" w:sz="12" w:space="0" w:color="auto"/>
            </w:tcBorders>
            <w:vAlign w:val="center"/>
          </w:tcPr>
          <w:p w14:paraId="0C9E0FF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1022" w:type="pct"/>
            <w:tcBorders>
              <w:bottom w:val="single" w:sz="12" w:space="0" w:color="auto"/>
            </w:tcBorders>
            <w:vAlign w:val="center"/>
          </w:tcPr>
          <w:p w14:paraId="26D76913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BghiP</w:t>
            </w:r>
            <w:proofErr w:type="spellEnd"/>
          </w:p>
        </w:tc>
        <w:tc>
          <w:tcPr>
            <w:tcW w:w="1368" w:type="pct"/>
            <w:tcBorders>
              <w:bottom w:val="single" w:sz="12" w:space="0" w:color="auto"/>
            </w:tcBorders>
            <w:vAlign w:val="center"/>
          </w:tcPr>
          <w:p w14:paraId="30E6B86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0.01</w:t>
            </w:r>
          </w:p>
        </w:tc>
      </w:tr>
    </w:tbl>
    <w:p w14:paraId="462450C2" w14:textId="77777777" w:rsidR="00714B2E" w:rsidRDefault="00714B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AED8D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 w:hint="eastAsia"/>
          <w:b/>
          <w:bCs/>
          <w:szCs w:val="24"/>
        </w:rPr>
        <w:t>Table S5</w:t>
      </w:r>
    </w:p>
    <w:p w14:paraId="41B83A93" w14:textId="04832CD8" w:rsidR="00714B2E" w:rsidRDefault="00000000">
      <w:pPr>
        <w:pStyle w:val="a3"/>
        <w:jc w:val="left"/>
        <w:rPr>
          <w:rFonts w:ascii="Times New Roman" w:eastAsiaTheme="minorEastAsia" w:hAnsi="Times New Roman" w:cs="Times New Roman"/>
          <w:sz w:val="21"/>
          <w:szCs w:val="24"/>
        </w:rPr>
      </w:pPr>
      <w:r>
        <w:rPr>
          <w:rFonts w:ascii="Times New Roman" w:eastAsiaTheme="minorEastAsia" w:hAnsi="Times New Roman" w:cs="Times New Roman" w:hint="eastAsia"/>
          <w:sz w:val="21"/>
          <w:szCs w:val="24"/>
        </w:rPr>
        <w:t xml:space="preserve">Risk classification of individual PAHs and </w:t>
      </w:r>
      <w:r>
        <w:rPr>
          <w:rFonts w:ascii="Times New Roman" w:eastAsiaTheme="minorEastAsia" w:hAnsi="Times New Roman" w:cs="Times New Roman" w:hint="eastAsia"/>
          <w:sz w:val="21"/>
          <w:szCs w:val="24"/>
        </w:rPr>
        <w:t>∑</w:t>
      </w:r>
      <w:r>
        <w:rPr>
          <w:rFonts w:ascii="Times New Roman" w:eastAsiaTheme="minorEastAsia" w:hAnsi="Times New Roman" w:cs="Times New Roman" w:hint="eastAsia"/>
          <w:sz w:val="21"/>
          <w:szCs w:val="24"/>
        </w:rPr>
        <w:t>PAHs</w:t>
      </w:r>
      <w:r>
        <w:rPr>
          <w:rFonts w:ascii="Times New Roman" w:eastAsiaTheme="minorEastAsia" w:hAnsi="Times New Roman" w:cs="Times New Roman"/>
          <w:sz w:val="21"/>
          <w:szCs w:val="24"/>
        </w:rPr>
        <w:t xml:space="preserve"> </w:t>
      </w:r>
      <w:r>
        <w:rPr>
          <w:rFonts w:ascii="Times New Roman" w:eastAsiaTheme="minorEastAsia" w:hAnsi="Times New Roman" w:cs="Times New Roman"/>
          <w:color w:val="5B9BD5" w:themeColor="accent1"/>
          <w:sz w:val="21"/>
          <w:szCs w:val="24"/>
        </w:rPr>
        <w:t>(Cao et al., 2010)</w:t>
      </w:r>
    </w:p>
    <w:tbl>
      <w:tblPr>
        <w:tblW w:w="5000" w:type="pct"/>
        <w:jc w:val="right"/>
        <w:tblLayout w:type="fixed"/>
        <w:tblLook w:val="04A0" w:firstRow="1" w:lastRow="0" w:firstColumn="1" w:lastColumn="0" w:noHBand="0" w:noVBand="1"/>
      </w:tblPr>
      <w:tblGrid>
        <w:gridCol w:w="817"/>
        <w:gridCol w:w="862"/>
        <w:gridCol w:w="908"/>
        <w:gridCol w:w="1440"/>
        <w:gridCol w:w="970"/>
        <w:gridCol w:w="1202"/>
        <w:gridCol w:w="1270"/>
        <w:gridCol w:w="1053"/>
      </w:tblGrid>
      <w:tr w:rsidR="00714B2E" w14:paraId="214712A6" w14:textId="77777777">
        <w:trPr>
          <w:trHeight w:val="363"/>
          <w:jc w:val="right"/>
        </w:trPr>
        <w:tc>
          <w:tcPr>
            <w:tcW w:w="47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3ABF916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Type</w:t>
            </w:r>
          </w:p>
        </w:tc>
        <w:tc>
          <w:tcPr>
            <w:tcW w:w="505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77F991D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RQ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vertAlign w:val="subscript"/>
                <w:lang w:bidi="ar"/>
              </w:rPr>
              <w:t>NCs</w:t>
            </w:r>
          </w:p>
        </w:tc>
        <w:tc>
          <w:tcPr>
            <w:tcW w:w="532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5219206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RQ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vertAlign w:val="subscript"/>
                <w:lang w:bidi="ar"/>
              </w:rPr>
              <w:t>MPCs</w:t>
            </w:r>
          </w:p>
        </w:tc>
        <w:tc>
          <w:tcPr>
            <w:tcW w:w="844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3EBDBA1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Risk level</w:t>
            </w:r>
          </w:p>
        </w:tc>
        <w:tc>
          <w:tcPr>
            <w:tcW w:w="569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A557518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Type</w:t>
            </w:r>
          </w:p>
        </w:tc>
        <w:tc>
          <w:tcPr>
            <w:tcW w:w="705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B7A101B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Risk level</w:t>
            </w:r>
          </w:p>
        </w:tc>
        <w:tc>
          <w:tcPr>
            <w:tcW w:w="745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4C8B559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RQ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vertAlign w:val="subscript"/>
                <w:lang w:bidi="ar"/>
              </w:rPr>
              <w:t>∑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vertAlign w:val="subscript"/>
                <w:lang w:bidi="ar"/>
              </w:rPr>
              <w:t>NCs</w:t>
            </w:r>
          </w:p>
        </w:tc>
        <w:tc>
          <w:tcPr>
            <w:tcW w:w="618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2E1F37F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RQ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vertAlign w:val="subscript"/>
                <w:lang w:bidi="ar"/>
              </w:rPr>
              <w:t>∑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  <w:vertAlign w:val="subscript"/>
                <w:lang w:bidi="ar"/>
              </w:rPr>
              <w:t>MPCs</w:t>
            </w:r>
          </w:p>
        </w:tc>
      </w:tr>
      <w:tr w:rsidR="00714B2E" w14:paraId="06DD0AD7" w14:textId="77777777">
        <w:trPr>
          <w:trHeight w:val="288"/>
          <w:jc w:val="right"/>
        </w:trPr>
        <w:tc>
          <w:tcPr>
            <w:tcW w:w="479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EA33708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PAHs</w:t>
            </w:r>
          </w:p>
        </w:tc>
        <w:tc>
          <w:tcPr>
            <w:tcW w:w="505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07C0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532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CFC0F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4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EA4D7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low risk</w:t>
            </w:r>
          </w:p>
        </w:tc>
        <w:tc>
          <w:tcPr>
            <w:tcW w:w="569" w:type="pct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B369A54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∑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PAHs</w:t>
            </w:r>
          </w:p>
        </w:tc>
        <w:tc>
          <w:tcPr>
            <w:tcW w:w="705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B7AA1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no Risk</w:t>
            </w:r>
          </w:p>
        </w:tc>
        <w:tc>
          <w:tcPr>
            <w:tcW w:w="745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C64E8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18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7D9D9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14B2E" w14:paraId="4D47406F" w14:textId="77777777">
        <w:trPr>
          <w:trHeight w:val="288"/>
          <w:jc w:val="right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8F585A3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0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4AC83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53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ADF73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B3205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moderate risk</w:t>
            </w:r>
          </w:p>
        </w:tc>
        <w:tc>
          <w:tcPr>
            <w:tcW w:w="56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34AAB3A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7BFDC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low risk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85B6D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且＜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800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82BDB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14B2E" w14:paraId="5F0CABFD" w14:textId="77777777">
        <w:trPr>
          <w:trHeight w:val="576"/>
          <w:jc w:val="right"/>
        </w:trPr>
        <w:tc>
          <w:tcPr>
            <w:tcW w:w="47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17FADED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0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04180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2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DB49F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44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731E6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6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D31FB08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81768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moderate risk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6BEC9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800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800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1DBDE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  <w:tr w:rsidR="00714B2E" w14:paraId="3EDCE9AF" w14:textId="77777777">
        <w:trPr>
          <w:trHeight w:val="303"/>
          <w:jc w:val="right"/>
        </w:trPr>
        <w:tc>
          <w:tcPr>
            <w:tcW w:w="479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42EE8AC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0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6A0C735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53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10702FD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50A695E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high risk</w:t>
            </w:r>
          </w:p>
        </w:tc>
        <w:tc>
          <w:tcPr>
            <w:tcW w:w="569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B79239A" w14:textId="77777777" w:rsidR="00714B2E" w:rsidRDefault="00714B2E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1578683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high risk</w:t>
            </w:r>
          </w:p>
        </w:tc>
        <w:tc>
          <w:tcPr>
            <w:tcW w:w="74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5D038F0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800</w:t>
            </w:r>
          </w:p>
        </w:tc>
        <w:tc>
          <w:tcPr>
            <w:tcW w:w="61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02537DD" w14:textId="77777777" w:rsidR="00714B2E" w:rsidRDefault="00000000">
            <w:pPr>
              <w:widowControl/>
              <w:wordWrap w:val="0"/>
              <w:spacing w:line="240" w:lineRule="atLeas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≥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</w:tr>
    </w:tbl>
    <w:p w14:paraId="3BFDB498" w14:textId="77777777" w:rsidR="00714B2E" w:rsidRDefault="00714B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05F2C7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 w:hint="eastAsia"/>
          <w:b/>
          <w:bCs/>
          <w:szCs w:val="24"/>
        </w:rPr>
        <w:t>Table S6</w:t>
      </w:r>
    </w:p>
    <w:p w14:paraId="723F81AD" w14:textId="626E9F2C" w:rsidR="00714B2E" w:rsidRDefault="00000000">
      <w:pPr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szCs w:val="24"/>
        </w:rPr>
        <w:t xml:space="preserve">CQV(MPCs) and CQV(NCs) of 16 PAHs </w:t>
      </w:r>
      <w:r>
        <w:rPr>
          <w:rFonts w:ascii="Times New Roman" w:hAnsi="Times New Roman" w:cs="Times New Roman" w:hint="eastAsia"/>
          <w:color w:val="5B9BD5" w:themeColor="accent1"/>
          <w:szCs w:val="24"/>
        </w:rPr>
        <w:t>(Sharifi et al., 2022; Tepe et al., 2022)</w:t>
      </w:r>
    </w:p>
    <w:tbl>
      <w:tblPr>
        <w:tblW w:w="4999" w:type="pct"/>
        <w:tblLook w:val="04A0" w:firstRow="1" w:lastRow="0" w:firstColumn="1" w:lastColumn="0" w:noHBand="0" w:noVBand="1"/>
      </w:tblPr>
      <w:tblGrid>
        <w:gridCol w:w="3794"/>
        <w:gridCol w:w="2363"/>
        <w:gridCol w:w="2363"/>
      </w:tblGrid>
      <w:tr w:rsidR="00714B2E" w14:paraId="5DA64C9C" w14:textId="77777777">
        <w:trPr>
          <w:trHeight w:val="414"/>
        </w:trPr>
        <w:tc>
          <w:tcPr>
            <w:tcW w:w="222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95EAB5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PAHs</w:t>
            </w:r>
          </w:p>
        </w:tc>
        <w:tc>
          <w:tcPr>
            <w:tcW w:w="138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FDF9B7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  <w:vertAlign w:val="subscript"/>
              </w:rPr>
              <w:t>QV(MPCs)</w:t>
            </w:r>
          </w:p>
        </w:tc>
        <w:tc>
          <w:tcPr>
            <w:tcW w:w="1386" w:type="pct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05D12C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C</w:t>
            </w:r>
            <w:r>
              <w:rPr>
                <w:rFonts w:ascii="Times New Roman" w:eastAsia="等线" w:hAnsi="Times New Roman" w:cs="Times New Roman"/>
                <w:b/>
                <w:bCs/>
                <w:szCs w:val="21"/>
                <w:vertAlign w:val="subscript"/>
              </w:rPr>
              <w:t>QV(NCs)</w:t>
            </w:r>
          </w:p>
        </w:tc>
      </w:tr>
      <w:tr w:rsidR="00714B2E" w14:paraId="3E8A9128" w14:textId="77777777">
        <w:trPr>
          <w:trHeight w:val="303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5E13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Nap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E3EC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140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AD71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1.4</w:t>
            </w:r>
          </w:p>
        </w:tc>
      </w:tr>
      <w:tr w:rsidR="00714B2E" w14:paraId="0DEECB29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F726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Ace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51FE7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120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C12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</w:tr>
      <w:tr w:rsidR="00714B2E" w14:paraId="43C089A7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491E7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Flu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E129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120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D577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</w:tr>
      <w:tr w:rsidR="00714B2E" w14:paraId="370AEA04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DB26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Phe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1A7A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510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99F23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5.1</w:t>
            </w:r>
          </w:p>
        </w:tc>
      </w:tr>
      <w:tr w:rsidR="00714B2E" w14:paraId="768A0DD7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06F4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Ant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A9A4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120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CEC8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</w:tr>
      <w:tr w:rsidR="00714B2E" w14:paraId="07CC519B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1F06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Acy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0B6F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120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9401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</w:tr>
      <w:tr w:rsidR="00714B2E" w14:paraId="5AA8FEF6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350F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Pyr</w:t>
            </w:r>
            <w:proofErr w:type="spellEnd"/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613A2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120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C0A0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1.2</w:t>
            </w:r>
          </w:p>
        </w:tc>
      </w:tr>
      <w:tr w:rsidR="00714B2E" w14:paraId="4B9529F8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A1676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Fla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C605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2600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8E1A3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26</w:t>
            </w:r>
          </w:p>
        </w:tc>
      </w:tr>
      <w:tr w:rsidR="00714B2E" w14:paraId="3F94411E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7DD6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BaA</w:t>
            </w:r>
            <w:proofErr w:type="spellEnd"/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53E6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360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8305E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3.6</w:t>
            </w:r>
          </w:p>
        </w:tc>
      </w:tr>
      <w:tr w:rsidR="00714B2E" w14:paraId="465ADB39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2F3D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Chry</w:t>
            </w:r>
            <w:proofErr w:type="spellEnd"/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2489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10700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6B00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107</w:t>
            </w:r>
          </w:p>
        </w:tc>
      </w:tr>
      <w:tr w:rsidR="00714B2E" w14:paraId="67CBC5D4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8F0C7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BbF</w:t>
            </w:r>
            <w:proofErr w:type="spellEnd"/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9B85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360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0D3D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3.6</w:t>
            </w:r>
          </w:p>
        </w:tc>
      </w:tr>
      <w:tr w:rsidR="00714B2E" w14:paraId="10605DBD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1575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BaP</w:t>
            </w:r>
            <w:proofErr w:type="spellEnd"/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921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2700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0CB3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27</w:t>
            </w:r>
          </w:p>
        </w:tc>
      </w:tr>
      <w:tr w:rsidR="00714B2E" w14:paraId="11C2A9D9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8D8F3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BkF</w:t>
            </w:r>
            <w:proofErr w:type="spellEnd"/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7D27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2400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13607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24</w:t>
            </w:r>
          </w:p>
        </w:tc>
      </w:tr>
      <w:tr w:rsidR="00714B2E" w14:paraId="42CD5526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AB49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DahA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FA926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2700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906F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27</w:t>
            </w:r>
          </w:p>
        </w:tc>
      </w:tr>
      <w:tr w:rsidR="00714B2E" w14:paraId="019CA340" w14:textId="77777777">
        <w:trPr>
          <w:trHeight w:val="288"/>
        </w:trPr>
        <w:tc>
          <w:tcPr>
            <w:tcW w:w="2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872B6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t>InP</w:t>
            </w:r>
            <w:proofErr w:type="spellEnd"/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59D2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5900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A2C9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59</w:t>
            </w:r>
          </w:p>
        </w:tc>
      </w:tr>
      <w:tr w:rsidR="00714B2E" w14:paraId="1C9B44AB" w14:textId="77777777">
        <w:trPr>
          <w:trHeight w:val="291"/>
        </w:trPr>
        <w:tc>
          <w:tcPr>
            <w:tcW w:w="22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12F894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szCs w:val="21"/>
              </w:rPr>
              <w:lastRenderedPageBreak/>
              <w:t>BghiP</w:t>
            </w:r>
            <w:proofErr w:type="spellEnd"/>
          </w:p>
        </w:tc>
        <w:tc>
          <w:tcPr>
            <w:tcW w:w="138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7B2E12E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7500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4758C7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75</w:t>
            </w:r>
          </w:p>
        </w:tc>
      </w:tr>
    </w:tbl>
    <w:p w14:paraId="0BA622E0" w14:textId="77777777" w:rsidR="00714B2E" w:rsidRDefault="00714B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949B2D" w14:textId="77777777" w:rsidR="00714B2E" w:rsidRDefault="00714B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120935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 w:hint="eastAsia"/>
          <w:b/>
          <w:bCs/>
          <w:szCs w:val="24"/>
        </w:rPr>
        <w:t>Table S7</w:t>
      </w:r>
    </w:p>
    <w:p w14:paraId="65F7F378" w14:textId="6F90B293" w:rsidR="00714B2E" w:rsidRDefault="00000000">
      <w:pPr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pollution degree assessment table of PAHs (</w:t>
      </w:r>
      <w:r>
        <w:rPr>
          <w:rFonts w:ascii="Times New Roman" w:eastAsia="宋体" w:hAnsi="Times New Roman" w:cs="Times New Roman"/>
          <w:szCs w:val="21"/>
          <w:lang w:bidi="ar"/>
        </w:rPr>
        <w:t>n</w:t>
      </w:r>
      <w:r>
        <w:rPr>
          <w:rFonts w:ascii="Times New Roman" w:eastAsia="Times New Roman" w:hAnsi="Times New Roman" w:cs="Times New Roman"/>
          <w:szCs w:val="21"/>
          <w:lang w:bidi="ar"/>
        </w:rPr>
        <w:t>g∙g</w:t>
      </w:r>
      <w:r>
        <w:rPr>
          <w:rFonts w:ascii="Times New Roman" w:eastAsia="Times New Roman" w:hAnsi="Times New Roman" w:cs="Times New Roman"/>
          <w:szCs w:val="21"/>
          <w:vertAlign w:val="superscript"/>
          <w:lang w:bidi="ar"/>
        </w:rPr>
        <w:t>-1</w:t>
      </w:r>
      <w:r>
        <w:rPr>
          <w:rFonts w:ascii="Times New Roman" w:eastAsia="宋体" w:hAnsi="Times New Roman" w:cs="Times New Roman"/>
          <w:szCs w:val="21"/>
          <w:vertAlign w:val="superscript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/>
          <w:szCs w:val="21"/>
          <w:lang w:bidi="ar"/>
        </w:rPr>
        <w:t>dw</w:t>
      </w:r>
      <w:proofErr w:type="spellEnd"/>
      <w:r>
        <w:rPr>
          <w:rFonts w:ascii="Times New Roman" w:hAnsi="Times New Roman" w:cs="Times New Roman" w:hint="eastAsia"/>
          <w:szCs w:val="24"/>
        </w:rPr>
        <w:t xml:space="preserve">) </w:t>
      </w:r>
      <w:r>
        <w:rPr>
          <w:rFonts w:ascii="Times New Roman" w:hAnsi="Times New Roman" w:cs="Times New Roman" w:hint="eastAsia"/>
          <w:noProof/>
          <w:color w:val="5B9BD5" w:themeColor="accent1"/>
          <w:szCs w:val="24"/>
        </w:rPr>
        <w:t>(Baumard et al., 1998)</w:t>
      </w:r>
    </w:p>
    <w:tbl>
      <w:tblPr>
        <w:tblStyle w:val="20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39"/>
        <w:gridCol w:w="2025"/>
        <w:gridCol w:w="2081"/>
        <w:gridCol w:w="148"/>
        <w:gridCol w:w="1829"/>
      </w:tblGrid>
      <w:tr w:rsidR="00714B2E" w14:paraId="40A086DD" w14:textId="77777777">
        <w:trPr>
          <w:trHeight w:val="590"/>
          <w:jc w:val="center"/>
        </w:trPr>
        <w:tc>
          <w:tcPr>
            <w:tcW w:w="143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4442BCB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Concentration of 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PAH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</w:p>
        </w:tc>
        <w:tc>
          <w:tcPr>
            <w:tcW w:w="11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50FC7C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Level of pollution</w:t>
            </w:r>
          </w:p>
        </w:tc>
        <w:tc>
          <w:tcPr>
            <w:tcW w:w="12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F31710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TLCR</w:t>
            </w:r>
          </w:p>
        </w:tc>
        <w:tc>
          <w:tcPr>
            <w:tcW w:w="1160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7C87795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Risk level</w:t>
            </w:r>
          </w:p>
        </w:tc>
      </w:tr>
      <w:tr w:rsidR="00714B2E" w14:paraId="26E58A45" w14:textId="77777777">
        <w:trPr>
          <w:trHeight w:val="590"/>
          <w:jc w:val="center"/>
        </w:trPr>
        <w:tc>
          <w:tcPr>
            <w:tcW w:w="143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962B02A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0~</w:t>
            </w:r>
            <w:r>
              <w:rPr>
                <w:rFonts w:ascii="Times New Roman" w:eastAsia="宋体" w:hAnsi="Times New Roman" w:cs="Times New Roman"/>
                <w:szCs w:val="21"/>
              </w:rPr>
              <w:t>100</w:t>
            </w:r>
          </w:p>
        </w:tc>
        <w:tc>
          <w:tcPr>
            <w:tcW w:w="118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A0D19F9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Low pollution</w:t>
            </w:r>
          </w:p>
        </w:tc>
        <w:tc>
          <w:tcPr>
            <w:tcW w:w="1308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AA0959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TLCR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&lt;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-6</w:t>
            </w:r>
          </w:p>
        </w:tc>
        <w:tc>
          <w:tcPr>
            <w:tcW w:w="1073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D357566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very low risk</w:t>
            </w:r>
          </w:p>
        </w:tc>
      </w:tr>
      <w:tr w:rsidR="00714B2E" w14:paraId="56597A01" w14:textId="77777777">
        <w:trPr>
          <w:trHeight w:val="590"/>
          <w:jc w:val="center"/>
        </w:trPr>
        <w:tc>
          <w:tcPr>
            <w:tcW w:w="14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64618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00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~</w:t>
            </w:r>
            <w:r>
              <w:rPr>
                <w:rFonts w:ascii="Times New Roman" w:eastAsia="宋体" w:hAnsi="Times New Roman" w:cs="Times New Roman"/>
                <w:szCs w:val="21"/>
              </w:rPr>
              <w:t>1000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BD611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Moderate pollution</w:t>
            </w:r>
          </w:p>
        </w:tc>
        <w:tc>
          <w:tcPr>
            <w:tcW w:w="130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031B9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-6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&lt;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szCs w:val="21"/>
              </w:rPr>
              <w:t>LCR &lt; 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08775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low risk</w:t>
            </w:r>
          </w:p>
        </w:tc>
      </w:tr>
      <w:tr w:rsidR="00714B2E" w14:paraId="6FC4FAA9" w14:textId="77777777">
        <w:trPr>
          <w:trHeight w:val="590"/>
          <w:jc w:val="center"/>
        </w:trPr>
        <w:tc>
          <w:tcPr>
            <w:tcW w:w="14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A64C9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000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~</w:t>
            </w:r>
            <w:r>
              <w:rPr>
                <w:rFonts w:ascii="Times New Roman" w:eastAsia="宋体" w:hAnsi="Times New Roman" w:cs="Times New Roman"/>
                <w:szCs w:val="21"/>
              </w:rPr>
              <w:t>5000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9467D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High pollution</w:t>
            </w:r>
          </w:p>
        </w:tc>
        <w:tc>
          <w:tcPr>
            <w:tcW w:w="130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21096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-4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&lt;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szCs w:val="21"/>
              </w:rPr>
              <w:t>LCR &lt; 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328E8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moderate risk</w:t>
            </w:r>
          </w:p>
        </w:tc>
      </w:tr>
      <w:tr w:rsidR="00714B2E" w14:paraId="5420786A" w14:textId="77777777">
        <w:trPr>
          <w:trHeight w:val="590"/>
          <w:jc w:val="center"/>
        </w:trPr>
        <w:tc>
          <w:tcPr>
            <w:tcW w:w="14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10FF1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&gt;</w:t>
            </w:r>
            <w:r>
              <w:rPr>
                <w:rFonts w:ascii="Times New Roman" w:eastAsia="宋体" w:hAnsi="Times New Roman" w:cs="Times New Roman"/>
                <w:szCs w:val="21"/>
              </w:rPr>
              <w:t>5000</w:t>
            </w:r>
          </w:p>
        </w:tc>
        <w:tc>
          <w:tcPr>
            <w:tcW w:w="118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D75C7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Heavy pollution</w:t>
            </w:r>
          </w:p>
        </w:tc>
        <w:tc>
          <w:tcPr>
            <w:tcW w:w="130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C3C6A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-3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&lt;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szCs w:val="21"/>
              </w:rPr>
              <w:t>LCR &lt; 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6A8A4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high risk</w:t>
            </w:r>
          </w:p>
        </w:tc>
      </w:tr>
      <w:tr w:rsidR="00714B2E" w14:paraId="4D9E1B36" w14:textId="77777777">
        <w:trPr>
          <w:trHeight w:val="590"/>
          <w:jc w:val="center"/>
        </w:trPr>
        <w:tc>
          <w:tcPr>
            <w:tcW w:w="143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B8565E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—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6D64883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—</w:t>
            </w:r>
          </w:p>
        </w:tc>
        <w:tc>
          <w:tcPr>
            <w:tcW w:w="1308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A8A6E1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szCs w:val="21"/>
              </w:rPr>
              <w:t>LCR &gt; 10</w:t>
            </w:r>
            <w:r>
              <w:rPr>
                <w:rFonts w:ascii="Times New Roman" w:eastAsia="宋体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0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16BEAF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very high risk</w:t>
            </w:r>
          </w:p>
        </w:tc>
      </w:tr>
    </w:tbl>
    <w:p w14:paraId="4586C613" w14:textId="77777777" w:rsidR="00714B2E" w:rsidRDefault="00714B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E69B07A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 w:hint="eastAsia"/>
          <w:b/>
          <w:bCs/>
          <w:szCs w:val="24"/>
        </w:rPr>
        <w:t>Table S8</w:t>
      </w:r>
    </w:p>
    <w:p w14:paraId="17A40F8A" w14:textId="785B7070" w:rsidR="00714B2E" w:rsidRDefault="00000000">
      <w:pPr>
        <w:jc w:val="left"/>
        <w:rPr>
          <w:rFonts w:ascii="等线" w:eastAsia="等线" w:hAnsi="等线" w:cs="Times New Roman"/>
          <w:szCs w:val="21"/>
        </w:rPr>
      </w:pPr>
      <w:r>
        <w:rPr>
          <w:rFonts w:ascii="Times New Roman" w:hAnsi="Times New Roman" w:cs="Times New Roman" w:hint="eastAsia"/>
          <w:szCs w:val="24"/>
        </w:rPr>
        <w:t xml:space="preserve">Parameters for ILCR model calculation in risk assessment </w:t>
      </w:r>
      <w:r>
        <w:rPr>
          <w:rFonts w:ascii="Times New Roman" w:hAnsi="Times New Roman" w:cs="Times New Roman" w:hint="eastAsia"/>
          <w:noProof/>
          <w:color w:val="5B9BD5" w:themeColor="accent1"/>
          <w:szCs w:val="24"/>
        </w:rPr>
        <w:t>(Miao et al., 2023)</w:t>
      </w:r>
    </w:p>
    <w:tbl>
      <w:tblPr>
        <w:tblW w:w="51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8"/>
        <w:gridCol w:w="4129"/>
        <w:gridCol w:w="1487"/>
        <w:gridCol w:w="852"/>
        <w:gridCol w:w="1050"/>
      </w:tblGrid>
      <w:tr w:rsidR="00714B2E" w14:paraId="1110D8D9" w14:textId="77777777">
        <w:trPr>
          <w:trHeight w:val="281"/>
          <w:jc w:val="center"/>
        </w:trPr>
        <w:tc>
          <w:tcPr>
            <w:tcW w:w="67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BF4E51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bookmarkStart w:id="10" w:name="_Hlk108619922"/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Parameter</w:t>
            </w:r>
            <w:bookmarkEnd w:id="10"/>
          </w:p>
        </w:tc>
        <w:tc>
          <w:tcPr>
            <w:tcW w:w="237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D0599E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Meaning</w:t>
            </w:r>
          </w:p>
        </w:tc>
        <w:tc>
          <w:tcPr>
            <w:tcW w:w="85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AEDA74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Unit</w:t>
            </w:r>
          </w:p>
        </w:tc>
        <w:tc>
          <w:tcPr>
            <w:tcW w:w="49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A382F42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Adults</w:t>
            </w:r>
          </w:p>
        </w:tc>
        <w:tc>
          <w:tcPr>
            <w:tcW w:w="60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879BB3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szCs w:val="21"/>
              </w:rPr>
              <w:t>Children</w:t>
            </w:r>
          </w:p>
        </w:tc>
      </w:tr>
      <w:tr w:rsidR="00714B2E" w14:paraId="633C43B2" w14:textId="77777777">
        <w:trPr>
          <w:trHeight w:val="281"/>
          <w:jc w:val="center"/>
        </w:trPr>
        <w:tc>
          <w:tcPr>
            <w:tcW w:w="677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E5BAD76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EF</w:t>
            </w:r>
          </w:p>
        </w:tc>
        <w:tc>
          <w:tcPr>
            <w:tcW w:w="2374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E1A5D4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Exposure frequency</w:t>
            </w:r>
          </w:p>
        </w:tc>
        <w:tc>
          <w:tcPr>
            <w:tcW w:w="855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479960E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d·y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49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7E7D7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350</w:t>
            </w:r>
          </w:p>
        </w:tc>
        <w:tc>
          <w:tcPr>
            <w:tcW w:w="60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A9F102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350</w:t>
            </w:r>
          </w:p>
        </w:tc>
      </w:tr>
      <w:tr w:rsidR="00714B2E" w14:paraId="2DD6A9CA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DEA1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BW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A59C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Body weight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2431C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kg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6F92E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E2620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15</w:t>
            </w:r>
          </w:p>
        </w:tc>
      </w:tr>
      <w:tr w:rsidR="00714B2E" w14:paraId="10F27774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C73A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IR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E0CF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ingestion rate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408C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mg·d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21BE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100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B543A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200</w:t>
            </w:r>
          </w:p>
        </w:tc>
      </w:tr>
      <w:tr w:rsidR="00714B2E" w14:paraId="3325076B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DD5FA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SA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C551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Surface area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8A2F3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cm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2</w:t>
            </w:r>
            <w:r>
              <w:rPr>
                <w:rFonts w:ascii="Times New Roman" w:eastAsia="等线" w:hAnsi="Times New Roman" w:cs="Times New Roman"/>
                <w:szCs w:val="21"/>
              </w:rPr>
              <w:t>·d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0377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6032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7BCAF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2373</w:t>
            </w:r>
          </w:p>
        </w:tc>
      </w:tr>
      <w:tr w:rsidR="00714B2E" w14:paraId="05EDADD2" w14:textId="77777777">
        <w:trPr>
          <w:trHeight w:val="243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9A707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AF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A0C0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Adherence factor to skin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B5CB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mg·cm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-2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127CE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0FAAD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0.2</w:t>
            </w:r>
          </w:p>
        </w:tc>
      </w:tr>
      <w:tr w:rsidR="00714B2E" w14:paraId="74619CFD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2052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ED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FC043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Exposure duration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B103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y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EA047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26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9439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6</w:t>
            </w:r>
          </w:p>
        </w:tc>
      </w:tr>
      <w:tr w:rsidR="00714B2E" w14:paraId="54A15501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D0802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AT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D16E3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Averaging time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F606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d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2DA8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9490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A6A8A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2190</w:t>
            </w:r>
          </w:p>
        </w:tc>
      </w:tr>
      <w:tr w:rsidR="00714B2E" w14:paraId="6DD91DE1" w14:textId="77777777">
        <w:trPr>
          <w:trHeight w:val="255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6D9A2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PEF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806A0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Particle emission factor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C2FBB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3</w:t>
            </w:r>
            <w:r>
              <w:rPr>
                <w:rFonts w:ascii="Times New Roman" w:eastAsia="等线" w:hAnsi="Times New Roman" w:cs="Times New Roman"/>
                <w:szCs w:val="21"/>
              </w:rPr>
              <w:t>·kg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409D22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1.36×10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9</w:t>
            </w:r>
          </w:p>
        </w:tc>
      </w:tr>
      <w:tr w:rsidR="00714B2E" w14:paraId="15837DFE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5C3CBF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ET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3368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Exposure time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02D17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h·h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EA6D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24/24</w:t>
            </w:r>
          </w:p>
        </w:tc>
      </w:tr>
      <w:tr w:rsidR="00714B2E" w14:paraId="2FA92175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544B9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CSF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AA6A0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Cancer slope factor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B2CCC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(mg</w:t>
            </w:r>
            <w:r>
              <w:rPr>
                <w:rFonts w:ascii="Times New Roman" w:eastAsia="微软雅黑" w:hAnsi="Times New Roman" w:cs="Times New Roman"/>
                <w:szCs w:val="21"/>
              </w:rPr>
              <w:t>∙</w:t>
            </w:r>
            <w:r>
              <w:rPr>
                <w:rFonts w:ascii="Times New Roman" w:eastAsia="等线" w:hAnsi="Times New Roman" w:cs="Times New Roman"/>
                <w:szCs w:val="21"/>
              </w:rPr>
              <w:t>kg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eastAsia="等线" w:hAnsi="Times New Roman" w:cs="Times New Roman"/>
                <w:szCs w:val="21"/>
              </w:rPr>
              <w:t>d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  <w:r>
              <w:rPr>
                <w:rFonts w:ascii="Times New Roman" w:eastAsia="等线" w:hAnsi="Times New Roman" w:cs="Times New Roman"/>
                <w:szCs w:val="21"/>
              </w:rPr>
              <w:t>)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71BF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7.3</w:t>
            </w:r>
          </w:p>
        </w:tc>
      </w:tr>
      <w:tr w:rsidR="00714B2E" w14:paraId="67A2A637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564F7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ABS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F1AF1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Dermal absorption from soil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A966C5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—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85786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</w:tc>
      </w:tr>
      <w:tr w:rsidR="00714B2E" w14:paraId="3A370A4D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CF7374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IUR</w:t>
            </w:r>
          </w:p>
        </w:tc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D236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Inhalation unit risk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94D0DB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(mg</w:t>
            </w:r>
            <w:r>
              <w:rPr>
                <w:rFonts w:ascii="Times New Roman" w:eastAsia="微软雅黑" w:hAnsi="Times New Roman" w:cs="Times New Roman"/>
                <w:szCs w:val="21"/>
              </w:rPr>
              <w:t>∙</w:t>
            </w:r>
            <w:r>
              <w:rPr>
                <w:rFonts w:ascii="Times New Roman" w:eastAsia="等线" w:hAnsi="Times New Roman" w:cs="Times New Roman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-3</w:t>
            </w:r>
            <w:r>
              <w:rPr>
                <w:rFonts w:ascii="Times New Roman" w:eastAsia="等线" w:hAnsi="Times New Roman" w:cs="Times New Roman"/>
                <w:szCs w:val="21"/>
              </w:rPr>
              <w:t>)</w:t>
            </w:r>
            <w:r>
              <w:rPr>
                <w:rFonts w:ascii="Times New Roman" w:eastAsia="等线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1D4D9A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1.1</w:t>
            </w:r>
          </w:p>
        </w:tc>
      </w:tr>
      <w:tr w:rsidR="00714B2E" w14:paraId="0D41F21D" w14:textId="77777777">
        <w:trPr>
          <w:trHeight w:val="281"/>
          <w:jc w:val="center"/>
        </w:trPr>
        <w:tc>
          <w:tcPr>
            <w:tcW w:w="67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C930177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GIABS</w:t>
            </w:r>
          </w:p>
        </w:tc>
        <w:tc>
          <w:tcPr>
            <w:tcW w:w="237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EAC15BC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Fraction absorbed in gastrointestinal tract</w:t>
            </w:r>
          </w:p>
        </w:tc>
        <w:tc>
          <w:tcPr>
            <w:tcW w:w="85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ACAAF8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—</w:t>
            </w:r>
          </w:p>
        </w:tc>
        <w:tc>
          <w:tcPr>
            <w:tcW w:w="1094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1CBCACE8" w14:textId="77777777" w:rsidR="00714B2E" w:rsidRDefault="00000000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szCs w:val="21"/>
              </w:rPr>
              <w:t>1</w:t>
            </w:r>
          </w:p>
        </w:tc>
      </w:tr>
    </w:tbl>
    <w:p w14:paraId="35F1EDFF" w14:textId="77777777" w:rsidR="00714B2E" w:rsidRDefault="00714B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44109A" w14:textId="77777777" w:rsidR="00714B2E" w:rsidRDefault="00000000">
      <w:pPr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 w:hint="eastAsia"/>
          <w:b/>
          <w:bCs/>
          <w:szCs w:val="24"/>
        </w:rPr>
        <w:t>Table S9</w:t>
      </w:r>
    </w:p>
    <w:p w14:paraId="573DA9ED" w14:textId="77777777" w:rsidR="00714B2E" w:rsidRDefault="00000000">
      <w:pPr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Health risk of human exposure to PAHs in the sediment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56"/>
        <w:gridCol w:w="992"/>
        <w:gridCol w:w="992"/>
        <w:gridCol w:w="992"/>
        <w:gridCol w:w="992"/>
        <w:gridCol w:w="1022"/>
        <w:gridCol w:w="992"/>
        <w:gridCol w:w="992"/>
        <w:gridCol w:w="992"/>
      </w:tblGrid>
      <w:tr w:rsidR="00714B2E" w14:paraId="0A528A78" w14:textId="77777777">
        <w:trPr>
          <w:trHeight w:val="280"/>
          <w:tblHeader/>
        </w:trPr>
        <w:tc>
          <w:tcPr>
            <w:tcW w:w="40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3ACDBF6" w14:textId="77777777" w:rsidR="00714B2E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Site</w:t>
            </w:r>
          </w:p>
        </w:tc>
        <w:tc>
          <w:tcPr>
            <w:tcW w:w="64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97F57A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Adults</w:t>
            </w:r>
          </w:p>
        </w:tc>
        <w:tc>
          <w:tcPr>
            <w:tcW w:w="5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552F2CB" w14:textId="77777777" w:rsidR="00714B2E" w:rsidRDefault="00714B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1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A392E03" w14:textId="77777777" w:rsidR="00714B2E" w:rsidRDefault="00714B2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54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EA701E2" w14:textId="77777777" w:rsidR="00714B2E" w:rsidRDefault="00714B2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5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7FFF7F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Children</w:t>
            </w:r>
          </w:p>
        </w:tc>
        <w:tc>
          <w:tcPr>
            <w:tcW w:w="5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1D7C545" w14:textId="77777777" w:rsidR="00714B2E" w:rsidRDefault="00714B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1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DB7D768" w14:textId="77777777" w:rsidR="00714B2E" w:rsidRDefault="00714B2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5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0CFADFD" w14:textId="77777777" w:rsidR="00714B2E" w:rsidRDefault="00714B2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714B2E" w14:paraId="622D829C" w14:textId="77777777">
        <w:trPr>
          <w:trHeight w:val="350"/>
          <w:tblHeader/>
        </w:trPr>
        <w:tc>
          <w:tcPr>
            <w:tcW w:w="40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B96E2FB" w14:textId="77777777" w:rsidR="00714B2E" w:rsidRDefault="00714B2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64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68E724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ILCR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ing</w:t>
            </w:r>
            <w:proofErr w:type="spellEnd"/>
          </w:p>
        </w:tc>
        <w:tc>
          <w:tcPr>
            <w:tcW w:w="5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1C3D9E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ILCR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der</w:t>
            </w:r>
            <w:proofErr w:type="spellEnd"/>
          </w:p>
        </w:tc>
        <w:tc>
          <w:tcPr>
            <w:tcW w:w="51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18A416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ILCR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inh</w:t>
            </w:r>
            <w:proofErr w:type="spellEnd"/>
          </w:p>
        </w:tc>
        <w:tc>
          <w:tcPr>
            <w:tcW w:w="5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FFC4D9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ILCR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D39317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ILCR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ing</w:t>
            </w:r>
            <w:proofErr w:type="spellEnd"/>
          </w:p>
        </w:tc>
        <w:tc>
          <w:tcPr>
            <w:tcW w:w="5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62B37A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ILCR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der</w:t>
            </w:r>
            <w:proofErr w:type="spellEnd"/>
          </w:p>
        </w:tc>
        <w:tc>
          <w:tcPr>
            <w:tcW w:w="51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303267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ILCR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vertAlign w:val="subscript"/>
              </w:rPr>
              <w:t>inh</w:t>
            </w:r>
            <w:proofErr w:type="spellEnd"/>
          </w:p>
        </w:tc>
        <w:tc>
          <w:tcPr>
            <w:tcW w:w="5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AE65A9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ILCR</w:t>
            </w:r>
          </w:p>
        </w:tc>
      </w:tr>
      <w:tr w:rsidR="00714B2E" w14:paraId="17D9D64A" w14:textId="77777777">
        <w:trPr>
          <w:trHeight w:val="280"/>
        </w:trPr>
        <w:tc>
          <w:tcPr>
            <w:tcW w:w="404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6F876E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S01</w:t>
            </w:r>
          </w:p>
        </w:tc>
        <w:tc>
          <w:tcPr>
            <w:tcW w:w="648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4F6932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2.77E-02</w:t>
            </w:r>
          </w:p>
        </w:tc>
        <w:tc>
          <w:tcPr>
            <w:tcW w:w="5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276FB3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1.52E-02</w:t>
            </w:r>
          </w:p>
        </w:tc>
        <w:tc>
          <w:tcPr>
            <w:tcW w:w="51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990E0A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5.15E-05</w:t>
            </w:r>
          </w:p>
        </w:tc>
        <w:tc>
          <w:tcPr>
            <w:tcW w:w="54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6070E7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4.29E-02</w:t>
            </w:r>
          </w:p>
        </w:tc>
        <w:tc>
          <w:tcPr>
            <w:tcW w:w="5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7C27A4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2.58E-01</w:t>
            </w:r>
          </w:p>
        </w:tc>
        <w:tc>
          <w:tcPr>
            <w:tcW w:w="5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ADA564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7.96E-02</w:t>
            </w:r>
          </w:p>
        </w:tc>
        <w:tc>
          <w:tcPr>
            <w:tcW w:w="517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52CC31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5.15E-05</w:t>
            </w:r>
          </w:p>
        </w:tc>
        <w:tc>
          <w:tcPr>
            <w:tcW w:w="593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1467A9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3.38E-01</w:t>
            </w:r>
          </w:p>
        </w:tc>
      </w:tr>
      <w:tr w:rsidR="00714B2E" w14:paraId="43A1B6A1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1AFE89C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S02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1F8A0A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A37650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9.04E-04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A2BB94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A6EA1D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142B96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7CF5C2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4.74E-03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90F967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60D347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2.01E-02</w:t>
            </w:r>
          </w:p>
        </w:tc>
      </w:tr>
      <w:tr w:rsidR="00714B2E" w14:paraId="1C82D327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2DE827B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S03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E4765A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414766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00F8EC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FE66DE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613BE9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E83881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709918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520F5C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8.48E-03</w:t>
            </w:r>
          </w:p>
        </w:tc>
      </w:tr>
      <w:tr w:rsidR="00714B2E" w14:paraId="1E6ADFE2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61EB478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S04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1A24B18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CBB88E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180896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4.18E-07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B23C25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5E3EEA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447757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6.46E-04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471B57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4.18E-07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94C47C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2.74E-03</w:t>
            </w:r>
          </w:p>
        </w:tc>
      </w:tr>
      <w:tr w:rsidR="00714B2E" w14:paraId="01FB7C5F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51BB03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S05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124473B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7181AB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8.68E-05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2C65D5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2EF696B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4FFA27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E09C3B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7A54A2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B1B50E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1.93E-03</w:t>
            </w:r>
          </w:p>
        </w:tc>
      </w:tr>
      <w:tr w:rsidR="00714B2E" w14:paraId="753065AE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27DF02C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S06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17B7ED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3.26E-04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BCEA9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F7FCA4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6.06E-07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4805E4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BAD00F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70AC84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9.37E-04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3B2A07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6.06E-07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6C1D5B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3.98E-03</w:t>
            </w:r>
          </w:p>
        </w:tc>
      </w:tr>
      <w:tr w:rsidR="00714B2E" w14:paraId="2022DB8F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5CB9B7C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S07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BCB1E2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A51DE5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1CAC32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AAEC24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8.61E-04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D6026B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CB9024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09A586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C3E612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6.78E-03</w:t>
            </w:r>
          </w:p>
        </w:tc>
      </w:tr>
      <w:tr w:rsidR="00714B2E" w14:paraId="1D6A8B10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744DB91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S08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4C3884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C4F86E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1F7ECF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5.65E-07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2F4B9D4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4.71E-04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2DD477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E0B938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8.74E-04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D282A3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5.65E-07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8E968E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3.71E-03</w:t>
            </w:r>
          </w:p>
        </w:tc>
      </w:tr>
      <w:tr w:rsidR="00714B2E" w14:paraId="2BAF9911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1B65A52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S09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57E8A5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28CE62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266E7E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3.18E-05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0DC1C9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741546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1.60E-01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0509A6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4.93E-02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F408C8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A5CF85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2.09E-01</w:t>
            </w:r>
          </w:p>
        </w:tc>
      </w:tr>
      <w:tr w:rsidR="00714B2E" w14:paraId="1573F8E7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A8FDFE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S12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4C8D08F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3.93E-05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99CDA9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17AD94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7.31E-08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10EE4D6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6.09E-05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11BABA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D94F39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651E47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7.31E-08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EB65F5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4.80E-04</w:t>
            </w:r>
          </w:p>
        </w:tc>
      </w:tr>
      <w:tr w:rsidR="00714B2E" w14:paraId="02874151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1D20722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S13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0C86A3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3A0436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645DA4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5.08E-07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0D476D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4.23E-04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1DF83A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6CB437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7.86E-04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EE7E7E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5.08E-07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1B75D6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3.33E-03</w:t>
            </w:r>
          </w:p>
        </w:tc>
      </w:tr>
      <w:tr w:rsidR="00714B2E" w14:paraId="4A65E576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19E16E6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S14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7856600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4AEFD3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83590A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6.14E-07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9FC51A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5.12E-04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FD569D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949D50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9.50E-04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07DBC9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6.14E-07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2B9BBC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4.03E-03</w:t>
            </w:r>
          </w:p>
        </w:tc>
      </w:tr>
      <w:tr w:rsidR="00714B2E" w14:paraId="27066814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4220B8B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S15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7C5BC81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8189C6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335318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AB8CEA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3.26E-03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EDD67C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EE378F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6.05E-03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7A55C1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DCC05C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2.57E-02</w:t>
            </w:r>
          </w:p>
        </w:tc>
      </w:tr>
      <w:tr w:rsidR="00714B2E" w14:paraId="19E7310F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3BD3975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S16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F62AB4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752344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7ACBEC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91F54C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203F52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CE11FC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9.73E-04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38DE99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6482CB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4.13E-03</w:t>
            </w:r>
          </w:p>
        </w:tc>
      </w:tr>
      <w:tr w:rsidR="00714B2E" w14:paraId="04AA2E72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5551CD1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S17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E36A20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0F203B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F8546E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7.96E-07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6FE6B2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960AF0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3.99E-03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D27517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86C5B3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7.96E-07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FF3BD1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5.23E-03</w:t>
            </w:r>
          </w:p>
        </w:tc>
      </w:tr>
      <w:tr w:rsidR="00714B2E" w14:paraId="336B35F2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FC46E0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S18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7DBDFF9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D03707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7FF586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3.19E-06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9F058E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48EF00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A9A33A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4.94E-03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8BC469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3.19E-06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9EDD0A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2.09E-02</w:t>
            </w:r>
          </w:p>
        </w:tc>
      </w:tr>
      <w:tr w:rsidR="00714B2E" w14:paraId="7C83924A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3301484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S19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33E8A9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157583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8.47E-03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EDFE08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2.87E-05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DB5EE9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78E01C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1.44E-01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DE5EAC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4.44E-02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86BDD4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2.87E-05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D15E87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1.88E-01</w:t>
            </w:r>
          </w:p>
        </w:tc>
      </w:tr>
      <w:tr w:rsidR="00714B2E" w14:paraId="2E4794B5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5E900D4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S20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75B3CE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23B71E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D8CC56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5.44E-07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C7D627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136967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6363D8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9E31AA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5.44E-07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882D58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3.57E-03</w:t>
            </w:r>
          </w:p>
        </w:tc>
      </w:tr>
      <w:tr w:rsidR="00714B2E" w14:paraId="44105252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B20C1B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S21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2B45AC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7.73E-03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C0B613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B9CEAB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DE59C1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CA1F2E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7.21E-02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BEF510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703F7E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E49E62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9.44E-02</w:t>
            </w:r>
          </w:p>
        </w:tc>
      </w:tr>
      <w:tr w:rsidR="00714B2E" w14:paraId="4FBEED8C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4132E4F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S22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8859A2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87801F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EF0503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4427F5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61BDDE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7.70E-03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61CFB3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0DDBF4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5FFC1E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1.01E-02</w:t>
            </w:r>
          </w:p>
        </w:tc>
      </w:tr>
      <w:tr w:rsidR="00714B2E" w14:paraId="5D3EA96C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6AABFA5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S23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2B087D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9583CF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926AA5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5.39E-07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1B62903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4.49E-04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F42A2E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A7088D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8.34E-04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A3E121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5.39E-07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A48FDD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3.54E-03</w:t>
            </w:r>
          </w:p>
        </w:tc>
      </w:tr>
      <w:tr w:rsidR="00714B2E" w14:paraId="719E4B41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47F6745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S24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4DB15B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7.17E-05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3DCBF9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3.94E-05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6AF8B0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47747C3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ACDC4C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6.69E-04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30424F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10A396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048BD9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8.76E-04</w:t>
            </w:r>
          </w:p>
        </w:tc>
      </w:tr>
      <w:tr w:rsidR="00714B2E" w14:paraId="0FFF93F7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60B9F10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S25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861640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B4828E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5.74E-03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A5517A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1.95E-05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D7857C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CCD24E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9.76E-02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50E364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3.01E-02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D45BCC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768F15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1.28E-01</w:t>
            </w:r>
          </w:p>
        </w:tc>
      </w:tr>
      <w:tr w:rsidR="00714B2E" w14:paraId="5EC8F8B8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5ADC19D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S26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48D8F06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58C67D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8.28E-05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6780EE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6DF7F9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72DAF8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EB2827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143D53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2576BA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1.84E-03</w:t>
            </w:r>
          </w:p>
        </w:tc>
      </w:tr>
      <w:tr w:rsidR="00714B2E" w14:paraId="2239D7DD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5EFAA70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S27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0E5840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0065F3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6.51E-05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F7F07E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275E599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9F022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422F41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BFA6F8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195FDE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1.45E-03</w:t>
            </w:r>
          </w:p>
        </w:tc>
      </w:tr>
      <w:tr w:rsidR="00714B2E" w14:paraId="2E28EA43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201B106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S28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495208F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B2E4CE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7.10E-03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A4A53E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2.41E-05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4082828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D6C0F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1.21E-01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EB6E0C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3.72E-02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8DB4DC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0447AD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1.58E-01</w:t>
            </w:r>
          </w:p>
        </w:tc>
      </w:tr>
      <w:tr w:rsidR="00714B2E" w14:paraId="087F0A0C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72AFDE9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S29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FFBF17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F6A761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9.20E-05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241E5E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51D2DE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B75C03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F5CEA8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4.82E-04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A9D4AD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F4D6DE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2.05E-03</w:t>
            </w:r>
          </w:p>
        </w:tc>
      </w:tr>
      <w:tr w:rsidR="00714B2E" w14:paraId="321BE112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CB1260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S30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30CD92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EF445C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C25A02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7.51E-07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A7D3C1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1768B2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3.76E-03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BC63B3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EDAFFE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7.51E-07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29826F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4.93E-03</w:t>
            </w:r>
          </w:p>
        </w:tc>
      </w:tr>
      <w:tr w:rsidR="00714B2E" w14:paraId="0ACE2B08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7296355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S31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78A627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2EF564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2CEAC3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9.66E-07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1DB2084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1F3A7F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4.85E-03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B8070D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97609C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9.66E-07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062D69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6.34E-03</w:t>
            </w:r>
          </w:p>
        </w:tc>
      </w:tr>
      <w:tr w:rsidR="00714B2E" w14:paraId="51DAD525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225587C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S32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4646CE2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6.91E-05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55EDD5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35D6D0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22B8D8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BE0C5B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90EB3E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418B9B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399E45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8.44E-04</w:t>
            </w:r>
          </w:p>
        </w:tc>
      </w:tr>
      <w:tr w:rsidR="00714B2E" w14:paraId="1B132F9A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532FD4F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S33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D09F07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15B75F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CC9C2D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343EBA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FB5093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F2F53C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3.20E-03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5ACFC9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863E34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1.36E-02</w:t>
            </w:r>
          </w:p>
        </w:tc>
      </w:tr>
      <w:tr w:rsidR="00714B2E" w14:paraId="06AFC6DD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4A15F6B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S34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47A7C20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3.01E-04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9CB225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0F14C5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5.61E-07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40B165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4.67E-04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86545A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02CD72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8.67E-04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347C13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5.61E-07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2CB921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3.68E-03</w:t>
            </w:r>
          </w:p>
        </w:tc>
      </w:tr>
      <w:tr w:rsidR="00714B2E" w14:paraId="1E360106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206CBC5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S35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681337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5A00D0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2.96E-05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81FE91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4B3D9EE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8.37E-05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606AAD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8D4AB3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1B802F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B559B5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6.59E-04</w:t>
            </w:r>
          </w:p>
        </w:tc>
      </w:tr>
      <w:tr w:rsidR="00714B2E" w14:paraId="4B4B296B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18D20C8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S36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4D37B6F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4.67E-05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D7206D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A7DC81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8.70E-08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671ED9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7.25E-05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BB4FF3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4.36E-04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9AFCBC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8287ED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8.70E-08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495A0E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5.71E-04</w:t>
            </w:r>
          </w:p>
        </w:tc>
      </w:tr>
      <w:tr w:rsidR="00714B2E" w14:paraId="10A921F5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1D80C3B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S37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FE209A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D98CC9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9ECB76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944FDB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3.53E-04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6C6A69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DF2609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6.56E-04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66FC03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82CFB1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2.78E-03</w:t>
            </w:r>
          </w:p>
        </w:tc>
      </w:tr>
      <w:tr w:rsidR="00714B2E" w14:paraId="15E4321C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438878D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S38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5918D5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BE8921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439080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5.55E-06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AF674B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4.62E-03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BE8B82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EE371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8.58E-03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2C455A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5.55E-06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116E1E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3.64E-02</w:t>
            </w:r>
          </w:p>
        </w:tc>
      </w:tr>
      <w:tr w:rsidR="00714B2E" w14:paraId="0B810988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6E6306A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S39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803347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E01C17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5.10E-03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468614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1.73E-05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367BEB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E0C9D5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8.67E-02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4FC0BA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458271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4DF746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1.13E-01</w:t>
            </w:r>
          </w:p>
        </w:tc>
      </w:tr>
      <w:tr w:rsidR="00714B2E" w14:paraId="42C65794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70575AC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S40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242833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4.43E-03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CB0F02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AFA0F3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8.24E-06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6258A6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6.87E-03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3BE68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4.13E-02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A071FE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E5FEBD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8.24E-06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0E7417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5.41E-02</w:t>
            </w:r>
          </w:p>
        </w:tc>
      </w:tr>
      <w:tr w:rsidR="00714B2E" w14:paraId="66BFBBB5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4E1AA63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S41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F66EB3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5.24E-05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A5B4E8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2.87E-05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BE0D3C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9.75E-08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B297CB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8.12E-05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1A2696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EB23DB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6F5FF7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9.75E-08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655DB0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6.40E-04</w:t>
            </w:r>
          </w:p>
        </w:tc>
      </w:tr>
      <w:tr w:rsidR="00714B2E" w14:paraId="7E2AC8AE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649102B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S42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A2313C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EB9C01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709DD5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5.99E-08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07CF69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4.99E-05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50C201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3.00E-04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D3734F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9.27E-05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9F8E80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5.99E-08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CEA938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3.93E-04</w:t>
            </w:r>
          </w:p>
        </w:tc>
      </w:tr>
      <w:tr w:rsidR="00714B2E" w14:paraId="18CBE5A1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4A61BA3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S43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231A55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5A036B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E601B5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4.32E-07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804D08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3.60E-04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BC0F70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4D0B60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6.68E-04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5E4347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4.32E-07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EBE623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2.83E-03</w:t>
            </w:r>
          </w:p>
        </w:tc>
      </w:tr>
      <w:tr w:rsidR="00714B2E" w14:paraId="5114A1AD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613503C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S44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49DE4B7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8.26E-03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0022F8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EE7492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1.54E-05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29EF477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B94C32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7.71E-02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51031E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956FFE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1.54E-05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A3EEF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1.01E-01</w:t>
            </w:r>
          </w:p>
        </w:tc>
      </w:tr>
      <w:tr w:rsidR="00714B2E" w14:paraId="44944D79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1F8B390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S45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B185AF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066E59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682913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4.22E-07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A0AEAF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FE5C24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C5BEE6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6.53E-04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DD489A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4.22E-07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DB1AF0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2.77E-03</w:t>
            </w:r>
          </w:p>
        </w:tc>
      </w:tr>
      <w:tr w:rsidR="00714B2E" w14:paraId="2DF43037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86D021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S46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8F4D0E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2FE93B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B74D77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C7B258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B5CA84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CB18B8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241C5A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0497AA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2.98E-03</w:t>
            </w:r>
          </w:p>
        </w:tc>
      </w:tr>
      <w:tr w:rsidR="00714B2E" w14:paraId="79F7F727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BEA810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S47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E63C0B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3E596B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9D3703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4.76E-07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6F86209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79C21F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BCE9DC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7.36E-04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087878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4.76E-07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A6619C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3.12E-03</w:t>
            </w:r>
          </w:p>
        </w:tc>
      </w:tr>
      <w:tr w:rsidR="00714B2E" w14:paraId="664C45C8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38D189C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S48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99F85D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7DD535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0D2A46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6.42E-07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BF9793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CAC8B4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268CBA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9.94E-04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959DF5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6.42E-07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7DA21B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4.21E-03</w:t>
            </w:r>
          </w:p>
        </w:tc>
      </w:tr>
      <w:tr w:rsidR="00714B2E" w14:paraId="2F68F2CE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171DF22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S49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72E0B77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1EB012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F984CE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7.54E-07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0CAE69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2FC792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ABFDE1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DB9444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7.54E-07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77CF25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4.95E-03</w:t>
            </w:r>
          </w:p>
        </w:tc>
      </w:tr>
      <w:tr w:rsidR="00714B2E" w14:paraId="6034CB7F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6837997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S50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807086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0DB1F2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4.02E-04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147080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4D0C3E8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C8813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C11D43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307863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2B4E15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8.95E-03</w:t>
            </w:r>
          </w:p>
        </w:tc>
      </w:tr>
      <w:tr w:rsidR="00714B2E" w14:paraId="2823E7CB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646FB6A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S51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CBE231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5560D9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21533B1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4.71E-07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110E727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3.92E-04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2491C6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9D3CD4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7.28E-04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D77BED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4.71E-07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5E11D0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3.09E-03</w:t>
            </w:r>
          </w:p>
        </w:tc>
      </w:tr>
      <w:tr w:rsidR="00714B2E" w14:paraId="27B022CB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480247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S52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4303111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7B46E5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5.26E-04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FFA9DA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1C80096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6F4C10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8.94E-03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69E0DE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2.76E-03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887063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F07576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1.17E-02</w:t>
            </w:r>
          </w:p>
        </w:tc>
      </w:tr>
      <w:tr w:rsidR="00714B2E" w14:paraId="58515A5B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2B33979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S53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754A7D0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5AA555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329903F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6.78E-06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33AAD6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5.65E-03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D1BB7A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3.40E-02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B61CDC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1.05E-02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21FF6A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6.78E-06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F472B3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4.45E-02</w:t>
            </w:r>
          </w:p>
        </w:tc>
      </w:tr>
      <w:tr w:rsidR="00714B2E" w14:paraId="520713B3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4404478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S54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7339B4A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7D5437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1B8AE8F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6.41E-07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3B17AA9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5.34E-04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5F917F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3.21E-03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0180FE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9.91E-04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627EAB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6.41E-07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4642C5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4.21E-03</w:t>
            </w:r>
          </w:p>
        </w:tc>
      </w:tr>
      <w:tr w:rsidR="00714B2E" w14:paraId="00112ECA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748B960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S55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A07D99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4.17E-04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A328B1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500E84B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7.76E-07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805288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6.47E-04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8F0C60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3.89E-03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7E974C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4231AA4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7.76E-07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65EDB5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5.09E-03</w:t>
            </w:r>
          </w:p>
        </w:tc>
      </w:tr>
      <w:tr w:rsidR="00714B2E" w14:paraId="20414A8C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2E3CA5D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S56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7B40F1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1B4AE5F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B921608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7.28E-07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7E63E82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6.06E-04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9CD25C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3.65E-03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E3002B7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1.13E-03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2E4E6C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7.28E-07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275E79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4.78E-03</w:t>
            </w:r>
          </w:p>
        </w:tc>
      </w:tr>
      <w:tr w:rsidR="00714B2E" w14:paraId="13B24A97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03D58F11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S57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32DE271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F8F564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8ECE9D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5.74E-07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03D371A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1BB4B3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413E0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8.88E-04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06F512C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5.74E-07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2DDD7F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3.77E-03</w:t>
            </w:r>
          </w:p>
        </w:tc>
      </w:tr>
      <w:tr w:rsidR="00714B2E" w14:paraId="41FA54D2" w14:textId="77777777">
        <w:trPr>
          <w:trHeight w:val="280"/>
        </w:trPr>
        <w:tc>
          <w:tcPr>
            <w:tcW w:w="404" w:type="pct"/>
            <w:shd w:val="clear" w:color="auto" w:fill="auto"/>
            <w:noWrap/>
            <w:vAlign w:val="center"/>
          </w:tcPr>
          <w:p w14:paraId="39E43702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S58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31F226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C7727E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62438185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5.86E-07</w:t>
            </w:r>
          </w:p>
        </w:tc>
        <w:tc>
          <w:tcPr>
            <w:tcW w:w="542" w:type="pct"/>
            <w:shd w:val="clear" w:color="auto" w:fill="auto"/>
            <w:noWrap/>
            <w:vAlign w:val="center"/>
          </w:tcPr>
          <w:p w14:paraId="52CCB4A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4.88E-04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23BC670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2.94E-03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A3860A6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9.06E-04</w:t>
            </w:r>
          </w:p>
        </w:tc>
        <w:tc>
          <w:tcPr>
            <w:tcW w:w="517" w:type="pct"/>
            <w:shd w:val="clear" w:color="auto" w:fill="auto"/>
            <w:noWrap/>
            <w:vAlign w:val="center"/>
          </w:tcPr>
          <w:p w14:paraId="7FE08F5A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5.86E-07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4E861B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3.85E-03</w:t>
            </w:r>
          </w:p>
        </w:tc>
      </w:tr>
      <w:tr w:rsidR="00714B2E" w14:paraId="026D6AD9" w14:textId="77777777">
        <w:trPr>
          <w:trHeight w:val="280"/>
        </w:trPr>
        <w:tc>
          <w:tcPr>
            <w:tcW w:w="40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B94C8D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S59</w:t>
            </w:r>
          </w:p>
        </w:tc>
        <w:tc>
          <w:tcPr>
            <w:tcW w:w="64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5EAB88D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5.75E-03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8B6D32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3.16E-03</w:t>
            </w:r>
          </w:p>
        </w:tc>
        <w:tc>
          <w:tcPr>
            <w:tcW w:w="51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8CEBE5C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1.07E-05</w:t>
            </w:r>
          </w:p>
        </w:tc>
        <w:tc>
          <w:tcPr>
            <w:tcW w:w="54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E697E53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8.92E-03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0202B1E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5.37E-02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D22E634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1.66E-02</w:t>
            </w:r>
          </w:p>
        </w:tc>
        <w:tc>
          <w:tcPr>
            <w:tcW w:w="51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1EE63D99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1.07E-05</w:t>
            </w:r>
          </w:p>
        </w:tc>
        <w:tc>
          <w:tcPr>
            <w:tcW w:w="59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1D5CEDB" w14:textId="77777777" w:rsidR="00714B2E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7.02E-02</w:t>
            </w:r>
          </w:p>
        </w:tc>
      </w:tr>
    </w:tbl>
    <w:p w14:paraId="3AA8BEA8" w14:textId="77777777" w:rsidR="00714B2E" w:rsidRDefault="00714B2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A709DE" w14:textId="77777777" w:rsidR="00714B2E" w:rsidRDefault="00000000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0C8E11EE" wp14:editId="41528C96">
            <wp:extent cx="5246370" cy="1814195"/>
            <wp:effectExtent l="0" t="0" r="0" b="0"/>
            <wp:docPr id="6510550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055058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1814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Fig. S1. </w:t>
      </w:r>
      <w:r>
        <w:rPr>
          <w:rFonts w:ascii="Times New Roman" w:eastAsia="宋体" w:hAnsi="Times New Roman" w:cs="Times New Roman" w:hint="eastAsia"/>
          <w:szCs w:val="21"/>
        </w:rPr>
        <w:t>Spectrogram of the polycyclic aromatic hydrocarbon sample</w:t>
      </w:r>
    </w:p>
    <w:p w14:paraId="01326FDB" w14:textId="77777777" w:rsidR="00714B2E" w:rsidRDefault="0000000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6F9CEBF" w14:textId="77777777" w:rsidR="00714B2E" w:rsidRPr="00FF05E9" w:rsidRDefault="00000000">
      <w:pPr>
        <w:keepNext/>
        <w:keepLines/>
        <w:spacing w:line="480" w:lineRule="auto"/>
        <w:jc w:val="left"/>
        <w:outlineLvl w:val="1"/>
        <w:rPr>
          <w:rFonts w:ascii="Times New Roman" w:eastAsiaTheme="majorEastAsia" w:hAnsi="Times New Roman"/>
          <w:b/>
          <w:szCs w:val="21"/>
        </w:rPr>
      </w:pPr>
      <w:r w:rsidRPr="00FF05E9">
        <w:rPr>
          <w:rFonts w:ascii="Times New Roman" w:eastAsiaTheme="majorEastAsia" w:hAnsi="Times New Roman"/>
          <w:b/>
          <w:szCs w:val="21"/>
        </w:rPr>
        <w:lastRenderedPageBreak/>
        <w:t>References</w:t>
      </w:r>
    </w:p>
    <w:p w14:paraId="6AB0A083" w14:textId="09BD8A70" w:rsidR="00FF05E9" w:rsidRPr="00FF05E9" w:rsidRDefault="00FF05E9" w:rsidP="00FF05E9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FF05E9">
        <w:rPr>
          <w:rFonts w:ascii="Times New Roman" w:hAnsi="Times New Roman" w:cs="Times New Roman"/>
          <w:noProof/>
        </w:rPr>
        <w:t>Baumard, P., Budzinski, H.,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Philippe, G. (1998). Polycyclic aromatic hydrocarbons (PAHs) in sediments and mussels of the western Mediterranean Sea. </w:t>
      </w:r>
      <w:r w:rsidRPr="00FF05E9">
        <w:rPr>
          <w:rFonts w:ascii="Times New Roman" w:hAnsi="Times New Roman" w:cs="Times New Roman"/>
          <w:i/>
          <w:noProof/>
        </w:rPr>
        <w:t>Environ. Toxicol. Chem.</w:t>
      </w:r>
      <w:r w:rsidRPr="00FF05E9">
        <w:rPr>
          <w:rFonts w:ascii="Times New Roman" w:hAnsi="Times New Roman" w:cs="Times New Roman"/>
          <w:noProof/>
        </w:rPr>
        <w:t xml:space="preserve">, 17, 765-776.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https://doi.org/10.1002/etc.5620170501</w:t>
      </w:r>
    </w:p>
    <w:p w14:paraId="79931575" w14:textId="1BC5C951" w:rsidR="00FF05E9" w:rsidRPr="00FF05E9" w:rsidRDefault="00FF05E9" w:rsidP="00FF05E9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FF05E9">
        <w:rPr>
          <w:rFonts w:ascii="Times New Roman" w:hAnsi="Times New Roman" w:cs="Times New Roman"/>
          <w:noProof/>
        </w:rPr>
        <w:t>Cao, Z., Liu, J., Luan, Y., Li, Y., Ma, M., Xu, J.,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Han, S. (2010). Distribution and ecosystem risk assessment of polycyclic aromatic hydrocarbons in the Luan River, China. </w:t>
      </w:r>
      <w:r w:rsidRPr="00FF05E9">
        <w:rPr>
          <w:rFonts w:ascii="Times New Roman" w:hAnsi="Times New Roman" w:cs="Times New Roman"/>
          <w:i/>
          <w:noProof/>
        </w:rPr>
        <w:t>Ecotoxicology</w:t>
      </w:r>
      <w:r w:rsidRPr="00FF05E9">
        <w:rPr>
          <w:rFonts w:ascii="Times New Roman" w:hAnsi="Times New Roman" w:cs="Times New Roman"/>
          <w:noProof/>
        </w:rPr>
        <w:t xml:space="preserve">, 19, 827-837.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https://10.1007/s10646-010-0464-5</w:t>
      </w:r>
    </w:p>
    <w:p w14:paraId="03CDF97F" w14:textId="0DC8EF8A" w:rsidR="00FF05E9" w:rsidRPr="00FF05E9" w:rsidRDefault="00FF05E9" w:rsidP="00FF05E9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FF05E9">
        <w:rPr>
          <w:rFonts w:ascii="Times New Roman" w:hAnsi="Times New Roman" w:cs="Times New Roman"/>
          <w:noProof/>
        </w:rPr>
        <w:t>Han, B., Liu, A., Gong, J., Li, Q., He, X., Zhao, J.,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Zheng, L. (2021). Spatial distribution, source analysis, and ecological risk assessment of polycyclic aromatic hydrocarbons (PAHs) in the sediments from rivers emptying into Jiaozhou Bay, China. </w:t>
      </w:r>
      <w:r w:rsidRPr="00FF05E9">
        <w:rPr>
          <w:rFonts w:ascii="Times New Roman" w:hAnsi="Times New Roman" w:cs="Times New Roman"/>
          <w:i/>
          <w:noProof/>
        </w:rPr>
        <w:t>Mar Pollut Bull</w:t>
      </w:r>
      <w:r w:rsidRPr="00FF05E9">
        <w:rPr>
          <w:rFonts w:ascii="Times New Roman" w:hAnsi="Times New Roman" w:cs="Times New Roman"/>
          <w:noProof/>
        </w:rPr>
        <w:t xml:space="preserve">, 168, 112394.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https://10.1016/j.marpolbul.2021.112394</w:t>
      </w:r>
    </w:p>
    <w:p w14:paraId="0676B9A0" w14:textId="709A33B5" w:rsidR="00FF05E9" w:rsidRPr="00FF05E9" w:rsidRDefault="00FF05E9" w:rsidP="00FF05E9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FF05E9">
        <w:rPr>
          <w:rFonts w:ascii="Times New Roman" w:hAnsi="Times New Roman" w:cs="Times New Roman"/>
          <w:noProof/>
        </w:rPr>
        <w:t>Iwegbue, C.M.A., Irerhievwie, G.O., Tesi, G.O., Olisah, C., Nwajei, G.E.,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Martincigh, B.S. (2021). Polycyclic aromatic hydrocarbons (PAHs) in surficial sediments from selected rivers in the western Niger Delta of Nigeria: Spatial distribution, sources, and ecological and human health risks. </w:t>
      </w:r>
      <w:r w:rsidRPr="00FF05E9">
        <w:rPr>
          <w:rFonts w:ascii="Times New Roman" w:hAnsi="Times New Roman" w:cs="Times New Roman"/>
          <w:i/>
          <w:noProof/>
        </w:rPr>
        <w:t>Mar Pollut Bull</w:t>
      </w:r>
      <w:r w:rsidRPr="00FF05E9">
        <w:rPr>
          <w:rFonts w:ascii="Times New Roman" w:hAnsi="Times New Roman" w:cs="Times New Roman"/>
          <w:noProof/>
        </w:rPr>
        <w:t xml:space="preserve">, 167, 112351.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https://10.1016/j.marpolbul.2021.112351</w:t>
      </w:r>
    </w:p>
    <w:p w14:paraId="74251729" w14:textId="66BE97E5" w:rsidR="00FF05E9" w:rsidRPr="00FF05E9" w:rsidRDefault="00FF05E9" w:rsidP="00FF05E9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FF05E9">
        <w:rPr>
          <w:rFonts w:ascii="Times New Roman" w:hAnsi="Times New Roman" w:cs="Times New Roman"/>
          <w:noProof/>
        </w:rPr>
        <w:t>Li, Y., Liu, M., Hou, L., Li, X., Yin, G., Sun, P., Yang, J., Wei, X., He, Y.,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Zheng, D. (2021). Geographical distribution of polycyclic aromatic hydrocarbons in estuarine sediments over China: Human impacts and source apportionment. </w:t>
      </w:r>
      <w:r w:rsidRPr="00FF05E9">
        <w:rPr>
          <w:rFonts w:ascii="Times New Roman" w:hAnsi="Times New Roman" w:cs="Times New Roman"/>
          <w:i/>
          <w:noProof/>
        </w:rPr>
        <w:t>Sci Total Environ</w:t>
      </w:r>
      <w:r w:rsidRPr="00FF05E9">
        <w:rPr>
          <w:rFonts w:ascii="Times New Roman" w:hAnsi="Times New Roman" w:cs="Times New Roman"/>
          <w:noProof/>
        </w:rPr>
        <w:t xml:space="preserve">, 768, 145279.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https://10.1016/j.scitotenv.2021.145279</w:t>
      </w:r>
    </w:p>
    <w:p w14:paraId="04F81B55" w14:textId="38D610D2" w:rsidR="00FF05E9" w:rsidRPr="00FF05E9" w:rsidRDefault="00FF05E9" w:rsidP="00FF05E9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FF05E9">
        <w:rPr>
          <w:rFonts w:ascii="Times New Roman" w:hAnsi="Times New Roman" w:cs="Times New Roman"/>
          <w:noProof/>
        </w:rPr>
        <w:t>Miao, X., Hao, Y., Cai, J., Xie, Y.,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Zhang, J. (2023). The distribution, sources and health risk of polycyclic aromatic hydrocarbons (PAHs) in sediments of Liujiang River Basin: A field study in typical karstic river. </w:t>
      </w:r>
      <w:r w:rsidRPr="00FF05E9">
        <w:rPr>
          <w:rFonts w:ascii="Times New Roman" w:hAnsi="Times New Roman" w:cs="Times New Roman"/>
          <w:i/>
          <w:noProof/>
        </w:rPr>
        <w:t>Mar Pollut Bull</w:t>
      </w:r>
      <w:r w:rsidRPr="00FF05E9">
        <w:rPr>
          <w:rFonts w:ascii="Times New Roman" w:hAnsi="Times New Roman" w:cs="Times New Roman"/>
          <w:noProof/>
        </w:rPr>
        <w:t xml:space="preserve">, 188, 114666.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https://10.1016/j.marpolbul.2023.114666</w:t>
      </w:r>
    </w:p>
    <w:p w14:paraId="3620955B" w14:textId="07501FF5" w:rsidR="00FF05E9" w:rsidRPr="00FF05E9" w:rsidRDefault="00FF05E9" w:rsidP="00FF05E9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FF05E9">
        <w:rPr>
          <w:rFonts w:ascii="Times New Roman" w:hAnsi="Times New Roman" w:cs="Times New Roman"/>
          <w:noProof/>
        </w:rPr>
        <w:t>Sharifi, R., Keshavarzifard, M., Sharifinia, M., Zakaria, M.P., Mehr, M.R., Abbasi, S., Yap, C.K., Yousefi, M.R., Masood, N., Magam, S.M., Alkhadher, S.A.A.,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Daliri, M. (2022). Source apportionment and health risk assessment of polycyclic aromatic hydrocarbons (PAHs) in the coastal ecosystem of the Brunei Bay, Brunei. </w:t>
      </w:r>
      <w:r w:rsidRPr="00FF05E9">
        <w:rPr>
          <w:rFonts w:ascii="Times New Roman" w:hAnsi="Times New Roman" w:cs="Times New Roman"/>
          <w:i/>
          <w:noProof/>
        </w:rPr>
        <w:t>Mar Pollut Bull</w:t>
      </w:r>
      <w:r w:rsidRPr="00FF05E9">
        <w:rPr>
          <w:rFonts w:ascii="Times New Roman" w:hAnsi="Times New Roman" w:cs="Times New Roman"/>
          <w:noProof/>
        </w:rPr>
        <w:t xml:space="preserve">, 181, 113913.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https://10.1016/j.marpolbul.2022.113913</w:t>
      </w:r>
    </w:p>
    <w:p w14:paraId="5C9C1472" w14:textId="27E6C16A" w:rsidR="00FF05E9" w:rsidRPr="00FF05E9" w:rsidRDefault="00FF05E9" w:rsidP="00FF05E9">
      <w:pPr>
        <w:pStyle w:val="EndNoteBibliography"/>
        <w:ind w:left="400" w:hangingChars="200" w:hanging="400"/>
        <w:rPr>
          <w:rFonts w:ascii="Times New Roman" w:hAnsi="Times New Roman" w:cs="Times New Roman"/>
          <w:noProof/>
        </w:rPr>
      </w:pPr>
      <w:r w:rsidRPr="00FF05E9">
        <w:rPr>
          <w:rFonts w:ascii="Times New Roman" w:hAnsi="Times New Roman" w:cs="Times New Roman"/>
          <w:noProof/>
        </w:rPr>
        <w:t>Tepe, Y., Aydin, H., Ustaoglu, F.,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Kaya, S. (2022). Seasonal distribution and risk assessment of polycyclic aromatic hydrocarbons (PAHs) in surface sediments from the Giresun coast of southeastern Black Sea. </w:t>
      </w:r>
      <w:r w:rsidRPr="00FF05E9">
        <w:rPr>
          <w:rFonts w:ascii="Times New Roman" w:hAnsi="Times New Roman" w:cs="Times New Roman"/>
          <w:i/>
          <w:noProof/>
        </w:rPr>
        <w:t>Mar Pollut Bull</w:t>
      </w:r>
      <w:r w:rsidRPr="00FF05E9">
        <w:rPr>
          <w:rFonts w:ascii="Times New Roman" w:hAnsi="Times New Roman" w:cs="Times New Roman"/>
          <w:noProof/>
        </w:rPr>
        <w:t xml:space="preserve">, 178, 113585.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https://10.1016/j.marpolbul.2022.113585</w:t>
      </w:r>
    </w:p>
    <w:p w14:paraId="6C256AF0" w14:textId="5A96B6F4" w:rsidR="00FF05E9" w:rsidRPr="00FF05E9" w:rsidRDefault="00FF05E9" w:rsidP="00FF05E9">
      <w:pPr>
        <w:pStyle w:val="EndNoteBibliography"/>
        <w:ind w:left="400" w:hangingChars="200" w:hanging="400"/>
        <w:rPr>
          <w:noProof/>
        </w:rPr>
      </w:pPr>
      <w:r w:rsidRPr="00FF05E9">
        <w:rPr>
          <w:rFonts w:ascii="Times New Roman" w:hAnsi="Times New Roman" w:cs="Times New Roman"/>
          <w:noProof/>
        </w:rPr>
        <w:t>Yuan, Z., He, B., Wu, X., Simonich, S.L.M., Liu, H., Fu, J., Chen, A., Liu, H.,</w:t>
      </w:r>
      <w:r w:rsidR="007F3DE4">
        <w:rPr>
          <w:rFonts w:ascii="Times New Roman" w:hAnsi="Times New Roman" w:cs="Times New Roman"/>
          <w:noProof/>
        </w:rPr>
        <w:t xml:space="preserve"> </w:t>
      </w:r>
      <w:r w:rsidR="007F3DE4">
        <w:rPr>
          <w:rFonts w:ascii="Times New Roman" w:hAnsi="Times New Roman" w:cs="Times New Roman" w:hint="eastAsia"/>
          <w:noProof/>
        </w:rPr>
        <w:t>&amp;</w:t>
      </w:r>
      <w:r w:rsidRPr="00FF05E9">
        <w:rPr>
          <w:rFonts w:ascii="Times New Roman" w:hAnsi="Times New Roman" w:cs="Times New Roman"/>
          <w:noProof/>
        </w:rPr>
        <w:t xml:space="preserve"> Wang, Q. (2021). Polycyclic aromatic hydrocarbons (PAHs) in urban stream sediments of Suzhou Industrial Park, an emerging eco-industrial park in China: Occurrence, sources and potential risk. </w:t>
      </w:r>
      <w:r w:rsidRPr="00FF05E9">
        <w:rPr>
          <w:rFonts w:ascii="Times New Roman" w:hAnsi="Times New Roman" w:cs="Times New Roman"/>
          <w:i/>
          <w:noProof/>
        </w:rPr>
        <w:t>Ecotoxicol Environ Saf</w:t>
      </w:r>
      <w:r w:rsidRPr="00FF05E9">
        <w:rPr>
          <w:rFonts w:ascii="Times New Roman" w:hAnsi="Times New Roman" w:cs="Times New Roman"/>
          <w:noProof/>
        </w:rPr>
        <w:t xml:space="preserve">, 214, 112095. </w:t>
      </w:r>
      <w:r w:rsidRPr="00D83F05">
        <w:rPr>
          <w:rFonts w:ascii="Times New Roman" w:hAnsi="Times New Roman" w:cs="Times New Roman"/>
          <w:noProof/>
          <w:color w:val="5B9BD5" w:themeColor="accent1"/>
        </w:rPr>
        <w:t>https://10.1016/j.ecoenv.2021.112095</w:t>
      </w:r>
    </w:p>
    <w:p w14:paraId="19E1F559" w14:textId="52ACC56A" w:rsidR="00714B2E" w:rsidRDefault="00714B2E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14B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Q1MjJlOTZlM2IzYjFmMDUzYzBiNWMzODNhMWExZjA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mental Geochemistry And Healt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f2pffwx2dvzfgea0pg5trdqes92ww90s9ts&quot;&gt;My EndNote Library&lt;record-ids&gt;&lt;item&gt;6&lt;/item&gt;&lt;item&gt;20&lt;/item&gt;&lt;item&gt;28&lt;/item&gt;&lt;item&gt;30&lt;/item&gt;&lt;item&gt;33&lt;/item&gt;&lt;item&gt;38&lt;/item&gt;&lt;item&gt;40&lt;/item&gt;&lt;item&gt;61&lt;/item&gt;&lt;item&gt;64&lt;/item&gt;&lt;/record-ids&gt;&lt;/item&gt;&lt;/Libraries&gt;"/>
  </w:docVars>
  <w:rsids>
    <w:rsidRoot w:val="00172A27"/>
    <w:rsid w:val="000817A1"/>
    <w:rsid w:val="000877BF"/>
    <w:rsid w:val="000F094F"/>
    <w:rsid w:val="000F4F61"/>
    <w:rsid w:val="00110D17"/>
    <w:rsid w:val="001557A4"/>
    <w:rsid w:val="00172A27"/>
    <w:rsid w:val="00183F5D"/>
    <w:rsid w:val="001B217B"/>
    <w:rsid w:val="00247163"/>
    <w:rsid w:val="002C6AF6"/>
    <w:rsid w:val="00354E59"/>
    <w:rsid w:val="00402C6A"/>
    <w:rsid w:val="00446621"/>
    <w:rsid w:val="00470581"/>
    <w:rsid w:val="00562E57"/>
    <w:rsid w:val="006E3A2D"/>
    <w:rsid w:val="00714B2E"/>
    <w:rsid w:val="00716624"/>
    <w:rsid w:val="007849B1"/>
    <w:rsid w:val="007F3DE4"/>
    <w:rsid w:val="00810138"/>
    <w:rsid w:val="0081363B"/>
    <w:rsid w:val="00846F8B"/>
    <w:rsid w:val="00957929"/>
    <w:rsid w:val="00994637"/>
    <w:rsid w:val="009C3029"/>
    <w:rsid w:val="00A536B3"/>
    <w:rsid w:val="00AB0B76"/>
    <w:rsid w:val="00B20DB8"/>
    <w:rsid w:val="00B51C57"/>
    <w:rsid w:val="00B84507"/>
    <w:rsid w:val="00BB2D24"/>
    <w:rsid w:val="00BC30C9"/>
    <w:rsid w:val="00BD675E"/>
    <w:rsid w:val="00C2278F"/>
    <w:rsid w:val="00C475C9"/>
    <w:rsid w:val="00D83F05"/>
    <w:rsid w:val="00EB2F44"/>
    <w:rsid w:val="00EF2627"/>
    <w:rsid w:val="00FF05E9"/>
    <w:rsid w:val="00FF5189"/>
    <w:rsid w:val="011E00A8"/>
    <w:rsid w:val="0223579A"/>
    <w:rsid w:val="04D874BB"/>
    <w:rsid w:val="07D40D43"/>
    <w:rsid w:val="08382185"/>
    <w:rsid w:val="08BA6A96"/>
    <w:rsid w:val="0AD44C95"/>
    <w:rsid w:val="0DBC505E"/>
    <w:rsid w:val="0F2C1D70"/>
    <w:rsid w:val="0F4C0664"/>
    <w:rsid w:val="15714980"/>
    <w:rsid w:val="167209B0"/>
    <w:rsid w:val="1988673C"/>
    <w:rsid w:val="1A58610F"/>
    <w:rsid w:val="1E685E72"/>
    <w:rsid w:val="21ED72E6"/>
    <w:rsid w:val="23690F3B"/>
    <w:rsid w:val="24833D88"/>
    <w:rsid w:val="275B073A"/>
    <w:rsid w:val="29C4463F"/>
    <w:rsid w:val="29D7375D"/>
    <w:rsid w:val="29F11AD6"/>
    <w:rsid w:val="2A620A8F"/>
    <w:rsid w:val="2A9071FF"/>
    <w:rsid w:val="2BA612F2"/>
    <w:rsid w:val="2C9E3E55"/>
    <w:rsid w:val="30BC6FA0"/>
    <w:rsid w:val="311F308B"/>
    <w:rsid w:val="342A7C24"/>
    <w:rsid w:val="34886716"/>
    <w:rsid w:val="355754E9"/>
    <w:rsid w:val="38003C16"/>
    <w:rsid w:val="38DE55D9"/>
    <w:rsid w:val="395F671A"/>
    <w:rsid w:val="39EB2F7B"/>
    <w:rsid w:val="3DD159A3"/>
    <w:rsid w:val="3E522BE8"/>
    <w:rsid w:val="430F7403"/>
    <w:rsid w:val="434F77FF"/>
    <w:rsid w:val="43E22422"/>
    <w:rsid w:val="4ADB406F"/>
    <w:rsid w:val="4CF66F3E"/>
    <w:rsid w:val="4D205A82"/>
    <w:rsid w:val="4E6B74B7"/>
    <w:rsid w:val="50763B7E"/>
    <w:rsid w:val="528D20F2"/>
    <w:rsid w:val="52A57471"/>
    <w:rsid w:val="531D100E"/>
    <w:rsid w:val="55540289"/>
    <w:rsid w:val="560663A7"/>
    <w:rsid w:val="582F58DF"/>
    <w:rsid w:val="5F8927B9"/>
    <w:rsid w:val="610619ED"/>
    <w:rsid w:val="61D513C0"/>
    <w:rsid w:val="62127A26"/>
    <w:rsid w:val="66B45A48"/>
    <w:rsid w:val="68000819"/>
    <w:rsid w:val="6AE24799"/>
    <w:rsid w:val="6DA22A9E"/>
    <w:rsid w:val="6E5518BE"/>
    <w:rsid w:val="707149AA"/>
    <w:rsid w:val="71066EA0"/>
    <w:rsid w:val="71097E74"/>
    <w:rsid w:val="7379604F"/>
    <w:rsid w:val="741E6BF6"/>
    <w:rsid w:val="756D3991"/>
    <w:rsid w:val="79984959"/>
    <w:rsid w:val="7BFD106A"/>
    <w:rsid w:val="7E2D63B4"/>
    <w:rsid w:val="7E5751DF"/>
    <w:rsid w:val="7E58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53ECE7"/>
  <w15:docId w15:val="{4D6F14EC-AED8-4326-8076-8BBB5966B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uiPriority="35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jc w:val="left"/>
      <w:outlineLvl w:val="0"/>
    </w:pPr>
    <w:rPr>
      <w:rFonts w:ascii="Times New Roman" w:eastAsia="黑体" w:hAnsi="Times New Roman"/>
      <w:kern w:val="44"/>
      <w:sz w:val="30"/>
      <w:szCs w:val="30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360" w:lineRule="auto"/>
      <w:jc w:val="left"/>
      <w:outlineLvl w:val="1"/>
    </w:pPr>
    <w:rPr>
      <w:rFonts w:ascii="Times New Roman" w:eastAsia="黑体" w:hAnsi="Times New Roman"/>
      <w:b/>
      <w:sz w:val="30"/>
      <w:szCs w:val="3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360" w:lineRule="auto"/>
      <w:jc w:val="left"/>
      <w:outlineLvl w:val="2"/>
    </w:pPr>
    <w:rPr>
      <w:sz w:val="28"/>
      <w:szCs w:val="28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jc w:val="left"/>
      <w:outlineLvl w:val="3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link w:val="a4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basedOn w:val="a0"/>
    <w:qFormat/>
    <w:rPr>
      <w:rFonts w:ascii="等线" w:eastAsia="等线" w:hAnsi="等线" w:cs="等线"/>
      <w:b/>
      <w:bCs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table" w:customStyle="1" w:styleId="10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a4">
    <w:name w:val="题注 字符"/>
    <w:basedOn w:val="a0"/>
    <w:link w:val="a3"/>
    <w:uiPriority w:val="35"/>
    <w:qFormat/>
    <w:rPr>
      <w:rFonts w:asciiTheme="majorHAnsi" w:eastAsia="黑体" w:hAnsiTheme="majorHAnsi" w:cstheme="majorBidi"/>
      <w:kern w:val="2"/>
    </w:rPr>
  </w:style>
  <w:style w:type="character" w:customStyle="1" w:styleId="EndNoteBibliographyTitle0">
    <w:name w:val="EndNote Bibliography Title 字符"/>
    <w:basedOn w:val="a4"/>
    <w:link w:val="EndNoteBibliographyTitle"/>
    <w:qFormat/>
    <w:rPr>
      <w:rFonts w:ascii="Calibri" w:eastAsiaTheme="minorEastAsia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4"/>
    <w:link w:val="EndNoteBibliography"/>
    <w:qFormat/>
    <w:rPr>
      <w:rFonts w:ascii="Calibri" w:eastAsiaTheme="minorEastAsia" w:hAnsi="Calibri" w:cs="Calibri"/>
      <w:kern w:val="2"/>
      <w:szCs w:val="22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bscript"/>
    </w:rPr>
  </w:style>
  <w:style w:type="table" w:customStyle="1" w:styleId="20">
    <w:name w:val="网格型2"/>
    <w:basedOn w:val="a1"/>
    <w:uiPriority w:val="99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rsid w:val="00FF05E9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FF05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1848</Words>
  <Characters>10535</Characters>
  <Application>Microsoft Office Word</Application>
  <DocSecurity>0</DocSecurity>
  <Lines>87</Lines>
  <Paragraphs>24</Paragraphs>
  <ScaleCrop>false</ScaleCrop>
  <Company/>
  <LinksUpToDate>false</LinksUpToDate>
  <CharactersWithSpaces>12359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刘伟</dc:creator>
  <cp:lastModifiedBy>金辉 刘</cp:lastModifiedBy>
  <cp:revision>38</cp:revision>
  <dcterms:created xsi:type="dcterms:W3CDTF">2021-06-06T08:26:00Z</dcterms:created>
  <dcterms:modified xsi:type="dcterms:W3CDTF">2023-07-29T10:32:00Z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947FA0A94A874F78890F9E81F111D70A</vt:lpwstr>
  </property>
</Properties>
</file>