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BFF253" w14:textId="1F303CCE" w:rsidR="00564050" w:rsidRPr="007A6264" w:rsidRDefault="00564050" w:rsidP="00564050">
      <w:pPr>
        <w:rPr>
          <w:rFonts w:ascii="Times New Roman" w:hAnsi="Times New Roman" w:cs="Times New Roman"/>
          <w:sz w:val="28"/>
          <w:szCs w:val="28"/>
        </w:rPr>
      </w:pPr>
      <w:r w:rsidRPr="007A6264">
        <w:rPr>
          <w:rFonts w:ascii="Times New Roman" w:hAnsi="Times New Roman" w:cs="Times New Roman"/>
          <w:sz w:val="28"/>
          <w:szCs w:val="28"/>
        </w:rPr>
        <w:t>All patients underwent triphasic dynamic contrast-enhanced CT scan examination before surgery. Enrolled patients had similar scan procedure: arterial phase scanning was performed with 15–25 seconds delay after contrast injection; portal and delayed phase images were obtained at 70 and 180 seconds, respectively, after contrast injection. The parameters of CT protocols are outlined in Table 1.</w:t>
      </w:r>
      <w:r w:rsidR="00CE5030">
        <w:rPr>
          <w:rFonts w:ascii="Times New Roman" w:hAnsi="Times New Roman" w:cs="Times New Roman"/>
          <w:sz w:val="28"/>
          <w:szCs w:val="28"/>
        </w:rPr>
        <w:t xml:space="preserve"> ROI</w:t>
      </w:r>
      <w:r w:rsidR="00CE5030">
        <w:rPr>
          <w:rFonts w:ascii="Times New Roman" w:hAnsi="Times New Roman" w:cs="Times New Roman" w:hint="eastAsia"/>
          <w:sz w:val="28"/>
          <w:szCs w:val="28"/>
        </w:rPr>
        <w:t>s</w:t>
      </w:r>
      <w:r w:rsidR="00CE5030">
        <w:rPr>
          <w:rFonts w:ascii="Times New Roman" w:hAnsi="Times New Roman" w:cs="Times New Roman"/>
          <w:sz w:val="28"/>
          <w:szCs w:val="28"/>
        </w:rPr>
        <w:t xml:space="preserve"> were segmented in Figure 1.</w:t>
      </w:r>
    </w:p>
    <w:p w14:paraId="18C01A12" w14:textId="77777777" w:rsidR="00564050" w:rsidRPr="007A6264" w:rsidRDefault="00564050" w:rsidP="00564050">
      <w:pPr>
        <w:rPr>
          <w:rFonts w:ascii="Times New Roman" w:hAnsi="Times New Roman" w:cs="Times New Roman"/>
          <w:sz w:val="28"/>
          <w:szCs w:val="28"/>
        </w:rPr>
      </w:pPr>
      <w:r w:rsidRPr="007A6264">
        <w:rPr>
          <w:rFonts w:ascii="Times New Roman" w:hAnsi="Times New Roman" w:cs="Times New Roman"/>
          <w:sz w:val="28"/>
          <w:szCs w:val="28"/>
        </w:rPr>
        <w:t>Table 1</w:t>
      </w:r>
    </w:p>
    <w:p w14:paraId="1CB4D5B2" w14:textId="38A077B6" w:rsidR="00564050" w:rsidRPr="007A6264" w:rsidRDefault="007A6264" w:rsidP="0056405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F1D4F74" wp14:editId="3BD22C67">
                <wp:simplePos x="0" y="0"/>
                <wp:positionH relativeFrom="column">
                  <wp:posOffset>-6350</wp:posOffset>
                </wp:positionH>
                <wp:positionV relativeFrom="paragraph">
                  <wp:posOffset>13970</wp:posOffset>
                </wp:positionV>
                <wp:extent cx="5264150" cy="12700"/>
                <wp:effectExtent l="0" t="0" r="31750" b="2540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264150" cy="127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6185748" id="直接连接符 2" o:spid="_x0000_s1026" style="position:absolute;left:0;text-align:left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1.1pt" to="414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" strokecolor="black [3200]" strokeweight=".5pt">
                <v:stroke joinstyle="miter"/>
              </v:line>
            </w:pict>
          </mc:Fallback>
        </mc:AlternateContent>
      </w:r>
      <w:r w:rsidR="00564050" w:rsidRPr="007A6264">
        <w:rPr>
          <w:rFonts w:ascii="Times New Roman" w:hAnsi="Times New Roman" w:cs="Times New Roman"/>
          <w:sz w:val="28"/>
          <w:szCs w:val="28"/>
        </w:rPr>
        <w:t>parameters</w:t>
      </w:r>
      <w:r w:rsidR="00564050" w:rsidRPr="007A6264">
        <w:rPr>
          <w:rFonts w:ascii="Times New Roman" w:hAnsi="Times New Roman" w:cs="Times New Roman"/>
          <w:sz w:val="28"/>
          <w:szCs w:val="28"/>
        </w:rPr>
        <w:tab/>
        <w:t xml:space="preserve">            The Affiliated Hospital of Nantong University</w:t>
      </w:r>
    </w:p>
    <w:p w14:paraId="6076DE23" w14:textId="0A6074CD" w:rsidR="00564050" w:rsidRPr="007A6264" w:rsidRDefault="007A6264" w:rsidP="007A6264">
      <w:pPr>
        <w:ind w:left="4480" w:hangingChars="1600" w:hanging="44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16D85C2" wp14:editId="51B14089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5264150" cy="12700"/>
                <wp:effectExtent l="0" t="0" r="31750" b="2540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264150" cy="127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FC078C8" id="直接连接符 4" o:spid="_x0000_s1026" style="position:absolute;left:0;text-align:left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-.05pt" to="414.5pt,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" strokecolor="black [3200]" strokeweight=".5pt">
                <v:stroke joinstyle="miter"/>
              </v:line>
            </w:pict>
          </mc:Fallback>
        </mc:AlternateContent>
      </w:r>
      <w:r w:rsidR="00564050" w:rsidRPr="007A6264">
        <w:rPr>
          <w:rFonts w:ascii="Times New Roman" w:hAnsi="Times New Roman" w:cs="Times New Roman"/>
          <w:sz w:val="28"/>
          <w:szCs w:val="28"/>
        </w:rPr>
        <w:t>CT version</w:t>
      </w: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564050" w:rsidRPr="007A6264">
        <w:rPr>
          <w:rFonts w:ascii="Times New Roman" w:hAnsi="Times New Roman" w:cs="Times New Roman"/>
          <w:sz w:val="28"/>
          <w:szCs w:val="28"/>
        </w:rPr>
        <w:t>64-slice spiral CT (SOMATOM Definition,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64050" w:rsidRPr="007A6264">
        <w:rPr>
          <w:rFonts w:ascii="Times New Roman" w:hAnsi="Times New Roman" w:cs="Times New Roman"/>
          <w:sz w:val="28"/>
          <w:szCs w:val="28"/>
        </w:rPr>
        <w:t>SIEMENS, Germany)</w:t>
      </w:r>
      <w:r>
        <w:rPr>
          <w:rFonts w:ascii="Times New Roman" w:hAnsi="Times New Roman" w:cs="Times New Roman"/>
          <w:sz w:val="28"/>
          <w:szCs w:val="28"/>
        </w:rPr>
        <w:t xml:space="preserve">       </w:t>
      </w:r>
    </w:p>
    <w:p w14:paraId="4B34C1B3" w14:textId="77777777" w:rsidR="00564050" w:rsidRPr="007A6264" w:rsidRDefault="00564050" w:rsidP="00564050">
      <w:pPr>
        <w:rPr>
          <w:rFonts w:ascii="Times New Roman" w:hAnsi="Times New Roman" w:cs="Times New Roman"/>
          <w:sz w:val="28"/>
          <w:szCs w:val="28"/>
        </w:rPr>
      </w:pPr>
      <w:r w:rsidRPr="007A6264">
        <w:rPr>
          <w:rFonts w:ascii="Times New Roman" w:hAnsi="Times New Roman" w:cs="Times New Roman"/>
          <w:sz w:val="28"/>
          <w:szCs w:val="28"/>
        </w:rPr>
        <w:t>CT tube voltage</w:t>
      </w:r>
      <w:r w:rsidRPr="007A6264">
        <w:rPr>
          <w:rFonts w:ascii="Times New Roman" w:hAnsi="Times New Roman" w:cs="Times New Roman"/>
          <w:sz w:val="28"/>
          <w:szCs w:val="28"/>
        </w:rPr>
        <w:tab/>
        <w:t xml:space="preserve">                      120kVP</w:t>
      </w:r>
    </w:p>
    <w:p w14:paraId="41F7D9D4" w14:textId="77777777" w:rsidR="00564050" w:rsidRPr="007A6264" w:rsidRDefault="00564050" w:rsidP="00564050">
      <w:pPr>
        <w:rPr>
          <w:rFonts w:ascii="Times New Roman" w:hAnsi="Times New Roman" w:cs="Times New Roman"/>
          <w:sz w:val="28"/>
          <w:szCs w:val="28"/>
        </w:rPr>
      </w:pPr>
      <w:r w:rsidRPr="007A6264">
        <w:rPr>
          <w:rFonts w:ascii="Times New Roman" w:hAnsi="Times New Roman" w:cs="Times New Roman"/>
          <w:sz w:val="28"/>
          <w:szCs w:val="28"/>
        </w:rPr>
        <w:t>CT tube current</w:t>
      </w:r>
      <w:r w:rsidRPr="007A6264">
        <w:rPr>
          <w:rFonts w:ascii="Times New Roman" w:hAnsi="Times New Roman" w:cs="Times New Roman"/>
          <w:sz w:val="28"/>
          <w:szCs w:val="28"/>
        </w:rPr>
        <w:tab/>
        <w:t xml:space="preserve">                      175 mAs</w:t>
      </w:r>
    </w:p>
    <w:p w14:paraId="5C6C5FC6" w14:textId="77777777" w:rsidR="00564050" w:rsidRPr="007A6264" w:rsidRDefault="00564050" w:rsidP="00564050">
      <w:pPr>
        <w:rPr>
          <w:rFonts w:ascii="Times New Roman" w:hAnsi="Times New Roman" w:cs="Times New Roman"/>
          <w:sz w:val="28"/>
          <w:szCs w:val="28"/>
        </w:rPr>
      </w:pPr>
      <w:r w:rsidRPr="007A6264">
        <w:rPr>
          <w:rFonts w:ascii="Times New Roman" w:hAnsi="Times New Roman" w:cs="Times New Roman"/>
          <w:sz w:val="28"/>
          <w:szCs w:val="28"/>
        </w:rPr>
        <w:t>CT rotation time</w:t>
      </w:r>
      <w:r w:rsidRPr="007A6264">
        <w:rPr>
          <w:rFonts w:ascii="Times New Roman" w:hAnsi="Times New Roman" w:cs="Times New Roman"/>
          <w:sz w:val="28"/>
          <w:szCs w:val="28"/>
        </w:rPr>
        <w:tab/>
        <w:t xml:space="preserve">                       0.50s</w:t>
      </w:r>
    </w:p>
    <w:p w14:paraId="44A30CE4" w14:textId="7C2B237F" w:rsidR="00564050" w:rsidRPr="007A6264" w:rsidRDefault="00564050" w:rsidP="00564050">
      <w:pPr>
        <w:rPr>
          <w:rFonts w:ascii="Times New Roman" w:hAnsi="Times New Roman" w:cs="Times New Roman"/>
          <w:sz w:val="28"/>
          <w:szCs w:val="28"/>
        </w:rPr>
      </w:pPr>
      <w:r w:rsidRPr="007A6264">
        <w:rPr>
          <w:rFonts w:ascii="Times New Roman" w:hAnsi="Times New Roman" w:cs="Times New Roman"/>
          <w:sz w:val="28"/>
          <w:szCs w:val="28"/>
        </w:rPr>
        <w:t>Constract agent type</w:t>
      </w:r>
      <w:r w:rsidRPr="007A6264">
        <w:rPr>
          <w:rFonts w:ascii="Times New Roman" w:hAnsi="Times New Roman" w:cs="Times New Roman"/>
          <w:sz w:val="28"/>
          <w:szCs w:val="28"/>
        </w:rPr>
        <w:tab/>
        <w:t xml:space="preserve">                  </w:t>
      </w:r>
      <w:r w:rsidR="00A40F34">
        <w:rPr>
          <w:rFonts w:ascii="Times New Roman" w:hAnsi="Times New Roman" w:cs="Times New Roman"/>
          <w:sz w:val="28"/>
          <w:szCs w:val="28"/>
        </w:rPr>
        <w:t xml:space="preserve"> </w:t>
      </w:r>
      <w:r w:rsidRPr="007A6264">
        <w:rPr>
          <w:rFonts w:ascii="Times New Roman" w:hAnsi="Times New Roman" w:cs="Times New Roman"/>
          <w:sz w:val="28"/>
          <w:szCs w:val="28"/>
        </w:rPr>
        <w:t>Ultravist</w:t>
      </w:r>
    </w:p>
    <w:p w14:paraId="3E325820" w14:textId="1DFDB90C" w:rsidR="00564050" w:rsidRPr="007A6264" w:rsidRDefault="00564050" w:rsidP="00564050">
      <w:pPr>
        <w:rPr>
          <w:rFonts w:ascii="Times New Roman" w:hAnsi="Times New Roman" w:cs="Times New Roman"/>
          <w:sz w:val="28"/>
          <w:szCs w:val="28"/>
        </w:rPr>
      </w:pPr>
      <w:r w:rsidRPr="007A6264">
        <w:rPr>
          <w:rFonts w:ascii="Times New Roman" w:hAnsi="Times New Roman" w:cs="Times New Roman"/>
          <w:sz w:val="28"/>
          <w:szCs w:val="28"/>
        </w:rPr>
        <w:t>Contrast agent concertration</w:t>
      </w:r>
      <w:r w:rsidRPr="007A6264">
        <w:rPr>
          <w:rFonts w:ascii="Times New Roman" w:hAnsi="Times New Roman" w:cs="Times New Roman"/>
          <w:sz w:val="28"/>
          <w:szCs w:val="28"/>
        </w:rPr>
        <w:tab/>
        <w:t xml:space="preserve">             300mg/ml</w:t>
      </w:r>
    </w:p>
    <w:p w14:paraId="2C6BA08A" w14:textId="29B0C938" w:rsidR="00564050" w:rsidRPr="007A6264" w:rsidRDefault="00564050" w:rsidP="00564050">
      <w:pPr>
        <w:rPr>
          <w:rFonts w:ascii="Times New Roman" w:hAnsi="Times New Roman" w:cs="Times New Roman"/>
          <w:sz w:val="28"/>
          <w:szCs w:val="28"/>
        </w:rPr>
      </w:pPr>
      <w:r w:rsidRPr="007A6264">
        <w:rPr>
          <w:rFonts w:ascii="Times New Roman" w:hAnsi="Times New Roman" w:cs="Times New Roman"/>
          <w:sz w:val="28"/>
          <w:szCs w:val="28"/>
        </w:rPr>
        <w:t>Contrast agent dosage</w:t>
      </w:r>
      <w:r w:rsidRPr="007A6264">
        <w:rPr>
          <w:rFonts w:ascii="Times New Roman" w:hAnsi="Times New Roman" w:cs="Times New Roman"/>
          <w:sz w:val="28"/>
          <w:szCs w:val="28"/>
        </w:rPr>
        <w:tab/>
        <w:t xml:space="preserve">                  </w:t>
      </w:r>
      <w:r w:rsidR="00A40F34">
        <w:rPr>
          <w:rFonts w:ascii="Times New Roman" w:hAnsi="Times New Roman" w:cs="Times New Roman"/>
          <w:sz w:val="28"/>
          <w:szCs w:val="28"/>
        </w:rPr>
        <w:t xml:space="preserve"> </w:t>
      </w:r>
      <w:r w:rsidRPr="007A6264">
        <w:rPr>
          <w:rFonts w:ascii="Times New Roman" w:hAnsi="Times New Roman" w:cs="Times New Roman"/>
          <w:sz w:val="28"/>
          <w:szCs w:val="28"/>
        </w:rPr>
        <w:t>1.5ml/kg</w:t>
      </w:r>
    </w:p>
    <w:p w14:paraId="37FA8A9A" w14:textId="77777777" w:rsidR="00564050" w:rsidRPr="007A6264" w:rsidRDefault="00564050" w:rsidP="00564050">
      <w:pPr>
        <w:rPr>
          <w:rFonts w:ascii="Times New Roman" w:hAnsi="Times New Roman" w:cs="Times New Roman"/>
          <w:sz w:val="28"/>
          <w:szCs w:val="28"/>
        </w:rPr>
      </w:pPr>
      <w:r w:rsidRPr="007A6264">
        <w:rPr>
          <w:rFonts w:ascii="Times New Roman" w:hAnsi="Times New Roman" w:cs="Times New Roman"/>
          <w:sz w:val="28"/>
          <w:szCs w:val="28"/>
        </w:rPr>
        <w:t>Contrast agent infused rate</w:t>
      </w:r>
      <w:r w:rsidRPr="007A6264">
        <w:rPr>
          <w:rFonts w:ascii="Times New Roman" w:hAnsi="Times New Roman" w:cs="Times New Roman"/>
          <w:sz w:val="28"/>
          <w:szCs w:val="28"/>
        </w:rPr>
        <w:tab/>
        <w:t xml:space="preserve">              3ml/s</w:t>
      </w:r>
    </w:p>
    <w:p w14:paraId="21A3FFD4" w14:textId="77777777" w:rsidR="00564050" w:rsidRPr="007A6264" w:rsidRDefault="00564050" w:rsidP="00564050">
      <w:pPr>
        <w:rPr>
          <w:rFonts w:ascii="Times New Roman" w:hAnsi="Times New Roman" w:cs="Times New Roman"/>
          <w:sz w:val="28"/>
          <w:szCs w:val="28"/>
        </w:rPr>
      </w:pPr>
      <w:r w:rsidRPr="007A6264">
        <w:rPr>
          <w:rFonts w:ascii="Times New Roman" w:hAnsi="Times New Roman" w:cs="Times New Roman"/>
          <w:sz w:val="28"/>
          <w:szCs w:val="28"/>
        </w:rPr>
        <w:t xml:space="preserve">Arterial phase scan </w:t>
      </w:r>
      <w:r w:rsidRPr="007A6264">
        <w:rPr>
          <w:rFonts w:ascii="Times New Roman" w:hAnsi="Times New Roman" w:cs="Times New Roman"/>
          <w:sz w:val="28"/>
          <w:szCs w:val="28"/>
        </w:rPr>
        <w:tab/>
        <w:t xml:space="preserve">           20s after contrast injection</w:t>
      </w:r>
    </w:p>
    <w:p w14:paraId="2B9A1F3D" w14:textId="7E24243C" w:rsidR="00564050" w:rsidRPr="007A6264" w:rsidRDefault="00564050" w:rsidP="00564050">
      <w:pPr>
        <w:rPr>
          <w:rFonts w:ascii="Times New Roman" w:hAnsi="Times New Roman" w:cs="Times New Roman"/>
          <w:sz w:val="28"/>
          <w:szCs w:val="28"/>
        </w:rPr>
      </w:pPr>
      <w:r w:rsidRPr="007A6264">
        <w:rPr>
          <w:rFonts w:ascii="Times New Roman" w:hAnsi="Times New Roman" w:cs="Times New Roman"/>
          <w:sz w:val="28"/>
          <w:szCs w:val="28"/>
        </w:rPr>
        <w:t>Venous phase scan</w:t>
      </w:r>
      <w:r w:rsidRPr="007A6264">
        <w:rPr>
          <w:rFonts w:ascii="Times New Roman" w:hAnsi="Times New Roman" w:cs="Times New Roman"/>
          <w:sz w:val="28"/>
          <w:szCs w:val="28"/>
        </w:rPr>
        <w:tab/>
        <w:t xml:space="preserve">              70s after contrast injection</w:t>
      </w:r>
    </w:p>
    <w:p w14:paraId="52AD3BFA" w14:textId="55220790" w:rsidR="00564050" w:rsidRPr="007A6264" w:rsidRDefault="00564050" w:rsidP="00564050">
      <w:pPr>
        <w:rPr>
          <w:rFonts w:ascii="Times New Roman" w:hAnsi="Times New Roman" w:cs="Times New Roman"/>
          <w:sz w:val="28"/>
          <w:szCs w:val="28"/>
        </w:rPr>
      </w:pPr>
      <w:r w:rsidRPr="007A6264">
        <w:rPr>
          <w:rFonts w:ascii="Times New Roman" w:hAnsi="Times New Roman" w:cs="Times New Roman"/>
          <w:sz w:val="28"/>
          <w:szCs w:val="28"/>
        </w:rPr>
        <w:t>Delayed phase scan</w:t>
      </w:r>
      <w:r w:rsidRPr="007A6264">
        <w:rPr>
          <w:rFonts w:ascii="Times New Roman" w:hAnsi="Times New Roman" w:cs="Times New Roman"/>
          <w:sz w:val="28"/>
          <w:szCs w:val="28"/>
        </w:rPr>
        <w:tab/>
        <w:t xml:space="preserve">           180s after contrast injection</w:t>
      </w:r>
    </w:p>
    <w:p w14:paraId="5AE2D756" w14:textId="4A1F2EE7" w:rsidR="00564050" w:rsidRPr="007A6264" w:rsidRDefault="007A6264" w:rsidP="0056405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95721B2" wp14:editId="343907CD">
                <wp:simplePos x="0" y="0"/>
                <wp:positionH relativeFrom="column">
                  <wp:posOffset>6350</wp:posOffset>
                </wp:positionH>
                <wp:positionV relativeFrom="paragraph">
                  <wp:posOffset>361315</wp:posOffset>
                </wp:positionV>
                <wp:extent cx="5264150" cy="12700"/>
                <wp:effectExtent l="0" t="0" r="31750" b="25400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264150" cy="127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1206B83" id="直接连接符 5" o:spid="_x0000_s1026" style="position:absolute;left:0;text-align:left;flip:y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5pt,28.45pt" to="415pt,2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" strokecolor="black [3200]" strokeweight=".5pt">
                <v:stroke joinstyle="miter"/>
              </v:line>
            </w:pict>
          </mc:Fallback>
        </mc:AlternateContent>
      </w:r>
      <w:r w:rsidR="00564050" w:rsidRPr="007A6264">
        <w:rPr>
          <w:rFonts w:ascii="Times New Roman" w:hAnsi="Times New Roman" w:cs="Times New Roman"/>
          <w:sz w:val="28"/>
          <w:szCs w:val="28"/>
        </w:rPr>
        <w:t>Image matrix</w:t>
      </w:r>
      <w:r w:rsidR="00564050" w:rsidRPr="007A6264">
        <w:rPr>
          <w:rFonts w:ascii="Times New Roman" w:hAnsi="Times New Roman" w:cs="Times New Roman"/>
          <w:sz w:val="28"/>
          <w:szCs w:val="28"/>
        </w:rPr>
        <w:tab/>
        <w:t xml:space="preserve">                          512*512</w:t>
      </w:r>
    </w:p>
    <w:p w14:paraId="16F83A52" w14:textId="77777777" w:rsidR="00CE5030" w:rsidRPr="002E2865" w:rsidRDefault="00CE5030" w:rsidP="00CE5030">
      <w:pPr>
        <w:rPr>
          <w:rFonts w:ascii="Times New Roman" w:hAnsi="Times New Roman" w:cs="Times New Roman"/>
          <w:sz w:val="28"/>
          <w:szCs w:val="28"/>
        </w:rPr>
      </w:pPr>
      <w:r w:rsidRPr="007A6264">
        <w:rPr>
          <w:rFonts w:ascii="Times New Roman" w:hAnsi="Times New Roman" w:cs="Times New Roman"/>
          <w:sz w:val="28"/>
          <w:szCs w:val="28"/>
        </w:rPr>
        <w:lastRenderedPageBreak/>
        <w:t xml:space="preserve">Figure </w:t>
      </w:r>
      <w:r w:rsidRPr="007A6264">
        <w:rPr>
          <w:rFonts w:ascii="Times New Roman" w:hAnsi="Times New Roman" w:cs="Times New Roman" w:hint="eastAsia"/>
          <w:sz w:val="28"/>
          <w:szCs w:val="28"/>
        </w:rPr>
        <w:t>1</w:t>
      </w:r>
      <w:r w:rsidRPr="007A6264">
        <w:rPr>
          <w:rFonts w:ascii="Times New Roman" w:hAnsi="Times New Roman" w:cs="Times New Roman"/>
          <w:sz w:val="28"/>
          <w:szCs w:val="28"/>
        </w:rPr>
        <w:t>:</w:t>
      </w:r>
      <w:r w:rsidRPr="002E2865">
        <w:rPr>
          <w:rFonts w:ascii="Times New Roman" w:hAnsi="Times New Roman" w:cs="Times New Roman"/>
          <w:sz w:val="28"/>
          <w:szCs w:val="28"/>
        </w:rPr>
        <w:t xml:space="preserve"> Image segmentation of three phases in</w:t>
      </w:r>
      <w:r w:rsidRPr="002E2865">
        <w:rPr>
          <w:sz w:val="28"/>
          <w:szCs w:val="28"/>
        </w:rPr>
        <w:t xml:space="preserve"> </w:t>
      </w:r>
      <w:r w:rsidRPr="002E2865">
        <w:rPr>
          <w:rFonts w:ascii="Times New Roman" w:hAnsi="Times New Roman" w:cs="Times New Roman"/>
          <w:sz w:val="28"/>
          <w:szCs w:val="28"/>
        </w:rPr>
        <w:t xml:space="preserve">abdominal contrast-enhanced CT with one HCC </w:t>
      </w:r>
      <w:r w:rsidRPr="002E2865">
        <w:rPr>
          <w:rFonts w:ascii="Times New Roman" w:eastAsia="宋体" w:hAnsi="Times New Roman" w:cs="Times New Roman"/>
          <w:sz w:val="28"/>
          <w:szCs w:val="28"/>
        </w:rPr>
        <w:t>patient</w:t>
      </w:r>
      <w:r w:rsidRPr="002E2865">
        <w:rPr>
          <w:rFonts w:ascii="Times New Roman" w:hAnsi="Times New Roman" w:cs="Times New Roman"/>
          <w:sz w:val="28"/>
          <w:szCs w:val="28"/>
        </w:rPr>
        <w:t xml:space="preserve">. A: arterial phase; </w:t>
      </w:r>
      <w:r w:rsidRPr="002E2865">
        <w:rPr>
          <w:rFonts w:ascii="Times New Roman" w:hAnsi="Times New Roman" w:cs="Times New Roman" w:hint="eastAsia"/>
          <w:sz w:val="28"/>
          <w:szCs w:val="28"/>
        </w:rPr>
        <w:t>V</w:t>
      </w:r>
      <w:r w:rsidRPr="002E2865">
        <w:rPr>
          <w:rFonts w:ascii="Times New Roman" w:hAnsi="Times New Roman" w:cs="Times New Roman"/>
          <w:sz w:val="28"/>
          <w:szCs w:val="28"/>
        </w:rPr>
        <w:t>: portal venous phase; D: delayed phase; A1: ROI of arterial phase;</w:t>
      </w:r>
    </w:p>
    <w:p w14:paraId="4BE22B5D" w14:textId="3EA664E1" w:rsidR="00CE5030" w:rsidRPr="002E2865" w:rsidRDefault="00CE5030" w:rsidP="00CE5030">
      <w:pPr>
        <w:rPr>
          <w:rFonts w:ascii="Times New Roman" w:hAnsi="Times New Roman" w:cs="Times New Roman"/>
          <w:sz w:val="28"/>
          <w:szCs w:val="28"/>
        </w:rPr>
      </w:pPr>
      <w:r w:rsidRPr="002E2865">
        <w:rPr>
          <w:rFonts w:ascii="Times New Roman" w:hAnsi="Times New Roman" w:cs="Times New Roman"/>
          <w:sz w:val="28"/>
          <w:szCs w:val="28"/>
        </w:rPr>
        <w:t>V1: ROI of portal venous phase; D</w:t>
      </w:r>
      <w:r w:rsidRPr="002E2865">
        <w:rPr>
          <w:rFonts w:ascii="Times New Roman" w:hAnsi="Times New Roman" w:cs="Times New Roman" w:hint="eastAsia"/>
          <w:sz w:val="28"/>
          <w:szCs w:val="28"/>
        </w:rPr>
        <w:t>1</w:t>
      </w:r>
      <w:r w:rsidRPr="002E2865">
        <w:rPr>
          <w:rFonts w:ascii="Times New Roman" w:hAnsi="Times New Roman" w:cs="Times New Roman"/>
          <w:sz w:val="28"/>
          <w:szCs w:val="28"/>
        </w:rPr>
        <w:t>: ROI of delayed phase</w:t>
      </w:r>
      <w:r>
        <w:rPr>
          <w:rFonts w:ascii="Times New Roman" w:hAnsi="Times New Roman" w:cs="Times New Roman" w:hint="eastAsia"/>
          <w:sz w:val="28"/>
          <w:szCs w:val="28"/>
        </w:rPr>
        <w:t>.</w:t>
      </w:r>
    </w:p>
    <w:p w14:paraId="4B6BDF33" w14:textId="4F4D6F31" w:rsidR="00564050" w:rsidRDefault="007A6264" w:rsidP="00564050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68AF8D1B" wp14:editId="697CA55C">
            <wp:extent cx="5274310" cy="2380615"/>
            <wp:effectExtent l="0" t="0" r="254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80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C758A7" w14:textId="77777777" w:rsidR="00A44DB6" w:rsidRDefault="00A44DB6" w:rsidP="00564050">
      <w:pPr>
        <w:rPr>
          <w:rFonts w:ascii="Times New Roman" w:hAnsi="Times New Roman" w:cs="Times New Roman"/>
          <w:szCs w:val="21"/>
        </w:rPr>
      </w:pPr>
    </w:p>
    <w:p w14:paraId="1ED28293" w14:textId="77777777" w:rsidR="00A44DB6" w:rsidRDefault="00A44DB6" w:rsidP="00564050">
      <w:pPr>
        <w:rPr>
          <w:rFonts w:ascii="Times New Roman" w:hAnsi="Times New Roman" w:cs="Times New Roman"/>
          <w:szCs w:val="21"/>
        </w:rPr>
      </w:pPr>
    </w:p>
    <w:p w14:paraId="5FA90B87" w14:textId="7DA0D9DA" w:rsidR="00564050" w:rsidRPr="007A6264" w:rsidRDefault="00564050" w:rsidP="00564050">
      <w:pPr>
        <w:rPr>
          <w:rFonts w:ascii="Times New Roman" w:hAnsi="Times New Roman" w:cs="Times New Roman"/>
          <w:sz w:val="28"/>
          <w:szCs w:val="28"/>
        </w:rPr>
      </w:pPr>
      <w:r w:rsidRPr="007A6264">
        <w:rPr>
          <w:rFonts w:ascii="Times New Roman" w:hAnsi="Times New Roman" w:cs="Times New Roman"/>
          <w:sz w:val="28"/>
          <w:szCs w:val="28"/>
        </w:rPr>
        <w:t>Methods1: immunohistochemical protocol.</w:t>
      </w:r>
    </w:p>
    <w:p w14:paraId="732C1920" w14:textId="77777777" w:rsidR="00564050" w:rsidRPr="007A6264" w:rsidRDefault="00564050" w:rsidP="00564050">
      <w:pPr>
        <w:rPr>
          <w:rFonts w:ascii="Times New Roman" w:hAnsi="Times New Roman" w:cs="Times New Roman"/>
          <w:sz w:val="28"/>
          <w:szCs w:val="28"/>
        </w:rPr>
      </w:pPr>
      <w:r w:rsidRPr="007A6264">
        <w:rPr>
          <w:rFonts w:ascii="Times New Roman" w:hAnsi="Times New Roman" w:cs="Times New Roman"/>
          <w:sz w:val="28"/>
          <w:szCs w:val="28"/>
        </w:rPr>
        <w:t xml:space="preserve">Tumor and peritumoral samples were obtained from non-necrotic HCC central and adjacent areas. The c-Met was assessed using paraffin-embedded tissue samples that were cut into 4-μm slices organized at corresponding cores in tissue microarrays. Briefly, tissue microarrays were deparaffinized in xylene and rehydrated through a graded series of ethanol solutions. Then placed tissue chips in the citrate repair solution </w:t>
      </w:r>
      <w:r w:rsidRPr="007A6264">
        <w:rPr>
          <w:rFonts w:ascii="Times New Roman" w:hAnsi="Times New Roman" w:cs="Times New Roman" w:hint="eastAsia"/>
          <w:sz w:val="28"/>
          <w:szCs w:val="28"/>
        </w:rPr>
        <w:t>(</w:t>
      </w:r>
      <w:r w:rsidRPr="007A6264">
        <w:rPr>
          <w:rFonts w:ascii="Times New Roman" w:hAnsi="Times New Roman" w:cs="Times New Roman"/>
          <w:sz w:val="28"/>
          <w:szCs w:val="28"/>
        </w:rPr>
        <w:t>PH6.0</w:t>
      </w:r>
      <w:r w:rsidRPr="007A6264">
        <w:rPr>
          <w:rFonts w:ascii="Times New Roman" w:hAnsi="Times New Roman" w:cs="Times New Roman" w:hint="eastAsia"/>
          <w:sz w:val="28"/>
          <w:szCs w:val="28"/>
        </w:rPr>
        <w:t>)</w:t>
      </w:r>
      <w:r w:rsidRPr="007A6264">
        <w:rPr>
          <w:rFonts w:ascii="Times New Roman" w:hAnsi="Times New Roman" w:cs="Times New Roman"/>
          <w:sz w:val="28"/>
          <w:szCs w:val="28"/>
        </w:rPr>
        <w:t xml:space="preserve">, repaired the antigen by heating and pressuring, and slowly cooled to room temperature. Washed the chips three times in PBS </w:t>
      </w:r>
      <w:r w:rsidRPr="007A6264">
        <w:rPr>
          <w:rFonts w:ascii="Times New Roman" w:hAnsi="Times New Roman" w:cs="Times New Roman" w:hint="eastAsia"/>
          <w:sz w:val="28"/>
          <w:szCs w:val="28"/>
        </w:rPr>
        <w:t>(</w:t>
      </w:r>
      <w:r w:rsidRPr="007A6264">
        <w:rPr>
          <w:rFonts w:ascii="Times New Roman" w:hAnsi="Times New Roman" w:cs="Times New Roman"/>
          <w:sz w:val="28"/>
          <w:szCs w:val="28"/>
        </w:rPr>
        <w:t>PH7.4</w:t>
      </w:r>
      <w:r w:rsidRPr="007A6264">
        <w:rPr>
          <w:rFonts w:ascii="Times New Roman" w:hAnsi="Times New Roman" w:cs="Times New Roman" w:hint="eastAsia"/>
          <w:sz w:val="28"/>
          <w:szCs w:val="28"/>
        </w:rPr>
        <w:t>)</w:t>
      </w:r>
      <w:r w:rsidRPr="007A6264">
        <w:rPr>
          <w:rFonts w:ascii="Times New Roman" w:hAnsi="Times New Roman" w:cs="Times New Roman"/>
          <w:sz w:val="28"/>
          <w:szCs w:val="28"/>
        </w:rPr>
        <w:t xml:space="preserve"> for 5 min per time. N</w:t>
      </w:r>
      <w:r w:rsidRPr="007A6264">
        <w:rPr>
          <w:rFonts w:ascii="Times New Roman" w:hAnsi="Times New Roman" w:cs="Times New Roman" w:hint="eastAsia"/>
          <w:sz w:val="28"/>
          <w:szCs w:val="28"/>
        </w:rPr>
        <w:t>ext,</w:t>
      </w:r>
      <w:r w:rsidRPr="007A6264">
        <w:rPr>
          <w:rFonts w:ascii="Times New Roman" w:hAnsi="Times New Roman" w:cs="Times New Roman"/>
          <w:sz w:val="28"/>
          <w:szCs w:val="28"/>
        </w:rPr>
        <w:t xml:space="preserve"> through blocking endogenous peroxidases and closing by seroma</w:t>
      </w:r>
      <w:r w:rsidRPr="007A6264">
        <w:rPr>
          <w:rFonts w:ascii="Times New Roman" w:hAnsi="Times New Roman" w:cs="Times New Roman" w:hint="eastAsia"/>
          <w:sz w:val="28"/>
          <w:szCs w:val="28"/>
        </w:rPr>
        <w:t>,</w:t>
      </w:r>
      <w:r w:rsidRPr="007A6264">
        <w:rPr>
          <w:rFonts w:ascii="Times New Roman" w:hAnsi="Times New Roman" w:cs="Times New Roman"/>
          <w:sz w:val="28"/>
          <w:szCs w:val="28"/>
        </w:rPr>
        <w:t xml:space="preserve"> the chips were stained with rabbit anti-c-Met monoclonal antibody </w:t>
      </w:r>
      <w:r w:rsidRPr="007A6264">
        <w:rPr>
          <w:rFonts w:ascii="Times New Roman" w:hAnsi="Times New Roman" w:cs="Times New Roman"/>
          <w:sz w:val="28"/>
          <w:szCs w:val="28"/>
        </w:rPr>
        <w:lastRenderedPageBreak/>
        <w:t>(Cell Signaling Technology) at a diluted ratio of 1:200 in humidified chamber overnight at 4℃. After adding the secondary antibody and DAB color rendering, the results were observed under microscope.</w:t>
      </w:r>
    </w:p>
    <w:p w14:paraId="7DCCCDB8" w14:textId="77777777" w:rsidR="00564050" w:rsidRPr="007A6264" w:rsidRDefault="00564050" w:rsidP="00564050">
      <w:pPr>
        <w:rPr>
          <w:rFonts w:ascii="Times New Roman" w:hAnsi="Times New Roman" w:cs="Times New Roman"/>
          <w:sz w:val="28"/>
          <w:szCs w:val="28"/>
        </w:rPr>
      </w:pPr>
    </w:p>
    <w:p w14:paraId="639EA803" w14:textId="77777777" w:rsidR="008B1875" w:rsidRPr="007A6264" w:rsidRDefault="008B1875">
      <w:pPr>
        <w:rPr>
          <w:rFonts w:ascii="Times New Roman" w:hAnsi="Times New Roman" w:cs="Times New Roman"/>
          <w:sz w:val="28"/>
          <w:szCs w:val="28"/>
        </w:rPr>
      </w:pPr>
    </w:p>
    <w:sectPr w:rsidR="008B1875" w:rsidRPr="007A62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DAB4A4" w14:textId="77777777" w:rsidR="00715CB6" w:rsidRDefault="00715CB6" w:rsidP="00564050">
      <w:r>
        <w:separator/>
      </w:r>
    </w:p>
  </w:endnote>
  <w:endnote w:type="continuationSeparator" w:id="0">
    <w:p w14:paraId="450BF83A" w14:textId="77777777" w:rsidR="00715CB6" w:rsidRDefault="00715CB6" w:rsidP="005640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9872A9" w14:textId="77777777" w:rsidR="00715CB6" w:rsidRDefault="00715CB6" w:rsidP="00564050">
      <w:r>
        <w:separator/>
      </w:r>
    </w:p>
  </w:footnote>
  <w:footnote w:type="continuationSeparator" w:id="0">
    <w:p w14:paraId="716BE8B6" w14:textId="77777777" w:rsidR="00715CB6" w:rsidRDefault="00715CB6" w:rsidP="005640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1A23"/>
    <w:rsid w:val="004D72E2"/>
    <w:rsid w:val="00564050"/>
    <w:rsid w:val="00715CB6"/>
    <w:rsid w:val="007A6264"/>
    <w:rsid w:val="008343DB"/>
    <w:rsid w:val="008B1875"/>
    <w:rsid w:val="009F1A23"/>
    <w:rsid w:val="00A40F34"/>
    <w:rsid w:val="00A44DB6"/>
    <w:rsid w:val="00B0362E"/>
    <w:rsid w:val="00CE5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D3BB3D0"/>
  <w15:chartTrackingRefBased/>
  <w15:docId w15:val="{95F11CA6-2755-4522-A46D-08DC335BF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64050"/>
    <w:pPr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64050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6405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64050"/>
    <w:pPr>
      <w:widowControl w:val="0"/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6405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352</Words>
  <Characters>2010</Characters>
  <Application>Microsoft Office Word</Application>
  <DocSecurity>0</DocSecurity>
  <Lines>16</Lines>
  <Paragraphs>4</Paragraphs>
  <ScaleCrop>false</ScaleCrop>
  <Company/>
  <LinksUpToDate>false</LinksUpToDate>
  <CharactersWithSpaces>2358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顾 潇</dc:creator>
  <cp:keywords/>
  <dc:description/>
  <cp:lastModifiedBy>顾 潇</cp:lastModifiedBy>
  <cp:revision>6</cp:revision>
  <dcterms:created xsi:type="dcterms:W3CDTF">2022-12-29T03:59:00Z</dcterms:created>
  <dcterms:modified xsi:type="dcterms:W3CDTF">2023-01-13T12:03:00Z</dcterms:modified>
</cp:coreProperties>
</file>