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Supplementary table.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he GFAP mutations causing AxD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and their corresponding clinical information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reported in the literatures</w:t>
      </w:r>
    </w:p>
    <w:tbl>
      <w:tblPr>
        <w:tblW w:w="1407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640"/>
        <w:gridCol w:w="1030"/>
        <w:gridCol w:w="1180"/>
        <w:gridCol w:w="994"/>
        <w:gridCol w:w="986"/>
        <w:gridCol w:w="1110"/>
        <w:gridCol w:w="990"/>
        <w:gridCol w:w="780"/>
        <w:gridCol w:w="3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2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DNA variant</w:t>
            </w:r>
          </w:p>
        </w:tc>
        <w:tc>
          <w:tcPr>
            <w:tcW w:w="164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Protein change</w:t>
            </w:r>
          </w:p>
        </w:tc>
        <w:tc>
          <w:tcPr>
            <w:tcW w:w="103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Exon location</w:t>
            </w:r>
          </w:p>
        </w:tc>
        <w:tc>
          <w:tcPr>
            <w:tcW w:w="118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Domain</w:t>
            </w:r>
          </w:p>
        </w:tc>
        <w:tc>
          <w:tcPr>
            <w:tcW w:w="994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Subtype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Onset age</w:t>
            </w: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Inheritance pattern</w:t>
            </w:r>
          </w:p>
        </w:tc>
        <w:tc>
          <w:tcPr>
            <w:tcW w:w="99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Origin</w:t>
            </w:r>
          </w:p>
        </w:tc>
        <w:tc>
          <w:tcPr>
            <w:tcW w:w="78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Year</w:t>
            </w:r>
          </w:p>
        </w:tc>
        <w:tc>
          <w:tcPr>
            <w:tcW w:w="3746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c.745C&gt;T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A244V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Y. Aoki et al.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c.249C&gt;T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R79C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M. Brenner et al.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c.250G&gt;A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R79H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Infantile,Juvenile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1y,10y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M. Brenner et al.Shiroma, N.et al.2001. Dotti MT, et al. 2009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c.729C&gt;T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R239C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13m-17m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M. Brenner et al.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c.716G&gt;A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R239H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America,India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M. Brenner et al.Goyal M, et al. 2014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c.787G&gt;C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R258P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M. Brenner et al.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c.1260C&gt;T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R416W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Infantile,adult,Juvenile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10m,3y,5y,24y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novo,dominant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America,Japan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M. Brenner et al.Gorospe JR, et al. 2002,Kinoshita T,et al.van der Knaap MS, et al. 2006.Tulyeu J, et al. 2019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c.154C&gt;T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P47L‡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N-terminal head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M. Brenner et al.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c.240C&gt;T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L76F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France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Rodriguez D, et al.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c.243A&gt;T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N77Y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France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Rodriguez D, et al.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c.276C&gt;T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R88C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0m,3m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France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Rodriguez D, et al.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c.276C&gt;A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R88S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France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Rodriguez D, et al.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c.249C&gt;G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R79G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Gorospe JR, et al. 2002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c.738T&gt;G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Y242D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Gorospe JR, et al. 2002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c.1131G&gt;A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E373K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Gorospe JR, et al. 2002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c.232T&gt;G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M73R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Gorospe JR, et al. 2002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c.304T&gt;C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L97P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Germany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M.Meins, et al. 2002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c.730G&gt;C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R239P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Germany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M.Meins, et al. 2002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c.274T&gt;G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V87G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27y,32y,53y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Okamoto Y, et al. 2002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c.841G&gt;T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R276L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33y,48y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Namekawa M, et al. 2002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c.1100G&gt;C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E362D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Sawaishi Y, et al.2002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c.1055T&gt;C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L352P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Bassuk AG, et al. 2003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c.681G&gt;C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E223Q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Linker12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Germany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Brockmann K, et al. 2003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c.249C&gt;T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R79L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Shiroma N, et al. 2003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c.234C&gt;A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D78E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10y-50y+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Stumpf E, et al. 2003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c.1006T&gt;C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L331P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Shiihara T, et al. 2004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c.283T&gt;C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L90P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Suzuki Y, et al.2004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c.187A&gt;C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K63Q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N-terminal head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c.218T&gt;G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M73T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c.226C&gt;G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L76V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c.230A&gt;G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N77S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c.619G&gt;A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E207K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c.619G&gt;C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E207Q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11y6m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c.628G&gt;A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E210K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c.704T&gt;C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L235P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3y,2y6m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c.758C&gt;G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A253G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Linker2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c.835A&gt;G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K279E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349HLins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c.1075C&gt;G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L359V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3y6m,&lt;1y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America,India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2005.Ramesh K, et al. 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c.1090G&gt;C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A364P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c.1096T&gt;C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Y366H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c.1117G&gt;G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E373Q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c.1121A&gt;G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E374G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1y6m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 R,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c.208C&gt;T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R70W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N-terminal head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Canada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Salvi F, et al. 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c.1157A&gt;T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N386I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Spain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Cáceres-Marzal C, et al. 2006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c.1087C&gt;T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A358V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Dinopoulos A, et al. 2006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D360V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Ishigaki K, et al. 2006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c.1026A&gt;G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E371G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Kawai M, et al. 2006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c.716G&gt;T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R239L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Korea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Lee JM, et al.2006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c.380_385dupGCGGCT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Arg126_Leu127dup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Netherland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van der Knaap MS, et al. 2006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c.256_259delinsGAGT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Lys86_Val87delinsGluPhe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Netherland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van der Knaap MS, et al. 2006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c.209G&gt;A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R70Q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N-terminal head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Italy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Caroli F, et al. 2007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c.218T&gt;A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M73K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Italy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Caroli F, et al. 2007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c.236G&gt;C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R79P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Italy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Caroli F, et al. 2007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c.1076C&gt;T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L359P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Italy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Caroli F, et al. 2007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c.1097A&gt;G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Y366C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Germany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Hartmann H, et al. 2007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c.1091C&gt;T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A364V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Germany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Hartmann H, et al. 2007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c.799G&gt;C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A267P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Finland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Hinttala R, et al. 2007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c.221T&gt;C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M74T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eastAsia="宋体"/>
                <w:bdr w:val="none" w:color="auto" w:sz="0" w:space="0"/>
                <w:lang w:val="en-US" w:eastAsia="zh-CN" w:bidi="ar"/>
              </w:rPr>
              <w:t>Coil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4"/>
                <w:rFonts w:eastAsia="宋体"/>
                <w:bdr w:val="none" w:color="auto" w:sz="0" w:space="0"/>
                <w:lang w:val="en-US" w:eastAsia="zh-CN" w:bidi="ar"/>
              </w:rPr>
              <w:t>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Ohnari K, et al. 2007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c.988C&gt;G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R330G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28y-57y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Italy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Balbi P, et al.2008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c.994G&gt;A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E332K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28y-57y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Italy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Balbi P, et al.2008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c.692T&gt;A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L231H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Netherlands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Delnooz CC, et al.2008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c.1178G&gt;T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S393I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Italy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Farina L, et al. 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c.613G&gt;A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E205K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Italy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Farina L, et al. 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c.1193C&gt;A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S398Y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Italy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Farina L, et al. 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c.382G&gt;A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D128N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62y,52y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Italy,African American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Farina L, et al. 2008.Chang KE, et al. 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R376W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Hirayama T, et al. 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c.770A&gt;G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Y257C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Howard KL, et al. 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c.1117G&gt;A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E373K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Czech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Matej R, et al. 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c.1247_1249GGG&gt;GG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D417fs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Murakami N, et al. 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c.247T&gt;C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Y83H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 Wu, et al. 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c.667G&gt;C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E223Q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Linker12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2009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Dotti MT, et al. 2009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c.302T&gt;C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L101P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2009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Kaneko H, et al. 2009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c.1070C&gt;T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L357P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2009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Niinikoski H, et al. 2009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c.786C&gt;T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R258C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2009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Van Poppel K, et al. 2009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c.791_792TG&gt;CT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L264P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2010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Ayaki T, et al, 2010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E333_R334del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2010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Jefferson RJ, et al. 2010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c.868C&gt;G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Q290E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Barreau P, et al. 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c.270A&gt;G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K86E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Barreau P, et al. 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c.205G&gt;A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E69K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N-terminal head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Davison JE, et al. 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c.211G&gt;A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R66Q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Prust M, et al. 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c.228G&gt;A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E72K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N-terminal head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Prust M, et al. 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c.292A&gt;C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Q93P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Prust M, et al. 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c.721A&gt;C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K236T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Prust M, et al. 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c.1125G&gt;C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E371Q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Infantile,adult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&lt;1y,NA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Prust M, et al. 2011. Jany PL, et L. 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c.1126A&gt;T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E371V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Prust M, et al. 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c.1140C&gt;G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R376G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Prust M, et al. 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c.273G&gt;A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V87I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Yoshida T, et al. 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c.1090G&gt;A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A364T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Yoshida T, et al. 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c.(619-3C&gt;G)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E207_K260dela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Rod domain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Flint D, et al. 2012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c.1292_1299delinsATC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eastAsia="宋体"/>
                <w:bdr w:val="none" w:color="auto" w:sz="0" w:space="0"/>
                <w:lang w:val="en-US" w:eastAsia="zh-CN" w:bidi="ar"/>
              </w:rPr>
              <w:t>V431Dfs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∗</w:t>
            </w:r>
            <w:r>
              <w:rPr>
                <w:rStyle w:val="4"/>
                <w:rFonts w:eastAsia="宋体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Flint D, et al. 2012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c.1249delG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eastAsia="宋体"/>
                <w:bdr w:val="none" w:color="auto" w:sz="0" w:space="0"/>
                <w:lang w:val="en-US" w:eastAsia="zh-CN" w:bidi="ar"/>
              </w:rPr>
              <w:t>D417Mfs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∗</w:t>
            </w:r>
            <w:r>
              <w:rPr>
                <w:rStyle w:val="4"/>
                <w:rFonts w:eastAsia="宋体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Flint D, et al. 2012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c.739T&gt;C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S247P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11y-20y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Messing A, et al. 2012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c.1250A&gt;C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D417A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7y-47y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Messing A, et al. 2012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c.1277A&gt;T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Q426L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dominant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Messing A, et al. 2012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c.827G&gt;T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R276L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Namekawa M, et al. 2012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R239G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Afrian-American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Osorio MJ, et al. 2012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c.273G&gt;C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V87L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Suzuki, H, el al. 2012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c.1154C&gt;T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S385F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Zang L, et al. 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c.1119G&gt;C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E373D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Zang L, et al. 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c.231T&gt;A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N77K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Zang L, et al. 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c.1120G&gt;C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E374Q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 terminus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Zang L, et al. 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c.239T&gt;C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F80S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Brazil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 Silva Pereira CC, et al. 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c.365_373dup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R124_L125insQLR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Germany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Schmidt H, et al. 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c.232G&gt;A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D78N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55y,56y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Wada Y, et al. 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c.1000G&gt;T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E312ter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Korea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2014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 TS, et al. 2014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c.1154C&gt;G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S385C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2014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Graff-Radford J, et al.2014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c.826C&gt;T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R276C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Ahmad O, et al. 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c.850G&gt;T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D284Y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Ahmad O, et al. 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c.1037T&gt;C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L346S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69y,41y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Garcia-Reitboeck P, et al. 2015.Fan S, et al. 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S393R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Iwasaki Y, et al.2015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c.313C&gt;T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R105W‡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Jany PL, et L. 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R270_A272del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&lt;3m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2015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Jany PL, et L. 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c.1126C&gt;T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R376W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Boczek NJ, et al.2016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c.1000G&gt;A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E312K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Bonthius DJ, et al. 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c.809G&gt;C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R270P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Paiva AR, et al. 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c.1193C&gt;T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S398F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 Giovanni M, et al. 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c.1245G&gt;A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M415I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33y,35y,55y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Turkish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Elmali AD, et al. 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c.738T&gt;A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Y242N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Ogura H, et al. 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c.232G&gt;T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D78Y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Italy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Tonduti D, et al. 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c.250A&gt;T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I84F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Wang X,et al. 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c.620A&gt;T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E207V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Gass JM, et al. 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c.1087A&gt;G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I363V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Korea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 TS, et al. 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c.726_728dupAGG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E243dup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Juvenile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Yasuda R, et al. 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E72G‡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N-terminal head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Posey JE, et al. 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A268D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Yoshida T, et al. 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N386S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Yoshida T, et al. 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R258H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Yoshida T, et al. 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G301D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Yoshida T, et al. 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c.306C&gt;A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N102K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Yoshida T, et al. 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R126_L127dup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Yoshida T, et al. 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R124_L125insE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Yoshida T, et al. 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L123P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Yoshida T, et al. 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c.781-111_907-22delinsACAACTGTGAC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F261_T302del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1m,2y11m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Green L, et al. 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c.1106T&gt;C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L369P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Finland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Knuutinen O, et al. 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c.1158C&gt;A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N386K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2018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Stitt DW, et al. 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c.53G&gt;T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G18V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N-terminal head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Spain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2019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Casasnovas C, et al. 2019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c.219G&gt;C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M73I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2019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Ciammola A, et al. 2019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c.1289G&gt;A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R430H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2019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Karp N, et al. 2019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c.197G&gt;A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R66Q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N-terminal head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Fu MH, et al. 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c.229A&gt;G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N77D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India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Gowda VK, et al. 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c.617A&gt;C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E206A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Ogawa T, et al. 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c.611A&gt;G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H204R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51y,59y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Spain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Vázquez-Justes D, et al. 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c.1290C&gt;A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R430R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Helman G, et al. 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c.214G&gt;A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E72K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N-terminal head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Song X, et al. 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c.1235C&gt;T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T412I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C-terminal tail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Song X, et al. 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c.173T&gt;C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L58P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N-terminal head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Goerttler T, et al. 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E138_L148del(in-frame)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Korea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Kang YR, et al. 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c.1054C&gt;G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L352V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Caucasian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Mork E, et al. 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exon1-9 deletion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Haploinsufficiency resulted from exon1-9 deletion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1-9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Iran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Arshiany H, et AL. 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c.217A&gt;G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M73V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Infantile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Iran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Heshmatzad K, et al. 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c.1088T&gt;C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I363T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Korea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Kim MH, et al. 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c.31_32insAGGGACGCATCACCTCC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R11Qfs*16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N-terminal head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 novo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c.1085A&gt;G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E362G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Coil 2B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adult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18y,51y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dominant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74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This study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‡The pathogenicity of the mutation is uncertain.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AD, autosomal dominant; AR, autosomal recessive; NA, not available.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mY2UwNjk2YTU1ZTUxMjJkYjZhNjhjN2Q5OTk4NTUifQ=="/>
  </w:docVars>
  <w:rsids>
    <w:rsidRoot w:val="54144344"/>
    <w:rsid w:val="291C47AB"/>
    <w:rsid w:val="5414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2494</Words>
  <Characters>10832</Characters>
  <Lines>0</Lines>
  <Paragraphs>0</Paragraphs>
  <TotalTime>6</TotalTime>
  <ScaleCrop>false</ScaleCrop>
  <LinksUpToDate>false</LinksUpToDate>
  <CharactersWithSpaces>11791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2023-02-19T03:34:00Z</dcterms:created>
  <dc:creator>Drchung</dc:creator>
  <cp:lastModifiedBy>Drchung</cp:lastModifiedBy>
  <dcterms:modified xsi:type="dcterms:W3CDTF">2023-02-19T03:42:02Z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8C5A1AA476744D769E3AC4525D5C7E7B</vt:lpwstr>
  </property>
</Properties>
</file>