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877C4" w14:textId="0A96B028" w:rsidR="005F407A" w:rsidRDefault="00187616" w:rsidP="005B7459">
      <w:pPr>
        <w:rPr>
          <w:rFonts w:eastAsia="Arial" w:cs="Times New Roman"/>
          <w:sz w:val="20"/>
          <w:szCs w:val="20"/>
        </w:rPr>
      </w:pPr>
      <w:bookmarkStart w:id="0" w:name="_Hlk141203477"/>
      <w:r>
        <w:rPr>
          <w:rFonts w:cs="Times New Roman"/>
          <w:b/>
          <w:sz w:val="20"/>
          <w:szCs w:val="20"/>
        </w:rPr>
        <w:t xml:space="preserve">Supplementary </w:t>
      </w:r>
      <w:r w:rsidR="005F407A">
        <w:rPr>
          <w:rFonts w:cs="Times New Roman"/>
          <w:b/>
          <w:sz w:val="20"/>
          <w:szCs w:val="20"/>
        </w:rPr>
        <w:t>Fig</w:t>
      </w:r>
      <w:r w:rsidR="00AB0B32">
        <w:rPr>
          <w:rFonts w:cs="Times New Roman"/>
          <w:b/>
          <w:sz w:val="20"/>
          <w:szCs w:val="20"/>
        </w:rPr>
        <w:t>.</w:t>
      </w:r>
      <w:r w:rsidR="005F407A">
        <w:rPr>
          <w:rFonts w:cs="Times New Roman"/>
          <w:b/>
          <w:sz w:val="20"/>
          <w:szCs w:val="20"/>
        </w:rPr>
        <w:t xml:space="preserve"> 1</w:t>
      </w:r>
      <w:r w:rsidR="005B7459">
        <w:rPr>
          <w:rFonts w:cs="Times New Roman"/>
          <w:b/>
          <w:sz w:val="20"/>
          <w:szCs w:val="20"/>
        </w:rPr>
        <w:t xml:space="preserve"> Astrocytic calcium responses to near continuous light stimulation. </w:t>
      </w:r>
      <w:r w:rsidR="005F407A" w:rsidRPr="004F0E0C">
        <w:rPr>
          <w:rFonts w:cs="Times New Roman"/>
          <w:sz w:val="20"/>
          <w:szCs w:val="20"/>
        </w:rPr>
        <w:t xml:space="preserve">Average </w:t>
      </w:r>
      <w:r w:rsidR="005F407A" w:rsidRPr="004F0E0C">
        <w:rPr>
          <w:rFonts w:cs="Times New Roman"/>
          <w:spacing w:val="-19"/>
          <w:sz w:val="20"/>
          <w:szCs w:val="20"/>
        </w:rPr>
        <w:t>Δ</w:t>
      </w:r>
      <w:r w:rsidR="005F407A" w:rsidRPr="004F0E0C">
        <w:rPr>
          <w:rFonts w:eastAsia="Arial" w:cs="Times New Roman"/>
          <w:sz w:val="20"/>
          <w:szCs w:val="20"/>
        </w:rPr>
        <w:t>F/F</w:t>
      </w:r>
      <w:r w:rsidR="005F407A" w:rsidRPr="004F0E0C">
        <w:rPr>
          <w:rFonts w:eastAsia="Arial" w:cs="Times New Roman"/>
          <w:color w:val="231F20"/>
          <w:sz w:val="20"/>
          <w:szCs w:val="20"/>
          <w:vertAlign w:val="subscript"/>
        </w:rPr>
        <w:t>0</w:t>
      </w:r>
      <w:r w:rsidR="005F407A" w:rsidRPr="004F0E0C">
        <w:rPr>
          <w:rFonts w:eastAsia="Arial" w:cs="Times New Roman"/>
          <w:color w:val="231F20"/>
          <w:sz w:val="20"/>
          <w:szCs w:val="20"/>
        </w:rPr>
        <w:t xml:space="preserve"> </w:t>
      </w:r>
      <w:r w:rsidR="005F407A" w:rsidRPr="004F0E0C">
        <w:rPr>
          <w:rFonts w:eastAsia="Arial" w:cs="Times New Roman"/>
          <w:sz w:val="20"/>
          <w:szCs w:val="20"/>
        </w:rPr>
        <w:t>trace of astrocytes</w:t>
      </w:r>
      <w:r w:rsidR="005F407A" w:rsidRPr="004F0E0C">
        <w:rPr>
          <w:rFonts w:cs="Times New Roman"/>
          <w:sz w:val="20"/>
          <w:szCs w:val="20"/>
        </w:rPr>
        <w:t xml:space="preserve">, n =11 cells, 3 slices, 3 mice. </w:t>
      </w:r>
      <w:r w:rsidR="005F407A" w:rsidRPr="004F0E0C">
        <w:rPr>
          <w:rFonts w:eastAsia="Arial" w:cs="Times New Roman"/>
          <w:sz w:val="20"/>
          <w:szCs w:val="20"/>
        </w:rPr>
        <w:t xml:space="preserve">Light stimuli: Blue-95s/500 </w:t>
      </w:r>
      <w:proofErr w:type="spellStart"/>
      <w:r w:rsidR="005F407A" w:rsidRPr="004F0E0C">
        <w:rPr>
          <w:rFonts w:eastAsia="Arial" w:cs="Times New Roman"/>
          <w:sz w:val="20"/>
          <w:szCs w:val="20"/>
        </w:rPr>
        <w:t>μW</w:t>
      </w:r>
      <w:proofErr w:type="spellEnd"/>
      <w:r w:rsidR="005F407A" w:rsidRPr="004F0E0C">
        <w:rPr>
          <w:rFonts w:eastAsia="Arial" w:cs="Times New Roman"/>
          <w:sz w:val="20"/>
          <w:szCs w:val="20"/>
        </w:rPr>
        <w:t xml:space="preserve"> (i.e., </w:t>
      </w:r>
      <w:proofErr w:type="spellStart"/>
      <w:r w:rsidR="005F407A" w:rsidRPr="004F0E0C">
        <w:rPr>
          <w:rFonts w:eastAsia="Arial" w:cs="Times New Roman"/>
          <w:sz w:val="20"/>
          <w:szCs w:val="20"/>
        </w:rPr>
        <w:t>δ</w:t>
      </w:r>
      <w:r w:rsidR="005F407A" w:rsidRPr="004F0E0C">
        <w:rPr>
          <w:rFonts w:eastAsia="Arial" w:cs="Times New Roman"/>
          <w:sz w:val="20"/>
          <w:szCs w:val="20"/>
          <w:vertAlign w:val="subscript"/>
        </w:rPr>
        <w:t>blue</w:t>
      </w:r>
      <w:proofErr w:type="spellEnd"/>
      <w:r w:rsidR="005F407A" w:rsidRPr="004F0E0C">
        <w:rPr>
          <w:rFonts w:eastAsia="Arial" w:cs="Times New Roman"/>
          <w:sz w:val="20"/>
          <w:szCs w:val="20"/>
        </w:rPr>
        <w:t xml:space="preserve">(T) = 95%; T = 100s) and Amber-5s/100 </w:t>
      </w:r>
      <w:proofErr w:type="spellStart"/>
      <w:r w:rsidR="005F407A" w:rsidRPr="004F0E0C">
        <w:rPr>
          <w:rFonts w:eastAsia="Arial" w:cs="Times New Roman"/>
          <w:sz w:val="20"/>
          <w:szCs w:val="20"/>
        </w:rPr>
        <w:t>μW</w:t>
      </w:r>
      <w:proofErr w:type="spellEnd"/>
      <w:r w:rsidR="005F407A" w:rsidRPr="004F0E0C">
        <w:rPr>
          <w:rFonts w:eastAsia="Arial" w:cs="Times New Roman"/>
          <w:sz w:val="20"/>
          <w:szCs w:val="20"/>
        </w:rPr>
        <w:t>.</w:t>
      </w:r>
    </w:p>
    <w:bookmarkEnd w:id="0"/>
    <w:p w14:paraId="0D27B6B7" w14:textId="77777777" w:rsidR="009E4318" w:rsidRDefault="009E4318"/>
    <w:sectPr w:rsidR="009E4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BB"/>
    <w:rsid w:val="0000610D"/>
    <w:rsid w:val="00187616"/>
    <w:rsid w:val="001C4FBB"/>
    <w:rsid w:val="001D27B2"/>
    <w:rsid w:val="002A4B30"/>
    <w:rsid w:val="002C243F"/>
    <w:rsid w:val="002D3294"/>
    <w:rsid w:val="003D1724"/>
    <w:rsid w:val="0044643E"/>
    <w:rsid w:val="00491354"/>
    <w:rsid w:val="004B5D67"/>
    <w:rsid w:val="004D009E"/>
    <w:rsid w:val="004E3F1A"/>
    <w:rsid w:val="0052370D"/>
    <w:rsid w:val="00587189"/>
    <w:rsid w:val="005B7459"/>
    <w:rsid w:val="005C61C7"/>
    <w:rsid w:val="005F407A"/>
    <w:rsid w:val="006040E9"/>
    <w:rsid w:val="00632D9E"/>
    <w:rsid w:val="00695D20"/>
    <w:rsid w:val="006F2DE9"/>
    <w:rsid w:val="00725790"/>
    <w:rsid w:val="007B63A7"/>
    <w:rsid w:val="00920637"/>
    <w:rsid w:val="00940CF9"/>
    <w:rsid w:val="00985FBB"/>
    <w:rsid w:val="009E3CC2"/>
    <w:rsid w:val="009E4318"/>
    <w:rsid w:val="009F6D5C"/>
    <w:rsid w:val="00A04175"/>
    <w:rsid w:val="00A9361C"/>
    <w:rsid w:val="00A94527"/>
    <w:rsid w:val="00AB0B32"/>
    <w:rsid w:val="00B432F6"/>
    <w:rsid w:val="00B83D54"/>
    <w:rsid w:val="00BC7783"/>
    <w:rsid w:val="00D2597B"/>
    <w:rsid w:val="00E95B31"/>
    <w:rsid w:val="00ED5C33"/>
    <w:rsid w:val="00F3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131D4"/>
  <w15:chartTrackingRefBased/>
  <w15:docId w15:val="{4EF349BA-F9FB-4179-B4C3-39290ED7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Refs"/>
    <w:qFormat/>
    <w:rsid w:val="00B83D54"/>
    <w:pPr>
      <w:spacing w:after="240" w:line="24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F6D5C"/>
    <w:pPr>
      <w:widowControl w:val="0"/>
      <w:autoSpaceDE w:val="0"/>
      <w:autoSpaceDN w:val="0"/>
      <w:spacing w:before="120" w:line="480" w:lineRule="auto"/>
    </w:pPr>
    <w:rPr>
      <w:rFonts w:eastAsia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9F6D5C"/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Lakshmini Balachandar</dc:creator>
  <cp:keywords/>
  <dc:description/>
  <cp:lastModifiedBy>lakshmini.balachandar@gmail.com</cp:lastModifiedBy>
  <cp:revision>44</cp:revision>
  <dcterms:created xsi:type="dcterms:W3CDTF">2023-03-28T19:41:00Z</dcterms:created>
  <dcterms:modified xsi:type="dcterms:W3CDTF">2023-07-27T22:37:00Z</dcterms:modified>
</cp:coreProperties>
</file>