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00544" w14:textId="77777777" w:rsidR="002557D4" w:rsidRDefault="002557D4" w:rsidP="002557D4">
      <w:pPr>
        <w:rPr>
          <w:b/>
          <w:sz w:val="20"/>
          <w:szCs w:val="20"/>
        </w:rPr>
      </w:pPr>
      <w:r>
        <w:rPr>
          <w:b/>
          <w:sz w:val="20"/>
          <w:szCs w:val="20"/>
        </w:rPr>
        <w:t>Supplemental Tables/Figures</w:t>
      </w:r>
    </w:p>
    <w:p w14:paraId="306708E0" w14:textId="77777777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7BCC46EC" w14:textId="3DD6CFC2" w:rsidR="002557D4" w:rsidRDefault="002557D4" w:rsidP="002557D4">
      <w:pPr>
        <w:rPr>
          <w:bCs/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1. </w:t>
      </w:r>
      <w:r w:rsidRPr="00CD330B">
        <w:rPr>
          <w:bCs/>
          <w:sz w:val="20"/>
          <w:szCs w:val="20"/>
        </w:rPr>
        <w:t>Comparison between full ABCD sample and subset for study analyses, comparing demographic and socioeconomic characteristics, and baseline pollutant levels.</w:t>
      </w:r>
    </w:p>
    <w:p w14:paraId="475B9DA9" w14:textId="2D9701BA" w:rsidR="00074988" w:rsidRPr="00CD330B" w:rsidRDefault="006853E4" w:rsidP="002557D4">
      <w:pPr>
        <w:rPr>
          <w:bCs/>
          <w:sz w:val="20"/>
          <w:szCs w:val="20"/>
        </w:rPr>
      </w:pPr>
      <w:r w:rsidRPr="006853E4">
        <w:rPr>
          <w:bCs/>
          <w:noProof/>
          <w:sz w:val="20"/>
          <w:szCs w:val="20"/>
        </w:rPr>
        <w:drawing>
          <wp:inline distT="0" distB="0" distL="0" distR="0" wp14:anchorId="152A022E" wp14:editId="125252FB">
            <wp:extent cx="3732028" cy="5084769"/>
            <wp:effectExtent l="0" t="0" r="1905" b="0"/>
            <wp:docPr id="556853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85392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6263" cy="5117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9CBDC" w14:textId="77777777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669EA823" w14:textId="5B4167AE" w:rsidR="002557D4" w:rsidRPr="00CD330B" w:rsidRDefault="002557D4" w:rsidP="002557D4">
      <w:pPr>
        <w:widowControl w:val="0"/>
        <w:spacing w:line="240" w:lineRule="auto"/>
        <w:jc w:val="both"/>
        <w:rPr>
          <w:sz w:val="20"/>
          <w:szCs w:val="20"/>
        </w:rPr>
      </w:pPr>
      <w:proofErr w:type="spellStart"/>
      <w:r w:rsidRPr="00CD330B">
        <w:rPr>
          <w:b/>
          <w:sz w:val="20"/>
          <w:szCs w:val="20"/>
        </w:rPr>
        <w:t>SFigure</w:t>
      </w:r>
      <w:proofErr w:type="spellEnd"/>
      <w:r w:rsidRPr="00CD330B">
        <w:rPr>
          <w:b/>
          <w:sz w:val="20"/>
          <w:szCs w:val="20"/>
        </w:rPr>
        <w:t xml:space="preserve"> 1. </w:t>
      </w:r>
      <w:r w:rsidRPr="00CD330B">
        <w:rPr>
          <w:sz w:val="20"/>
          <w:szCs w:val="20"/>
        </w:rPr>
        <w:t xml:space="preserve">Correlations between </w:t>
      </w:r>
      <w:r w:rsidR="00840C96">
        <w:rPr>
          <w:sz w:val="20"/>
          <w:szCs w:val="20"/>
        </w:rPr>
        <w:t xml:space="preserve">baseline </w:t>
      </w:r>
      <w:r w:rsidRPr="00CD330B">
        <w:rPr>
          <w:sz w:val="20"/>
          <w:szCs w:val="20"/>
        </w:rPr>
        <w:t>pollutant concentrations.</w:t>
      </w:r>
    </w:p>
    <w:p w14:paraId="6FA53229" w14:textId="40221BBC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2557D4">
        <w:rPr>
          <w:b/>
          <w:noProof/>
          <w:sz w:val="20"/>
          <w:szCs w:val="20"/>
        </w:rPr>
        <w:drawing>
          <wp:inline distT="0" distB="0" distL="0" distR="0" wp14:anchorId="778ED3C9" wp14:editId="5B5FD9DF">
            <wp:extent cx="2945219" cy="3068183"/>
            <wp:effectExtent l="0" t="0" r="1270" b="5715"/>
            <wp:docPr id="161524502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24502" name="Picture 1" descr="A diagram of a graph&#10;&#10;Description automatically generated"/>
                    <pic:cNvPicPr/>
                  </pic:nvPicPr>
                  <pic:blipFill rotWithShape="1">
                    <a:blip r:embed="rId5"/>
                    <a:srcRect l="3340" t="1309"/>
                    <a:stretch/>
                  </pic:blipFill>
                  <pic:spPr bwMode="auto">
                    <a:xfrm>
                      <a:off x="0" y="0"/>
                      <a:ext cx="3001812" cy="3127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823ADE" w14:textId="77777777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321926BF" w14:textId="38B9F690" w:rsidR="002557D4" w:rsidRDefault="002557D4" w:rsidP="002557D4">
      <w:pPr>
        <w:widowControl w:val="0"/>
        <w:spacing w:line="240" w:lineRule="auto"/>
        <w:jc w:val="both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STable2. </w:t>
      </w:r>
      <w:r w:rsidRPr="007C1610">
        <w:rPr>
          <w:bCs/>
          <w:sz w:val="20"/>
          <w:szCs w:val="20"/>
        </w:rPr>
        <w:t xml:space="preserve">Associations between </w:t>
      </w:r>
      <w:r>
        <w:rPr>
          <w:bCs/>
          <w:sz w:val="20"/>
          <w:szCs w:val="20"/>
        </w:rPr>
        <w:t>age, sex,</w:t>
      </w:r>
      <w:r w:rsidRPr="007C1610">
        <w:rPr>
          <w:bCs/>
          <w:sz w:val="20"/>
          <w:szCs w:val="20"/>
        </w:rPr>
        <w:t xml:space="preserve"> and age-by-</w:t>
      </w:r>
      <w:r>
        <w:rPr>
          <w:bCs/>
          <w:sz w:val="20"/>
          <w:szCs w:val="20"/>
        </w:rPr>
        <w:t>sex</w:t>
      </w:r>
      <w:r w:rsidRPr="007C1610">
        <w:rPr>
          <w:bCs/>
          <w:sz w:val="20"/>
          <w:szCs w:val="20"/>
        </w:rPr>
        <w:t xml:space="preserve">, including standardized betas and 95% confidence intervals for RNI and RND in each white matter tract. Significant models (FDR-p &lt; 0.05) are bolded with one asterisk (*). </w:t>
      </w:r>
    </w:p>
    <w:p w14:paraId="09F04DE6" w14:textId="2E5BE09D" w:rsidR="002557D4" w:rsidRDefault="009A6C32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9A6C32">
        <w:rPr>
          <w:b/>
          <w:sz w:val="20"/>
          <w:szCs w:val="20"/>
        </w:rPr>
        <w:drawing>
          <wp:inline distT="0" distB="0" distL="0" distR="0" wp14:anchorId="15C4B51D" wp14:editId="0AEBD0A5">
            <wp:extent cx="6858000" cy="3296920"/>
            <wp:effectExtent l="0" t="0" r="0" b="5080"/>
            <wp:docPr id="660270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7071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9223B" w14:textId="77777777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0A706EB4" w14:textId="747ED76E" w:rsidR="006F4750" w:rsidRDefault="006F4750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SFIgure</w:t>
      </w:r>
      <w:proofErr w:type="spellEnd"/>
      <w:r>
        <w:rPr>
          <w:b/>
          <w:sz w:val="20"/>
          <w:szCs w:val="20"/>
        </w:rPr>
        <w:t xml:space="preserve"> 2. </w:t>
      </w:r>
      <w:r w:rsidR="009A6C32" w:rsidRPr="00A5034A">
        <w:rPr>
          <w:bCs/>
          <w:sz w:val="20"/>
          <w:szCs w:val="20"/>
        </w:rPr>
        <w:t>Significant (FDR-p &lt; 0.05) effects</w:t>
      </w:r>
      <w:r w:rsidR="009A6C32">
        <w:rPr>
          <w:bCs/>
          <w:sz w:val="20"/>
          <w:szCs w:val="20"/>
        </w:rPr>
        <w:t xml:space="preserve"> </w:t>
      </w:r>
      <w:r w:rsidR="009A6C32" w:rsidRPr="00A5034A">
        <w:rPr>
          <w:bCs/>
          <w:sz w:val="20"/>
          <w:szCs w:val="20"/>
        </w:rPr>
        <w:t xml:space="preserve">of </w:t>
      </w:r>
      <w:r w:rsidR="009A6C32">
        <w:rPr>
          <w:bCs/>
          <w:sz w:val="20"/>
          <w:szCs w:val="20"/>
        </w:rPr>
        <w:t>age-by-</w:t>
      </w:r>
      <w:r w:rsidR="009A6C32">
        <w:rPr>
          <w:bCs/>
          <w:sz w:val="20"/>
          <w:szCs w:val="20"/>
        </w:rPr>
        <w:t>sex</w:t>
      </w:r>
      <w:r w:rsidR="009A6C32">
        <w:rPr>
          <w:bCs/>
          <w:sz w:val="20"/>
          <w:szCs w:val="20"/>
        </w:rPr>
        <w:t xml:space="preserve"> interaction </w:t>
      </w:r>
      <w:r w:rsidR="009A6C32" w:rsidRPr="00A5034A">
        <w:rPr>
          <w:bCs/>
          <w:sz w:val="20"/>
          <w:szCs w:val="20"/>
        </w:rPr>
        <w:t xml:space="preserve">on </w:t>
      </w:r>
      <w:r w:rsidR="009A6C32">
        <w:rPr>
          <w:bCs/>
          <w:sz w:val="20"/>
          <w:szCs w:val="20"/>
        </w:rPr>
        <w:t>RNI (A) and RND (B)</w:t>
      </w:r>
      <w:r w:rsidR="009A6C32" w:rsidRPr="00A5034A">
        <w:rPr>
          <w:bCs/>
          <w:sz w:val="20"/>
          <w:szCs w:val="20"/>
        </w:rPr>
        <w:t xml:space="preserve"> </w:t>
      </w:r>
      <w:r w:rsidR="009A6C32">
        <w:rPr>
          <w:bCs/>
          <w:sz w:val="20"/>
          <w:szCs w:val="20"/>
        </w:rPr>
        <w:t xml:space="preserve">of the forceps minor </w:t>
      </w:r>
      <w:r w:rsidR="009A6C32" w:rsidRPr="00A5034A">
        <w:rPr>
          <w:bCs/>
          <w:sz w:val="20"/>
          <w:szCs w:val="20"/>
        </w:rPr>
        <w:t>only</w:t>
      </w:r>
      <w:r w:rsidR="009A6C32">
        <w:rPr>
          <w:bCs/>
          <w:sz w:val="20"/>
          <w:szCs w:val="20"/>
        </w:rPr>
        <w:t xml:space="preserve"> after adjusting for all covariates, representing the effect of </w:t>
      </w:r>
      <w:r w:rsidR="009A6C32">
        <w:rPr>
          <w:bCs/>
          <w:sz w:val="20"/>
          <w:szCs w:val="20"/>
        </w:rPr>
        <w:t>sex</w:t>
      </w:r>
      <w:r w:rsidR="009A6C32">
        <w:rPr>
          <w:bCs/>
          <w:sz w:val="20"/>
          <w:szCs w:val="20"/>
        </w:rPr>
        <w:t xml:space="preserve"> on change of this tract over time</w:t>
      </w:r>
      <w:r w:rsidR="009A6C32">
        <w:rPr>
          <w:bCs/>
          <w:sz w:val="20"/>
          <w:szCs w:val="20"/>
        </w:rPr>
        <w:t xml:space="preserve">. Age is scaled, so that 0 = 9 years. </w:t>
      </w:r>
    </w:p>
    <w:p w14:paraId="2BB663E9" w14:textId="28197088" w:rsidR="006853E4" w:rsidRDefault="009A6C32">
      <w:pPr>
        <w:spacing w:line="240" w:lineRule="auto"/>
        <w:rPr>
          <w:b/>
          <w:sz w:val="20"/>
          <w:szCs w:val="20"/>
        </w:rPr>
      </w:pPr>
      <w:r w:rsidRPr="009A6C32">
        <w:rPr>
          <w:b/>
          <w:sz w:val="20"/>
          <w:szCs w:val="20"/>
        </w:rPr>
        <w:drawing>
          <wp:inline distT="0" distB="0" distL="0" distR="0" wp14:anchorId="72FEE925" wp14:editId="256DFB96">
            <wp:extent cx="6858000" cy="2304415"/>
            <wp:effectExtent l="0" t="0" r="0" b="0"/>
            <wp:docPr id="233864696" name="Picture 1" descr="A graph of different type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864696" name="Picture 1" descr="A graph of different types of graph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A49A7" w14:textId="77777777" w:rsidR="008A7360" w:rsidRDefault="008A7360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720F6454" w14:textId="77777777" w:rsidR="006F4750" w:rsidRDefault="006F4750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479FCAEE" w14:textId="0BA90A3D" w:rsidR="006853E4" w:rsidRPr="009A6C32" w:rsidRDefault="002557D4" w:rsidP="002557D4">
      <w:pPr>
        <w:widowControl w:val="0"/>
        <w:spacing w:line="240" w:lineRule="auto"/>
        <w:jc w:val="both"/>
        <w:rPr>
          <w:bCs/>
          <w:sz w:val="20"/>
          <w:szCs w:val="20"/>
        </w:rPr>
      </w:pPr>
      <w:proofErr w:type="spellStart"/>
      <w:r>
        <w:rPr>
          <w:b/>
          <w:sz w:val="20"/>
          <w:szCs w:val="20"/>
        </w:rPr>
        <w:lastRenderedPageBreak/>
        <w:t>STable</w:t>
      </w:r>
      <w:proofErr w:type="spellEnd"/>
      <w:r>
        <w:rPr>
          <w:b/>
          <w:sz w:val="20"/>
          <w:szCs w:val="20"/>
        </w:rPr>
        <w:t xml:space="preserve"> 3. </w:t>
      </w:r>
      <w:r w:rsidRPr="007C1610">
        <w:rPr>
          <w:bCs/>
          <w:sz w:val="20"/>
          <w:szCs w:val="20"/>
        </w:rPr>
        <w:t xml:space="preserve">Associations between PM2.5 and age-by-PM2.5, including standardized betas and 95% confidence intervals for RNI and RND in each white matter tract. Significant models (FDR-p &lt; 0.05) are bolded with </w:t>
      </w:r>
      <w:r w:rsidR="009A6C32">
        <w:rPr>
          <w:bCs/>
          <w:sz w:val="20"/>
          <w:szCs w:val="20"/>
        </w:rPr>
        <w:t>one</w:t>
      </w:r>
      <w:r w:rsidRPr="007C1610">
        <w:rPr>
          <w:bCs/>
          <w:sz w:val="20"/>
          <w:szCs w:val="20"/>
        </w:rPr>
        <w:t xml:space="preserve"> asterisk (*). </w:t>
      </w:r>
    </w:p>
    <w:p w14:paraId="6516812C" w14:textId="6B7E731D" w:rsidR="002557D4" w:rsidRDefault="009A6C32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9A6C32">
        <w:rPr>
          <w:b/>
          <w:sz w:val="20"/>
          <w:szCs w:val="20"/>
        </w:rPr>
        <w:drawing>
          <wp:inline distT="0" distB="0" distL="0" distR="0" wp14:anchorId="6D132102" wp14:editId="4BCAFA29">
            <wp:extent cx="6858000" cy="2873375"/>
            <wp:effectExtent l="0" t="0" r="0" b="0"/>
            <wp:docPr id="1987437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43723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73147" w14:textId="77777777" w:rsidR="006853E4" w:rsidRDefault="006853E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1C8E4B20" w14:textId="0601BC7F" w:rsidR="006853E4" w:rsidRDefault="002557D4" w:rsidP="002557D4">
      <w:pPr>
        <w:widowControl w:val="0"/>
        <w:spacing w:line="240" w:lineRule="auto"/>
        <w:jc w:val="both"/>
        <w:rPr>
          <w:bCs/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4. </w:t>
      </w:r>
      <w:r w:rsidRPr="007C1610">
        <w:rPr>
          <w:bCs/>
          <w:sz w:val="20"/>
          <w:szCs w:val="20"/>
        </w:rPr>
        <w:t xml:space="preserve">Associations between </w:t>
      </w:r>
      <w:r>
        <w:rPr>
          <w:bCs/>
          <w:sz w:val="20"/>
          <w:szCs w:val="20"/>
        </w:rPr>
        <w:t>NO2</w:t>
      </w:r>
      <w:r w:rsidRPr="007C1610">
        <w:rPr>
          <w:bCs/>
          <w:sz w:val="20"/>
          <w:szCs w:val="20"/>
        </w:rPr>
        <w:t xml:space="preserve"> and age-by-</w:t>
      </w:r>
      <w:r>
        <w:rPr>
          <w:bCs/>
          <w:sz w:val="20"/>
          <w:szCs w:val="20"/>
        </w:rPr>
        <w:t>NO2</w:t>
      </w:r>
      <w:r w:rsidRPr="007C1610">
        <w:rPr>
          <w:bCs/>
          <w:sz w:val="20"/>
          <w:szCs w:val="20"/>
        </w:rPr>
        <w:t xml:space="preserve">, including standardized betas and 95% confidence intervals for RNI and RND in each white matter tract. Significant models (FDR-p &lt; 0.05) are bolded with </w:t>
      </w:r>
      <w:r w:rsidR="009A6C32">
        <w:rPr>
          <w:bCs/>
          <w:sz w:val="20"/>
          <w:szCs w:val="20"/>
        </w:rPr>
        <w:t>one</w:t>
      </w:r>
      <w:r w:rsidRPr="007C1610">
        <w:rPr>
          <w:bCs/>
          <w:sz w:val="20"/>
          <w:szCs w:val="20"/>
        </w:rPr>
        <w:t xml:space="preserve"> asterisk (*). </w:t>
      </w:r>
    </w:p>
    <w:p w14:paraId="5D197544" w14:textId="098122CB" w:rsidR="006853E4" w:rsidRDefault="009A6C32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9A6C32">
        <w:rPr>
          <w:b/>
          <w:sz w:val="20"/>
          <w:szCs w:val="20"/>
        </w:rPr>
        <w:drawing>
          <wp:inline distT="0" distB="0" distL="0" distR="0" wp14:anchorId="0A8663ED" wp14:editId="2EC80309">
            <wp:extent cx="6858000" cy="2724150"/>
            <wp:effectExtent l="0" t="0" r="0" b="6350"/>
            <wp:docPr id="6791221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12216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60729" w14:textId="77777777" w:rsidR="002557D4" w:rsidRDefault="002557D4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10DDE828" w14:textId="6EFA7F2E" w:rsidR="006853E4" w:rsidRDefault="002557D4" w:rsidP="002557D4">
      <w:pPr>
        <w:widowControl w:val="0"/>
        <w:spacing w:line="240" w:lineRule="auto"/>
        <w:jc w:val="both"/>
        <w:rPr>
          <w:bCs/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5. </w:t>
      </w:r>
      <w:r w:rsidRPr="007C1610">
        <w:rPr>
          <w:bCs/>
          <w:sz w:val="20"/>
          <w:szCs w:val="20"/>
        </w:rPr>
        <w:t xml:space="preserve">Associations between </w:t>
      </w:r>
      <w:r>
        <w:rPr>
          <w:bCs/>
          <w:sz w:val="20"/>
          <w:szCs w:val="20"/>
        </w:rPr>
        <w:t>O3</w:t>
      </w:r>
      <w:r w:rsidRPr="007C1610">
        <w:rPr>
          <w:bCs/>
          <w:sz w:val="20"/>
          <w:szCs w:val="20"/>
        </w:rPr>
        <w:t xml:space="preserve"> and age-by-</w:t>
      </w:r>
      <w:r>
        <w:rPr>
          <w:bCs/>
          <w:sz w:val="20"/>
          <w:szCs w:val="20"/>
        </w:rPr>
        <w:t>O3</w:t>
      </w:r>
      <w:r w:rsidRPr="007C1610">
        <w:rPr>
          <w:bCs/>
          <w:sz w:val="20"/>
          <w:szCs w:val="20"/>
        </w:rPr>
        <w:t xml:space="preserve">, including standardized betas and 95% confidence intervals for RNI and RND in each white matter tract. Significant models (FDR-p &lt; 0.05) are bolded with one asterisk (*). </w:t>
      </w:r>
    </w:p>
    <w:p w14:paraId="3D5C96B0" w14:textId="4B52F699" w:rsidR="002557D4" w:rsidRDefault="009A6C32" w:rsidP="002557D4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9A6C32">
        <w:rPr>
          <w:b/>
          <w:sz w:val="20"/>
          <w:szCs w:val="20"/>
        </w:rPr>
        <w:lastRenderedPageBreak/>
        <w:drawing>
          <wp:inline distT="0" distB="0" distL="0" distR="0" wp14:anchorId="48CB1B75" wp14:editId="5C2C6BCB">
            <wp:extent cx="6858000" cy="2722245"/>
            <wp:effectExtent l="0" t="0" r="0" b="0"/>
            <wp:docPr id="1719716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1622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8A1B3" w14:textId="77777777" w:rsidR="00446374" w:rsidRDefault="00446374"/>
    <w:sectPr w:rsidR="00446374" w:rsidSect="00154355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7D4"/>
    <w:rsid w:val="00042300"/>
    <w:rsid w:val="00060A2E"/>
    <w:rsid w:val="000710BC"/>
    <w:rsid w:val="00074988"/>
    <w:rsid w:val="00097E0D"/>
    <w:rsid w:val="000B5E60"/>
    <w:rsid w:val="0011733A"/>
    <w:rsid w:val="001266BF"/>
    <w:rsid w:val="001449F2"/>
    <w:rsid w:val="00157404"/>
    <w:rsid w:val="001B505C"/>
    <w:rsid w:val="001C15BE"/>
    <w:rsid w:val="001E4AA4"/>
    <w:rsid w:val="00222EE5"/>
    <w:rsid w:val="00242457"/>
    <w:rsid w:val="00243A8D"/>
    <w:rsid w:val="00253C9D"/>
    <w:rsid w:val="002557D4"/>
    <w:rsid w:val="00271794"/>
    <w:rsid w:val="002A2EF2"/>
    <w:rsid w:val="002A517E"/>
    <w:rsid w:val="002D5382"/>
    <w:rsid w:val="002E190A"/>
    <w:rsid w:val="002F1D8F"/>
    <w:rsid w:val="00313234"/>
    <w:rsid w:val="00373891"/>
    <w:rsid w:val="00376D23"/>
    <w:rsid w:val="00394A47"/>
    <w:rsid w:val="003B3C75"/>
    <w:rsid w:val="003C2DE0"/>
    <w:rsid w:val="003C5B93"/>
    <w:rsid w:val="003C71C1"/>
    <w:rsid w:val="003E5C8D"/>
    <w:rsid w:val="003F4860"/>
    <w:rsid w:val="00405FB1"/>
    <w:rsid w:val="00426275"/>
    <w:rsid w:val="00446374"/>
    <w:rsid w:val="004A625C"/>
    <w:rsid w:val="004D76C0"/>
    <w:rsid w:val="004E2164"/>
    <w:rsid w:val="004F46FC"/>
    <w:rsid w:val="00534367"/>
    <w:rsid w:val="00534835"/>
    <w:rsid w:val="005647D2"/>
    <w:rsid w:val="00565EB3"/>
    <w:rsid w:val="00580630"/>
    <w:rsid w:val="00591794"/>
    <w:rsid w:val="005C184F"/>
    <w:rsid w:val="005C3C88"/>
    <w:rsid w:val="006216CD"/>
    <w:rsid w:val="00627A95"/>
    <w:rsid w:val="006507A2"/>
    <w:rsid w:val="00660FB2"/>
    <w:rsid w:val="006853E4"/>
    <w:rsid w:val="0069785E"/>
    <w:rsid w:val="006A45D8"/>
    <w:rsid w:val="006A55C0"/>
    <w:rsid w:val="006F41A5"/>
    <w:rsid w:val="006F4750"/>
    <w:rsid w:val="00703CC7"/>
    <w:rsid w:val="007340D8"/>
    <w:rsid w:val="007F725B"/>
    <w:rsid w:val="00826CE0"/>
    <w:rsid w:val="00840C96"/>
    <w:rsid w:val="00851669"/>
    <w:rsid w:val="00874A3D"/>
    <w:rsid w:val="00882A26"/>
    <w:rsid w:val="008A7360"/>
    <w:rsid w:val="008D43EF"/>
    <w:rsid w:val="008E153B"/>
    <w:rsid w:val="008F4F3C"/>
    <w:rsid w:val="009000FC"/>
    <w:rsid w:val="009128C4"/>
    <w:rsid w:val="00961B8A"/>
    <w:rsid w:val="00980D16"/>
    <w:rsid w:val="00984148"/>
    <w:rsid w:val="00990905"/>
    <w:rsid w:val="009A1EB9"/>
    <w:rsid w:val="009A2E96"/>
    <w:rsid w:val="009A58A7"/>
    <w:rsid w:val="009A6C32"/>
    <w:rsid w:val="009C53E0"/>
    <w:rsid w:val="009F2CA0"/>
    <w:rsid w:val="00A33182"/>
    <w:rsid w:val="00A4236F"/>
    <w:rsid w:val="00A7151C"/>
    <w:rsid w:val="00A91254"/>
    <w:rsid w:val="00A92D6F"/>
    <w:rsid w:val="00A97335"/>
    <w:rsid w:val="00AD29C5"/>
    <w:rsid w:val="00B1573B"/>
    <w:rsid w:val="00B173C8"/>
    <w:rsid w:val="00B34462"/>
    <w:rsid w:val="00B80801"/>
    <w:rsid w:val="00B93FBF"/>
    <w:rsid w:val="00BB3EFB"/>
    <w:rsid w:val="00BD77E4"/>
    <w:rsid w:val="00BF3662"/>
    <w:rsid w:val="00C362EE"/>
    <w:rsid w:val="00C4349C"/>
    <w:rsid w:val="00CB00CE"/>
    <w:rsid w:val="00D211F1"/>
    <w:rsid w:val="00D415CB"/>
    <w:rsid w:val="00D64DF1"/>
    <w:rsid w:val="00D87453"/>
    <w:rsid w:val="00D9361E"/>
    <w:rsid w:val="00D94F89"/>
    <w:rsid w:val="00DA33F5"/>
    <w:rsid w:val="00DE1912"/>
    <w:rsid w:val="00E008AB"/>
    <w:rsid w:val="00E0767D"/>
    <w:rsid w:val="00E51D04"/>
    <w:rsid w:val="00E56776"/>
    <w:rsid w:val="00E92667"/>
    <w:rsid w:val="00E977C2"/>
    <w:rsid w:val="00EC2952"/>
    <w:rsid w:val="00F433A9"/>
    <w:rsid w:val="00F4524B"/>
    <w:rsid w:val="00F52D9B"/>
    <w:rsid w:val="00F84068"/>
    <w:rsid w:val="00FC29B7"/>
    <w:rsid w:val="00FD22CF"/>
    <w:rsid w:val="00FD781C"/>
    <w:rsid w:val="00FE2859"/>
    <w:rsid w:val="00FF2589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8A641"/>
  <w15:chartTrackingRefBased/>
  <w15:docId w15:val="{FA4126B6-D62D-2248-ADC7-101C990A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7D4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2557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57D4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557D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7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7D4"/>
    <w:rPr>
      <w:rFonts w:ascii="Arial" w:eastAsia="Arial" w:hAnsi="Arial" w:cs="Arial"/>
      <w:b/>
      <w:bCs/>
      <w:kern w:val="0"/>
      <w:sz w:val="20"/>
      <w:szCs w:val="2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Devyn Cotter</dc:creator>
  <cp:keywords/>
  <dc:description/>
  <cp:lastModifiedBy>Devyn Cotter</cp:lastModifiedBy>
  <cp:revision>8</cp:revision>
  <dcterms:created xsi:type="dcterms:W3CDTF">2023-07-06T00:48:00Z</dcterms:created>
  <dcterms:modified xsi:type="dcterms:W3CDTF">2023-07-15T02:03:00Z</dcterms:modified>
</cp:coreProperties>
</file>