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Supporting Information</w:t>
      </w:r>
    </w:p>
    <w:p>
      <w:pPr>
        <w:rPr>
          <w:b/>
        </w:rPr>
      </w:pPr>
    </w:p>
    <w:p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One-pot synthesis and </w:t>
      </w:r>
      <w:r>
        <w:rPr>
          <w:rFonts w:ascii="Times New Roman" w:hAnsi="Times New Roman" w:cs="Times New Roman"/>
          <w:b/>
          <w:bCs/>
          <w:i/>
          <w:sz w:val="32"/>
          <w:szCs w:val="32"/>
        </w:rPr>
        <w:t>in vitro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bioactivity of novel 4-aminopyrazolo[3,4-</w:t>
      </w:r>
      <w:r>
        <w:rPr>
          <w:rFonts w:ascii="Times New Roman" w:hAnsi="Times New Roman" w:cs="Times New Roman"/>
          <w:b/>
          <w:bCs/>
          <w:i/>
          <w:sz w:val="32"/>
          <w:szCs w:val="32"/>
        </w:rPr>
        <w:t>b</w:t>
      </w:r>
      <w:r>
        <w:rPr>
          <w:rFonts w:ascii="Times New Roman" w:hAnsi="Times New Roman" w:cs="Times New Roman"/>
          <w:b/>
          <w:bCs/>
          <w:sz w:val="32"/>
          <w:szCs w:val="32"/>
        </w:rPr>
        <w:t>]pyridine derivatives as potential antimicrobial compounds</w:t>
      </w:r>
    </w:p>
    <w:p>
      <w:pPr>
        <w:spacing w:before="24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Ranjana Aggarwal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1,2</w:t>
      </w:r>
      <w:r>
        <w:rPr>
          <w:rFonts w:ascii="Times New Roman" w:hAnsi="Times New Roman" w:cs="Times New Roman"/>
          <w:b/>
          <w:sz w:val="24"/>
          <w:szCs w:val="24"/>
        </w:rPr>
        <w:t>*, Suresh Kumar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, Garima Sumran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, Deepansh Sharma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4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vertAlign w:val="superscript"/>
        </w:rPr>
      </w:pPr>
      <w:r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1 </w:t>
      </w:r>
      <w:r>
        <w:rPr>
          <w:rFonts w:ascii="Times New Roman" w:hAnsi="Times New Roman" w:cs="Times New Roman"/>
          <w:i/>
          <w:sz w:val="20"/>
          <w:szCs w:val="20"/>
        </w:rPr>
        <w:t>CSIR-</w:t>
      </w:r>
      <w:r>
        <w:rPr>
          <w:rFonts w:ascii="Times New Roman" w:hAnsi="Times New Roman" w:cs="Times New Roman"/>
          <w:i/>
          <w:sz w:val="20"/>
          <w:szCs w:val="20"/>
          <w:lang w:val="en-GB"/>
        </w:rPr>
        <w:t>National Institute of Science, Communication and Policy Research, New Delhi, 110012, India</w:t>
      </w:r>
      <w:r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 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2 </w:t>
      </w:r>
      <w:r>
        <w:rPr>
          <w:rFonts w:ascii="Times New Roman" w:hAnsi="Times New Roman" w:cs="Times New Roman"/>
          <w:i/>
          <w:sz w:val="20"/>
          <w:szCs w:val="20"/>
        </w:rPr>
        <w:t>Department of Chemistry, Kurukshetra University, Kurukshetra-136119, Haryana, India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vertAlign w:val="superscript"/>
        </w:rPr>
      </w:pPr>
      <w:r>
        <w:rPr>
          <w:rFonts w:ascii="Times New Roman" w:hAnsi="Times New Roman" w:cs="Times New Roman"/>
          <w:i/>
          <w:sz w:val="20"/>
          <w:szCs w:val="20"/>
          <w:vertAlign w:val="superscript"/>
        </w:rPr>
        <w:t>3</w:t>
      </w:r>
      <w:r>
        <w:rPr>
          <w:rFonts w:ascii="Times New Roman" w:hAnsi="Times New Roman" w:eastAsia="Batang" w:cs="Times New Roman"/>
          <w:i/>
          <w:sz w:val="20"/>
          <w:szCs w:val="20"/>
          <w:lang w:eastAsia="ko-KR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Department of Chemistry, D. A. V. College (Lahore), Ambala City 134003, Haryana, India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  <w:vertAlign w:val="superscript"/>
        </w:rPr>
        <w:t xml:space="preserve">4 </w:t>
      </w:r>
      <w:r>
        <w:rPr>
          <w:rFonts w:ascii="Times New Roman" w:hAnsi="Times New Roman" w:cs="Times New Roman"/>
          <w:i/>
          <w:sz w:val="20"/>
          <w:szCs w:val="20"/>
        </w:rPr>
        <w:t>Amity Institute of Microbial Technology, Amity University, Jaipur, Rajasthan, India.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e-mail: </w:t>
      </w:r>
      <w:r>
        <w:fldChar w:fldCharType="begin"/>
      </w:r>
      <w:r>
        <w:instrText xml:space="preserve"> HYPERLINK "mailto:ranjanaaggarwal67@gmail.com" </w:instrText>
      </w:r>
      <w:r>
        <w:fldChar w:fldCharType="separate"/>
      </w:r>
      <w:r>
        <w:rPr>
          <w:rStyle w:val="8"/>
          <w:rFonts w:ascii="Times New Roman" w:hAnsi="Times New Roman" w:cs="Times New Roman"/>
          <w:i/>
          <w:color w:val="000000" w:themeColor="text1"/>
          <w:sz w:val="20"/>
          <w:szCs w:val="20"/>
        </w:rPr>
        <w:t>ranjanaaggarwal67@gmail.com</w:t>
      </w:r>
      <w:r>
        <w:rPr>
          <w:rStyle w:val="8"/>
          <w:rFonts w:ascii="Times New Roman" w:hAnsi="Times New Roman" w:cs="Times New Roman"/>
          <w:i/>
          <w:color w:val="000000" w:themeColor="text1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of Contents </w:t>
      </w:r>
    </w:p>
    <w:p>
      <w:pPr>
        <w:spacing w:after="0"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</w:rPr>
        <w:t xml:space="preserve">Spectral data 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>
      <w:pPr>
        <w:pStyle w:val="15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pt-BR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H NMR of 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3,6-Bis(4-bromophenyl)-1-phenylpyrazolo[3,4-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(</w:t>
      </w:r>
      <w:r>
        <w:rPr>
          <w:rFonts w:ascii="Times New Roman" w:hAnsi="Times New Roman" w:cs="Times New Roman"/>
          <w:b/>
          <w:iCs/>
          <w:sz w:val="24"/>
          <w:szCs w:val="24"/>
          <w:lang w:val="pt-BR"/>
        </w:rPr>
        <w:t>11a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hint="default" w:ascii="Times New Roman" w:hAnsi="Times New Roman" w:cs="Times New Roman"/>
          <w:bCs/>
          <w:sz w:val="24"/>
          <w:szCs w:val="24"/>
          <w:lang w:val="en-US"/>
        </w:rPr>
        <w:t>3</w:t>
      </w:r>
    </w:p>
    <w:p>
      <w:pPr>
        <w:pStyle w:val="15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pt-BR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>C NMR of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3,6-Bis(4-bromophenyl)-1-phenylpyrazolo[3,4-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(</w:t>
      </w:r>
      <w:r>
        <w:rPr>
          <w:rFonts w:ascii="Times New Roman" w:hAnsi="Times New Roman" w:cs="Times New Roman"/>
          <w:b/>
          <w:iCs/>
          <w:sz w:val="24"/>
          <w:szCs w:val="24"/>
          <w:lang w:val="pt-BR"/>
        </w:rPr>
        <w:t>11a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hint="default" w:ascii="Times New Roman" w:hAnsi="Times New Roman" w:cs="Times New Roman"/>
          <w:bCs/>
          <w:sz w:val="24"/>
          <w:szCs w:val="24"/>
          <w:lang w:val="en-US"/>
        </w:rPr>
        <w:t>4</w:t>
      </w:r>
    </w:p>
    <w:p>
      <w:pPr>
        <w:pStyle w:val="15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pt-BR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H NMR of 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  <w:lang w:val="en-GB"/>
        </w:rPr>
        <w:t>-(4-Bromophenyl)-1-phenyl-3-(4-chlorophenyl)pyrazolo[3,4-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(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pt-BR"/>
        </w:rPr>
        <w:t>11c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>S</w:t>
      </w:r>
      <w:r>
        <w:rPr>
          <w:rFonts w:hint="default" w:ascii="Times New Roman" w:hAnsi="Times New Roman" w:cs="Times New Roman"/>
          <w:bCs/>
          <w:iCs/>
          <w:sz w:val="24"/>
          <w:szCs w:val="24"/>
          <w:lang w:val="en-US"/>
        </w:rPr>
        <w:t>5</w:t>
      </w:r>
    </w:p>
    <w:p>
      <w:pPr>
        <w:pStyle w:val="15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pt-BR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 xml:space="preserve">C NMR of 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  <w:lang w:val="en-GB"/>
        </w:rPr>
        <w:t>-(4-Bromophenyl)-1-phenyl-3-(4-chlorophenyl)pyrazolo[3,4-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 xml:space="preserve"> (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pt-BR"/>
        </w:rPr>
        <w:t>11c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  <w:lang w:val="pt-BR"/>
        </w:rPr>
        <w:t>S</w:t>
      </w:r>
      <w:r>
        <w:rPr>
          <w:rFonts w:hint="default" w:ascii="Times New Roman" w:hAnsi="Times New Roman" w:cs="Times New Roman"/>
          <w:bCs/>
          <w:iCs/>
          <w:sz w:val="24"/>
          <w:szCs w:val="24"/>
          <w:lang w:val="en-US"/>
        </w:rPr>
        <w:t>6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>H NMR of</w:t>
      </w:r>
      <w:r>
        <w:rPr>
          <w:rFonts w:ascii="Times New Roman" w:hAnsi="Times New Roman" w:cs="Times New Roman"/>
          <w:bCs/>
          <w:iCs/>
          <w:lang w:val="pt-BR"/>
        </w:rPr>
        <w:t xml:space="preserve"> </w:t>
      </w:r>
      <w:r>
        <w:rPr>
          <w:rFonts w:ascii="Times New Roman" w:hAnsi="Times New Roman" w:cs="Times New Roman"/>
          <w:bCs/>
        </w:rPr>
        <w:t>6</w:t>
      </w:r>
      <w:r>
        <w:rPr>
          <w:rFonts w:ascii="Times New Roman" w:hAnsi="Times New Roman" w:cs="Times New Roman"/>
          <w:lang w:val="en-GB"/>
        </w:rPr>
        <w:t>-(4-Bromophenyl)-1-phenyl-3-(4-fluorophenyl)pyrazolo[3,4-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lang w:val="pt-BR"/>
        </w:rPr>
        <w:t xml:space="preserve"> (</w:t>
      </w:r>
      <w:r>
        <w:rPr>
          <w:rFonts w:ascii="Times New Roman" w:hAnsi="Times New Roman" w:cs="Times New Roman"/>
          <w:b/>
          <w:iCs/>
          <w:lang w:val="pt-BR"/>
        </w:rPr>
        <w:t>11d</w:t>
      </w:r>
      <w:r>
        <w:rPr>
          <w:rFonts w:ascii="Times New Roman" w:hAnsi="Times New Roman" w:cs="Times New Roman"/>
          <w:bCs/>
          <w:iCs/>
          <w:lang w:val="pt-BR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</w:t>
      </w:r>
      <w:r>
        <w:rPr>
          <w:rFonts w:hint="default" w:ascii="Times New Roman" w:hAnsi="Times New Roman" w:cs="Times New Roman"/>
          <w:bCs/>
          <w:lang w:val="en-US"/>
        </w:rPr>
        <w:t>7</w:t>
      </w:r>
      <w:r>
        <w:rPr>
          <w:rFonts w:ascii="Times New Roman" w:hAnsi="Times New Roman" w:cs="Times New Roman"/>
          <w:bCs/>
        </w:rPr>
        <w:t>-S</w:t>
      </w:r>
      <w:r>
        <w:rPr>
          <w:rFonts w:hint="default" w:ascii="Times New Roman" w:hAnsi="Times New Roman" w:cs="Times New Roman"/>
          <w:bCs/>
          <w:lang w:val="en-US"/>
        </w:rPr>
        <w:t>8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>13</w:t>
      </w:r>
      <w:r>
        <w:rPr>
          <w:rFonts w:ascii="Times New Roman" w:hAnsi="Times New Roman" w:cs="Times New Roman"/>
          <w:bCs/>
        </w:rPr>
        <w:t>C NMR of</w:t>
      </w:r>
      <w:r>
        <w:rPr>
          <w:rFonts w:ascii="Times New Roman" w:hAnsi="Times New Roman" w:cs="Times New Roman"/>
          <w:bCs/>
          <w:iCs/>
          <w:lang w:val="pt-BR"/>
        </w:rPr>
        <w:t xml:space="preserve"> </w:t>
      </w:r>
      <w:r>
        <w:rPr>
          <w:rFonts w:ascii="Times New Roman" w:hAnsi="Times New Roman" w:cs="Times New Roman"/>
          <w:bCs/>
        </w:rPr>
        <w:t>6</w:t>
      </w:r>
      <w:r>
        <w:rPr>
          <w:rFonts w:ascii="Times New Roman" w:hAnsi="Times New Roman" w:cs="Times New Roman"/>
          <w:lang w:val="en-GB"/>
        </w:rPr>
        <w:t>-(4-Bromophenyl)-1-phenyl-3-(4-fluorophenyl)pyrazolo[3,4-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lang w:val="pt-BR"/>
        </w:rPr>
        <w:t xml:space="preserve"> (</w:t>
      </w:r>
      <w:r>
        <w:rPr>
          <w:rFonts w:ascii="Times New Roman" w:hAnsi="Times New Roman" w:cs="Times New Roman"/>
          <w:b/>
          <w:iCs/>
          <w:lang w:val="pt-BR"/>
        </w:rPr>
        <w:t>11d</w:t>
      </w:r>
      <w:r>
        <w:rPr>
          <w:rFonts w:ascii="Times New Roman" w:hAnsi="Times New Roman" w:cs="Times New Roman"/>
          <w:bCs/>
          <w:iCs/>
          <w:lang w:val="pt-BR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</w:t>
      </w:r>
      <w:r>
        <w:rPr>
          <w:rFonts w:hint="default" w:ascii="Times New Roman" w:hAnsi="Times New Roman" w:cs="Times New Roman"/>
          <w:bCs/>
          <w:lang w:val="en-US"/>
        </w:rPr>
        <w:t>9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IR of 6</w:t>
      </w:r>
      <w:r>
        <w:rPr>
          <w:rFonts w:ascii="Times New Roman" w:hAnsi="Times New Roman" w:cs="Times New Roman"/>
          <w:lang w:val="en-GB"/>
        </w:rPr>
        <w:t>-(4-Methylphenyl)-1-phenyl-3-(4-fluorophenyl)pyrazolo[3,4-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11f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S1</w:t>
      </w:r>
      <w:r>
        <w:rPr>
          <w:rFonts w:hint="default" w:ascii="Times New Roman" w:hAnsi="Times New Roman" w:cs="Times New Roman"/>
          <w:bCs/>
          <w:lang w:val="en-US"/>
        </w:rPr>
        <w:t>0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>H NMR of 6</w:t>
      </w:r>
      <w:r>
        <w:rPr>
          <w:rFonts w:ascii="Times New Roman" w:hAnsi="Times New Roman" w:cs="Times New Roman"/>
          <w:lang w:val="en-GB"/>
        </w:rPr>
        <w:t>-(4-Methylphenyl)-1-phenyl-3-(4-fluorophenyl)pyrazolo[3,4-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11f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S1</w:t>
      </w:r>
      <w:r>
        <w:rPr>
          <w:rFonts w:hint="default" w:ascii="Times New Roman" w:hAnsi="Times New Roman" w:cs="Times New Roman"/>
          <w:bCs/>
          <w:lang w:val="en-US"/>
        </w:rPr>
        <w:t>1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>13</w:t>
      </w:r>
      <w:r>
        <w:rPr>
          <w:rFonts w:ascii="Times New Roman" w:hAnsi="Times New Roman" w:cs="Times New Roman"/>
          <w:bCs/>
        </w:rPr>
        <w:t>C NMR of 6</w:t>
      </w:r>
      <w:r>
        <w:rPr>
          <w:rFonts w:ascii="Times New Roman" w:hAnsi="Times New Roman" w:cs="Times New Roman"/>
          <w:lang w:val="en-GB"/>
        </w:rPr>
        <w:t>-(4-Methylphenyl)-1-phenyl-3-(4-fluorophenyl)pyrazolo[3,4-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11f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</w:t>
      </w:r>
      <w:r>
        <w:rPr>
          <w:rFonts w:hint="default" w:ascii="Times New Roman" w:hAnsi="Times New Roman" w:cs="Times New Roman"/>
          <w:bCs/>
          <w:lang w:val="en-US"/>
        </w:rPr>
        <w:t>12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Cs/>
          <w:color w:val="auto"/>
        </w:rPr>
        <w:t xml:space="preserve">IR of 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lang w:val="en-GB"/>
        </w:rPr>
        <w:t>-(4-Methylphenyl)-1-phenyl-6-(4-bromophenyl)pyrazolo[3,4-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color w:val="auto"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>(</w:t>
      </w:r>
      <w:r>
        <w:rPr>
          <w:rFonts w:ascii="Times New Roman" w:hAnsi="Times New Roman" w:cs="Times New Roman"/>
          <w:b/>
          <w:bCs/>
          <w:iCs/>
          <w:color w:val="auto"/>
          <w:lang w:val="pt-PT"/>
        </w:rPr>
        <w:t>11g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>)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ab/>
      </w:r>
      <w:r>
        <w:rPr>
          <w:rFonts w:ascii="Times New Roman" w:hAnsi="Times New Roman" w:cs="Times New Roman"/>
          <w:bCs/>
          <w:iCs/>
          <w:color w:val="auto"/>
          <w:lang w:val="pt-PT"/>
        </w:rPr>
        <w:tab/>
      </w:r>
      <w:r>
        <w:rPr>
          <w:rFonts w:ascii="Times New Roman" w:hAnsi="Times New Roman" w:cs="Times New Roman"/>
          <w:bCs/>
          <w:iCs/>
          <w:color w:val="auto"/>
          <w:lang w:val="pt-PT"/>
        </w:rPr>
        <w:tab/>
      </w:r>
      <w:r>
        <w:rPr>
          <w:rFonts w:ascii="Times New Roman" w:hAnsi="Times New Roman" w:cs="Times New Roman"/>
          <w:bCs/>
          <w:iCs/>
          <w:color w:val="auto"/>
          <w:lang w:val="pt-PT"/>
        </w:rPr>
        <w:t>S</w:t>
      </w:r>
      <w:r>
        <w:rPr>
          <w:rFonts w:hint="default" w:ascii="Times New Roman" w:hAnsi="Times New Roman" w:cs="Times New Roman"/>
          <w:bCs/>
          <w:iCs/>
          <w:color w:val="auto"/>
          <w:lang w:val="en-US"/>
        </w:rPr>
        <w:t>13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Cs/>
          <w:color w:val="auto"/>
          <w:vertAlign w:val="superscript"/>
        </w:rPr>
        <w:t>1</w:t>
      </w:r>
      <w:r>
        <w:rPr>
          <w:rFonts w:ascii="Times New Roman" w:hAnsi="Times New Roman" w:cs="Times New Roman"/>
          <w:bCs/>
          <w:color w:val="auto"/>
        </w:rPr>
        <w:t xml:space="preserve">H NMR of 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lang w:val="en-GB"/>
        </w:rPr>
        <w:t>-(4-Methylphenyl)-1-phenyl-6-(4-bromophenyl)pyrazolo[3,4-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color w:val="auto"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>(</w:t>
      </w:r>
      <w:r>
        <w:rPr>
          <w:rFonts w:ascii="Times New Roman" w:hAnsi="Times New Roman" w:cs="Times New Roman"/>
          <w:b/>
          <w:bCs/>
          <w:iCs/>
          <w:color w:val="auto"/>
          <w:lang w:val="pt-PT"/>
        </w:rPr>
        <w:t>11g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>)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ab/>
      </w:r>
      <w:r>
        <w:rPr>
          <w:rFonts w:ascii="Times New Roman" w:hAnsi="Times New Roman" w:cs="Times New Roman"/>
          <w:bCs/>
          <w:iCs/>
          <w:color w:val="auto"/>
          <w:lang w:val="pt-PT"/>
        </w:rPr>
        <w:tab/>
      </w:r>
      <w:r>
        <w:rPr>
          <w:rFonts w:ascii="Times New Roman" w:hAnsi="Times New Roman" w:cs="Times New Roman"/>
          <w:bCs/>
          <w:iCs/>
          <w:color w:val="auto"/>
          <w:lang w:val="pt-PT"/>
        </w:rPr>
        <w:t>S</w:t>
      </w:r>
      <w:r>
        <w:rPr>
          <w:rFonts w:hint="default" w:ascii="Times New Roman" w:hAnsi="Times New Roman" w:cs="Times New Roman"/>
          <w:bCs/>
          <w:iCs/>
          <w:color w:val="auto"/>
          <w:lang w:val="en-US"/>
        </w:rPr>
        <w:t>14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>-S</w:t>
      </w:r>
      <w:r>
        <w:rPr>
          <w:rFonts w:hint="default" w:ascii="Times New Roman" w:hAnsi="Times New Roman" w:cs="Times New Roman"/>
          <w:bCs/>
          <w:iCs/>
          <w:color w:val="auto"/>
          <w:lang w:val="en-US"/>
        </w:rPr>
        <w:t>15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Cs/>
          <w:color w:val="auto"/>
          <w:vertAlign w:val="superscript"/>
        </w:rPr>
        <w:t>13</w:t>
      </w:r>
      <w:r>
        <w:rPr>
          <w:rFonts w:ascii="Times New Roman" w:hAnsi="Times New Roman" w:cs="Times New Roman"/>
          <w:bCs/>
          <w:color w:val="auto"/>
        </w:rPr>
        <w:t xml:space="preserve">C NMR of 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lang w:val="en-GB"/>
        </w:rPr>
        <w:t>-(4-Methylphenyl)-1-phenyl-6-(4-bromophenyl)pyrazolo[3,4-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color w:val="auto"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>(</w:t>
      </w:r>
      <w:r>
        <w:rPr>
          <w:rFonts w:ascii="Times New Roman" w:hAnsi="Times New Roman" w:cs="Times New Roman"/>
          <w:b/>
          <w:bCs/>
          <w:iCs/>
          <w:color w:val="auto"/>
          <w:lang w:val="pt-PT"/>
        </w:rPr>
        <w:t>11g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>)</w:t>
      </w:r>
      <w:r>
        <w:rPr>
          <w:rFonts w:ascii="Times New Roman" w:hAnsi="Times New Roman" w:cs="Times New Roman"/>
          <w:bCs/>
          <w:iCs/>
          <w:color w:val="auto"/>
          <w:lang w:val="pt-PT"/>
        </w:rPr>
        <w:tab/>
      </w:r>
      <w:r>
        <w:rPr>
          <w:rFonts w:ascii="Times New Roman" w:hAnsi="Times New Roman" w:cs="Times New Roman"/>
          <w:bCs/>
          <w:iCs/>
          <w:color w:val="auto"/>
          <w:lang w:val="pt-PT"/>
        </w:rPr>
        <w:tab/>
      </w:r>
      <w:r>
        <w:rPr>
          <w:rFonts w:ascii="Times New Roman" w:hAnsi="Times New Roman" w:cs="Times New Roman"/>
          <w:bCs/>
          <w:iCs/>
          <w:color w:val="auto"/>
          <w:lang w:val="pt-PT"/>
        </w:rPr>
        <w:t>S</w:t>
      </w:r>
      <w:r>
        <w:rPr>
          <w:rFonts w:hint="default" w:ascii="Times New Roman" w:hAnsi="Times New Roman" w:cs="Times New Roman"/>
          <w:bCs/>
          <w:iCs/>
          <w:color w:val="auto"/>
          <w:lang w:val="en-US"/>
        </w:rPr>
        <w:t>16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IR of 6</w:t>
      </w:r>
      <w:r>
        <w:rPr>
          <w:rFonts w:ascii="Times New Roman" w:hAnsi="Times New Roman" w:cs="Times New Roman"/>
          <w:lang w:val="en-GB"/>
        </w:rPr>
        <w:t>-(4-Chlorophenyl)-1,3-diphenylpyrazolo[3,4-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11h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</w:t>
      </w:r>
      <w:r>
        <w:rPr>
          <w:rFonts w:hint="default" w:ascii="Times New Roman" w:hAnsi="Times New Roman" w:cs="Times New Roman"/>
          <w:bCs/>
          <w:lang w:val="en-US"/>
        </w:rPr>
        <w:t>17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>H NMR of 6</w:t>
      </w:r>
      <w:r>
        <w:rPr>
          <w:rFonts w:ascii="Times New Roman" w:hAnsi="Times New Roman" w:cs="Times New Roman"/>
          <w:lang w:val="en-GB"/>
        </w:rPr>
        <w:t>-(4-Chlorophenyl)-1,3-diphenylpyrazolo[3,4-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11h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</w:t>
      </w:r>
      <w:r>
        <w:rPr>
          <w:rFonts w:hint="default" w:ascii="Times New Roman" w:hAnsi="Times New Roman" w:cs="Times New Roman"/>
          <w:bCs/>
          <w:lang w:val="en-US"/>
        </w:rPr>
        <w:t>18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>13</w:t>
      </w:r>
      <w:r>
        <w:rPr>
          <w:rFonts w:ascii="Times New Roman" w:hAnsi="Times New Roman" w:cs="Times New Roman"/>
          <w:bCs/>
        </w:rPr>
        <w:t>C NMR of 6</w:t>
      </w:r>
      <w:r>
        <w:rPr>
          <w:rFonts w:ascii="Times New Roman" w:hAnsi="Times New Roman" w:cs="Times New Roman"/>
          <w:lang w:val="en-GB"/>
        </w:rPr>
        <w:t>-(4-Chlorophenyl)-1,3-diphenylpyrazolo[3,4-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11h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</w:t>
      </w:r>
      <w:r>
        <w:rPr>
          <w:rFonts w:hint="default" w:ascii="Times New Roman" w:hAnsi="Times New Roman" w:cs="Times New Roman"/>
          <w:bCs/>
          <w:lang w:val="en-US"/>
        </w:rPr>
        <w:t>19</w:t>
      </w:r>
    </w:p>
    <w:p>
      <w:pPr>
        <w:pStyle w:val="14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>H NMR of 6</w:t>
      </w:r>
      <w:r>
        <w:rPr>
          <w:rFonts w:ascii="Times New Roman" w:hAnsi="Times New Roman" w:cs="Times New Roman"/>
          <w:lang w:val="en-GB"/>
        </w:rPr>
        <w:t>-(4-Bromophenyl)-1,3-diphenylpyrazolo[3,4-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11i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>S2</w:t>
      </w:r>
      <w:r>
        <w:rPr>
          <w:rFonts w:hint="default" w:ascii="Times New Roman" w:hAnsi="Times New Roman" w:cs="Times New Roman"/>
          <w:bCs/>
          <w:lang w:val="en-US"/>
        </w:rPr>
        <w:t>0</w:t>
      </w:r>
      <w:r>
        <w:rPr>
          <w:rFonts w:ascii="Times New Roman" w:hAnsi="Times New Roman" w:cs="Times New Roman"/>
          <w:bCs/>
        </w:rPr>
        <w:t>-S2</w:t>
      </w:r>
      <w:r>
        <w:rPr>
          <w:rFonts w:hint="default" w:ascii="Times New Roman" w:hAnsi="Times New Roman" w:cs="Times New Roman"/>
          <w:bCs/>
          <w:lang w:val="en-US"/>
        </w:rPr>
        <w:t>1</w:t>
      </w:r>
    </w:p>
    <w:p>
      <w:pPr>
        <w:pStyle w:val="14"/>
        <w:numPr>
          <w:numId w:val="0"/>
        </w:numPr>
        <w:spacing w:line="480" w:lineRule="auto"/>
        <w:ind w:leftChars="0"/>
        <w:rPr>
          <w:rFonts w:hint="default" w:ascii="Times New Roman" w:hAnsi="Times New Roman" w:cs="Times New Roman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Cs/>
          <w:vertAlign w:val="superscript"/>
        </w:rPr>
        <w:t>13</w:t>
      </w:r>
      <w:r>
        <w:rPr>
          <w:rFonts w:ascii="Times New Roman" w:hAnsi="Times New Roman" w:cs="Times New Roman"/>
          <w:bCs/>
        </w:rPr>
        <w:t>C NMR of 6</w:t>
      </w:r>
      <w:r>
        <w:rPr>
          <w:rFonts w:ascii="Times New Roman" w:hAnsi="Times New Roman" w:cs="Times New Roman"/>
          <w:lang w:val="en-GB"/>
        </w:rPr>
        <w:t>-(4-Bromophenyl)-1,3-diphenylpyrazolo[3,4-</w:t>
      </w:r>
      <w:r>
        <w:rPr>
          <w:rFonts w:ascii="Times New Roman" w:hAnsi="Times New Roman" w:cs="Times New Roman"/>
          <w:i/>
          <w:lang w:val="en-GB"/>
        </w:rPr>
        <w:t>b</w:t>
      </w:r>
      <w:r>
        <w:rPr>
          <w:rFonts w:ascii="Times New Roman" w:hAnsi="Times New Roman" w:cs="Times New Roman"/>
          <w:lang w:val="en-GB"/>
        </w:rPr>
        <w:t>]pyridin-4-amine</w:t>
      </w:r>
      <w:r>
        <w:rPr>
          <w:rFonts w:ascii="Times New Roman" w:hAnsi="Times New Roman" w:cs="Times New Roman"/>
          <w:bCs/>
          <w:iCs/>
          <w:vertAlign w:val="superscript"/>
          <w:lang w:val="pt-PT"/>
        </w:rPr>
        <w:t xml:space="preserve"> </w:t>
      </w:r>
      <w:r>
        <w:rPr>
          <w:rFonts w:ascii="Times New Roman" w:hAnsi="Times New Roman" w:cs="Times New Roman"/>
          <w:bCs/>
          <w:iCs/>
          <w:lang w:val="pt-PT"/>
        </w:rPr>
        <w:t>(</w:t>
      </w:r>
      <w:r>
        <w:rPr>
          <w:rFonts w:ascii="Times New Roman" w:hAnsi="Times New Roman" w:cs="Times New Roman"/>
          <w:b/>
          <w:iCs/>
          <w:lang w:val="pt-PT"/>
        </w:rPr>
        <w:t>11i</w:t>
      </w:r>
      <w:r>
        <w:rPr>
          <w:rFonts w:ascii="Times New Roman" w:hAnsi="Times New Roman" w:cs="Times New Roman"/>
          <w:bCs/>
          <w:iCs/>
          <w:lang w:val="pt-PT"/>
        </w:rPr>
        <w:t>)</w:t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hint="default" w:ascii="Times New Roman" w:hAnsi="Times New Roman" w:cs="Times New Roman"/>
          <w:bCs/>
          <w:lang w:val="en-US"/>
        </w:rPr>
        <w:tab/>
      </w:r>
      <w:r>
        <w:rPr>
          <w:rFonts w:ascii="Times New Roman" w:hAnsi="Times New Roman" w:cs="Times New Roman"/>
          <w:bCs/>
        </w:rPr>
        <w:t>S</w:t>
      </w:r>
      <w:r>
        <w:rPr>
          <w:rFonts w:hint="default" w:ascii="Times New Roman" w:hAnsi="Times New Roman" w:cs="Times New Roman"/>
          <w:bCs/>
          <w:lang w:val="en-US"/>
        </w:rPr>
        <w:t>22</w:t>
      </w:r>
    </w:p>
    <w:p>
      <w:pPr>
        <w:pStyle w:val="14"/>
        <w:spacing w:line="480" w:lineRule="auto"/>
      </w:pPr>
      <w:r>
        <w:pict>
          <v:shape id="_x0000_s1084" o:spid="_x0000_s1084" o:spt="202" type="#_x0000_t202" style="position:absolute;left:0pt;margin-left:39.7pt;margin-top:75.15pt;height:20.05pt;width:35.1pt;z-index:251659264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11a</w:t>
                  </w:r>
                </w:p>
              </w:txbxContent>
            </v:textbox>
          </v:shape>
        </w:pict>
      </w:r>
      <w:r>
        <w:pict>
          <v:shape id="_x0000_i1025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  <w:r>
        <w:pict>
          <v:shape id="_x0000_s1085" o:spid="_x0000_s1085" o:spt="202" type="#_x0000_t202" style="position:absolute;left:0pt;margin-left:51.7pt;margin-top:87.15pt;height:20.05pt;width:35.1pt;z-index:251660288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11a</w:t>
                  </w:r>
                </w:p>
              </w:txbxContent>
            </v:textbox>
          </v:shape>
        </w:pict>
      </w:r>
      <w:r>
        <w:pict>
          <v:shape id="_x0000_i1026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  <w:r>
        <w:pict>
          <v:shape id="_x0000_s1086" o:spid="_x0000_s1086" o:spt="202" type="#_x0000_t202" style="position:absolute;left:0pt;margin-left:18.75pt;margin-top:82.2pt;height:20.05pt;width:35.1pt;z-index:251661312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11c</w:t>
                  </w:r>
                </w:p>
              </w:txbxContent>
            </v:textbox>
          </v:shape>
        </w:pict>
      </w:r>
      <w:r>
        <w:pict>
          <v:shape id="_x0000_i1027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</w:pict>
      </w:r>
      <w:r>
        <w:pict>
          <v:shape id="_x0000_s1087" o:spid="_x0000_s1087" o:spt="202" type="#_x0000_t202" style="position:absolute;left:0pt;margin-left:31.65pt;margin-top:72pt;height:20.05pt;width:35.1pt;z-index:251662336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11c</w:t>
                  </w:r>
                </w:p>
              </w:txbxContent>
            </v:textbox>
          </v:shape>
        </w:pict>
      </w:r>
      <w:r>
        <w:pict>
          <v:shape id="_x0000_i1028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  <w:r>
        <w:pict>
          <v:shape id="_x0000_s1128" o:spid="_x0000_s1128" o:spt="202" type="#_x0000_t202" style="position:absolute;left:0pt;margin-left:41.3pt;margin-top:73.25pt;height:26.3pt;width:38.2pt;z-index:25167155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11d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8229600" cy="57327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ict>
          <v:shape id="_x0000_s1129" o:spid="_x0000_s1129" o:spt="202" type="#_x0000_t202" style="position:absolute;left:0pt;margin-left:75.15pt;margin-top:65.1pt;height:20.65pt;width:58.2pt;z-index:25167257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11d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8229600" cy="57327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ict>
          <v:shape id="_x0000_s1130" o:spid="_x0000_s1130" o:spt="202" type="#_x0000_t202" style="position:absolute;left:0pt;margin-left:82.65pt;margin-top:75.15pt;height:23.75pt;width:33.2pt;z-index:25167360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11d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8229600" cy="57327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ict>
          <v:shape id="_x0000_s1167" o:spid="_x0000_s1167" o:spt="202" type="#_x0000_t202" style="position:absolute;left:0pt;margin-left:46.95pt;margin-top:18.8pt;height:18.75pt;width:30.05pt;z-index:25167462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11f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8229600" cy="5538470"/>
            <wp:effectExtent l="0" t="0" r="0" b="0"/>
            <wp:docPr id="10" name="Picture 10" descr="C:\Users\default.DESKTOP-AHCEK63\Desktop\Research for communication\EJMC aminopyrazolopyrdines\IR data\11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:\Users\default.DESKTOP-AHCEK63\Desktop\Research for communication\EJMC aminopyrazolopyrdines\IR data\11f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38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pict>
          <v:shape id="_x0000_s1094" o:spid="_x0000_s1094" o:spt="202" type="#_x0000_t202" style="position:absolute;left:0pt;margin-left:42.1pt;margin-top:83.1pt;height:20.05pt;width:35.1pt;z-index:251663360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11f</w:t>
                  </w:r>
                </w:p>
              </w:txbxContent>
            </v:textbox>
          </v:shape>
        </w:pict>
      </w:r>
      <w:r>
        <w:pict>
          <v:shape id="_x0000_i1029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</w:pict>
      </w:r>
      <w:r>
        <w:pict>
          <v:shape id="_x0000_s1095" o:spid="_x0000_s1095" o:spt="202" type="#_x0000_t202" style="position:absolute;left:0pt;margin-left:35.75pt;margin-top:67.25pt;height:20.05pt;width:35.1pt;z-index:251664384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11f</w:t>
                  </w:r>
                </w:p>
              </w:txbxContent>
            </v:textbox>
          </v:shape>
        </w:pict>
      </w:r>
      <w:r>
        <w:pict>
          <v:shape id="_x0000_i1030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</w:pict>
      </w:r>
      <w:r>
        <w:rPr>
          <w:rFonts w:asciiTheme="minorHAnsi" w:hAnsiTheme="minorHAnsi" w:eastAsiaTheme="minorHAnsi" w:cstheme="minorBidi"/>
          <w:sz w:val="22"/>
          <w:szCs w:val="22"/>
          <w:lang w:val="en-US" w:eastAsia="en-US"/>
        </w:rPr>
        <w:t xml:space="preserve">  </w:t>
      </w:r>
      <w:r>
        <w:pict>
          <v:shape id="_x0000_s1172" o:spid="_x0000_s1172" o:spt="202" type="#_x0000_t202" style="position:absolute;left:0pt;margin-left:124.6pt;margin-top:53.85pt;height:23.8pt;width:46.95pt;z-index:25167667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11g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8229600" cy="4863465"/>
            <wp:effectExtent l="0" t="0" r="0" b="0"/>
            <wp:docPr id="12" name="Picture 12" descr="C:\Users\default.DESKTOP-AHCEK63\Desktop\Research for communication\EJMC aminopyrazolopyrdines\IR data\11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:\Users\default.DESKTOP-AHCEK63\Desktop\Research for communication\EJMC aminopyrazolopyrdines\IR data\11g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86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pict>
          <v:shape id="_x0000_s1188" o:spid="_x0000_s1188" o:spt="202" type="#_x0000_t202" style="position:absolute;left:0pt;margin-left:50.1pt;margin-top:54.7pt;height:20.75pt;width:36.3pt;z-index:25167769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11g</w:t>
                  </w:r>
                </w:p>
              </w:txbxContent>
            </v:textbox>
          </v:shape>
        </w:pict>
      </w:r>
      <w:r>
        <w:pict>
          <v:shape id="_x0000_i1031" o:spt="75" type="#_x0000_t75" style="height:438.9pt;width:629pt;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</w:pict>
      </w:r>
      <w:r>
        <w:pict>
          <v:shape id="_x0000_s1192" o:spid="_x0000_s1192" o:spt="202" type="#_x0000_t202" style="position:absolute;left:0pt;margin-left:62.2pt;margin-top:70.85pt;height:25.9pt;width:40.9pt;z-index:25167872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11g</w:t>
                  </w:r>
                </w:p>
              </w:txbxContent>
            </v:textbox>
          </v:shape>
        </w:pict>
      </w:r>
      <w:r>
        <w:object>
          <v:shape id="_x0000_i1032" o:spt="75" type="#_x0000_t75" style="height:439.5pt;width:648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MestReNova.Document.1" ShapeID="_x0000_i1032" DrawAspect="Content" ObjectID="_1468075725" r:id="rId19">
            <o:LockedField>false</o:LockedField>
          </o:OLEObject>
        </w:object>
      </w:r>
      <w:r>
        <w:pict>
          <v:shape id="_x0000_s1097" o:spid="_x0000_s1097" o:spt="202" type="#_x0000_t202" style="position:absolute;left:0pt;margin-left:49.2pt;margin-top:99.55pt;height:20.05pt;width:35.1pt;z-index:251665408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11g</w:t>
                  </w:r>
                </w:p>
              </w:txbxContent>
            </v:textbox>
          </v:shape>
        </w:pict>
      </w:r>
      <w:r>
        <w:pict>
          <v:shape id="_x0000_i1033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</w:pict>
      </w:r>
      <w:r>
        <w:pict>
          <v:shape id="_x0000_s1168" o:spid="_x0000_s1168" o:spt="202" type="#_x0000_t202" style="position:absolute;left:0pt;margin-left:33.8pt;margin-top:8.75pt;height:17.55pt;width:42.6pt;z-index:25167564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lang w:val="en-IN"/>
                    </w:rPr>
                  </w:pPr>
                  <w:r>
                    <w:rPr>
                      <w:lang w:val="en-IN"/>
                    </w:rPr>
                    <w:t>11h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8229600" cy="5579110"/>
            <wp:effectExtent l="0" t="0" r="0" b="0"/>
            <wp:docPr id="13" name="Picture 13" descr="C:\Users\default.DESKTOP-AHCEK63\AppData\Local\Microsoft\Windows\INetCache\Content.Word\11h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:\Users\default.DESKTOP-AHCEK63\AppData\Local\Microsoft\Windows\INetCache\Content.Word\11h.jpe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57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pict>
          <v:shape id="_x0000_s1098" o:spid="_x0000_s1098" o:spt="202" type="#_x0000_t202" style="position:absolute;left:0pt;margin-left:18.1pt;margin-top:59.1pt;height:20.05pt;width:35.1pt;z-index:251666432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11h</w:t>
                  </w:r>
                </w:p>
              </w:txbxContent>
            </v:textbox>
          </v:shape>
        </w:pict>
      </w:r>
      <w:r>
        <w:pict>
          <v:shape id="_x0000_i1034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</w:pict>
      </w:r>
      <w:r>
        <w:pict>
          <v:shape id="_x0000_s1099" o:spid="_x0000_s1099" o:spt="202" type="#_x0000_t202" style="position:absolute;left:0pt;margin-left:30.1pt;margin-top:71.1pt;height:20.05pt;width:35.1pt;z-index:251667456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11h</w:t>
                  </w:r>
                </w:p>
              </w:txbxContent>
            </v:textbox>
          </v:shape>
        </w:pict>
      </w:r>
      <w:r>
        <w:pict>
          <v:shape id="_x0000_i1035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</w:pict>
      </w:r>
      <w:r>
        <w:pict>
          <v:shape id="_x0000_s1100" o:spid="_x0000_s1100" o:spt="202" type="#_x0000_t202" style="position:absolute;left:0pt;margin-left:62.1pt;margin-top:110.7pt;height:20.05pt;width:35.1pt;z-index:251668480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11i</w:t>
                  </w:r>
                </w:p>
              </w:txbxContent>
            </v:textbox>
          </v:shape>
        </w:pict>
      </w:r>
      <w:r>
        <w:pict>
          <v:shape id="_x0000_i1036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</w:pict>
      </w:r>
      <w:r>
        <w:pict>
          <v:shape id="_x0000_s1101" o:spid="_x0000_s1101" o:spt="202" type="#_x0000_t202" style="position:absolute;left:0pt;margin-left:74.1pt;margin-top:122.7pt;height:20.05pt;width:35.1pt;z-index:251669504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11i</w:t>
                  </w:r>
                </w:p>
              </w:txbxContent>
            </v:textbox>
          </v:shape>
        </w:pict>
      </w:r>
      <w:r>
        <w:pict>
          <v:shape id="_x0000_i1037" o:spt="75" type="#_x0000_t75" style="height:451.6pt;width:648pt;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</w:pict>
      </w:r>
      <w:r>
        <w:pict>
          <v:shape id="_x0000_s1102" o:spid="_x0000_s1102" o:spt="202" type="#_x0000_t202" style="position:absolute;left:0pt;margin-left:27.7pt;margin-top:63.15pt;height:20.05pt;width:35.1pt;z-index:251670528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r>
                    <w:t>11i</w:t>
                  </w:r>
                </w:p>
              </w:txbxContent>
            </v:textbox>
          </v:shape>
        </w:pict>
      </w:r>
      <w:r>
        <w:object>
          <v:shape id="_x0000_i1038" o:spt="75" type="#_x0000_t75" style="height:451.6pt;width:648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MestReNova.Document.1" ShapeID="_x0000_i1038" DrawAspect="Content" ObjectID="_1468075726" r:id="rId27">
            <o:LockedField>false</o:LockedField>
          </o:OLEObject>
        </w:object>
      </w:r>
    </w:p>
    <w:sectPr>
      <w:headerReference r:id="rId5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nion Pro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OT863180fb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97927511"/>
      <w:docPartObj>
        <w:docPartGallery w:val="AutoText"/>
      </w:docPartObj>
    </w:sdtPr>
    <w:sdtContent>
      <w:p>
        <w:pPr>
          <w:pStyle w:val="7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563F6E"/>
    <w:multiLevelType w:val="multilevel"/>
    <w:tmpl w:val="53563F6E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2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973E29"/>
    <w:rsid w:val="00001A7E"/>
    <w:rsid w:val="00002105"/>
    <w:rsid w:val="00026E1A"/>
    <w:rsid w:val="00030736"/>
    <w:rsid w:val="00050CEB"/>
    <w:rsid w:val="00084E85"/>
    <w:rsid w:val="00110FC2"/>
    <w:rsid w:val="00132CC4"/>
    <w:rsid w:val="001400F2"/>
    <w:rsid w:val="00146C52"/>
    <w:rsid w:val="001713C2"/>
    <w:rsid w:val="001F79D9"/>
    <w:rsid w:val="001F7C28"/>
    <w:rsid w:val="0020697E"/>
    <w:rsid w:val="00225736"/>
    <w:rsid w:val="0023141D"/>
    <w:rsid w:val="00276522"/>
    <w:rsid w:val="002A640D"/>
    <w:rsid w:val="002C0548"/>
    <w:rsid w:val="00331991"/>
    <w:rsid w:val="00341777"/>
    <w:rsid w:val="00354081"/>
    <w:rsid w:val="00354DBC"/>
    <w:rsid w:val="0038383A"/>
    <w:rsid w:val="00397BAC"/>
    <w:rsid w:val="003C249F"/>
    <w:rsid w:val="003E06AA"/>
    <w:rsid w:val="003F3063"/>
    <w:rsid w:val="00451A4D"/>
    <w:rsid w:val="00463174"/>
    <w:rsid w:val="0046583B"/>
    <w:rsid w:val="00475A8F"/>
    <w:rsid w:val="004A2777"/>
    <w:rsid w:val="004E3BF6"/>
    <w:rsid w:val="004F4DFD"/>
    <w:rsid w:val="00510EE1"/>
    <w:rsid w:val="00515FE1"/>
    <w:rsid w:val="005171B4"/>
    <w:rsid w:val="005D2A12"/>
    <w:rsid w:val="005D2F80"/>
    <w:rsid w:val="00611297"/>
    <w:rsid w:val="00635F7F"/>
    <w:rsid w:val="00685955"/>
    <w:rsid w:val="006865EC"/>
    <w:rsid w:val="006C01AE"/>
    <w:rsid w:val="006D1D6B"/>
    <w:rsid w:val="006D62FA"/>
    <w:rsid w:val="00703B82"/>
    <w:rsid w:val="007117D4"/>
    <w:rsid w:val="0073262F"/>
    <w:rsid w:val="00742AAE"/>
    <w:rsid w:val="00781297"/>
    <w:rsid w:val="007C121A"/>
    <w:rsid w:val="007F4CE2"/>
    <w:rsid w:val="007F7C0B"/>
    <w:rsid w:val="00801DBF"/>
    <w:rsid w:val="00837B88"/>
    <w:rsid w:val="0087482D"/>
    <w:rsid w:val="008B68FD"/>
    <w:rsid w:val="008C003A"/>
    <w:rsid w:val="008F065F"/>
    <w:rsid w:val="00901439"/>
    <w:rsid w:val="00930F57"/>
    <w:rsid w:val="00950BFB"/>
    <w:rsid w:val="00955F9F"/>
    <w:rsid w:val="00966F4F"/>
    <w:rsid w:val="00973E29"/>
    <w:rsid w:val="009A2B46"/>
    <w:rsid w:val="009A6B51"/>
    <w:rsid w:val="009F4996"/>
    <w:rsid w:val="00A0286E"/>
    <w:rsid w:val="00A05E72"/>
    <w:rsid w:val="00A075D3"/>
    <w:rsid w:val="00A17025"/>
    <w:rsid w:val="00A4160B"/>
    <w:rsid w:val="00A42434"/>
    <w:rsid w:val="00A516D1"/>
    <w:rsid w:val="00A5550D"/>
    <w:rsid w:val="00A90436"/>
    <w:rsid w:val="00AA70BE"/>
    <w:rsid w:val="00AD5EBD"/>
    <w:rsid w:val="00AF4F9A"/>
    <w:rsid w:val="00B73F65"/>
    <w:rsid w:val="00BA67DC"/>
    <w:rsid w:val="00BA7211"/>
    <w:rsid w:val="00BC33DD"/>
    <w:rsid w:val="00C352B6"/>
    <w:rsid w:val="00C473D6"/>
    <w:rsid w:val="00C71AF7"/>
    <w:rsid w:val="00C82DC2"/>
    <w:rsid w:val="00C92085"/>
    <w:rsid w:val="00CA109A"/>
    <w:rsid w:val="00CB45E7"/>
    <w:rsid w:val="00CB5581"/>
    <w:rsid w:val="00CB5B53"/>
    <w:rsid w:val="00D0028D"/>
    <w:rsid w:val="00D84420"/>
    <w:rsid w:val="00DB4F7F"/>
    <w:rsid w:val="00DB679A"/>
    <w:rsid w:val="00DE4D3B"/>
    <w:rsid w:val="00E16C4E"/>
    <w:rsid w:val="00E417F9"/>
    <w:rsid w:val="00EC051B"/>
    <w:rsid w:val="00F119FA"/>
    <w:rsid w:val="00F221CF"/>
    <w:rsid w:val="00F338F9"/>
    <w:rsid w:val="00F350C6"/>
    <w:rsid w:val="00FD46F7"/>
    <w:rsid w:val="00FF71DF"/>
    <w:rsid w:val="174B7C36"/>
    <w:rsid w:val="17BE4B18"/>
    <w:rsid w:val="319510E9"/>
    <w:rsid w:val="5C757C06"/>
    <w:rsid w:val="5FF20070"/>
    <w:rsid w:val="7658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3"/>
    <w:basedOn w:val="1"/>
    <w:next w:val="1"/>
    <w:link w:val="13"/>
    <w:qFormat/>
    <w:uiPriority w:val="0"/>
    <w:pPr>
      <w:keepNext/>
      <w:spacing w:before="240" w:after="60" w:line="240" w:lineRule="auto"/>
      <w:outlineLvl w:val="2"/>
    </w:pPr>
    <w:rPr>
      <w:rFonts w:ascii="Arial" w:hAnsi="Arial" w:eastAsia="Batang" w:cs="Arial"/>
      <w:b/>
      <w:bCs/>
      <w:sz w:val="26"/>
      <w:szCs w:val="26"/>
      <w:lang w:eastAsia="ko-KR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2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iPriority w:val="99"/>
    <w:rPr>
      <w:color w:val="0000FF"/>
      <w:u w:val="single"/>
    </w:rPr>
  </w:style>
  <w:style w:type="table" w:styleId="9">
    <w:name w:val="Table Grid"/>
    <w:basedOn w:val="4"/>
    <w:uiPriority w:val="59"/>
    <w:pPr>
      <w:spacing w:after="0" w:line="240" w:lineRule="auto"/>
    </w:pPr>
    <w:rPr>
      <w:rFonts w:eastAsiaTheme="minorHAns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1">
    <w:name w:val="Header Char"/>
    <w:basedOn w:val="3"/>
    <w:link w:val="7"/>
    <w:uiPriority w:val="99"/>
  </w:style>
  <w:style w:type="character" w:customStyle="1" w:styleId="12">
    <w:name w:val="Footer Char"/>
    <w:basedOn w:val="3"/>
    <w:link w:val="6"/>
    <w:qFormat/>
    <w:uiPriority w:val="99"/>
  </w:style>
  <w:style w:type="character" w:customStyle="1" w:styleId="13">
    <w:name w:val="Heading 3 Char"/>
    <w:basedOn w:val="3"/>
    <w:link w:val="2"/>
    <w:qFormat/>
    <w:uiPriority w:val="0"/>
    <w:rPr>
      <w:rFonts w:ascii="Arial" w:hAnsi="Arial" w:eastAsia="Batang" w:cs="Arial"/>
      <w:b/>
      <w:bCs/>
      <w:sz w:val="26"/>
      <w:szCs w:val="26"/>
      <w:lang w:eastAsia="ko-KR"/>
    </w:rPr>
  </w:style>
  <w:style w:type="paragraph" w:customStyle="1" w:styleId="14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Minion Pro" w:hAnsi="Minion Pro" w:eastAsia="Batang" w:cs="Minion Pro"/>
      <w:color w:val="000000"/>
      <w:sz w:val="24"/>
      <w:szCs w:val="24"/>
      <w:lang w:val="en-IN" w:eastAsia="en-IN" w:bidi="ar-SA"/>
    </w:rPr>
  </w:style>
  <w:style w:type="paragraph" w:styleId="15">
    <w:name w:val="List Paragraph"/>
    <w:basedOn w:val="1"/>
    <w:qFormat/>
    <w:uiPriority w:val="34"/>
    <w:pPr>
      <w:ind w:left="720"/>
      <w:contextualSpacing/>
    </w:pPr>
    <w:rPr>
      <w:rFonts w:eastAsiaTheme="minorHAnsi"/>
      <w:lang w:val="en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image" Target="media/image2.emf"/><Relationship Id="rId7" Type="http://schemas.openxmlformats.org/officeDocument/2006/relationships/image" Target="media/image1.emf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20.emf"/><Relationship Id="rId27" Type="http://schemas.openxmlformats.org/officeDocument/2006/relationships/oleObject" Target="embeddings/oleObject2.bin"/><Relationship Id="rId26" Type="http://schemas.openxmlformats.org/officeDocument/2006/relationships/image" Target="media/image19.emf"/><Relationship Id="rId25" Type="http://schemas.openxmlformats.org/officeDocument/2006/relationships/image" Target="media/image18.emf"/><Relationship Id="rId24" Type="http://schemas.openxmlformats.org/officeDocument/2006/relationships/image" Target="media/image17.emf"/><Relationship Id="rId23" Type="http://schemas.openxmlformats.org/officeDocument/2006/relationships/image" Target="media/image16.emf"/><Relationship Id="rId22" Type="http://schemas.openxmlformats.org/officeDocument/2006/relationships/image" Target="media/image15.jpeg"/><Relationship Id="rId21" Type="http://schemas.openxmlformats.org/officeDocument/2006/relationships/image" Target="media/image14.emf"/><Relationship Id="rId20" Type="http://schemas.openxmlformats.org/officeDocument/2006/relationships/image" Target="media/image13.emf"/><Relationship Id="rId2" Type="http://schemas.openxmlformats.org/officeDocument/2006/relationships/settings" Target="settings.xml"/><Relationship Id="rId19" Type="http://schemas.openxmlformats.org/officeDocument/2006/relationships/oleObject" Target="embeddings/oleObject1.bin"/><Relationship Id="rId18" Type="http://schemas.openxmlformats.org/officeDocument/2006/relationships/image" Target="media/image12.emf"/><Relationship Id="rId17" Type="http://schemas.openxmlformats.org/officeDocument/2006/relationships/image" Target="media/image11.jpeg"/><Relationship Id="rId16" Type="http://schemas.openxmlformats.org/officeDocument/2006/relationships/image" Target="media/image10.emf"/><Relationship Id="rId15" Type="http://schemas.openxmlformats.org/officeDocument/2006/relationships/image" Target="media/image9.emf"/><Relationship Id="rId14" Type="http://schemas.openxmlformats.org/officeDocument/2006/relationships/image" Target="media/image8.jpeg"/><Relationship Id="rId13" Type="http://schemas.openxmlformats.org/officeDocument/2006/relationships/image" Target="media/image7.emf"/><Relationship Id="rId12" Type="http://schemas.openxmlformats.org/officeDocument/2006/relationships/image" Target="media/image6.emf"/><Relationship Id="rId11" Type="http://schemas.openxmlformats.org/officeDocument/2006/relationships/image" Target="media/image5.emf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4"/>
    <customShpInfo spid="_x0000_s1085"/>
    <customShpInfo spid="_x0000_s1086"/>
    <customShpInfo spid="_x0000_s1087"/>
    <customShpInfo spid="_x0000_s1128"/>
    <customShpInfo spid="_x0000_s1129"/>
    <customShpInfo spid="_x0000_s1130"/>
    <customShpInfo spid="_x0000_s1167"/>
    <customShpInfo spid="_x0000_s1094"/>
    <customShpInfo spid="_x0000_s1095"/>
    <customShpInfo spid="_x0000_s1172"/>
    <customShpInfo spid="_x0000_s1188"/>
    <customShpInfo spid="_x0000_s1192"/>
    <customShpInfo spid="_x0000_s1097"/>
    <customShpInfo spid="_x0000_s1168"/>
    <customShpInfo spid="_x0000_s1098"/>
    <customShpInfo spid="_x0000_s1099"/>
    <customShpInfo spid="_x0000_s1100"/>
    <customShpInfo spid="_x0000_s1101"/>
    <customShpInfo spid="_x0000_s1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396</Words>
  <Characters>2260</Characters>
  <Lines>18</Lines>
  <Paragraphs>5</Paragraphs>
  <TotalTime>4</TotalTime>
  <ScaleCrop>false</ScaleCrop>
  <LinksUpToDate>false</LinksUpToDate>
  <CharactersWithSpaces>2651</CharactersWithSpaces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2023-07-24T01:33:00Z</dcterms:created>
  <dc:creator>default</dc:creator>
  <cp:lastModifiedBy>CSC DEPARTMENT</cp:lastModifiedBy>
  <dcterms:modified xsi:type="dcterms:W3CDTF">2023-07-24T05:47:02Z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1033-11.2.0.11417</vt:lpwstr>
  </property>
  <property fmtid="{D5CDD505-2E9C-101B-9397-08002B2CF9AE}" pid="3" name="ICV">
    <vt:lpwstr>3BD1DFEF74EC41229587D8D9814C7739</vt:lpwstr>
  </property>
</Properties>
</file>