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F11D5" w14:textId="77777777" w:rsidR="00D769EF" w:rsidRPr="006C2C23" w:rsidRDefault="00D769EF" w:rsidP="00D769EF">
      <w:pPr>
        <w:spacing w:after="0" w:line="480" w:lineRule="auto"/>
        <w:jc w:val="both"/>
        <w:rPr>
          <w:rFonts w:ascii="Cambria" w:hAnsi="Cambria" w:cs="Arial"/>
          <w:sz w:val="24"/>
          <w:szCs w:val="24"/>
          <w:lang w:val="en-US"/>
        </w:rPr>
      </w:pPr>
      <w:r w:rsidRPr="00920FDB">
        <w:rPr>
          <w:rFonts w:ascii="Cambria" w:hAnsi="Cambria" w:cs="Arial"/>
          <w:b/>
          <w:sz w:val="24"/>
          <w:szCs w:val="24"/>
          <w:lang w:val="en-US"/>
        </w:rPr>
        <w:t xml:space="preserve">Supplementary Table 1 </w:t>
      </w:r>
      <w:r w:rsidRPr="00920FDB">
        <w:rPr>
          <w:rFonts w:ascii="Cambria" w:hAnsi="Cambria" w:cs="Arial"/>
          <w:sz w:val="24"/>
          <w:szCs w:val="24"/>
          <w:lang w:val="en-US"/>
        </w:rPr>
        <w:t>Prevalence and intensity of onchocerciasis in the different clusters of the Ndikinimeki health district</w:t>
      </w:r>
    </w:p>
    <w:tbl>
      <w:tblPr>
        <w:tblStyle w:val="TableauListe2-Accentuation31"/>
        <w:tblW w:w="10668" w:type="dxa"/>
        <w:jc w:val="center"/>
        <w:tblLook w:val="04A0" w:firstRow="1" w:lastRow="0" w:firstColumn="1" w:lastColumn="0" w:noHBand="0" w:noVBand="1"/>
      </w:tblPr>
      <w:tblGrid>
        <w:gridCol w:w="2736"/>
        <w:gridCol w:w="2060"/>
        <w:gridCol w:w="2039"/>
        <w:gridCol w:w="2535"/>
        <w:gridCol w:w="1298"/>
      </w:tblGrid>
      <w:tr w:rsidR="00D769EF" w:rsidRPr="006C2C23" w14:paraId="3273BD71" w14:textId="77777777" w:rsidTr="009E79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D4BFBA8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caps/>
                <w:sz w:val="24"/>
                <w:szCs w:val="24"/>
                <w:lang w:val="en-US"/>
              </w:rPr>
            </w:pPr>
            <w:r>
              <w:rPr>
                <w:rFonts w:ascii="Cambria" w:hAnsi="Cambria" w:cs="Arial"/>
                <w:caps/>
                <w:sz w:val="24"/>
                <w:szCs w:val="24"/>
                <w:lang w:val="en-US"/>
              </w:rPr>
              <w:t>C</w:t>
            </w:r>
            <w:r>
              <w:rPr>
                <w:rFonts w:ascii="Cambria" w:hAnsi="Cambria" w:cs="Arial"/>
                <w:sz w:val="24"/>
                <w:szCs w:val="24"/>
                <w:lang w:val="en-US"/>
              </w:rPr>
              <w:t>luster</w:t>
            </w:r>
          </w:p>
        </w:tc>
        <w:tc>
          <w:tcPr>
            <w:tcW w:w="2060" w:type="dxa"/>
          </w:tcPr>
          <w:p w14:paraId="67024FB8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 xml:space="preserve">No. individuals </w:t>
            </w:r>
          </w:p>
          <w:p w14:paraId="5EB93111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cap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 xml:space="preserve">examined </w:t>
            </w:r>
          </w:p>
        </w:tc>
        <w:tc>
          <w:tcPr>
            <w:tcW w:w="2039" w:type="dxa"/>
          </w:tcPr>
          <w:p w14:paraId="019C303F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 xml:space="preserve">% prevalence </w:t>
            </w:r>
          </w:p>
          <w:p w14:paraId="5FF396E9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2535" w:type="dxa"/>
          </w:tcPr>
          <w:p w14:paraId="1EF14110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>Mean microfilarial</w:t>
            </w:r>
          </w:p>
          <w:p w14:paraId="2859CEA4" w14:textId="77777777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>Density (mf/ss) (SD)</w:t>
            </w:r>
          </w:p>
        </w:tc>
        <w:tc>
          <w:tcPr>
            <w:tcW w:w="1298" w:type="dxa"/>
          </w:tcPr>
          <w:p w14:paraId="092AF898" w14:textId="77777777" w:rsidR="009E7929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 w:val="0"/>
                <w:bCs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>CMFL</w:t>
            </w:r>
          </w:p>
          <w:p w14:paraId="18593C87" w14:textId="0DA4DFD0" w:rsidR="00D769EF" w:rsidRPr="006C2C23" w:rsidRDefault="00D769EF" w:rsidP="00D769E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6C2C23">
              <w:rPr>
                <w:rFonts w:ascii="Cambria" w:hAnsi="Cambria" w:cs="Arial"/>
                <w:sz w:val="24"/>
                <w:szCs w:val="24"/>
                <w:lang w:val="en-US"/>
              </w:rPr>
              <w:t>(mf/ss)</w:t>
            </w:r>
          </w:p>
        </w:tc>
      </w:tr>
      <w:tr w:rsidR="00D769EF" w:rsidRPr="006C2C23" w14:paraId="3234FF4D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1D376CF2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cap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Bonaberi</w:t>
            </w:r>
          </w:p>
        </w:tc>
        <w:tc>
          <w:tcPr>
            <w:tcW w:w="2060" w:type="dxa"/>
          </w:tcPr>
          <w:p w14:paraId="725B5208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51</w:t>
            </w:r>
          </w:p>
        </w:tc>
        <w:tc>
          <w:tcPr>
            <w:tcW w:w="2039" w:type="dxa"/>
          </w:tcPr>
          <w:p w14:paraId="3467001B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2.0 (0.0 – 10.4)</w:t>
            </w:r>
          </w:p>
        </w:tc>
        <w:tc>
          <w:tcPr>
            <w:tcW w:w="2535" w:type="dxa"/>
          </w:tcPr>
          <w:p w14:paraId="6E7BE7BE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0.108 (0.7702)</w:t>
            </w:r>
          </w:p>
        </w:tc>
        <w:tc>
          <w:tcPr>
            <w:tcW w:w="1298" w:type="dxa"/>
          </w:tcPr>
          <w:p w14:paraId="22765F5C" w14:textId="77777777" w:rsidR="00D769EF" w:rsidRPr="006C2C23" w:rsidRDefault="00D769EF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  <w:sz w:val="24"/>
                <w:szCs w:val="24"/>
                <w:lang w:val="en-GB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0.060</w:t>
            </w:r>
          </w:p>
        </w:tc>
      </w:tr>
      <w:tr w:rsidR="00D769EF" w:rsidRPr="006C2C23" w14:paraId="04C2E47A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3632ED43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cap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Kiboum 1</w:t>
            </w:r>
          </w:p>
        </w:tc>
        <w:tc>
          <w:tcPr>
            <w:tcW w:w="2060" w:type="dxa"/>
          </w:tcPr>
          <w:p w14:paraId="5AC4F755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57</w:t>
            </w:r>
          </w:p>
        </w:tc>
        <w:tc>
          <w:tcPr>
            <w:tcW w:w="2039" w:type="dxa"/>
          </w:tcPr>
          <w:p w14:paraId="51516978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19.3 (10.0 –31.9)</w:t>
            </w:r>
          </w:p>
        </w:tc>
        <w:tc>
          <w:tcPr>
            <w:tcW w:w="2535" w:type="dxa"/>
          </w:tcPr>
          <w:p w14:paraId="3B480885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1.395 (8.4143)</w:t>
            </w:r>
          </w:p>
        </w:tc>
        <w:tc>
          <w:tcPr>
            <w:tcW w:w="1298" w:type="dxa"/>
          </w:tcPr>
          <w:p w14:paraId="557BADAF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0.383</w:t>
            </w:r>
          </w:p>
        </w:tc>
      </w:tr>
      <w:tr w:rsidR="00D769EF" w:rsidRPr="006C2C23" w14:paraId="576CAE39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43C3BDE3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cap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Kiboum 2</w:t>
            </w:r>
          </w:p>
        </w:tc>
        <w:tc>
          <w:tcPr>
            <w:tcW w:w="2060" w:type="dxa"/>
          </w:tcPr>
          <w:p w14:paraId="475895B1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59</w:t>
            </w:r>
          </w:p>
        </w:tc>
        <w:tc>
          <w:tcPr>
            <w:tcW w:w="2039" w:type="dxa"/>
          </w:tcPr>
          <w:p w14:paraId="2C73742E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23.7 (13.6 –36.6)</w:t>
            </w:r>
          </w:p>
        </w:tc>
        <w:tc>
          <w:tcPr>
            <w:tcW w:w="2535" w:type="dxa"/>
          </w:tcPr>
          <w:p w14:paraId="643CCA1F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1.814 (5.1986)</w:t>
            </w:r>
          </w:p>
        </w:tc>
        <w:tc>
          <w:tcPr>
            <w:tcW w:w="1298" w:type="dxa"/>
          </w:tcPr>
          <w:p w14:paraId="0B22F70F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0.538       </w:t>
            </w:r>
          </w:p>
        </w:tc>
      </w:tr>
      <w:tr w:rsidR="00D769EF" w:rsidRPr="006C2C23" w14:paraId="2A80E536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F64AE40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Makénéné Centre</w:t>
            </w:r>
          </w:p>
        </w:tc>
        <w:tc>
          <w:tcPr>
            <w:tcW w:w="2060" w:type="dxa"/>
          </w:tcPr>
          <w:p w14:paraId="547DBC85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51</w:t>
            </w:r>
          </w:p>
        </w:tc>
        <w:tc>
          <w:tcPr>
            <w:tcW w:w="2039" w:type="dxa"/>
          </w:tcPr>
          <w:p w14:paraId="76B60A1D" w14:textId="77777777" w:rsidR="00D769EF" w:rsidRPr="006C2C23" w:rsidRDefault="00D769EF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3.9 (0.5 – 13.5)</w:t>
            </w:r>
          </w:p>
        </w:tc>
        <w:tc>
          <w:tcPr>
            <w:tcW w:w="2535" w:type="dxa"/>
          </w:tcPr>
          <w:p w14:paraId="40AEE588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0.020 (0.0980)</w:t>
            </w:r>
          </w:p>
        </w:tc>
        <w:tc>
          <w:tcPr>
            <w:tcW w:w="1298" w:type="dxa"/>
          </w:tcPr>
          <w:p w14:paraId="10A87AEF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0.023</w:t>
            </w:r>
          </w:p>
        </w:tc>
      </w:tr>
      <w:tr w:rsidR="00D769EF" w:rsidRPr="006C2C23" w14:paraId="4DEF4E8B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2DE61FE9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Neboya</w:t>
            </w:r>
          </w:p>
        </w:tc>
        <w:tc>
          <w:tcPr>
            <w:tcW w:w="2060" w:type="dxa"/>
          </w:tcPr>
          <w:p w14:paraId="7062F892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40</w:t>
            </w:r>
          </w:p>
        </w:tc>
        <w:tc>
          <w:tcPr>
            <w:tcW w:w="2039" w:type="dxa"/>
          </w:tcPr>
          <w:p w14:paraId="1FE6EB75" w14:textId="77777777" w:rsidR="00D769EF" w:rsidRPr="006C2C23" w:rsidRDefault="00D769EF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  <w:sz w:val="24"/>
                <w:szCs w:val="24"/>
                <w:lang w:val="en-GB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0.0 (0.0 – 8.8)</w:t>
            </w:r>
          </w:p>
        </w:tc>
        <w:tc>
          <w:tcPr>
            <w:tcW w:w="2535" w:type="dxa"/>
          </w:tcPr>
          <w:p w14:paraId="78E3A910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0.000 (0.0000)</w:t>
            </w:r>
          </w:p>
        </w:tc>
        <w:tc>
          <w:tcPr>
            <w:tcW w:w="1298" w:type="dxa"/>
          </w:tcPr>
          <w:p w14:paraId="50D9C88B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0.000</w:t>
            </w:r>
          </w:p>
        </w:tc>
      </w:tr>
      <w:tr w:rsidR="00D769EF" w:rsidRPr="006C2C23" w14:paraId="23E496C9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0A5005C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Ndikitole</w:t>
            </w:r>
          </w:p>
        </w:tc>
        <w:tc>
          <w:tcPr>
            <w:tcW w:w="2060" w:type="dxa"/>
          </w:tcPr>
          <w:p w14:paraId="050BCFC6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61</w:t>
            </w:r>
          </w:p>
        </w:tc>
        <w:tc>
          <w:tcPr>
            <w:tcW w:w="2039" w:type="dxa"/>
          </w:tcPr>
          <w:p w14:paraId="312E8645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3.3 (0.4 – 11.3)        </w:t>
            </w:r>
          </w:p>
        </w:tc>
        <w:tc>
          <w:tcPr>
            <w:tcW w:w="2535" w:type="dxa"/>
          </w:tcPr>
          <w:p w14:paraId="60E1C667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0.311 (1.7658)</w:t>
            </w:r>
          </w:p>
        </w:tc>
        <w:tc>
          <w:tcPr>
            <w:tcW w:w="1298" w:type="dxa"/>
          </w:tcPr>
          <w:p w14:paraId="5085463E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0.204       </w:t>
            </w:r>
          </w:p>
        </w:tc>
      </w:tr>
      <w:tr w:rsidR="00D769EF" w:rsidRPr="006C2C23" w14:paraId="682A2C70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137963D4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New Town</w:t>
            </w:r>
          </w:p>
        </w:tc>
        <w:tc>
          <w:tcPr>
            <w:tcW w:w="2060" w:type="dxa"/>
          </w:tcPr>
          <w:p w14:paraId="32F78872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58</w:t>
            </w:r>
          </w:p>
        </w:tc>
        <w:tc>
          <w:tcPr>
            <w:tcW w:w="2039" w:type="dxa"/>
          </w:tcPr>
          <w:p w14:paraId="5D3A3B61" w14:textId="77777777" w:rsidR="00D769EF" w:rsidRPr="006C2C23" w:rsidRDefault="00D769EF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5.2 (1.1 – 14.4)</w:t>
            </w:r>
          </w:p>
        </w:tc>
        <w:tc>
          <w:tcPr>
            <w:tcW w:w="2535" w:type="dxa"/>
          </w:tcPr>
          <w:p w14:paraId="1E04DA66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0.103 (0.4753)</w:t>
            </w:r>
          </w:p>
        </w:tc>
        <w:tc>
          <w:tcPr>
            <w:tcW w:w="1298" w:type="dxa"/>
          </w:tcPr>
          <w:p w14:paraId="3B3B2C95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0.082</w:t>
            </w:r>
          </w:p>
        </w:tc>
      </w:tr>
      <w:tr w:rsidR="00D769EF" w:rsidRPr="006C2C23" w14:paraId="658F66A2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34F7BC80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Ndikoti 2</w:t>
            </w:r>
          </w:p>
        </w:tc>
        <w:tc>
          <w:tcPr>
            <w:tcW w:w="2060" w:type="dxa"/>
          </w:tcPr>
          <w:p w14:paraId="1F073EFD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039" w:type="dxa"/>
          </w:tcPr>
          <w:p w14:paraId="74082422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3.6 (0.0 – 18.3)</w:t>
            </w:r>
          </w:p>
        </w:tc>
        <w:tc>
          <w:tcPr>
            <w:tcW w:w="2535" w:type="dxa"/>
          </w:tcPr>
          <w:p w14:paraId="775F1D57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0.250 (1.3229)</w:t>
            </w:r>
          </w:p>
        </w:tc>
        <w:tc>
          <w:tcPr>
            <w:tcW w:w="1298" w:type="dxa"/>
          </w:tcPr>
          <w:p w14:paraId="16F58F84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0.083</w:t>
            </w:r>
          </w:p>
        </w:tc>
      </w:tr>
      <w:tr w:rsidR="00D769EF" w:rsidRPr="006C2C23" w14:paraId="274620ED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49615115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Makenene Town Water</w:t>
            </w:r>
          </w:p>
        </w:tc>
        <w:tc>
          <w:tcPr>
            <w:tcW w:w="2060" w:type="dxa"/>
          </w:tcPr>
          <w:p w14:paraId="3570729D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47</w:t>
            </w:r>
          </w:p>
        </w:tc>
        <w:tc>
          <w:tcPr>
            <w:tcW w:w="2039" w:type="dxa"/>
          </w:tcPr>
          <w:p w14:paraId="35E9BEA9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8.5 (2.3 – 20.4)</w:t>
            </w:r>
          </w:p>
        </w:tc>
        <w:tc>
          <w:tcPr>
            <w:tcW w:w="2535" w:type="dxa"/>
          </w:tcPr>
          <w:p w14:paraId="63443A20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0.979 (4.2643)</w:t>
            </w:r>
          </w:p>
        </w:tc>
        <w:tc>
          <w:tcPr>
            <w:tcW w:w="1298" w:type="dxa"/>
          </w:tcPr>
          <w:p w14:paraId="4B76CA92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0.289</w:t>
            </w:r>
          </w:p>
        </w:tc>
      </w:tr>
      <w:tr w:rsidR="00D769EF" w:rsidRPr="006C2C23" w14:paraId="3C6B1281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4869EE6D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2060" w:type="dxa"/>
          </w:tcPr>
          <w:p w14:paraId="22ECACA2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62</w:t>
            </w:r>
          </w:p>
        </w:tc>
        <w:tc>
          <w:tcPr>
            <w:tcW w:w="2039" w:type="dxa"/>
          </w:tcPr>
          <w:p w14:paraId="6CA77EF1" w14:textId="77777777" w:rsidR="00D769EF" w:rsidRPr="006C2C23" w:rsidRDefault="00D769EF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  <w:szCs w:val="24"/>
                <w:lang w:val="en-GB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3.2 (0.4 – 11.2)</w:t>
            </w:r>
          </w:p>
        </w:tc>
        <w:tc>
          <w:tcPr>
            <w:tcW w:w="2535" w:type="dxa"/>
          </w:tcPr>
          <w:p w14:paraId="70BDD750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0.895 (5.2488)</w:t>
            </w:r>
          </w:p>
        </w:tc>
        <w:tc>
          <w:tcPr>
            <w:tcW w:w="1298" w:type="dxa"/>
          </w:tcPr>
          <w:p w14:paraId="3DFA0A54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0.195</w:t>
            </w:r>
          </w:p>
        </w:tc>
      </w:tr>
      <w:tr w:rsidR="00D769EF" w:rsidRPr="006C2C23" w14:paraId="17EE93A6" w14:textId="77777777" w:rsidTr="009E79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2B1BE78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Nyokon 3</w:t>
            </w:r>
          </w:p>
        </w:tc>
        <w:tc>
          <w:tcPr>
            <w:tcW w:w="2060" w:type="dxa"/>
          </w:tcPr>
          <w:p w14:paraId="27E4F91B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52</w:t>
            </w:r>
          </w:p>
        </w:tc>
        <w:tc>
          <w:tcPr>
            <w:tcW w:w="2039" w:type="dxa"/>
          </w:tcPr>
          <w:p w14:paraId="16354FDC" w14:textId="77777777" w:rsidR="00D769EF" w:rsidRPr="006C2C23" w:rsidRDefault="00D769EF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imes New Roman"/>
                <w:sz w:val="24"/>
                <w:szCs w:val="24"/>
                <w:lang w:val="en-GB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1.9 (0.0 – 10.3)</w:t>
            </w:r>
          </w:p>
        </w:tc>
        <w:tc>
          <w:tcPr>
            <w:tcW w:w="2535" w:type="dxa"/>
          </w:tcPr>
          <w:p w14:paraId="1645769A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0.019 (0.1387)</w:t>
            </w:r>
          </w:p>
        </w:tc>
        <w:tc>
          <w:tcPr>
            <w:tcW w:w="1298" w:type="dxa"/>
          </w:tcPr>
          <w:p w14:paraId="01E3B6F5" w14:textId="77777777" w:rsidR="00D769EF" w:rsidRPr="006C2C23" w:rsidRDefault="00D769EF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0.021       </w:t>
            </w:r>
          </w:p>
        </w:tc>
      </w:tr>
      <w:tr w:rsidR="00D769EF" w:rsidRPr="006C2C23" w14:paraId="52DF698D" w14:textId="77777777" w:rsidTr="009E79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36A2F517" w14:textId="77777777" w:rsidR="00D769EF" w:rsidRPr="006C2C23" w:rsidRDefault="00D769EF" w:rsidP="00D769EF">
            <w:pPr>
              <w:spacing w:line="480" w:lineRule="auto"/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 w:val="0"/>
                <w:sz w:val="24"/>
                <w:szCs w:val="24"/>
                <w:lang w:val="en-US"/>
              </w:rPr>
              <w:t>Ndokononoho</w:t>
            </w:r>
          </w:p>
        </w:tc>
        <w:tc>
          <w:tcPr>
            <w:tcW w:w="2060" w:type="dxa"/>
          </w:tcPr>
          <w:p w14:paraId="24A13D29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Arial"/>
                <w:bCs/>
                <w:sz w:val="24"/>
                <w:szCs w:val="24"/>
                <w:lang w:val="en-US"/>
              </w:rPr>
              <w:t>37</w:t>
            </w:r>
          </w:p>
        </w:tc>
        <w:tc>
          <w:tcPr>
            <w:tcW w:w="2039" w:type="dxa"/>
          </w:tcPr>
          <w:p w14:paraId="58B42483" w14:textId="77777777" w:rsidR="00D769EF" w:rsidRPr="006C2C23" w:rsidRDefault="00D769EF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sz w:val="24"/>
                <w:szCs w:val="24"/>
                <w:lang w:val="en-GB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2.7 (0.0 – 14.2)</w:t>
            </w:r>
          </w:p>
        </w:tc>
        <w:tc>
          <w:tcPr>
            <w:tcW w:w="2535" w:type="dxa"/>
          </w:tcPr>
          <w:p w14:paraId="11E98E88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hAnsi="Cambria" w:cs="Times New Roman"/>
                <w:sz w:val="24"/>
                <w:szCs w:val="24"/>
              </w:rPr>
              <w:t>0.230 (1.3974)</w:t>
            </w:r>
          </w:p>
        </w:tc>
        <w:tc>
          <w:tcPr>
            <w:tcW w:w="1298" w:type="dxa"/>
          </w:tcPr>
          <w:p w14:paraId="480DC22F" w14:textId="77777777" w:rsidR="00D769EF" w:rsidRPr="006C2C23" w:rsidRDefault="00D769EF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Cs/>
                <w:sz w:val="24"/>
                <w:szCs w:val="24"/>
                <w:lang w:val="en-US"/>
              </w:rPr>
            </w:pPr>
            <w:r w:rsidRPr="006C2C23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0.084     </w:t>
            </w:r>
          </w:p>
        </w:tc>
      </w:tr>
    </w:tbl>
    <w:p w14:paraId="5FE13650" w14:textId="77777777" w:rsidR="00775C07" w:rsidRPr="00D769EF" w:rsidRDefault="00D769EF" w:rsidP="00D769EF">
      <w:pPr>
        <w:spacing w:after="240" w:line="480" w:lineRule="auto"/>
        <w:jc w:val="both"/>
        <w:rPr>
          <w:lang w:val="en-US"/>
        </w:rPr>
      </w:pPr>
      <w:r w:rsidRPr="006C2C23">
        <w:rPr>
          <w:rFonts w:ascii="Cambria" w:hAnsi="Cambria" w:cs="Arial"/>
          <w:i/>
          <w:sz w:val="24"/>
          <w:szCs w:val="24"/>
          <w:lang w:val="en-US"/>
        </w:rPr>
        <w:t xml:space="preserve">No.: number of; </w:t>
      </w:r>
      <w:r>
        <w:rPr>
          <w:rFonts w:ascii="Cambria" w:hAnsi="Cambria" w:cs="Arial"/>
          <w:i/>
          <w:sz w:val="24"/>
          <w:szCs w:val="24"/>
          <w:lang w:val="en-US"/>
        </w:rPr>
        <w:t xml:space="preserve">mf/ss: microfilariae/skin snip; </w:t>
      </w:r>
      <w:r w:rsidRPr="006C2C23">
        <w:rPr>
          <w:rFonts w:ascii="Cambria" w:hAnsi="Cambria" w:cs="Arial"/>
          <w:i/>
          <w:sz w:val="24"/>
          <w:szCs w:val="24"/>
          <w:lang w:val="en-US"/>
        </w:rPr>
        <w:t>CI: confidence interval; SD: standard deviation; CMFL: community microfilarial load</w:t>
      </w:r>
    </w:p>
    <w:sectPr w:rsidR="00775C07" w:rsidRPr="00D769EF" w:rsidSect="00D769EF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9EF"/>
    <w:rsid w:val="00775C07"/>
    <w:rsid w:val="009E7929"/>
    <w:rsid w:val="00D7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362F6"/>
  <w15:chartTrackingRefBased/>
  <w15:docId w15:val="{3E3580CC-4BF6-4CDF-9A80-6B646126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9E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Liste2-Accentuation31">
    <w:name w:val="Tableau Liste 2 - Accentuation 31"/>
    <w:basedOn w:val="TableauNormal"/>
    <w:uiPriority w:val="47"/>
    <w:rsid w:val="00D769E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Numrodeligne">
    <w:name w:val="line number"/>
    <w:basedOn w:val="Policepardfaut"/>
    <w:uiPriority w:val="99"/>
    <w:semiHidden/>
    <w:unhideWhenUsed/>
    <w:rsid w:val="00D76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nanadjeunga@crfilmt.org</dc:creator>
  <cp:keywords/>
  <dc:description/>
  <cp:lastModifiedBy>nanadjeunga@crfilmt.org</cp:lastModifiedBy>
  <cp:revision>2</cp:revision>
  <dcterms:created xsi:type="dcterms:W3CDTF">2020-05-18T14:20:00Z</dcterms:created>
  <dcterms:modified xsi:type="dcterms:W3CDTF">2020-05-18T14:40:00Z</dcterms:modified>
</cp:coreProperties>
</file>