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B0D79" w14:textId="1BCE52F2" w:rsidR="00A20973" w:rsidRPr="00740E7F" w:rsidRDefault="00AE3AC0" w:rsidP="00A20973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file </w:t>
      </w:r>
      <w:r w:rsidR="00A20973" w:rsidRPr="00740E7F">
        <w:rPr>
          <w:rFonts w:ascii="Arial" w:hAnsi="Arial" w:cs="Arial"/>
          <w:b/>
          <w:sz w:val="20"/>
          <w:szCs w:val="20"/>
          <w:lang w:val="en-US"/>
        </w:rPr>
        <w:t>2 | Process and outcome indicators of PROMs for patients with NSLBP</w:t>
      </w:r>
    </w:p>
    <w:tbl>
      <w:tblPr>
        <w:tblStyle w:val="Tabelraster"/>
        <w:tblW w:w="1604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1529"/>
        <w:gridCol w:w="2105"/>
        <w:gridCol w:w="10570"/>
      </w:tblGrid>
      <w:tr w:rsidR="00A20973" w:rsidRPr="00740E7F" w14:paraId="531FD1EF" w14:textId="77777777" w:rsidTr="00932138"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580CDE6" w14:textId="77777777" w:rsidR="00A20973" w:rsidRPr="00740E7F" w:rsidRDefault="00A20973" w:rsidP="0093213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40E7F">
              <w:rPr>
                <w:rFonts w:ascii="Arial" w:hAnsi="Arial" w:cs="Arial"/>
                <w:b/>
                <w:bCs/>
              </w:rPr>
              <w:t>Type of indicator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</w:tcPr>
          <w:p w14:paraId="5967BC75" w14:textId="77777777" w:rsidR="00A20973" w:rsidRPr="00740E7F" w:rsidRDefault="00A20973" w:rsidP="0093213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40E7F">
              <w:rPr>
                <w:rFonts w:ascii="Arial" w:hAnsi="Arial" w:cs="Arial"/>
                <w:b/>
                <w:bCs/>
              </w:rPr>
              <w:t>PROM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auto"/>
          </w:tcPr>
          <w:p w14:paraId="7BB5AE6A" w14:textId="77777777" w:rsidR="00A20973" w:rsidRPr="00740E7F" w:rsidRDefault="00A20973" w:rsidP="0093213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40E7F">
              <w:rPr>
                <w:rFonts w:ascii="Arial" w:hAnsi="Arial" w:cs="Arial"/>
                <w:b/>
                <w:bCs/>
              </w:rPr>
              <w:t>Domain</w:t>
            </w:r>
          </w:p>
        </w:tc>
        <w:tc>
          <w:tcPr>
            <w:tcW w:w="10570" w:type="dxa"/>
            <w:tcBorders>
              <w:bottom w:val="single" w:sz="4" w:space="0" w:color="auto"/>
            </w:tcBorders>
            <w:shd w:val="clear" w:color="auto" w:fill="auto"/>
          </w:tcPr>
          <w:p w14:paraId="03F11784" w14:textId="77777777" w:rsidR="00A20973" w:rsidRPr="00740E7F" w:rsidRDefault="00A20973" w:rsidP="0093213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40E7F">
              <w:rPr>
                <w:rFonts w:ascii="Arial" w:hAnsi="Arial" w:cs="Arial"/>
                <w:b/>
                <w:bCs/>
              </w:rPr>
              <w:t>Quality indicator description</w:t>
            </w:r>
          </w:p>
        </w:tc>
      </w:tr>
      <w:tr w:rsidR="00A20973" w:rsidRPr="00CB509C" w14:paraId="681A9287" w14:textId="77777777" w:rsidTr="00932138">
        <w:tc>
          <w:tcPr>
            <w:tcW w:w="184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6C59365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152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B44DCD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NPRS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4198F94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Pain intensity</w:t>
            </w:r>
          </w:p>
        </w:tc>
        <w:tc>
          <w:tcPr>
            <w:tcW w:w="105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A6265E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percentage of patients with nonspecific low back pain who received physical therapy treatment and who completed the NPRS pretreatment and posttreatment to evaluate pain intensity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38EA0E7E" w14:textId="77777777" w:rsidTr="00932138">
        <w:tc>
          <w:tcPr>
            <w:tcW w:w="1842" w:type="dxa"/>
            <w:shd w:val="clear" w:color="auto" w:fill="auto"/>
          </w:tcPr>
          <w:p w14:paraId="5E742F97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1529" w:type="dxa"/>
            <w:shd w:val="clear" w:color="auto" w:fill="auto"/>
          </w:tcPr>
          <w:p w14:paraId="2A5298EF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PSFS</w:t>
            </w:r>
          </w:p>
        </w:tc>
        <w:tc>
          <w:tcPr>
            <w:tcW w:w="2105" w:type="dxa"/>
            <w:shd w:val="clear" w:color="auto" w:fill="auto"/>
          </w:tcPr>
          <w:p w14:paraId="3DC1E3F0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Physical activity</w:t>
            </w:r>
          </w:p>
        </w:tc>
        <w:tc>
          <w:tcPr>
            <w:tcW w:w="10570" w:type="dxa"/>
            <w:shd w:val="clear" w:color="auto" w:fill="auto"/>
          </w:tcPr>
          <w:p w14:paraId="5252433B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percentage of patients with nonspecific low back pain who received physical therapy treatment and who completed the PSFS pretreatment and posttreatment to evaluate physical activity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4AD4B732" w14:textId="77777777" w:rsidTr="00932138">
        <w:tc>
          <w:tcPr>
            <w:tcW w:w="1842" w:type="dxa"/>
            <w:shd w:val="clear" w:color="auto" w:fill="F2F2F2" w:themeFill="background1" w:themeFillShade="F2"/>
          </w:tcPr>
          <w:p w14:paraId="063ACC5F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18BF0EC3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SBST</w:t>
            </w:r>
          </w:p>
        </w:tc>
        <w:tc>
          <w:tcPr>
            <w:tcW w:w="2105" w:type="dxa"/>
            <w:shd w:val="clear" w:color="auto" w:fill="F2F2F2" w:themeFill="background1" w:themeFillShade="F2"/>
          </w:tcPr>
          <w:p w14:paraId="74A615CB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Profile grouping</w:t>
            </w:r>
          </w:p>
        </w:tc>
        <w:tc>
          <w:tcPr>
            <w:tcW w:w="10570" w:type="dxa"/>
            <w:shd w:val="clear" w:color="auto" w:fill="F2F2F2" w:themeFill="background1" w:themeFillShade="F2"/>
          </w:tcPr>
          <w:p w14:paraId="229F0D7A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percentage of patients with nonspecific low back pain who received physical therapy treatment and who completed the SBST pretreatment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147D82F3" w14:textId="77777777" w:rsidTr="00932138">
        <w:tc>
          <w:tcPr>
            <w:tcW w:w="1842" w:type="dxa"/>
            <w:shd w:val="clear" w:color="auto" w:fill="FFFFFF" w:themeFill="background1"/>
          </w:tcPr>
          <w:p w14:paraId="5D84C3A4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1529" w:type="dxa"/>
            <w:shd w:val="clear" w:color="auto" w:fill="FFFFFF" w:themeFill="background1"/>
          </w:tcPr>
          <w:p w14:paraId="4952598C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QBPDS</w:t>
            </w:r>
          </w:p>
        </w:tc>
        <w:tc>
          <w:tcPr>
            <w:tcW w:w="2105" w:type="dxa"/>
            <w:shd w:val="clear" w:color="auto" w:fill="FFFFFF" w:themeFill="background1"/>
          </w:tcPr>
          <w:p w14:paraId="77422A12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Physical functioning</w:t>
            </w:r>
          </w:p>
        </w:tc>
        <w:tc>
          <w:tcPr>
            <w:tcW w:w="10570" w:type="dxa"/>
            <w:shd w:val="clear" w:color="auto" w:fill="FFFFFF" w:themeFill="background1"/>
          </w:tcPr>
          <w:p w14:paraId="4054E90E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percentage of patients with nonspecific low back pain who received physical therapy treatment and who completed the QBPDS pretreatment and posttreatment to evaluate physical function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5170799C" w14:textId="77777777" w:rsidTr="00932138">
        <w:tc>
          <w:tcPr>
            <w:tcW w:w="1842" w:type="dxa"/>
            <w:shd w:val="clear" w:color="auto" w:fill="F2F2F2" w:themeFill="background1" w:themeFillShade="F2"/>
          </w:tcPr>
          <w:p w14:paraId="2E1554FB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0369FD93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GPE-DV</w:t>
            </w:r>
          </w:p>
        </w:tc>
        <w:tc>
          <w:tcPr>
            <w:tcW w:w="2105" w:type="dxa"/>
            <w:shd w:val="clear" w:color="auto" w:fill="F2F2F2" w:themeFill="background1" w:themeFillShade="F2"/>
          </w:tcPr>
          <w:p w14:paraId="1431A275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Perceived effect</w:t>
            </w:r>
          </w:p>
        </w:tc>
        <w:tc>
          <w:tcPr>
            <w:tcW w:w="10570" w:type="dxa"/>
            <w:shd w:val="clear" w:color="auto" w:fill="F2F2F2" w:themeFill="background1" w:themeFillShade="F2"/>
          </w:tcPr>
          <w:p w14:paraId="4F3222DE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percentage of patients with nonspecific low back pain who received physical therapy treatment and who completed the GPE-DV posttreatment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3AEB3853" w14:textId="77777777" w:rsidTr="00932138">
        <w:tc>
          <w:tcPr>
            <w:tcW w:w="1842" w:type="dxa"/>
            <w:shd w:val="clear" w:color="auto" w:fill="FFFFFF" w:themeFill="background1"/>
          </w:tcPr>
          <w:p w14:paraId="62F64324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1529" w:type="dxa"/>
            <w:shd w:val="clear" w:color="auto" w:fill="FFFFFF" w:themeFill="background1"/>
          </w:tcPr>
          <w:p w14:paraId="1C7AA461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NPRS</w:t>
            </w:r>
          </w:p>
        </w:tc>
        <w:tc>
          <w:tcPr>
            <w:tcW w:w="2105" w:type="dxa"/>
            <w:shd w:val="clear" w:color="auto" w:fill="FFFFFF" w:themeFill="background1"/>
          </w:tcPr>
          <w:p w14:paraId="2800F116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Pain intensity</w:t>
            </w:r>
          </w:p>
        </w:tc>
        <w:tc>
          <w:tcPr>
            <w:tcW w:w="10570" w:type="dxa"/>
            <w:shd w:val="clear" w:color="auto" w:fill="FFFFFF" w:themeFill="background1"/>
          </w:tcPr>
          <w:p w14:paraId="472D9649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mean change score</w:t>
            </w:r>
            <w:r w:rsidRPr="00740E7F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a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 xml:space="preserve"> of patients with nonspecific low back pain who received physical therapy treatment and are pre- and post-measured with the NPRS to evaluate pain intensity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25A3FE3E" w14:textId="77777777" w:rsidTr="00932138">
        <w:tc>
          <w:tcPr>
            <w:tcW w:w="1842" w:type="dxa"/>
            <w:shd w:val="clear" w:color="auto" w:fill="F2F2F2" w:themeFill="background1" w:themeFillShade="F2"/>
          </w:tcPr>
          <w:p w14:paraId="6CDC9EC4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1529" w:type="dxa"/>
            <w:shd w:val="clear" w:color="auto" w:fill="F2F2F2" w:themeFill="background1" w:themeFillShade="F2"/>
          </w:tcPr>
          <w:p w14:paraId="66C3C481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PSFS</w:t>
            </w:r>
          </w:p>
        </w:tc>
        <w:tc>
          <w:tcPr>
            <w:tcW w:w="2105" w:type="dxa"/>
            <w:shd w:val="clear" w:color="auto" w:fill="F2F2F2" w:themeFill="background1" w:themeFillShade="F2"/>
          </w:tcPr>
          <w:p w14:paraId="7F567A14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Physical activity</w:t>
            </w:r>
          </w:p>
        </w:tc>
        <w:tc>
          <w:tcPr>
            <w:tcW w:w="10570" w:type="dxa"/>
            <w:shd w:val="clear" w:color="auto" w:fill="F2F2F2" w:themeFill="background1" w:themeFillShade="F2"/>
          </w:tcPr>
          <w:p w14:paraId="33963CB7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 xml:space="preserve">The mean change score </w:t>
            </w:r>
            <w:r w:rsidRPr="00740E7F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 xml:space="preserve"> of patients with nonspecific low back pain who received physical therapy treatment and are pre- and post-measured with the PSFS to evaluate physical activity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2E6317FE" w14:textId="77777777" w:rsidTr="00932138">
        <w:tc>
          <w:tcPr>
            <w:tcW w:w="1842" w:type="dxa"/>
            <w:shd w:val="clear" w:color="auto" w:fill="FFFFFF" w:themeFill="background1"/>
          </w:tcPr>
          <w:p w14:paraId="1F5D481F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Change</w:t>
            </w:r>
          </w:p>
        </w:tc>
        <w:tc>
          <w:tcPr>
            <w:tcW w:w="1529" w:type="dxa"/>
            <w:shd w:val="clear" w:color="auto" w:fill="FFFFFF" w:themeFill="background1"/>
          </w:tcPr>
          <w:p w14:paraId="58A49E8F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QBPDS</w:t>
            </w:r>
          </w:p>
        </w:tc>
        <w:tc>
          <w:tcPr>
            <w:tcW w:w="2105" w:type="dxa"/>
            <w:shd w:val="clear" w:color="auto" w:fill="FFFFFF" w:themeFill="background1"/>
          </w:tcPr>
          <w:p w14:paraId="3E63B0DC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Physical functioning</w:t>
            </w:r>
          </w:p>
        </w:tc>
        <w:tc>
          <w:tcPr>
            <w:tcW w:w="10570" w:type="dxa"/>
            <w:shd w:val="clear" w:color="auto" w:fill="FFFFFF" w:themeFill="background1"/>
          </w:tcPr>
          <w:p w14:paraId="1184CAC1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 xml:space="preserve">The mean change score </w:t>
            </w:r>
            <w:r w:rsidRPr="00740E7F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a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 xml:space="preserve"> of patients with nonspecific low back pain who received physical therapy treatment and are pre- and post-measured with the QBPDS to evaluate physical functioning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  <w:tr w:rsidR="00A20973" w:rsidRPr="00CB509C" w14:paraId="7F4176D2" w14:textId="77777777" w:rsidTr="00932138">
        <w:trPr>
          <w:trHeight w:val="68"/>
        </w:trPr>
        <w:tc>
          <w:tcPr>
            <w:tcW w:w="184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9C48DC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Score (average)</w:t>
            </w:r>
          </w:p>
        </w:tc>
        <w:tc>
          <w:tcPr>
            <w:tcW w:w="152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8A3F4BE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GPE-DV</w:t>
            </w:r>
          </w:p>
        </w:tc>
        <w:tc>
          <w:tcPr>
            <w:tcW w:w="21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4F0E82D" w14:textId="77777777" w:rsidR="00A20973" w:rsidRPr="00740E7F" w:rsidRDefault="00A20973" w:rsidP="00932138">
            <w:pPr>
              <w:rPr>
                <w:rFonts w:ascii="Arial" w:hAnsi="Arial" w:cs="Arial"/>
                <w:sz w:val="18"/>
                <w:szCs w:val="18"/>
              </w:rPr>
            </w:pPr>
            <w:r w:rsidRPr="00740E7F">
              <w:rPr>
                <w:rFonts w:ascii="Arial" w:hAnsi="Arial" w:cs="Arial"/>
                <w:sz w:val="18"/>
                <w:szCs w:val="18"/>
              </w:rPr>
              <w:t>Perceived effect</w:t>
            </w:r>
          </w:p>
        </w:tc>
        <w:tc>
          <w:tcPr>
            <w:tcW w:w="1057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907E74E" w14:textId="77777777" w:rsidR="00A20973" w:rsidRPr="00740E7F" w:rsidRDefault="00A20973" w:rsidP="00932138">
            <w:pPr>
              <w:spacing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t>The mean score of patients with nonspecific low back pain who received physical therapy treatment and are post-measured with the GPE-DV</w:t>
            </w:r>
            <w:r w:rsidRPr="00740E7F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</w:p>
        </w:tc>
      </w:tr>
    </w:tbl>
    <w:p w14:paraId="0D784E2E" w14:textId="77777777" w:rsidR="00A20973" w:rsidRPr="00740E7F" w:rsidRDefault="00A20973" w:rsidP="00A20973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740E7F">
        <w:rPr>
          <w:rFonts w:ascii="Arial" w:hAnsi="Arial" w:cs="Arial"/>
          <w:sz w:val="18"/>
          <w:szCs w:val="18"/>
          <w:lang w:val="en-US"/>
        </w:rPr>
        <w:t xml:space="preserve">NPRS = Numeric Pain Rating Scale; PROM = Patient Reported Outcome Measure; PSFS = Patient Specific Functional Scale; SBST = STarT Back Screening Tool; QBPDS = Quebec Back Pain Disability Scale; GPE-DV = Global Perceived Effect—Dutch Version; </w:t>
      </w:r>
      <w:r w:rsidRPr="00740E7F">
        <w:rPr>
          <w:rFonts w:ascii="Arial" w:hAnsi="Arial" w:cs="Arial"/>
          <w:sz w:val="18"/>
          <w:szCs w:val="18"/>
          <w:vertAlign w:val="superscript"/>
          <w:lang w:val="en-US"/>
        </w:rPr>
        <w:t>*</w:t>
      </w:r>
      <w:r w:rsidRPr="00740E7F">
        <w:rPr>
          <w:rFonts w:ascii="Arial" w:hAnsi="Arial" w:cs="Arial"/>
          <w:sz w:val="18"/>
          <w:szCs w:val="18"/>
          <w:lang w:val="en-US"/>
        </w:rPr>
        <w:t>Data exports from the national data registry do not allow calculation of 95% confidence intervals</w:t>
      </w:r>
    </w:p>
    <w:p w14:paraId="5B5BDFCD" w14:textId="77777777" w:rsidR="00A20973" w:rsidRPr="00740E7F" w:rsidRDefault="00A20973" w:rsidP="00A20973">
      <w:pPr>
        <w:spacing w:after="0"/>
        <w:rPr>
          <w:rFonts w:ascii="Arial" w:hAnsi="Arial" w:cs="Arial"/>
          <w:sz w:val="18"/>
          <w:szCs w:val="18"/>
          <w:lang w:val="en-US"/>
        </w:rPr>
        <w:sectPr w:rsidR="00A20973" w:rsidRPr="00740E7F" w:rsidSect="00A17560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740E7F">
        <w:rPr>
          <w:rFonts w:ascii="Arial" w:hAnsi="Arial" w:cs="Arial"/>
          <w:i/>
          <w:iCs/>
          <w:sz w:val="18"/>
          <w:szCs w:val="18"/>
        </w:rPr>
        <w:t>Note</w:t>
      </w:r>
      <w:r w:rsidRPr="00740E7F">
        <w:rPr>
          <w:rFonts w:ascii="Arial" w:hAnsi="Arial" w:cs="Arial"/>
          <w:sz w:val="18"/>
          <w:szCs w:val="18"/>
        </w:rPr>
        <w:t xml:space="preserve">: Reprinted from Verburg AC, van Dulmen SA, Kiers H, Nijhuis-van der Sanden MW, van der Wees PJ. </w:t>
      </w:r>
      <w:r w:rsidRPr="00740E7F">
        <w:rPr>
          <w:rFonts w:ascii="Arial" w:hAnsi="Arial" w:cs="Arial"/>
          <w:sz w:val="18"/>
          <w:szCs w:val="18"/>
          <w:lang w:val="en-US"/>
        </w:rPr>
        <w:t>Patient-Reported Outcome-Based Quality Indicators in Dutch Primary Care Physical Therapy for Patients With Nonspecific Low Back Pain: A Cohort Study 2021</w:t>
      </w:r>
      <w:sdt>
        <w:sdtPr>
          <w:rPr>
            <w:rFonts w:ascii="Arial" w:hAnsi="Arial" w:cs="Arial"/>
            <w:sz w:val="18"/>
            <w:szCs w:val="18"/>
            <w:highlight w:val="white"/>
            <w:lang w:val="en-US"/>
          </w:rPr>
          <w:alias w:val="Citation"/>
          <w:tag w:val="{&quot;referencesIds&quot;:[&quot;doc:618669bf8f08a928bf1dedc6&quot;],&quot;referencesOptions&quot;:{&quot;doc:618669bf8f08a928bf1dedc6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143352182,&quot;citationText&quot;:&quot;&lt;span style=\&quot;font-family:Arial;font-size:14.666666666666666px;color:#000000\&quot;&gt;(4)&lt;/span&gt;&quot;}"/>
          <w:id w:val="-1143352182"/>
          <w:placeholder>
            <w:docPart w:val="15E6EA3F94144E019FD403EAAE12ECBB"/>
          </w:placeholder>
        </w:sdtPr>
        <w:sdtContent>
          <w:r w:rsidRPr="00740E7F">
            <w:rPr>
              <w:rFonts w:ascii="Arial" w:eastAsia="Times New Roman" w:hAnsi="Arial" w:cs="Arial"/>
              <w:lang w:val="en-US"/>
            </w:rPr>
            <w:t>(4)</w:t>
          </w:r>
        </w:sdtContent>
      </w:sdt>
    </w:p>
    <w:p w14:paraId="7427587F" w14:textId="77777777" w:rsidR="00A20973" w:rsidRPr="00A20973" w:rsidRDefault="00A20973">
      <w:pPr>
        <w:rPr>
          <w:lang w:val="en-US"/>
        </w:rPr>
      </w:pPr>
    </w:p>
    <w:sectPr w:rsidR="00A20973" w:rsidRPr="00A20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73"/>
    <w:rsid w:val="008D2AE9"/>
    <w:rsid w:val="00A20973"/>
    <w:rsid w:val="00A26BC3"/>
    <w:rsid w:val="00AE3AC0"/>
    <w:rsid w:val="00B4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885C"/>
  <w15:chartTrackingRefBased/>
  <w15:docId w15:val="{2EA6D2E2-EBB6-4BE9-8BB1-29FF901D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0973"/>
    <w:pPr>
      <w:spacing w:line="48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20973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E6EA3F94144E019FD403EAAE12EC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B13537-1289-4106-BC7D-304CE81A7741}"/>
      </w:docPartPr>
      <w:docPartBody>
        <w:p w:rsidR="00000000" w:rsidRDefault="00FF39DA" w:rsidP="00FF39DA">
          <w:pPr>
            <w:pStyle w:val="15E6EA3F94144E019FD403EAAE12ECBB"/>
          </w:pPr>
          <w:r w:rsidRPr="00CE2B1E">
            <w:rPr>
              <w:rStyle w:val="Tekstvantijdelijkeaanduiding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DA"/>
    <w:rsid w:val="0080510A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F39DA"/>
    <w:rPr>
      <w:color w:val="808080"/>
    </w:rPr>
  </w:style>
  <w:style w:type="paragraph" w:customStyle="1" w:styleId="15E6EA3F94144E019FD403EAAE12ECBB">
    <w:name w:val="15E6EA3F94144E019FD403EAAE12ECBB"/>
    <w:rsid w:val="00FF39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Smeekens</dc:creator>
  <cp:keywords/>
  <dc:description/>
  <cp:lastModifiedBy>Luuk Smeekens</cp:lastModifiedBy>
  <cp:revision>5</cp:revision>
  <dcterms:created xsi:type="dcterms:W3CDTF">2023-08-24T10:53:00Z</dcterms:created>
  <dcterms:modified xsi:type="dcterms:W3CDTF">2023-08-24T10:54:00Z</dcterms:modified>
</cp:coreProperties>
</file>