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E7AF8" w14:textId="77777777" w:rsidR="00D35864" w:rsidRPr="002C6DFE" w:rsidRDefault="00D35864" w:rsidP="00D35864">
      <w:p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42406534"/>
      <w:r w:rsidRPr="002C6DFE">
        <w:rPr>
          <w:rFonts w:ascii="Times New Roman" w:hAnsi="Times New Roman" w:cs="Times New Roman"/>
          <w:b/>
          <w:bCs/>
          <w:sz w:val="20"/>
          <w:szCs w:val="20"/>
        </w:rPr>
        <w:t>Appendix:</w:t>
      </w:r>
    </w:p>
    <w:p w14:paraId="1FEF57AD" w14:textId="7F0C612A" w:rsidR="0002587D" w:rsidRPr="002C6DFE" w:rsidRDefault="00D35864" w:rsidP="0002587D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2C6DFE">
        <w:rPr>
          <w:rFonts w:ascii="Times New Roman" w:hAnsi="Times New Roman" w:cs="Times New Roman"/>
          <w:b/>
          <w:bCs/>
          <w:sz w:val="20"/>
          <w:szCs w:val="20"/>
        </w:rPr>
        <w:t xml:space="preserve">Table A1: </w:t>
      </w:r>
      <w:r w:rsidR="0002587D" w:rsidRPr="002C6DFE">
        <w:rPr>
          <w:rFonts w:ascii="Times New Roman" w:hAnsi="Times New Roman" w:cs="Times New Roman"/>
          <w:b/>
          <w:bCs/>
          <w:sz w:val="20"/>
          <w:szCs w:val="20"/>
        </w:rPr>
        <w:t xml:space="preserve">Sample distribution by country </w:t>
      </w:r>
    </w:p>
    <w:tbl>
      <w:tblPr>
        <w:tblW w:w="0" w:type="auto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565"/>
        <w:gridCol w:w="2712"/>
      </w:tblGrid>
      <w:tr w:rsidR="00D35864" w:rsidRPr="002C6DFE" w14:paraId="3B9A713B" w14:textId="77777777" w:rsidTr="002167B1">
        <w:trPr>
          <w:trHeight w:val="325"/>
        </w:trPr>
        <w:tc>
          <w:tcPr>
            <w:tcW w:w="5565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E921026" w14:textId="77777777" w:rsidR="00D35864" w:rsidRPr="002C6DFE" w:rsidRDefault="00D35864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1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482739F" w14:textId="77777777" w:rsidR="00D35864" w:rsidRPr="002C6DFE" w:rsidRDefault="00D35864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>(1)</w:t>
            </w:r>
          </w:p>
        </w:tc>
      </w:tr>
      <w:tr w:rsidR="00D35864" w:rsidRPr="002C6DFE" w14:paraId="69CDB97B" w14:textId="77777777" w:rsidTr="002167B1">
        <w:trPr>
          <w:trHeight w:val="325"/>
        </w:trPr>
        <w:tc>
          <w:tcPr>
            <w:tcW w:w="556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EF6AF70" w14:textId="77777777" w:rsidR="00D35864" w:rsidRPr="002C6DFE" w:rsidRDefault="00D35864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 xml:space="preserve">Countries 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8B52EB5" w14:textId="77777777" w:rsidR="00D35864" w:rsidRPr="002C6DFE" w:rsidRDefault="00D35864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 xml:space="preserve">Securities </w:t>
            </w:r>
          </w:p>
        </w:tc>
      </w:tr>
      <w:tr w:rsidR="00D35864" w:rsidRPr="002C6DFE" w14:paraId="2601C456" w14:textId="77777777" w:rsidTr="002167B1">
        <w:trPr>
          <w:trHeight w:val="325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19AD3" w14:textId="77777777" w:rsidR="00D35864" w:rsidRPr="002C6DFE" w:rsidRDefault="00D35864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Egypt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19AD3CCA" w14:textId="5D100D72" w:rsidR="00D35864" w:rsidRPr="002C6DFE" w:rsidRDefault="002167B1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>Commercial International Bank</w:t>
            </w:r>
          </w:p>
        </w:tc>
      </w:tr>
      <w:tr w:rsidR="00D35864" w:rsidRPr="002C6DFE" w14:paraId="703FC27A" w14:textId="77777777" w:rsidTr="002167B1">
        <w:trPr>
          <w:trHeight w:val="314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D5DE80" w14:textId="77777777" w:rsidR="00D35864" w:rsidRPr="002C6DFE" w:rsidRDefault="00D35864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Ivory coast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23C5A460" w14:textId="6948E7F1" w:rsidR="00D35864" w:rsidRPr="002C6DFE" w:rsidRDefault="002167B1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>SONATEL BC Equity</w:t>
            </w:r>
          </w:p>
        </w:tc>
      </w:tr>
      <w:tr w:rsidR="00D35864" w:rsidRPr="002C6DFE" w14:paraId="0AACC0A7" w14:textId="77777777" w:rsidTr="002167B1">
        <w:trPr>
          <w:trHeight w:val="325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4A6B9" w14:textId="77777777" w:rsidR="00D35864" w:rsidRPr="002C6DFE" w:rsidRDefault="00D35864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Kenya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084CF056" w14:textId="5425CD14" w:rsidR="00D35864" w:rsidRPr="002C6DFE" w:rsidRDefault="002167B1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>Safaricom Kenya</w:t>
            </w:r>
          </w:p>
        </w:tc>
      </w:tr>
      <w:tr w:rsidR="00D35864" w:rsidRPr="002C6DFE" w14:paraId="654F7CC5" w14:textId="77777777" w:rsidTr="002167B1">
        <w:trPr>
          <w:trHeight w:val="325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77CFE" w14:textId="77777777" w:rsidR="00D35864" w:rsidRPr="002C6DFE" w:rsidRDefault="00D35864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Mauritius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3D32EA33" w14:textId="48EFC82F" w:rsidR="00D35864" w:rsidRPr="002C6DFE" w:rsidRDefault="002167B1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>MCB Group Ltd</w:t>
            </w:r>
          </w:p>
        </w:tc>
      </w:tr>
      <w:tr w:rsidR="00D35864" w:rsidRPr="002C6DFE" w14:paraId="042F23B5" w14:textId="77777777" w:rsidTr="002167B1">
        <w:trPr>
          <w:trHeight w:val="314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26E07" w14:textId="77777777" w:rsidR="00D35864" w:rsidRPr="002C6DFE" w:rsidRDefault="00D35864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Morroco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01F3E1EE" w14:textId="03C0D58F" w:rsidR="00D35864" w:rsidRPr="002C6DFE" w:rsidRDefault="002167B1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>Attijariwafa Bank</w:t>
            </w:r>
          </w:p>
        </w:tc>
      </w:tr>
      <w:tr w:rsidR="00D35864" w:rsidRPr="002C6DFE" w14:paraId="31470656" w14:textId="77777777" w:rsidTr="002167B1">
        <w:trPr>
          <w:trHeight w:val="325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98BBC" w14:textId="77777777" w:rsidR="00D35864" w:rsidRPr="002C6DFE" w:rsidRDefault="00D35864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Nigeria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14F25F84" w14:textId="1FAD0B21" w:rsidR="00D35864" w:rsidRPr="002C6DFE" w:rsidRDefault="002167B1" w:rsidP="001179DF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>MTN Nigeria</w:t>
            </w:r>
          </w:p>
        </w:tc>
      </w:tr>
      <w:tr w:rsidR="002167B1" w:rsidRPr="002C6DFE" w14:paraId="3BF33124" w14:textId="77777777" w:rsidTr="002167B1">
        <w:trPr>
          <w:trHeight w:val="325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AD5FE" w14:textId="77777777" w:rsidR="002167B1" w:rsidRPr="002C6DFE" w:rsidRDefault="002167B1" w:rsidP="002167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South Africa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5C802AB4" w14:textId="55B6C797" w:rsidR="002167B1" w:rsidRPr="002C6DFE" w:rsidRDefault="002167B1" w:rsidP="002167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>AVI Equity</w:t>
            </w:r>
          </w:p>
        </w:tc>
      </w:tr>
      <w:tr w:rsidR="002167B1" w:rsidRPr="002C6DFE" w14:paraId="038B3C6B" w14:textId="77777777" w:rsidTr="002167B1">
        <w:trPr>
          <w:trHeight w:val="314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109E4" w14:textId="77777777" w:rsidR="002167B1" w:rsidRPr="002C6DFE" w:rsidRDefault="002167B1" w:rsidP="002167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Tanzania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51D56B89" w14:textId="7B1096FD" w:rsidR="002167B1" w:rsidRPr="002C6DFE" w:rsidRDefault="002167B1" w:rsidP="002167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>CRDB Bank PLC</w:t>
            </w:r>
          </w:p>
        </w:tc>
      </w:tr>
      <w:tr w:rsidR="002167B1" w:rsidRPr="002C6DFE" w14:paraId="0A41D34C" w14:textId="77777777" w:rsidTr="002167B1">
        <w:trPr>
          <w:trHeight w:val="325"/>
        </w:trPr>
        <w:tc>
          <w:tcPr>
            <w:tcW w:w="55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997997" w14:textId="77777777" w:rsidR="002167B1" w:rsidRPr="002C6DFE" w:rsidRDefault="002167B1" w:rsidP="002167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Tunisia</w:t>
            </w:r>
          </w:p>
        </w:tc>
        <w:tc>
          <w:tcPr>
            <w:tcW w:w="2712" w:type="dxa"/>
            <w:tcBorders>
              <w:top w:val="nil"/>
              <w:left w:val="nil"/>
              <w:bottom w:val="nil"/>
              <w:right w:val="nil"/>
            </w:tcBorders>
          </w:tcPr>
          <w:p w14:paraId="0DDA497C" w14:textId="4288ACA8" w:rsidR="002167B1" w:rsidRPr="002C6DFE" w:rsidRDefault="002167B1" w:rsidP="002167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>Tunisia Stock Exchange</w:t>
            </w:r>
          </w:p>
        </w:tc>
      </w:tr>
      <w:tr w:rsidR="002167B1" w:rsidRPr="002C6DFE" w14:paraId="1D6D0ED5" w14:textId="77777777" w:rsidTr="002167B1">
        <w:tblPrEx>
          <w:tblBorders>
            <w:bottom w:val="single" w:sz="6" w:space="0" w:color="auto"/>
          </w:tblBorders>
        </w:tblPrEx>
        <w:trPr>
          <w:trHeight w:val="325"/>
        </w:trPr>
        <w:tc>
          <w:tcPr>
            <w:tcW w:w="5565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1A53B565" w14:textId="77777777" w:rsidR="002167B1" w:rsidRPr="002C6DFE" w:rsidRDefault="002167B1" w:rsidP="002167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Zimbabwe</w:t>
            </w:r>
          </w:p>
        </w:tc>
        <w:tc>
          <w:tcPr>
            <w:tcW w:w="271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62B2AB" w14:textId="20AA0467" w:rsidR="002167B1" w:rsidRPr="002C6DFE" w:rsidRDefault="002167B1" w:rsidP="002167B1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6DFE">
              <w:rPr>
                <w:rFonts w:ascii="Times New Roman" w:hAnsi="Times New Roman" w:cs="Times New Roman"/>
                <w:sz w:val="20"/>
                <w:szCs w:val="20"/>
              </w:rPr>
              <w:t>Delta Corp. Ltd</w:t>
            </w:r>
          </w:p>
        </w:tc>
      </w:tr>
    </w:tbl>
    <w:p w14:paraId="2D7C9866" w14:textId="77777777" w:rsidR="0002587D" w:rsidRPr="002C6DFE" w:rsidRDefault="0002587D" w:rsidP="00013D5F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6CC29639" w14:textId="0009E6F9" w:rsidR="00A909BB" w:rsidRPr="002C6DFE" w:rsidRDefault="00A909BB" w:rsidP="00013D5F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16EE95FB" w14:textId="59FC8883" w:rsidR="00A909BB" w:rsidRPr="002C6DFE" w:rsidRDefault="00A909BB" w:rsidP="00013D5F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480DF847" w14:textId="5AFA98A1" w:rsidR="00A909BB" w:rsidRPr="002C6DFE" w:rsidRDefault="00A909BB" w:rsidP="00013D5F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5ABE3459" w14:textId="4DEB2EB2" w:rsidR="00A909BB" w:rsidRPr="002C6DFE" w:rsidRDefault="00A909BB" w:rsidP="00013D5F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526B3FE0" w14:textId="777E4CB6" w:rsidR="00A909BB" w:rsidRPr="002C6DFE" w:rsidRDefault="00A909BB" w:rsidP="00013D5F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4351E83D" w14:textId="38474B65" w:rsidR="00A909BB" w:rsidRPr="002C6DFE" w:rsidRDefault="00A909BB" w:rsidP="00013D5F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2224365D" w14:textId="62464B00" w:rsidR="00A909BB" w:rsidRPr="002C6DFE" w:rsidRDefault="00A909BB" w:rsidP="00013D5F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3DB82833" w14:textId="5CEB0744" w:rsidR="00A909BB" w:rsidRPr="002C6DFE" w:rsidRDefault="00A909BB" w:rsidP="00013D5F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</w:pPr>
    </w:p>
    <w:p w14:paraId="0A7DC9A0" w14:textId="77777777" w:rsidR="00E967FE" w:rsidRPr="002C6DFE" w:rsidRDefault="00E967FE" w:rsidP="00013D5F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rFonts w:ascii="Times New Roman" w:hAnsi="Times New Roman" w:cs="Times New Roman"/>
          <w:sz w:val="20"/>
          <w:szCs w:val="20"/>
        </w:rPr>
        <w:sectPr w:rsidR="00E967FE" w:rsidRPr="002C6DFE" w:rsidSect="00753FF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0731DCF1" w14:textId="72172027" w:rsidR="00BC4109" w:rsidRPr="002C6DFE" w:rsidRDefault="00BC4109" w:rsidP="000B54CC">
      <w:p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bCs/>
          <w:sz w:val="20"/>
          <w:szCs w:val="20"/>
        </w:rPr>
        <w:sectPr w:rsidR="00BC4109" w:rsidRPr="002C6DFE" w:rsidSect="00E967FE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 w:rsidRPr="002C6DFE">
        <w:rPr>
          <w:noProof/>
          <w:sz w:val="20"/>
          <w:szCs w:val="20"/>
        </w:rPr>
        <w:lastRenderedPageBreak/>
        <w:drawing>
          <wp:anchor distT="0" distB="0" distL="114300" distR="114300" simplePos="0" relativeHeight="251685888" behindDoc="0" locked="0" layoutInCell="1" allowOverlap="1" wp14:anchorId="13606983" wp14:editId="758B4035">
            <wp:simplePos x="0" y="0"/>
            <wp:positionH relativeFrom="margin">
              <wp:posOffset>4737735</wp:posOffset>
            </wp:positionH>
            <wp:positionV relativeFrom="margin">
              <wp:posOffset>4437380</wp:posOffset>
            </wp:positionV>
            <wp:extent cx="2424430" cy="1862455"/>
            <wp:effectExtent l="0" t="0" r="0" b="0"/>
            <wp:wrapSquare wrapText="bothSides"/>
            <wp:docPr id="17" name="Chart 17">
              <a:extLst xmlns:a="http://schemas.openxmlformats.org/drawingml/2006/main">
                <a:ext uri="{FF2B5EF4-FFF2-40B4-BE49-F238E27FC236}">
                  <a16:creationId xmlns:a16="http://schemas.microsoft.com/office/drawing/2014/main" id="{A418CA29-5FED-C8A2-A09D-F40B75C215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DFE">
        <w:rPr>
          <w:noProof/>
          <w:sz w:val="20"/>
          <w:szCs w:val="20"/>
        </w:rPr>
        <w:drawing>
          <wp:anchor distT="0" distB="0" distL="114300" distR="114300" simplePos="0" relativeHeight="251684864" behindDoc="0" locked="0" layoutInCell="1" allowOverlap="1" wp14:anchorId="4C495ACA" wp14:editId="6D9483A5">
            <wp:simplePos x="0" y="0"/>
            <wp:positionH relativeFrom="margin">
              <wp:posOffset>2021205</wp:posOffset>
            </wp:positionH>
            <wp:positionV relativeFrom="margin">
              <wp:posOffset>4430395</wp:posOffset>
            </wp:positionV>
            <wp:extent cx="2812415" cy="1898015"/>
            <wp:effectExtent l="0" t="0" r="0" b="0"/>
            <wp:wrapSquare wrapText="bothSides"/>
            <wp:docPr id="16" name="Chart 16">
              <a:extLst xmlns:a="http://schemas.openxmlformats.org/drawingml/2006/main">
                <a:ext uri="{FF2B5EF4-FFF2-40B4-BE49-F238E27FC236}">
                  <a16:creationId xmlns:a16="http://schemas.microsoft.com/office/drawing/2014/main" id="{5499A184-29A7-6129-286A-6607A1E61ED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DFE">
        <w:rPr>
          <w:noProof/>
          <w:sz w:val="20"/>
          <w:szCs w:val="20"/>
        </w:rPr>
        <w:drawing>
          <wp:anchor distT="0" distB="0" distL="114300" distR="114300" simplePos="0" relativeHeight="251683840" behindDoc="0" locked="0" layoutInCell="1" allowOverlap="1" wp14:anchorId="26B024BB" wp14:editId="633118E2">
            <wp:simplePos x="0" y="0"/>
            <wp:positionH relativeFrom="margin">
              <wp:posOffset>-554182</wp:posOffset>
            </wp:positionH>
            <wp:positionV relativeFrom="margin">
              <wp:posOffset>4430800</wp:posOffset>
            </wp:positionV>
            <wp:extent cx="2736215" cy="1891030"/>
            <wp:effectExtent l="0" t="0" r="0" b="0"/>
            <wp:wrapSquare wrapText="bothSides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7A71D325-063B-8EFD-A962-5383809E344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DFE">
        <w:rPr>
          <w:noProof/>
          <w:sz w:val="20"/>
          <w:szCs w:val="20"/>
        </w:rPr>
        <w:drawing>
          <wp:anchor distT="0" distB="0" distL="114300" distR="114300" simplePos="0" relativeHeight="251681792" behindDoc="0" locked="0" layoutInCell="1" allowOverlap="1" wp14:anchorId="02E897B5" wp14:editId="7A2B276A">
            <wp:simplePos x="0" y="0"/>
            <wp:positionH relativeFrom="margin">
              <wp:posOffset>4434667</wp:posOffset>
            </wp:positionH>
            <wp:positionV relativeFrom="margin">
              <wp:posOffset>498879</wp:posOffset>
            </wp:positionV>
            <wp:extent cx="2653030" cy="2098040"/>
            <wp:effectExtent l="0" t="0" r="0" b="0"/>
            <wp:wrapSquare wrapText="bothSides"/>
            <wp:docPr id="11" name="Chart 11">
              <a:extLst xmlns:a="http://schemas.openxmlformats.org/drawingml/2006/main">
                <a:ext uri="{FF2B5EF4-FFF2-40B4-BE49-F238E27FC236}">
                  <a16:creationId xmlns:a16="http://schemas.microsoft.com/office/drawing/2014/main" id="{610EC50F-31C9-BEC9-762F-BA632FDA772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DFE">
        <w:rPr>
          <w:noProof/>
          <w:sz w:val="20"/>
          <w:szCs w:val="20"/>
        </w:rPr>
        <w:drawing>
          <wp:anchor distT="0" distB="0" distL="114300" distR="114300" simplePos="0" relativeHeight="251679744" behindDoc="0" locked="0" layoutInCell="1" allowOverlap="1" wp14:anchorId="52930CB3" wp14:editId="6493F894">
            <wp:simplePos x="0" y="0"/>
            <wp:positionH relativeFrom="page">
              <wp:posOffset>7934498</wp:posOffset>
            </wp:positionH>
            <wp:positionV relativeFrom="margin">
              <wp:posOffset>4398588</wp:posOffset>
            </wp:positionV>
            <wp:extent cx="2508250" cy="1835150"/>
            <wp:effectExtent l="0" t="0" r="0" b="0"/>
            <wp:wrapSquare wrapText="bothSides"/>
            <wp:docPr id="18" name="Chart 18">
              <a:extLst xmlns:a="http://schemas.openxmlformats.org/drawingml/2006/main">
                <a:ext uri="{FF2B5EF4-FFF2-40B4-BE49-F238E27FC236}">
                  <a16:creationId xmlns:a16="http://schemas.microsoft.com/office/drawing/2014/main" id="{FC8AAAA3-25CD-6CB0-1E46-180BEFE973E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137" w:rsidRPr="002C6DFE">
        <w:rPr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2966C9FC" wp14:editId="3A910001">
            <wp:simplePos x="0" y="0"/>
            <wp:positionH relativeFrom="margin">
              <wp:posOffset>6732905</wp:posOffset>
            </wp:positionH>
            <wp:positionV relativeFrom="margin">
              <wp:posOffset>2597150</wp:posOffset>
            </wp:positionV>
            <wp:extent cx="2915920" cy="1752600"/>
            <wp:effectExtent l="0" t="0" r="0" b="0"/>
            <wp:wrapSquare wrapText="bothSides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23033C29-D22A-2EEA-EECA-ED495CDAEA8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137" w:rsidRPr="002C6DFE">
        <w:rPr>
          <w:noProof/>
          <w:sz w:val="20"/>
          <w:szCs w:val="20"/>
        </w:rPr>
        <w:drawing>
          <wp:anchor distT="0" distB="0" distL="114300" distR="114300" simplePos="0" relativeHeight="251667456" behindDoc="0" locked="0" layoutInCell="1" allowOverlap="1" wp14:anchorId="33C664DB" wp14:editId="67B9EFCA">
            <wp:simplePos x="0" y="0"/>
            <wp:positionH relativeFrom="margin">
              <wp:posOffset>4335895</wp:posOffset>
            </wp:positionH>
            <wp:positionV relativeFrom="margin">
              <wp:posOffset>2659726</wp:posOffset>
            </wp:positionV>
            <wp:extent cx="2583815" cy="1731645"/>
            <wp:effectExtent l="0" t="0" r="6985" b="1905"/>
            <wp:wrapSquare wrapText="bothSides"/>
            <wp:docPr id="12" name="Chart 12">
              <a:extLst xmlns:a="http://schemas.openxmlformats.org/drawingml/2006/main">
                <a:ext uri="{FF2B5EF4-FFF2-40B4-BE49-F238E27FC236}">
                  <a16:creationId xmlns:a16="http://schemas.microsoft.com/office/drawing/2014/main" id="{C1B87FDE-C17A-BD13-6BF3-5993E01AF00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137" w:rsidRPr="002C6DFE">
        <w:rPr>
          <w:noProof/>
          <w:sz w:val="20"/>
          <w:szCs w:val="20"/>
        </w:rPr>
        <w:drawing>
          <wp:anchor distT="0" distB="0" distL="114300" distR="114300" simplePos="0" relativeHeight="251669504" behindDoc="0" locked="0" layoutInCell="1" allowOverlap="1" wp14:anchorId="0656467B" wp14:editId="4B4F4182">
            <wp:simplePos x="0" y="0"/>
            <wp:positionH relativeFrom="margin">
              <wp:posOffset>1877060</wp:posOffset>
            </wp:positionH>
            <wp:positionV relativeFrom="margin">
              <wp:posOffset>2611120</wp:posOffset>
            </wp:positionV>
            <wp:extent cx="2597150" cy="1800860"/>
            <wp:effectExtent l="0" t="0" r="0" b="0"/>
            <wp:wrapSquare wrapText="bothSides"/>
            <wp:docPr id="13" name="Chart 13">
              <a:extLst xmlns:a="http://schemas.openxmlformats.org/drawingml/2006/main">
                <a:ext uri="{FF2B5EF4-FFF2-40B4-BE49-F238E27FC236}">
                  <a16:creationId xmlns:a16="http://schemas.microsoft.com/office/drawing/2014/main" id="{7A077E91-3557-4A3E-B1A3-D0CBF882725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2137" w:rsidRPr="002C6DFE">
        <w:rPr>
          <w:noProof/>
          <w:sz w:val="20"/>
          <w:szCs w:val="20"/>
        </w:rPr>
        <w:drawing>
          <wp:anchor distT="0" distB="0" distL="114300" distR="114300" simplePos="0" relativeHeight="251664384" behindDoc="0" locked="0" layoutInCell="1" allowOverlap="1" wp14:anchorId="40F0B908" wp14:editId="5030999A">
            <wp:simplePos x="0" y="0"/>
            <wp:positionH relativeFrom="margin">
              <wp:posOffset>-679450</wp:posOffset>
            </wp:positionH>
            <wp:positionV relativeFrom="margin">
              <wp:posOffset>2611120</wp:posOffset>
            </wp:positionV>
            <wp:extent cx="2548890" cy="1800860"/>
            <wp:effectExtent l="0" t="0" r="0" b="0"/>
            <wp:wrapSquare wrapText="bothSides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08F95DD3-76BA-2F39-084D-9F626B1D2F4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4CC" w:rsidRPr="002C6DFE">
        <w:rPr>
          <w:noProof/>
          <w:sz w:val="20"/>
          <w:szCs w:val="20"/>
        </w:rPr>
        <w:drawing>
          <wp:anchor distT="0" distB="0" distL="114300" distR="114300" simplePos="0" relativeHeight="251671552" behindDoc="0" locked="0" layoutInCell="1" allowOverlap="1" wp14:anchorId="6A257C8C" wp14:editId="7381881A">
            <wp:simplePos x="0" y="0"/>
            <wp:positionH relativeFrom="margin">
              <wp:posOffset>7045209</wp:posOffset>
            </wp:positionH>
            <wp:positionV relativeFrom="margin">
              <wp:posOffset>477982</wp:posOffset>
            </wp:positionV>
            <wp:extent cx="2534920" cy="2118360"/>
            <wp:effectExtent l="0" t="0" r="0" b="0"/>
            <wp:wrapSquare wrapText="bothSides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F652188F-B2D8-6DFD-CCEB-0DB15BBE8099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4CC" w:rsidRPr="002C6DFE">
        <w:rPr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0FC51471" wp14:editId="0208A4F0">
            <wp:simplePos x="0" y="0"/>
            <wp:positionH relativeFrom="column">
              <wp:posOffset>1821064</wp:posOffset>
            </wp:positionH>
            <wp:positionV relativeFrom="paragraph">
              <wp:posOffset>300412</wp:posOffset>
            </wp:positionV>
            <wp:extent cx="2611120" cy="2098040"/>
            <wp:effectExtent l="0" t="0" r="0" b="0"/>
            <wp:wrapSquare wrapText="bothSides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4CC" w:rsidRPr="002C6DFE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31612DB8" wp14:editId="20AC3B12">
            <wp:simplePos x="0" y="0"/>
            <wp:positionH relativeFrom="column">
              <wp:posOffset>-658495</wp:posOffset>
            </wp:positionH>
            <wp:positionV relativeFrom="paragraph">
              <wp:posOffset>314325</wp:posOffset>
            </wp:positionV>
            <wp:extent cx="2479675" cy="2091690"/>
            <wp:effectExtent l="0" t="0" r="0" b="3810"/>
            <wp:wrapSquare wrapText="bothSides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5864" w:rsidRPr="002C6DFE">
        <w:rPr>
          <w:rFonts w:ascii="Times New Roman" w:hAnsi="Times New Roman" w:cs="Times New Roman"/>
          <w:b/>
          <w:bCs/>
          <w:sz w:val="20"/>
          <w:szCs w:val="20"/>
        </w:rPr>
        <w:t>Figure A1</w:t>
      </w:r>
      <w:r w:rsidR="00796C6A" w:rsidRPr="002C6DFE">
        <w:rPr>
          <w:rFonts w:ascii="Times New Roman" w:hAnsi="Times New Roman" w:cs="Times New Roman"/>
          <w:b/>
          <w:bCs/>
          <w:sz w:val="20"/>
          <w:szCs w:val="20"/>
        </w:rPr>
        <w:t xml:space="preserve">: The evolution of CAAR and AAR over the event window </w:t>
      </w:r>
    </w:p>
    <w:p w14:paraId="444C5F4C" w14:textId="6259D609" w:rsidR="00E967FE" w:rsidRPr="002C6DFE" w:rsidRDefault="00D35864" w:rsidP="000B54CC">
      <w:p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C6DFE">
        <w:rPr>
          <w:rFonts w:ascii="Times New Roman" w:hAnsi="Times New Roman" w:cs="Times New Roman"/>
          <w:b/>
          <w:bCs/>
          <w:sz w:val="20"/>
          <w:szCs w:val="20"/>
        </w:rPr>
        <w:lastRenderedPageBreak/>
        <w:t>Figure A1</w:t>
      </w:r>
      <w:r w:rsidR="00BC4109" w:rsidRPr="002C6DFE">
        <w:rPr>
          <w:rFonts w:ascii="Times New Roman" w:hAnsi="Times New Roman" w:cs="Times New Roman"/>
          <w:b/>
          <w:bCs/>
          <w:sz w:val="20"/>
          <w:szCs w:val="20"/>
        </w:rPr>
        <w:t>: The evolution of CAAR and AAR over the event window (Cont’d)</w:t>
      </w:r>
    </w:p>
    <w:p w14:paraId="2DA4013A" w14:textId="50F2D009" w:rsidR="00BC4109" w:rsidRPr="002C6DFE" w:rsidRDefault="00C44D37" w:rsidP="000B54CC">
      <w:pPr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2C6DFE">
        <w:rPr>
          <w:noProof/>
          <w:sz w:val="20"/>
          <w:szCs w:val="20"/>
        </w:rPr>
        <w:drawing>
          <wp:anchor distT="0" distB="0" distL="114300" distR="114300" simplePos="0" relativeHeight="251695104" behindDoc="0" locked="0" layoutInCell="1" allowOverlap="1" wp14:anchorId="333C59FC" wp14:editId="0E23C3F0">
            <wp:simplePos x="0" y="0"/>
            <wp:positionH relativeFrom="margin">
              <wp:align>center</wp:align>
            </wp:positionH>
            <wp:positionV relativeFrom="margin">
              <wp:posOffset>6552623</wp:posOffset>
            </wp:positionV>
            <wp:extent cx="7051040" cy="1898015"/>
            <wp:effectExtent l="0" t="0" r="0" b="0"/>
            <wp:wrapSquare wrapText="bothSides"/>
            <wp:docPr id="29" name="Chart 29">
              <a:extLst xmlns:a="http://schemas.openxmlformats.org/drawingml/2006/main">
                <a:ext uri="{FF2B5EF4-FFF2-40B4-BE49-F238E27FC236}">
                  <a16:creationId xmlns:a16="http://schemas.microsoft.com/office/drawing/2014/main" id="{5BEE258F-DA0F-E4A1-1819-6F85A4D1B10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DFE">
        <w:rPr>
          <w:noProof/>
          <w:sz w:val="20"/>
          <w:szCs w:val="20"/>
        </w:rPr>
        <w:drawing>
          <wp:anchor distT="0" distB="0" distL="114300" distR="114300" simplePos="0" relativeHeight="251692032" behindDoc="0" locked="0" layoutInCell="1" allowOverlap="1" wp14:anchorId="314D22F9" wp14:editId="517B1524">
            <wp:simplePos x="0" y="0"/>
            <wp:positionH relativeFrom="margin">
              <wp:posOffset>-706755</wp:posOffset>
            </wp:positionH>
            <wp:positionV relativeFrom="margin">
              <wp:posOffset>4356735</wp:posOffset>
            </wp:positionV>
            <wp:extent cx="3276600" cy="2174875"/>
            <wp:effectExtent l="0" t="0" r="0" b="15875"/>
            <wp:wrapSquare wrapText="bothSides"/>
            <wp:docPr id="26" name="Chart 26">
              <a:extLst xmlns:a="http://schemas.openxmlformats.org/drawingml/2006/main">
                <a:ext uri="{FF2B5EF4-FFF2-40B4-BE49-F238E27FC236}">
                  <a16:creationId xmlns:a16="http://schemas.microsoft.com/office/drawing/2014/main" id="{199EB963-F4F9-4C6B-65F6-2AD2EBB7D7D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DFE">
        <w:rPr>
          <w:noProof/>
          <w:sz w:val="20"/>
          <w:szCs w:val="20"/>
        </w:rPr>
        <w:drawing>
          <wp:anchor distT="0" distB="0" distL="114300" distR="114300" simplePos="0" relativeHeight="251694080" behindDoc="0" locked="0" layoutInCell="1" allowOverlap="1" wp14:anchorId="0B9036C2" wp14:editId="67874A0D">
            <wp:simplePos x="0" y="0"/>
            <wp:positionH relativeFrom="margin">
              <wp:posOffset>2582430</wp:posOffset>
            </wp:positionH>
            <wp:positionV relativeFrom="margin">
              <wp:posOffset>4308418</wp:posOffset>
            </wp:positionV>
            <wp:extent cx="3782060" cy="2202815"/>
            <wp:effectExtent l="0" t="0" r="8890" b="6985"/>
            <wp:wrapSquare wrapText="bothSides"/>
            <wp:docPr id="28" name="Chart 28">
              <a:extLst xmlns:a="http://schemas.openxmlformats.org/drawingml/2006/main">
                <a:ext uri="{FF2B5EF4-FFF2-40B4-BE49-F238E27FC236}">
                  <a16:creationId xmlns:a16="http://schemas.microsoft.com/office/drawing/2014/main" id="{2CE57D66-3719-D239-8E32-3FFACB125D6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  <wp14:sizeRelV relativeFrom="margin">
              <wp14:pctHeight>0</wp14:pctHeight>
            </wp14:sizeRelV>
          </wp:anchor>
        </w:drawing>
      </w:r>
      <w:r w:rsidRPr="002C6DFE">
        <w:rPr>
          <w:noProof/>
          <w:sz w:val="20"/>
          <w:szCs w:val="20"/>
        </w:rPr>
        <w:drawing>
          <wp:anchor distT="0" distB="0" distL="114300" distR="114300" simplePos="0" relativeHeight="251691008" behindDoc="0" locked="0" layoutInCell="1" allowOverlap="1" wp14:anchorId="11C57AA6" wp14:editId="45E68CF4">
            <wp:simplePos x="0" y="0"/>
            <wp:positionH relativeFrom="margin">
              <wp:posOffset>2839720</wp:posOffset>
            </wp:positionH>
            <wp:positionV relativeFrom="margin">
              <wp:posOffset>2410460</wp:posOffset>
            </wp:positionV>
            <wp:extent cx="3524885" cy="1932305"/>
            <wp:effectExtent l="0" t="0" r="18415" b="10795"/>
            <wp:wrapSquare wrapText="bothSides"/>
            <wp:docPr id="27" name="Chart 27">
              <a:extLst xmlns:a="http://schemas.openxmlformats.org/drawingml/2006/main">
                <a:ext uri="{FF2B5EF4-FFF2-40B4-BE49-F238E27FC236}">
                  <a16:creationId xmlns:a16="http://schemas.microsoft.com/office/drawing/2014/main" id="{2B1181EF-CBC0-DAA9-3BFE-93B201509DE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DFE">
        <w:rPr>
          <w:noProof/>
          <w:sz w:val="20"/>
          <w:szCs w:val="20"/>
        </w:rPr>
        <w:drawing>
          <wp:anchor distT="0" distB="0" distL="114300" distR="114300" simplePos="0" relativeHeight="251689984" behindDoc="0" locked="0" layoutInCell="1" allowOverlap="1" wp14:anchorId="6C4F0119" wp14:editId="776F72B4">
            <wp:simplePos x="0" y="0"/>
            <wp:positionH relativeFrom="margin">
              <wp:posOffset>-727710</wp:posOffset>
            </wp:positionH>
            <wp:positionV relativeFrom="margin">
              <wp:posOffset>2410460</wp:posOffset>
            </wp:positionV>
            <wp:extent cx="3560445" cy="1905000"/>
            <wp:effectExtent l="0" t="0" r="1905" b="0"/>
            <wp:wrapSquare wrapText="bothSides"/>
            <wp:docPr id="25" name="Chart 25">
              <a:extLst xmlns:a="http://schemas.openxmlformats.org/drawingml/2006/main">
                <a:ext uri="{FF2B5EF4-FFF2-40B4-BE49-F238E27FC236}">
                  <a16:creationId xmlns:a16="http://schemas.microsoft.com/office/drawing/2014/main" id="{C659A36F-AB1B-195F-B377-87DE95116A7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  <wp14:sizeRelV relativeFrom="margin">
              <wp14:pctHeight>0</wp14:pctHeight>
            </wp14:sizeRelV>
          </wp:anchor>
        </w:drawing>
      </w:r>
      <w:r w:rsidRPr="002C6DFE">
        <w:rPr>
          <w:noProof/>
          <w:sz w:val="20"/>
          <w:szCs w:val="20"/>
        </w:rPr>
        <w:drawing>
          <wp:anchor distT="0" distB="0" distL="114300" distR="114300" simplePos="0" relativeHeight="251688960" behindDoc="0" locked="0" layoutInCell="1" allowOverlap="1" wp14:anchorId="2F6C28AA" wp14:editId="16FB6311">
            <wp:simplePos x="0" y="0"/>
            <wp:positionH relativeFrom="margin">
              <wp:posOffset>4191000</wp:posOffset>
            </wp:positionH>
            <wp:positionV relativeFrom="margin">
              <wp:posOffset>387350</wp:posOffset>
            </wp:positionV>
            <wp:extent cx="2125980" cy="2008505"/>
            <wp:effectExtent l="0" t="0" r="7620" b="10795"/>
            <wp:wrapSquare wrapText="bothSides"/>
            <wp:docPr id="24" name="Chart 24">
              <a:extLst xmlns:a="http://schemas.openxmlformats.org/drawingml/2006/main">
                <a:ext uri="{FF2B5EF4-FFF2-40B4-BE49-F238E27FC236}">
                  <a16:creationId xmlns:a16="http://schemas.microsoft.com/office/drawing/2014/main" id="{F2EE3A67-7F3B-8447-FCAC-3A210AC66BB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DFE">
        <w:rPr>
          <w:noProof/>
          <w:sz w:val="20"/>
          <w:szCs w:val="20"/>
        </w:rPr>
        <w:drawing>
          <wp:anchor distT="0" distB="0" distL="114300" distR="114300" simplePos="0" relativeHeight="251686912" behindDoc="0" locked="0" layoutInCell="1" allowOverlap="1" wp14:anchorId="1C9798F5" wp14:editId="6B6EE979">
            <wp:simplePos x="0" y="0"/>
            <wp:positionH relativeFrom="margin">
              <wp:posOffset>1662314</wp:posOffset>
            </wp:positionH>
            <wp:positionV relativeFrom="margin">
              <wp:posOffset>367492</wp:posOffset>
            </wp:positionV>
            <wp:extent cx="2520950" cy="2021840"/>
            <wp:effectExtent l="0" t="0" r="12700" b="16510"/>
            <wp:wrapSquare wrapText="bothSides"/>
            <wp:docPr id="23" name="Chart 23">
              <a:extLst xmlns:a="http://schemas.openxmlformats.org/drawingml/2006/main">
                <a:ext uri="{FF2B5EF4-FFF2-40B4-BE49-F238E27FC236}">
                  <a16:creationId xmlns:a16="http://schemas.microsoft.com/office/drawing/2014/main" id="{E66447C9-A05F-2427-42E9-47950EF0FFB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C6DFE">
        <w:rPr>
          <w:noProof/>
          <w:sz w:val="20"/>
          <w:szCs w:val="20"/>
        </w:rPr>
        <w:drawing>
          <wp:anchor distT="0" distB="0" distL="114300" distR="114300" simplePos="0" relativeHeight="251687936" behindDoc="0" locked="0" layoutInCell="1" allowOverlap="1" wp14:anchorId="0C483A41" wp14:editId="1BB43556">
            <wp:simplePos x="0" y="0"/>
            <wp:positionH relativeFrom="margin">
              <wp:posOffset>-720725</wp:posOffset>
            </wp:positionH>
            <wp:positionV relativeFrom="margin">
              <wp:posOffset>380365</wp:posOffset>
            </wp:positionV>
            <wp:extent cx="2507615" cy="2008505"/>
            <wp:effectExtent l="0" t="0" r="6985" b="10795"/>
            <wp:wrapSquare wrapText="bothSides"/>
            <wp:docPr id="22" name="Chart 22">
              <a:extLst xmlns:a="http://schemas.openxmlformats.org/drawingml/2006/main">
                <a:ext uri="{FF2B5EF4-FFF2-40B4-BE49-F238E27FC236}">
                  <a16:creationId xmlns:a16="http://schemas.microsoft.com/office/drawing/2014/main" id="{ECE6AF96-BE9A-FE56-BB33-5AF0E7F4DCA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504EE3" w14:textId="6829FF26" w:rsidR="003270B9" w:rsidRPr="002C6DFE" w:rsidRDefault="001A7704" w:rsidP="00D35864">
      <w:pPr>
        <w:autoSpaceDE w:val="0"/>
        <w:autoSpaceDN w:val="0"/>
        <w:adjustRightInd w:val="0"/>
        <w:spacing w:after="0" w:line="480" w:lineRule="auto"/>
        <w:ind w:left="567" w:hanging="567"/>
        <w:jc w:val="both"/>
        <w:rPr>
          <w:sz w:val="20"/>
          <w:szCs w:val="20"/>
        </w:rPr>
      </w:pPr>
      <w:r w:rsidRPr="002C6DFE">
        <w:rPr>
          <w:b/>
          <w:bCs/>
          <w:noProof/>
          <w:sz w:val="20"/>
          <w:szCs w:val="20"/>
        </w:rPr>
        <w:t xml:space="preserve"> </w:t>
      </w:r>
      <w:r w:rsidR="00C44D37" w:rsidRPr="002C6DFE">
        <w:rPr>
          <w:b/>
          <w:bCs/>
          <w:noProof/>
          <w:sz w:val="20"/>
          <w:szCs w:val="20"/>
        </w:rPr>
        <w:t>Source:</w:t>
      </w:r>
      <w:bookmarkEnd w:id="0"/>
    </w:p>
    <w:sectPr w:rsidR="003270B9" w:rsidRPr="002C6DFE" w:rsidSect="00BC41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E4C733" w14:textId="77777777" w:rsidR="004C1AE5" w:rsidRDefault="004C1AE5" w:rsidP="00D45FE8">
      <w:pPr>
        <w:spacing w:after="0" w:line="240" w:lineRule="auto"/>
      </w:pPr>
      <w:r>
        <w:separator/>
      </w:r>
    </w:p>
  </w:endnote>
  <w:endnote w:type="continuationSeparator" w:id="0">
    <w:p w14:paraId="2B2BA21B" w14:textId="77777777" w:rsidR="004C1AE5" w:rsidRDefault="004C1AE5" w:rsidP="00D45F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8cb2ddb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91DA62" w14:textId="77777777" w:rsidR="005E0F5B" w:rsidRDefault="005E0F5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8440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F376E8" w14:textId="7C91EB28" w:rsidR="00406FFB" w:rsidRDefault="00406F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20D3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2E5DBDB" w14:textId="77777777" w:rsidR="00406FFB" w:rsidRDefault="00406F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603B71" w14:textId="77777777" w:rsidR="005E0F5B" w:rsidRDefault="005E0F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549802" w14:textId="77777777" w:rsidR="004C1AE5" w:rsidRDefault="004C1AE5" w:rsidP="00D45FE8">
      <w:pPr>
        <w:spacing w:after="0" w:line="240" w:lineRule="auto"/>
      </w:pPr>
      <w:r>
        <w:separator/>
      </w:r>
    </w:p>
  </w:footnote>
  <w:footnote w:type="continuationSeparator" w:id="0">
    <w:p w14:paraId="65ED1188" w14:textId="77777777" w:rsidR="004C1AE5" w:rsidRDefault="004C1AE5" w:rsidP="00D45F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38BE08" w14:textId="77777777" w:rsidR="005E0F5B" w:rsidRDefault="005E0F5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930DDA" w14:textId="77777777" w:rsidR="005E0F5B" w:rsidRDefault="005E0F5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F37AD7" w14:textId="77777777" w:rsidR="005E0F5B" w:rsidRDefault="005E0F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240848"/>
    <w:multiLevelType w:val="hybridMultilevel"/>
    <w:tmpl w:val="C0E6F0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azMDI0MjA3NTQwNzZT0lEKTi0uzszPAymwrAUALBAqJSwAAAA="/>
  </w:docVars>
  <w:rsids>
    <w:rsidRoot w:val="00D45FE8"/>
    <w:rsid w:val="000108AD"/>
    <w:rsid w:val="000128CA"/>
    <w:rsid w:val="00013D5F"/>
    <w:rsid w:val="00016F3A"/>
    <w:rsid w:val="000236B4"/>
    <w:rsid w:val="0002587D"/>
    <w:rsid w:val="0002764A"/>
    <w:rsid w:val="000321FC"/>
    <w:rsid w:val="00034018"/>
    <w:rsid w:val="00035BCB"/>
    <w:rsid w:val="00046B03"/>
    <w:rsid w:val="000540F0"/>
    <w:rsid w:val="000550CB"/>
    <w:rsid w:val="00060953"/>
    <w:rsid w:val="00060AA3"/>
    <w:rsid w:val="00060B94"/>
    <w:rsid w:val="00062782"/>
    <w:rsid w:val="00063F83"/>
    <w:rsid w:val="00064386"/>
    <w:rsid w:val="00064A39"/>
    <w:rsid w:val="00067DD3"/>
    <w:rsid w:val="00071F02"/>
    <w:rsid w:val="000771DE"/>
    <w:rsid w:val="00077B6E"/>
    <w:rsid w:val="00085B50"/>
    <w:rsid w:val="000A3CED"/>
    <w:rsid w:val="000A6620"/>
    <w:rsid w:val="000A6BFA"/>
    <w:rsid w:val="000B3D47"/>
    <w:rsid w:val="000B54CC"/>
    <w:rsid w:val="000B6033"/>
    <w:rsid w:val="000C1CF5"/>
    <w:rsid w:val="000C3406"/>
    <w:rsid w:val="000C34CF"/>
    <w:rsid w:val="000D437E"/>
    <w:rsid w:val="000D6465"/>
    <w:rsid w:val="000D77B6"/>
    <w:rsid w:val="000E340D"/>
    <w:rsid w:val="000F4557"/>
    <w:rsid w:val="000F63E5"/>
    <w:rsid w:val="000F6BEE"/>
    <w:rsid w:val="00104634"/>
    <w:rsid w:val="0011453B"/>
    <w:rsid w:val="00116C7F"/>
    <w:rsid w:val="001170D3"/>
    <w:rsid w:val="00117868"/>
    <w:rsid w:val="00125FE5"/>
    <w:rsid w:val="00131CFE"/>
    <w:rsid w:val="001341F9"/>
    <w:rsid w:val="00136C8F"/>
    <w:rsid w:val="00150DDC"/>
    <w:rsid w:val="00163BAF"/>
    <w:rsid w:val="001656A0"/>
    <w:rsid w:val="001661E2"/>
    <w:rsid w:val="00176CF6"/>
    <w:rsid w:val="0018251A"/>
    <w:rsid w:val="001836B1"/>
    <w:rsid w:val="001840AD"/>
    <w:rsid w:val="00192C60"/>
    <w:rsid w:val="00197F2A"/>
    <w:rsid w:val="001A3F84"/>
    <w:rsid w:val="001A6FF8"/>
    <w:rsid w:val="001A7704"/>
    <w:rsid w:val="001B100E"/>
    <w:rsid w:val="001B2C37"/>
    <w:rsid w:val="001B4B84"/>
    <w:rsid w:val="001B6DFD"/>
    <w:rsid w:val="001C0FCA"/>
    <w:rsid w:val="001C1924"/>
    <w:rsid w:val="001D2880"/>
    <w:rsid w:val="001E4A53"/>
    <w:rsid w:val="001E4DC5"/>
    <w:rsid w:val="001E6B29"/>
    <w:rsid w:val="001F3DA7"/>
    <w:rsid w:val="001F6350"/>
    <w:rsid w:val="0020065D"/>
    <w:rsid w:val="00200A20"/>
    <w:rsid w:val="00205DF4"/>
    <w:rsid w:val="00207673"/>
    <w:rsid w:val="002079D9"/>
    <w:rsid w:val="002120D3"/>
    <w:rsid w:val="002167B1"/>
    <w:rsid w:val="00222D68"/>
    <w:rsid w:val="00222E97"/>
    <w:rsid w:val="00225DE4"/>
    <w:rsid w:val="0023006F"/>
    <w:rsid w:val="00231CF7"/>
    <w:rsid w:val="002329D4"/>
    <w:rsid w:val="0023462E"/>
    <w:rsid w:val="00241B14"/>
    <w:rsid w:val="00242231"/>
    <w:rsid w:val="00242493"/>
    <w:rsid w:val="00244C85"/>
    <w:rsid w:val="00246D8D"/>
    <w:rsid w:val="002513DA"/>
    <w:rsid w:val="00253D26"/>
    <w:rsid w:val="00254419"/>
    <w:rsid w:val="00255117"/>
    <w:rsid w:val="002600CE"/>
    <w:rsid w:val="002626A2"/>
    <w:rsid w:val="00266D1B"/>
    <w:rsid w:val="0027005A"/>
    <w:rsid w:val="00270C3E"/>
    <w:rsid w:val="00290BDF"/>
    <w:rsid w:val="002919AD"/>
    <w:rsid w:val="002A73EE"/>
    <w:rsid w:val="002B0B28"/>
    <w:rsid w:val="002B185B"/>
    <w:rsid w:val="002B2E18"/>
    <w:rsid w:val="002B3C40"/>
    <w:rsid w:val="002C1588"/>
    <w:rsid w:val="002C3F79"/>
    <w:rsid w:val="002C5254"/>
    <w:rsid w:val="002C6DFE"/>
    <w:rsid w:val="002D2352"/>
    <w:rsid w:val="002E3528"/>
    <w:rsid w:val="002E4064"/>
    <w:rsid w:val="002E4DD0"/>
    <w:rsid w:val="002E7F12"/>
    <w:rsid w:val="002F095D"/>
    <w:rsid w:val="002F7326"/>
    <w:rsid w:val="002F7AED"/>
    <w:rsid w:val="003006ED"/>
    <w:rsid w:val="00301B7C"/>
    <w:rsid w:val="003037BC"/>
    <w:rsid w:val="00306061"/>
    <w:rsid w:val="00306E29"/>
    <w:rsid w:val="00310846"/>
    <w:rsid w:val="00312465"/>
    <w:rsid w:val="003154F1"/>
    <w:rsid w:val="00325488"/>
    <w:rsid w:val="003270B9"/>
    <w:rsid w:val="00332FCB"/>
    <w:rsid w:val="00333FFD"/>
    <w:rsid w:val="00335E0B"/>
    <w:rsid w:val="00340F2D"/>
    <w:rsid w:val="0034186A"/>
    <w:rsid w:val="00346795"/>
    <w:rsid w:val="003522FF"/>
    <w:rsid w:val="00353055"/>
    <w:rsid w:val="00356F0A"/>
    <w:rsid w:val="003646CA"/>
    <w:rsid w:val="00374758"/>
    <w:rsid w:val="00380E46"/>
    <w:rsid w:val="003813C2"/>
    <w:rsid w:val="0038400E"/>
    <w:rsid w:val="003841B5"/>
    <w:rsid w:val="00384D23"/>
    <w:rsid w:val="00390448"/>
    <w:rsid w:val="00394E5B"/>
    <w:rsid w:val="00395027"/>
    <w:rsid w:val="00396B12"/>
    <w:rsid w:val="003B1A99"/>
    <w:rsid w:val="003B7D5A"/>
    <w:rsid w:val="003C0FAA"/>
    <w:rsid w:val="003C471D"/>
    <w:rsid w:val="003D0DAF"/>
    <w:rsid w:val="003D502F"/>
    <w:rsid w:val="003E56C5"/>
    <w:rsid w:val="003E7C9E"/>
    <w:rsid w:val="003F2C87"/>
    <w:rsid w:val="00402CEB"/>
    <w:rsid w:val="004035E9"/>
    <w:rsid w:val="00403B59"/>
    <w:rsid w:val="00403D05"/>
    <w:rsid w:val="00404A2A"/>
    <w:rsid w:val="00406E3B"/>
    <w:rsid w:val="00406FFB"/>
    <w:rsid w:val="004169E3"/>
    <w:rsid w:val="00416E50"/>
    <w:rsid w:val="0042557F"/>
    <w:rsid w:val="00435404"/>
    <w:rsid w:val="00442CAB"/>
    <w:rsid w:val="004436CB"/>
    <w:rsid w:val="00445A00"/>
    <w:rsid w:val="00452906"/>
    <w:rsid w:val="004677F7"/>
    <w:rsid w:val="004679DB"/>
    <w:rsid w:val="00472137"/>
    <w:rsid w:val="00472A37"/>
    <w:rsid w:val="00475143"/>
    <w:rsid w:val="004756E0"/>
    <w:rsid w:val="00483D5A"/>
    <w:rsid w:val="00484719"/>
    <w:rsid w:val="00485DBD"/>
    <w:rsid w:val="00486370"/>
    <w:rsid w:val="004A27A0"/>
    <w:rsid w:val="004A508D"/>
    <w:rsid w:val="004A53AB"/>
    <w:rsid w:val="004A5F12"/>
    <w:rsid w:val="004A6DA0"/>
    <w:rsid w:val="004A72F7"/>
    <w:rsid w:val="004B19F4"/>
    <w:rsid w:val="004B21ED"/>
    <w:rsid w:val="004B2337"/>
    <w:rsid w:val="004C04F6"/>
    <w:rsid w:val="004C0DA5"/>
    <w:rsid w:val="004C1AE5"/>
    <w:rsid w:val="004C2EE3"/>
    <w:rsid w:val="004C3009"/>
    <w:rsid w:val="004C7323"/>
    <w:rsid w:val="004D1164"/>
    <w:rsid w:val="004D6E83"/>
    <w:rsid w:val="004E1B2C"/>
    <w:rsid w:val="004E4682"/>
    <w:rsid w:val="004E4EDA"/>
    <w:rsid w:val="004F2C4E"/>
    <w:rsid w:val="00512CF4"/>
    <w:rsid w:val="00516520"/>
    <w:rsid w:val="005174A6"/>
    <w:rsid w:val="00520F6B"/>
    <w:rsid w:val="00522839"/>
    <w:rsid w:val="005262E2"/>
    <w:rsid w:val="00532BEB"/>
    <w:rsid w:val="0053576B"/>
    <w:rsid w:val="00537AC3"/>
    <w:rsid w:val="005404A1"/>
    <w:rsid w:val="00543C4A"/>
    <w:rsid w:val="005446D4"/>
    <w:rsid w:val="00547D82"/>
    <w:rsid w:val="00547E27"/>
    <w:rsid w:val="00550F78"/>
    <w:rsid w:val="00551133"/>
    <w:rsid w:val="005518A7"/>
    <w:rsid w:val="0055298B"/>
    <w:rsid w:val="005546D1"/>
    <w:rsid w:val="00557754"/>
    <w:rsid w:val="00563D06"/>
    <w:rsid w:val="00570D37"/>
    <w:rsid w:val="0057683A"/>
    <w:rsid w:val="00590751"/>
    <w:rsid w:val="00593E10"/>
    <w:rsid w:val="005A1B6E"/>
    <w:rsid w:val="005A554E"/>
    <w:rsid w:val="005A6BDD"/>
    <w:rsid w:val="005B4763"/>
    <w:rsid w:val="005B51A8"/>
    <w:rsid w:val="005B6AAF"/>
    <w:rsid w:val="005C1AA1"/>
    <w:rsid w:val="005E0F5B"/>
    <w:rsid w:val="005F194F"/>
    <w:rsid w:val="005F1D87"/>
    <w:rsid w:val="005F1FA2"/>
    <w:rsid w:val="005F4726"/>
    <w:rsid w:val="005F5A89"/>
    <w:rsid w:val="005F6644"/>
    <w:rsid w:val="005F6E57"/>
    <w:rsid w:val="00600609"/>
    <w:rsid w:val="00600BFE"/>
    <w:rsid w:val="00604D42"/>
    <w:rsid w:val="0060501D"/>
    <w:rsid w:val="00607598"/>
    <w:rsid w:val="00613354"/>
    <w:rsid w:val="006133CB"/>
    <w:rsid w:val="00630BAE"/>
    <w:rsid w:val="00633ECF"/>
    <w:rsid w:val="0063609A"/>
    <w:rsid w:val="006411D8"/>
    <w:rsid w:val="00644C2A"/>
    <w:rsid w:val="006463C2"/>
    <w:rsid w:val="00650B11"/>
    <w:rsid w:val="006514A9"/>
    <w:rsid w:val="00651F83"/>
    <w:rsid w:val="00652446"/>
    <w:rsid w:val="00663DB6"/>
    <w:rsid w:val="00672D08"/>
    <w:rsid w:val="0067395B"/>
    <w:rsid w:val="0067485F"/>
    <w:rsid w:val="00684A4D"/>
    <w:rsid w:val="00684DA1"/>
    <w:rsid w:val="00687AAB"/>
    <w:rsid w:val="006A2CAF"/>
    <w:rsid w:val="006A3464"/>
    <w:rsid w:val="006A49C8"/>
    <w:rsid w:val="006A74EB"/>
    <w:rsid w:val="006B0EB0"/>
    <w:rsid w:val="006B1118"/>
    <w:rsid w:val="006C636F"/>
    <w:rsid w:val="006D3357"/>
    <w:rsid w:val="006D3480"/>
    <w:rsid w:val="006D5F38"/>
    <w:rsid w:val="006E287C"/>
    <w:rsid w:val="006E7392"/>
    <w:rsid w:val="006F208F"/>
    <w:rsid w:val="006F6159"/>
    <w:rsid w:val="007025C4"/>
    <w:rsid w:val="00707F0A"/>
    <w:rsid w:val="00730374"/>
    <w:rsid w:val="00742B72"/>
    <w:rsid w:val="00743285"/>
    <w:rsid w:val="00743494"/>
    <w:rsid w:val="00744D08"/>
    <w:rsid w:val="007456CE"/>
    <w:rsid w:val="0075341D"/>
    <w:rsid w:val="00753FF8"/>
    <w:rsid w:val="00760580"/>
    <w:rsid w:val="00761275"/>
    <w:rsid w:val="00762455"/>
    <w:rsid w:val="00763AE7"/>
    <w:rsid w:val="00770341"/>
    <w:rsid w:val="00770578"/>
    <w:rsid w:val="00783F22"/>
    <w:rsid w:val="007909E4"/>
    <w:rsid w:val="00791D00"/>
    <w:rsid w:val="007921AF"/>
    <w:rsid w:val="00792C0C"/>
    <w:rsid w:val="00795128"/>
    <w:rsid w:val="00796C6A"/>
    <w:rsid w:val="007970E5"/>
    <w:rsid w:val="007A23C2"/>
    <w:rsid w:val="007A340D"/>
    <w:rsid w:val="007B617C"/>
    <w:rsid w:val="007C3201"/>
    <w:rsid w:val="007C4F8A"/>
    <w:rsid w:val="007C58D7"/>
    <w:rsid w:val="007D5B77"/>
    <w:rsid w:val="007D61A8"/>
    <w:rsid w:val="007D6E7E"/>
    <w:rsid w:val="007D7EF4"/>
    <w:rsid w:val="007E3F7A"/>
    <w:rsid w:val="007E5DEA"/>
    <w:rsid w:val="00812A81"/>
    <w:rsid w:val="0081643B"/>
    <w:rsid w:val="0082195F"/>
    <w:rsid w:val="00822DEE"/>
    <w:rsid w:val="00822E72"/>
    <w:rsid w:val="0083555D"/>
    <w:rsid w:val="00836BA7"/>
    <w:rsid w:val="00841A3F"/>
    <w:rsid w:val="00844B92"/>
    <w:rsid w:val="00845279"/>
    <w:rsid w:val="0084558D"/>
    <w:rsid w:val="00850A6F"/>
    <w:rsid w:val="008567E8"/>
    <w:rsid w:val="00865B3B"/>
    <w:rsid w:val="008664D8"/>
    <w:rsid w:val="00871097"/>
    <w:rsid w:val="00872023"/>
    <w:rsid w:val="00872A2B"/>
    <w:rsid w:val="00877A44"/>
    <w:rsid w:val="00877ED7"/>
    <w:rsid w:val="00880517"/>
    <w:rsid w:val="008867D9"/>
    <w:rsid w:val="00890FA3"/>
    <w:rsid w:val="008972C9"/>
    <w:rsid w:val="008B368A"/>
    <w:rsid w:val="008B3CA8"/>
    <w:rsid w:val="008B4E91"/>
    <w:rsid w:val="008B7FDF"/>
    <w:rsid w:val="008D155A"/>
    <w:rsid w:val="008D7EF4"/>
    <w:rsid w:val="008E737D"/>
    <w:rsid w:val="008F098B"/>
    <w:rsid w:val="009129CC"/>
    <w:rsid w:val="00914945"/>
    <w:rsid w:val="00925A40"/>
    <w:rsid w:val="009344F8"/>
    <w:rsid w:val="00936BB6"/>
    <w:rsid w:val="00936D10"/>
    <w:rsid w:val="0094074A"/>
    <w:rsid w:val="009409AA"/>
    <w:rsid w:val="009443F0"/>
    <w:rsid w:val="00947D91"/>
    <w:rsid w:val="00947F16"/>
    <w:rsid w:val="0095294B"/>
    <w:rsid w:val="00965FE0"/>
    <w:rsid w:val="00972BC4"/>
    <w:rsid w:val="00973C4F"/>
    <w:rsid w:val="00973DA3"/>
    <w:rsid w:val="0098111C"/>
    <w:rsid w:val="00990DD8"/>
    <w:rsid w:val="00995D6D"/>
    <w:rsid w:val="009A2B47"/>
    <w:rsid w:val="009A3987"/>
    <w:rsid w:val="009A449C"/>
    <w:rsid w:val="009B06F9"/>
    <w:rsid w:val="009B308E"/>
    <w:rsid w:val="009C07A9"/>
    <w:rsid w:val="009C2E79"/>
    <w:rsid w:val="009C2F6F"/>
    <w:rsid w:val="009C354D"/>
    <w:rsid w:val="009D7A0A"/>
    <w:rsid w:val="009E0B5F"/>
    <w:rsid w:val="009F4D8E"/>
    <w:rsid w:val="009F63BD"/>
    <w:rsid w:val="009F784C"/>
    <w:rsid w:val="00A009A0"/>
    <w:rsid w:val="00A07CF2"/>
    <w:rsid w:val="00A14045"/>
    <w:rsid w:val="00A15DDD"/>
    <w:rsid w:val="00A174B0"/>
    <w:rsid w:val="00A17B8D"/>
    <w:rsid w:val="00A2282C"/>
    <w:rsid w:val="00A228BD"/>
    <w:rsid w:val="00A24BD1"/>
    <w:rsid w:val="00A25100"/>
    <w:rsid w:val="00A26EED"/>
    <w:rsid w:val="00A27E16"/>
    <w:rsid w:val="00A33FF4"/>
    <w:rsid w:val="00A41081"/>
    <w:rsid w:val="00A42F4E"/>
    <w:rsid w:val="00A5107C"/>
    <w:rsid w:val="00A529AF"/>
    <w:rsid w:val="00A53A71"/>
    <w:rsid w:val="00A54DF7"/>
    <w:rsid w:val="00A55BAA"/>
    <w:rsid w:val="00A618DB"/>
    <w:rsid w:val="00A678A1"/>
    <w:rsid w:val="00A73B60"/>
    <w:rsid w:val="00A814F4"/>
    <w:rsid w:val="00A864CD"/>
    <w:rsid w:val="00A866F7"/>
    <w:rsid w:val="00A86FFB"/>
    <w:rsid w:val="00A909BB"/>
    <w:rsid w:val="00A9245F"/>
    <w:rsid w:val="00A93C27"/>
    <w:rsid w:val="00A95BCE"/>
    <w:rsid w:val="00AA0D7B"/>
    <w:rsid w:val="00AA67DB"/>
    <w:rsid w:val="00AA6FD7"/>
    <w:rsid w:val="00AB1683"/>
    <w:rsid w:val="00AB1684"/>
    <w:rsid w:val="00AB2315"/>
    <w:rsid w:val="00AB6A73"/>
    <w:rsid w:val="00AB726D"/>
    <w:rsid w:val="00AC04B3"/>
    <w:rsid w:val="00AC0F78"/>
    <w:rsid w:val="00AC5FD8"/>
    <w:rsid w:val="00AC6191"/>
    <w:rsid w:val="00AE73CD"/>
    <w:rsid w:val="00AE7468"/>
    <w:rsid w:val="00AF1E1E"/>
    <w:rsid w:val="00B01508"/>
    <w:rsid w:val="00B07DC8"/>
    <w:rsid w:val="00B1109E"/>
    <w:rsid w:val="00B11EE7"/>
    <w:rsid w:val="00B153FB"/>
    <w:rsid w:val="00B27BD5"/>
    <w:rsid w:val="00B35D75"/>
    <w:rsid w:val="00B4463A"/>
    <w:rsid w:val="00B55108"/>
    <w:rsid w:val="00B56AFB"/>
    <w:rsid w:val="00B56FC0"/>
    <w:rsid w:val="00B64370"/>
    <w:rsid w:val="00B67ADB"/>
    <w:rsid w:val="00B703FE"/>
    <w:rsid w:val="00B72C08"/>
    <w:rsid w:val="00B76CC0"/>
    <w:rsid w:val="00B77D62"/>
    <w:rsid w:val="00B91AD4"/>
    <w:rsid w:val="00B9294D"/>
    <w:rsid w:val="00B973E9"/>
    <w:rsid w:val="00B976BB"/>
    <w:rsid w:val="00BA069F"/>
    <w:rsid w:val="00BA0987"/>
    <w:rsid w:val="00BA2A5B"/>
    <w:rsid w:val="00BA4E7A"/>
    <w:rsid w:val="00BA52B5"/>
    <w:rsid w:val="00BA7A75"/>
    <w:rsid w:val="00BB3054"/>
    <w:rsid w:val="00BB6125"/>
    <w:rsid w:val="00BB7015"/>
    <w:rsid w:val="00BC01CF"/>
    <w:rsid w:val="00BC211B"/>
    <w:rsid w:val="00BC4109"/>
    <w:rsid w:val="00BC4E55"/>
    <w:rsid w:val="00BC580A"/>
    <w:rsid w:val="00BC7D55"/>
    <w:rsid w:val="00BD0F1D"/>
    <w:rsid w:val="00BD4BFF"/>
    <w:rsid w:val="00BD6AFB"/>
    <w:rsid w:val="00BE5902"/>
    <w:rsid w:val="00BE60E6"/>
    <w:rsid w:val="00BF5098"/>
    <w:rsid w:val="00BF7C64"/>
    <w:rsid w:val="00C00D1D"/>
    <w:rsid w:val="00C11068"/>
    <w:rsid w:val="00C11E0F"/>
    <w:rsid w:val="00C179D5"/>
    <w:rsid w:val="00C212F9"/>
    <w:rsid w:val="00C23F12"/>
    <w:rsid w:val="00C23F9D"/>
    <w:rsid w:val="00C30A82"/>
    <w:rsid w:val="00C31B56"/>
    <w:rsid w:val="00C338C5"/>
    <w:rsid w:val="00C378CA"/>
    <w:rsid w:val="00C42777"/>
    <w:rsid w:val="00C44D37"/>
    <w:rsid w:val="00C457D8"/>
    <w:rsid w:val="00C472E3"/>
    <w:rsid w:val="00C4759F"/>
    <w:rsid w:val="00C57FCC"/>
    <w:rsid w:val="00C660B3"/>
    <w:rsid w:val="00C745C9"/>
    <w:rsid w:val="00C802B1"/>
    <w:rsid w:val="00C83411"/>
    <w:rsid w:val="00C86D3E"/>
    <w:rsid w:val="00C914EB"/>
    <w:rsid w:val="00C9380F"/>
    <w:rsid w:val="00C954BC"/>
    <w:rsid w:val="00CA051D"/>
    <w:rsid w:val="00CA0C36"/>
    <w:rsid w:val="00CA1557"/>
    <w:rsid w:val="00CA2543"/>
    <w:rsid w:val="00CA5E81"/>
    <w:rsid w:val="00CA6581"/>
    <w:rsid w:val="00CA7D25"/>
    <w:rsid w:val="00CC2DB8"/>
    <w:rsid w:val="00CD13EA"/>
    <w:rsid w:val="00CD548A"/>
    <w:rsid w:val="00CE04C7"/>
    <w:rsid w:val="00CE1DAE"/>
    <w:rsid w:val="00CE3162"/>
    <w:rsid w:val="00CE4BEB"/>
    <w:rsid w:val="00CF06CC"/>
    <w:rsid w:val="00CF1F8A"/>
    <w:rsid w:val="00D00272"/>
    <w:rsid w:val="00D01D0F"/>
    <w:rsid w:val="00D026F8"/>
    <w:rsid w:val="00D03F49"/>
    <w:rsid w:val="00D04082"/>
    <w:rsid w:val="00D11326"/>
    <w:rsid w:val="00D11D61"/>
    <w:rsid w:val="00D1732C"/>
    <w:rsid w:val="00D17E8F"/>
    <w:rsid w:val="00D21C5D"/>
    <w:rsid w:val="00D25574"/>
    <w:rsid w:val="00D271F5"/>
    <w:rsid w:val="00D319A0"/>
    <w:rsid w:val="00D32941"/>
    <w:rsid w:val="00D33AA5"/>
    <w:rsid w:val="00D35864"/>
    <w:rsid w:val="00D45FE8"/>
    <w:rsid w:val="00D563A2"/>
    <w:rsid w:val="00D60A00"/>
    <w:rsid w:val="00D70CC3"/>
    <w:rsid w:val="00D753C2"/>
    <w:rsid w:val="00D75D68"/>
    <w:rsid w:val="00D7652E"/>
    <w:rsid w:val="00D76D85"/>
    <w:rsid w:val="00D776A3"/>
    <w:rsid w:val="00D87537"/>
    <w:rsid w:val="00D928B6"/>
    <w:rsid w:val="00D94262"/>
    <w:rsid w:val="00D95E5F"/>
    <w:rsid w:val="00D96D25"/>
    <w:rsid w:val="00D97A06"/>
    <w:rsid w:val="00DA0C5F"/>
    <w:rsid w:val="00DA3C30"/>
    <w:rsid w:val="00DA63AF"/>
    <w:rsid w:val="00DB0D99"/>
    <w:rsid w:val="00DB2C8D"/>
    <w:rsid w:val="00DB3FDE"/>
    <w:rsid w:val="00DC0DF5"/>
    <w:rsid w:val="00DC45A7"/>
    <w:rsid w:val="00DD184E"/>
    <w:rsid w:val="00DD1F54"/>
    <w:rsid w:val="00DD79AE"/>
    <w:rsid w:val="00DE1C14"/>
    <w:rsid w:val="00DF66DE"/>
    <w:rsid w:val="00E0264C"/>
    <w:rsid w:val="00E05976"/>
    <w:rsid w:val="00E0681B"/>
    <w:rsid w:val="00E1031C"/>
    <w:rsid w:val="00E13F8F"/>
    <w:rsid w:val="00E16479"/>
    <w:rsid w:val="00E20B11"/>
    <w:rsid w:val="00E22FE0"/>
    <w:rsid w:val="00E241E3"/>
    <w:rsid w:val="00E26DAF"/>
    <w:rsid w:val="00E27377"/>
    <w:rsid w:val="00E27AD5"/>
    <w:rsid w:val="00E35195"/>
    <w:rsid w:val="00E3740C"/>
    <w:rsid w:val="00E37CB1"/>
    <w:rsid w:val="00E403A1"/>
    <w:rsid w:val="00E519A9"/>
    <w:rsid w:val="00E60991"/>
    <w:rsid w:val="00E636C1"/>
    <w:rsid w:val="00E65393"/>
    <w:rsid w:val="00E87FCE"/>
    <w:rsid w:val="00E93666"/>
    <w:rsid w:val="00E9639B"/>
    <w:rsid w:val="00E967FE"/>
    <w:rsid w:val="00E970BE"/>
    <w:rsid w:val="00EA4828"/>
    <w:rsid w:val="00EA520B"/>
    <w:rsid w:val="00EA6F30"/>
    <w:rsid w:val="00EA7921"/>
    <w:rsid w:val="00EA7D52"/>
    <w:rsid w:val="00EB0BBD"/>
    <w:rsid w:val="00EB6CB4"/>
    <w:rsid w:val="00EE28ED"/>
    <w:rsid w:val="00F0052A"/>
    <w:rsid w:val="00F00E1B"/>
    <w:rsid w:val="00F13985"/>
    <w:rsid w:val="00F21B45"/>
    <w:rsid w:val="00F33B87"/>
    <w:rsid w:val="00F40940"/>
    <w:rsid w:val="00F41DC1"/>
    <w:rsid w:val="00F43227"/>
    <w:rsid w:val="00F44335"/>
    <w:rsid w:val="00F53FBC"/>
    <w:rsid w:val="00F5465E"/>
    <w:rsid w:val="00F579CD"/>
    <w:rsid w:val="00F60FB5"/>
    <w:rsid w:val="00F62B38"/>
    <w:rsid w:val="00F65B32"/>
    <w:rsid w:val="00F71A97"/>
    <w:rsid w:val="00F91404"/>
    <w:rsid w:val="00F964DC"/>
    <w:rsid w:val="00FA02A1"/>
    <w:rsid w:val="00FA5DC0"/>
    <w:rsid w:val="00FA7736"/>
    <w:rsid w:val="00FA7F41"/>
    <w:rsid w:val="00FB0E2A"/>
    <w:rsid w:val="00FC2929"/>
    <w:rsid w:val="00FC2CB5"/>
    <w:rsid w:val="00FC3776"/>
    <w:rsid w:val="00FC51CB"/>
    <w:rsid w:val="00FD01E1"/>
    <w:rsid w:val="00FD4247"/>
    <w:rsid w:val="00FD63E3"/>
    <w:rsid w:val="00FD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258D36"/>
  <w15:chartTrackingRefBased/>
  <w15:docId w15:val="{71695B7D-67ED-416C-8E93-4DF0A5148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FE8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45F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5FE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45FE8"/>
    <w:rPr>
      <w:vertAlign w:val="superscript"/>
    </w:rPr>
  </w:style>
  <w:style w:type="character" w:styleId="Hyperlink">
    <w:name w:val="Hyperlink"/>
    <w:uiPriority w:val="99"/>
    <w:unhideWhenUsed/>
    <w:qFormat/>
    <w:rsid w:val="00D45FE8"/>
    <w:rPr>
      <w:color w:val="0563C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B3C4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B06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796C6A"/>
    <w:rPr>
      <w:rFonts w:ascii="AdvOT8cb2ddbd" w:hAnsi="AdvOT8cb2ddbd" w:hint="default"/>
      <w:b w:val="0"/>
      <w:bCs w:val="0"/>
      <w:i w:val="0"/>
      <w:iCs w:val="0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C4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10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C41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109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7D61A8"/>
    <w:rPr>
      <w:color w:val="808080"/>
    </w:rPr>
  </w:style>
  <w:style w:type="character" w:customStyle="1" w:styleId="fontstyle21">
    <w:name w:val="fontstyle21"/>
    <w:basedOn w:val="DefaultParagraphFont"/>
    <w:rsid w:val="003F2C87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F45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45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557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45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4557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3E7C9E"/>
    <w:pPr>
      <w:spacing w:after="0" w:line="240" w:lineRule="auto"/>
    </w:pPr>
    <w:rPr>
      <w:lang w:val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64A3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B3CA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294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446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0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chart" Target="charts/chart5.xml"/><Relationship Id="rId26" Type="http://schemas.openxmlformats.org/officeDocument/2006/relationships/chart" Target="charts/chart13.xml"/><Relationship Id="rId3" Type="http://schemas.openxmlformats.org/officeDocument/2006/relationships/styles" Target="styles.xml"/><Relationship Id="rId21" Type="http://schemas.openxmlformats.org/officeDocument/2006/relationships/chart" Target="charts/chart8.xm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hart" Target="charts/chart4.xml"/><Relationship Id="rId25" Type="http://schemas.openxmlformats.org/officeDocument/2006/relationships/chart" Target="charts/chart12.xml"/><Relationship Id="rId33" Type="http://schemas.openxmlformats.org/officeDocument/2006/relationships/chart" Target="charts/chart20.xml"/><Relationship Id="rId2" Type="http://schemas.openxmlformats.org/officeDocument/2006/relationships/numbering" Target="numbering.xml"/><Relationship Id="rId16" Type="http://schemas.openxmlformats.org/officeDocument/2006/relationships/chart" Target="charts/chart3.xml"/><Relationship Id="rId20" Type="http://schemas.openxmlformats.org/officeDocument/2006/relationships/chart" Target="charts/chart7.xml"/><Relationship Id="rId29" Type="http://schemas.openxmlformats.org/officeDocument/2006/relationships/chart" Target="charts/chart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hart" Target="charts/chart11.xml"/><Relationship Id="rId32" Type="http://schemas.openxmlformats.org/officeDocument/2006/relationships/chart" Target="charts/chart19.xml"/><Relationship Id="rId5" Type="http://schemas.openxmlformats.org/officeDocument/2006/relationships/webSettings" Target="webSettings.xml"/><Relationship Id="rId15" Type="http://schemas.openxmlformats.org/officeDocument/2006/relationships/chart" Target="charts/chart2.xml"/><Relationship Id="rId23" Type="http://schemas.openxmlformats.org/officeDocument/2006/relationships/chart" Target="charts/chart10.xml"/><Relationship Id="rId28" Type="http://schemas.openxmlformats.org/officeDocument/2006/relationships/chart" Target="charts/chart15.xml"/><Relationship Id="rId10" Type="http://schemas.openxmlformats.org/officeDocument/2006/relationships/footer" Target="footer1.xml"/><Relationship Id="rId19" Type="http://schemas.openxmlformats.org/officeDocument/2006/relationships/chart" Target="charts/chart6.xml"/><Relationship Id="rId31" Type="http://schemas.openxmlformats.org/officeDocument/2006/relationships/chart" Target="charts/chart1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hart" Target="charts/chart1.xml"/><Relationship Id="rId22" Type="http://schemas.openxmlformats.org/officeDocument/2006/relationships/chart" Target="charts/chart9.xml"/><Relationship Id="rId27" Type="http://schemas.openxmlformats.org/officeDocument/2006/relationships/chart" Target="charts/chart14.xml"/><Relationship Id="rId30" Type="http://schemas.openxmlformats.org/officeDocument/2006/relationships/chart" Target="charts/chart17.xml"/><Relationship Id="rId35" Type="http://schemas.openxmlformats.org/officeDocument/2006/relationships/theme" Target="theme/theme1.xml"/><Relationship Id="rId8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https://studentujac-my.sharepoint.com/personal/219027849_student_uj_ac_za/Documents/Russia_Ukraine_Paper_02_15_2023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/>
              <a:t>Ivory Coast All share Index </a:t>
            </a:r>
          </a:p>
        </c:rich>
      </c:tx>
      <c:layout>
        <c:manualLayout>
          <c:xMode val="edge"/>
          <c:yMode val="edge"/>
          <c:x val="0.26978209820469423"/>
          <c:y val="2.76816608996539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Sheet1!$AN$2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Sheet1!$AM$3:$AM$28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Sheet1!$AN$3:$AN$28</c:f>
              <c:numCache>
                <c:formatCode>General</c:formatCode>
                <c:ptCount val="26"/>
                <c:pt idx="0">
                  <c:v>1.38546E-2</c:v>
                </c:pt>
                <c:pt idx="1">
                  <c:v>1.2237000000000001E-3</c:v>
                </c:pt>
                <c:pt idx="2">
                  <c:v>-2.2169999999999998E-3</c:v>
                </c:pt>
                <c:pt idx="3">
                  <c:v>-2.1272000000000001E-3</c:v>
                </c:pt>
                <c:pt idx="4">
                  <c:v>6.4343999999999998E-3</c:v>
                </c:pt>
                <c:pt idx="5">
                  <c:v>2.8170000000000002E-4</c:v>
                </c:pt>
                <c:pt idx="6">
                  <c:v>1.9114099999999998E-2</c:v>
                </c:pt>
                <c:pt idx="7">
                  <c:v>1.1338000000000001E-2</c:v>
                </c:pt>
                <c:pt idx="8">
                  <c:v>-3.7935999999999998E-3</c:v>
                </c:pt>
                <c:pt idx="9">
                  <c:v>-9.0395000000000007E-3</c:v>
                </c:pt>
                <c:pt idx="10">
                  <c:v>2.9887999999999998E-3</c:v>
                </c:pt>
                <c:pt idx="11">
                  <c:v>-8.2523000000000006E-3</c:v>
                </c:pt>
                <c:pt idx="12">
                  <c:v>9.2700000000000004E-5</c:v>
                </c:pt>
                <c:pt idx="13">
                  <c:v>-1.4771400000000001E-2</c:v>
                </c:pt>
                <c:pt idx="14">
                  <c:v>1.3275500000000001E-2</c:v>
                </c:pt>
                <c:pt idx="15">
                  <c:v>-3.8674999999999998E-3</c:v>
                </c:pt>
                <c:pt idx="16">
                  <c:v>7.1247000000000003E-3</c:v>
                </c:pt>
                <c:pt idx="17">
                  <c:v>-5.9570999999999999E-3</c:v>
                </c:pt>
                <c:pt idx="18">
                  <c:v>-2.1454E-3</c:v>
                </c:pt>
                <c:pt idx="19">
                  <c:v>5.128E-4</c:v>
                </c:pt>
                <c:pt idx="20">
                  <c:v>2.3254E-3</c:v>
                </c:pt>
                <c:pt idx="21">
                  <c:v>-4.4378000000000004E-3</c:v>
                </c:pt>
                <c:pt idx="22">
                  <c:v>1.30934E-2</c:v>
                </c:pt>
                <c:pt idx="23">
                  <c:v>5.5290000000000005E-4</c:v>
                </c:pt>
                <c:pt idx="24">
                  <c:v>2.8486000000000002E-3</c:v>
                </c:pt>
                <c:pt idx="25">
                  <c:v>1.0367100000000001E-2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9D7-4E14-A2C4-4511C69A0A76}"/>
            </c:ext>
          </c:extLst>
        </c:ser>
        <c:ser>
          <c:idx val="1"/>
          <c:order val="1"/>
          <c:tx>
            <c:strRef>
              <c:f>Sheet1!$AO$2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Sheet1!$AM$3:$AM$28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Sheet1!$AO$3:$AO$28</c:f>
              <c:numCache>
                <c:formatCode>General</c:formatCode>
                <c:ptCount val="26"/>
                <c:pt idx="0">
                  <c:v>1.38546E-2</c:v>
                </c:pt>
                <c:pt idx="1">
                  <c:v>1.5078299999999999E-2</c:v>
                </c:pt>
                <c:pt idx="2">
                  <c:v>1.28614E-2</c:v>
                </c:pt>
                <c:pt idx="3">
                  <c:v>1.0734199999999999E-2</c:v>
                </c:pt>
                <c:pt idx="4">
                  <c:v>1.7168599999999999E-2</c:v>
                </c:pt>
                <c:pt idx="5">
                  <c:v>1.7450299999999998E-2</c:v>
                </c:pt>
                <c:pt idx="6">
                  <c:v>3.65645E-2</c:v>
                </c:pt>
                <c:pt idx="7">
                  <c:v>4.7902500000000001E-2</c:v>
                </c:pt>
                <c:pt idx="8">
                  <c:v>4.4108899999999999E-2</c:v>
                </c:pt>
                <c:pt idx="9">
                  <c:v>3.5069400000000001E-2</c:v>
                </c:pt>
                <c:pt idx="10">
                  <c:v>3.80582E-2</c:v>
                </c:pt>
                <c:pt idx="11">
                  <c:v>2.98059E-2</c:v>
                </c:pt>
                <c:pt idx="12">
                  <c:v>2.9898600000000001E-2</c:v>
                </c:pt>
                <c:pt idx="13">
                  <c:v>1.51272E-2</c:v>
                </c:pt>
                <c:pt idx="14">
                  <c:v>2.8402699999999999E-2</c:v>
                </c:pt>
                <c:pt idx="15">
                  <c:v>2.45352E-2</c:v>
                </c:pt>
                <c:pt idx="16">
                  <c:v>3.1660000000000001E-2</c:v>
                </c:pt>
                <c:pt idx="17">
                  <c:v>2.5702800000000001E-2</c:v>
                </c:pt>
                <c:pt idx="18">
                  <c:v>2.3557399999999999E-2</c:v>
                </c:pt>
                <c:pt idx="19">
                  <c:v>2.40702E-2</c:v>
                </c:pt>
                <c:pt idx="20">
                  <c:v>2.6395499999999999E-2</c:v>
                </c:pt>
                <c:pt idx="21">
                  <c:v>2.19577E-2</c:v>
                </c:pt>
                <c:pt idx="22">
                  <c:v>3.5051100000000002E-2</c:v>
                </c:pt>
                <c:pt idx="23">
                  <c:v>3.5603999999999997E-2</c:v>
                </c:pt>
                <c:pt idx="24">
                  <c:v>3.8452600000000003E-2</c:v>
                </c:pt>
                <c:pt idx="25">
                  <c:v>4.8819700000000001E-2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9D7-4E14-A2C4-4511C69A0A7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4646239"/>
        <c:axId val="1544638335"/>
      </c:scatterChart>
      <c:valAx>
        <c:axId val="1544646239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44638335"/>
        <c:crosses val="autoZero"/>
        <c:crossBetween val="midCat"/>
      </c:valAx>
      <c:valAx>
        <c:axId val="154463833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44646239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/>
              <a:t>Nigerian Stock ASI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Sheet1!$I$2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Sheet1!$H$3:$H$28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Sheet1!$I$3:$I$28</c:f>
              <c:numCache>
                <c:formatCode>General</c:formatCode>
                <c:ptCount val="26"/>
                <c:pt idx="0">
                  <c:v>-1.403E-4</c:v>
                </c:pt>
                <c:pt idx="1">
                  <c:v>8.0270000000000005E-4</c:v>
                </c:pt>
                <c:pt idx="2">
                  <c:v>1.9780000000000002E-3</c:v>
                </c:pt>
                <c:pt idx="3">
                  <c:v>2.7490000000000001E-4</c:v>
                </c:pt>
                <c:pt idx="4">
                  <c:v>-8.3949999999999997E-4</c:v>
                </c:pt>
                <c:pt idx="5">
                  <c:v>1.3702E-3</c:v>
                </c:pt>
                <c:pt idx="6">
                  <c:v>1.1913E-3</c:v>
                </c:pt>
                <c:pt idx="7">
                  <c:v>1.3948999999999999E-3</c:v>
                </c:pt>
                <c:pt idx="8">
                  <c:v>1.8575E-3</c:v>
                </c:pt>
                <c:pt idx="9">
                  <c:v>-2.5747000000000001E-3</c:v>
                </c:pt>
                <c:pt idx="10">
                  <c:v>-1.3684000000000001E-3</c:v>
                </c:pt>
                <c:pt idx="11">
                  <c:v>-5.8089999999999997E-4</c:v>
                </c:pt>
                <c:pt idx="12">
                  <c:v>-1.27E-4</c:v>
                </c:pt>
                <c:pt idx="13">
                  <c:v>-2.2959E-3</c:v>
                </c:pt>
                <c:pt idx="14">
                  <c:v>2.8070999999999999E-3</c:v>
                </c:pt>
                <c:pt idx="15">
                  <c:v>1.6234000000000001E-3</c:v>
                </c:pt>
                <c:pt idx="16">
                  <c:v>1.5494E-3</c:v>
                </c:pt>
                <c:pt idx="17">
                  <c:v>-1.8579999999999999E-4</c:v>
                </c:pt>
                <c:pt idx="18">
                  <c:v>-1.8548E-3</c:v>
                </c:pt>
                <c:pt idx="19">
                  <c:v>4.9830000000000002E-4</c:v>
                </c:pt>
                <c:pt idx="20">
                  <c:v>-2.374E-4</c:v>
                </c:pt>
                <c:pt idx="21">
                  <c:v>-1.4920999999999999E-3</c:v>
                </c:pt>
                <c:pt idx="22">
                  <c:v>-2.6743000000000001E-3</c:v>
                </c:pt>
                <c:pt idx="23">
                  <c:v>1.5650000000000001E-4</c:v>
                </c:pt>
                <c:pt idx="24">
                  <c:v>-4.3081999999999999E-3</c:v>
                </c:pt>
                <c:pt idx="25">
                  <c:v>5.5600000000000003E-5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6D5-45F2-8CBF-1412728FD459}"/>
            </c:ext>
          </c:extLst>
        </c:ser>
        <c:ser>
          <c:idx val="1"/>
          <c:order val="1"/>
          <c:tx>
            <c:strRef>
              <c:f>Sheet1!$J$2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Sheet1!$H$3:$H$28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Sheet1!$J$3:$J$28</c:f>
              <c:numCache>
                <c:formatCode>General</c:formatCode>
                <c:ptCount val="26"/>
                <c:pt idx="0">
                  <c:v>-1.403E-4</c:v>
                </c:pt>
                <c:pt idx="1">
                  <c:v>6.6239999999999995E-4</c:v>
                </c:pt>
                <c:pt idx="2">
                  <c:v>2.6404000000000002E-3</c:v>
                </c:pt>
                <c:pt idx="3">
                  <c:v>2.9153E-3</c:v>
                </c:pt>
                <c:pt idx="4">
                  <c:v>2.0758999999999999E-3</c:v>
                </c:pt>
                <c:pt idx="5">
                  <c:v>3.4459999999999998E-3</c:v>
                </c:pt>
                <c:pt idx="6">
                  <c:v>4.6372999999999996E-3</c:v>
                </c:pt>
                <c:pt idx="7">
                  <c:v>6.0321000000000003E-3</c:v>
                </c:pt>
                <c:pt idx="8">
                  <c:v>7.8896999999999995E-3</c:v>
                </c:pt>
                <c:pt idx="9">
                  <c:v>5.3150000000000003E-3</c:v>
                </c:pt>
                <c:pt idx="10">
                  <c:v>3.9465999999999998E-3</c:v>
                </c:pt>
                <c:pt idx="11">
                  <c:v>3.3655999999999998E-3</c:v>
                </c:pt>
                <c:pt idx="12">
                  <c:v>3.2387000000000002E-3</c:v>
                </c:pt>
                <c:pt idx="13">
                  <c:v>9.4280000000000004E-4</c:v>
                </c:pt>
                <c:pt idx="14">
                  <c:v>3.7499E-3</c:v>
                </c:pt>
                <c:pt idx="15">
                  <c:v>5.3733000000000001E-3</c:v>
                </c:pt>
                <c:pt idx="16">
                  <c:v>6.9227000000000004E-3</c:v>
                </c:pt>
                <c:pt idx="17">
                  <c:v>6.7369999999999999E-3</c:v>
                </c:pt>
                <c:pt idx="18">
                  <c:v>4.8821000000000003E-3</c:v>
                </c:pt>
                <c:pt idx="19">
                  <c:v>5.3803999999999996E-3</c:v>
                </c:pt>
                <c:pt idx="20">
                  <c:v>5.143E-3</c:v>
                </c:pt>
                <c:pt idx="21">
                  <c:v>3.6508999999999999E-3</c:v>
                </c:pt>
                <c:pt idx="22">
                  <c:v>9.7659999999999999E-4</c:v>
                </c:pt>
                <c:pt idx="23">
                  <c:v>1.1330999999999999E-3</c:v>
                </c:pt>
                <c:pt idx="24">
                  <c:v>-3.1751000000000001E-3</c:v>
                </c:pt>
                <c:pt idx="25">
                  <c:v>-3.1194999999999999E-3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6D5-45F2-8CBF-1412728FD4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12897807"/>
        <c:axId val="1012898223"/>
      </c:scatterChart>
      <c:valAx>
        <c:axId val="1012897807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12898223"/>
        <c:crosses val="autoZero"/>
        <c:crossBetween val="midCat"/>
      </c:valAx>
      <c:valAx>
        <c:axId val="10128982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1289780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baseline="0">
                <a:effectLst/>
              </a:rPr>
              <a:t>AVI Equity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Sheet1!$F$2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Sheet1!$E$3:$E$28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Sheet1!$F$3:$F$28</c:f>
              <c:numCache>
                <c:formatCode>General</c:formatCode>
                <c:ptCount val="26"/>
                <c:pt idx="0">
                  <c:v>-2.6846000000000001E-3</c:v>
                </c:pt>
                <c:pt idx="1">
                  <c:v>-2.8268E-3</c:v>
                </c:pt>
                <c:pt idx="2">
                  <c:v>-1.3506499999999999E-2</c:v>
                </c:pt>
                <c:pt idx="3">
                  <c:v>3.6700000000000001E-3</c:v>
                </c:pt>
                <c:pt idx="4">
                  <c:v>-3.1361000000000002E-3</c:v>
                </c:pt>
                <c:pt idx="5">
                  <c:v>-2.8615399999999999E-2</c:v>
                </c:pt>
                <c:pt idx="6">
                  <c:v>1.23289E-2</c:v>
                </c:pt>
                <c:pt idx="7">
                  <c:v>-7.5367000000000003E-3</c:v>
                </c:pt>
                <c:pt idx="8">
                  <c:v>2.6448000000000001E-3</c:v>
                </c:pt>
                <c:pt idx="9">
                  <c:v>2.2222000000000001E-3</c:v>
                </c:pt>
                <c:pt idx="10">
                  <c:v>-2.3019899999999999E-2</c:v>
                </c:pt>
                <c:pt idx="11">
                  <c:v>-4.2679500000000002E-2</c:v>
                </c:pt>
                <c:pt idx="12">
                  <c:v>-3.2115600000000001E-2</c:v>
                </c:pt>
                <c:pt idx="13">
                  <c:v>-4.5746500000000002E-2</c:v>
                </c:pt>
                <c:pt idx="14">
                  <c:v>-4.3359999999999996E-3</c:v>
                </c:pt>
                <c:pt idx="15">
                  <c:v>1.6272399999999999E-2</c:v>
                </c:pt>
                <c:pt idx="16">
                  <c:v>3.3446499999999997E-2</c:v>
                </c:pt>
                <c:pt idx="17">
                  <c:v>2.4372E-3</c:v>
                </c:pt>
                <c:pt idx="18">
                  <c:v>1.9711599999999999E-2</c:v>
                </c:pt>
                <c:pt idx="19">
                  <c:v>3.9177999999999998E-2</c:v>
                </c:pt>
                <c:pt idx="20">
                  <c:v>-9.4135999999999994E-3</c:v>
                </c:pt>
                <c:pt idx="21">
                  <c:v>-1.6638E-2</c:v>
                </c:pt>
                <c:pt idx="22">
                  <c:v>3.2287000000000001E-3</c:v>
                </c:pt>
                <c:pt idx="23">
                  <c:v>-5.3112999999999997E-3</c:v>
                </c:pt>
                <c:pt idx="24">
                  <c:v>-7.7313E-3</c:v>
                </c:pt>
                <c:pt idx="25">
                  <c:v>1.92488E-2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6166-44C6-8141-A0C4015B118C}"/>
            </c:ext>
          </c:extLst>
        </c:ser>
        <c:ser>
          <c:idx val="1"/>
          <c:order val="1"/>
          <c:tx>
            <c:strRef>
              <c:f>Sheet1!$G$2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Sheet1!$E$3:$E$28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Sheet1!$G$3:$G$28</c:f>
              <c:numCache>
                <c:formatCode>General</c:formatCode>
                <c:ptCount val="26"/>
                <c:pt idx="0">
                  <c:v>-2.6846000000000001E-3</c:v>
                </c:pt>
                <c:pt idx="1">
                  <c:v>-5.5113000000000002E-3</c:v>
                </c:pt>
                <c:pt idx="2">
                  <c:v>-1.9017900000000001E-2</c:v>
                </c:pt>
                <c:pt idx="3">
                  <c:v>-1.5347899999999999E-2</c:v>
                </c:pt>
                <c:pt idx="4">
                  <c:v>-1.8484E-2</c:v>
                </c:pt>
                <c:pt idx="5">
                  <c:v>-4.70994E-2</c:v>
                </c:pt>
                <c:pt idx="6">
                  <c:v>-3.4770500000000003E-2</c:v>
                </c:pt>
                <c:pt idx="7">
                  <c:v>-4.2307200000000003E-2</c:v>
                </c:pt>
                <c:pt idx="8">
                  <c:v>-3.96624E-2</c:v>
                </c:pt>
                <c:pt idx="9">
                  <c:v>-3.74402E-2</c:v>
                </c:pt>
                <c:pt idx="10">
                  <c:v>-6.0460100000000003E-2</c:v>
                </c:pt>
                <c:pt idx="11">
                  <c:v>-0.1031396</c:v>
                </c:pt>
                <c:pt idx="12">
                  <c:v>-0.13525519999999999</c:v>
                </c:pt>
                <c:pt idx="13">
                  <c:v>-0.18100169999999999</c:v>
                </c:pt>
                <c:pt idx="14">
                  <c:v>-0.18533759999999999</c:v>
                </c:pt>
                <c:pt idx="15">
                  <c:v>-0.1690652</c:v>
                </c:pt>
                <c:pt idx="16">
                  <c:v>-0.13561870000000001</c:v>
                </c:pt>
                <c:pt idx="17">
                  <c:v>-0.13318150000000001</c:v>
                </c:pt>
                <c:pt idx="18">
                  <c:v>-0.1134699</c:v>
                </c:pt>
                <c:pt idx="19">
                  <c:v>-7.4291899999999994E-2</c:v>
                </c:pt>
                <c:pt idx="20">
                  <c:v>-8.3705500000000002E-2</c:v>
                </c:pt>
                <c:pt idx="21">
                  <c:v>-0.1003435</c:v>
                </c:pt>
                <c:pt idx="22">
                  <c:v>-9.7114900000000004E-2</c:v>
                </c:pt>
                <c:pt idx="23">
                  <c:v>-0.1024262</c:v>
                </c:pt>
                <c:pt idx="24">
                  <c:v>-0.11015750000000001</c:v>
                </c:pt>
                <c:pt idx="25">
                  <c:v>-9.0908699999999995E-2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6166-44C6-8141-A0C4015B11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32599519"/>
        <c:axId val="132595359"/>
      </c:scatterChart>
      <c:valAx>
        <c:axId val="132599519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595359"/>
        <c:crosses val="autoZero"/>
        <c:crossBetween val="midCat"/>
      </c:valAx>
      <c:valAx>
        <c:axId val="13259535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32599519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FTSE/JSE All Share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Sheet1!$A$3:$A$28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Sheet1!$B$3:$B$28</c:f>
              <c:numCache>
                <c:formatCode>General</c:formatCode>
                <c:ptCount val="26"/>
                <c:pt idx="0">
                  <c:v>-4.5683E-3</c:v>
                </c:pt>
                <c:pt idx="1">
                  <c:v>2.7975999999999999E-3</c:v>
                </c:pt>
                <c:pt idx="2">
                  <c:v>-1.11203E-2</c:v>
                </c:pt>
                <c:pt idx="3">
                  <c:v>1.6573E-3</c:v>
                </c:pt>
                <c:pt idx="4">
                  <c:v>-8.8921999999999994E-3</c:v>
                </c:pt>
                <c:pt idx="5">
                  <c:v>-1.7504200000000001E-2</c:v>
                </c:pt>
                <c:pt idx="6">
                  <c:v>6.8536999999999999E-3</c:v>
                </c:pt>
                <c:pt idx="7">
                  <c:v>2.4773300000000002E-2</c:v>
                </c:pt>
                <c:pt idx="8">
                  <c:v>1.3230499999999999E-2</c:v>
                </c:pt>
                <c:pt idx="9">
                  <c:v>5.4869000000000003E-3</c:v>
                </c:pt>
                <c:pt idx="10">
                  <c:v>-1.8771E-3</c:v>
                </c:pt>
                <c:pt idx="11">
                  <c:v>-3.5553000000000001E-2</c:v>
                </c:pt>
                <c:pt idx="12">
                  <c:v>-1.9626999999999999E-2</c:v>
                </c:pt>
                <c:pt idx="13">
                  <c:v>-1.2393599999999999E-2</c:v>
                </c:pt>
                <c:pt idx="14">
                  <c:v>3.9376000000000003E-3</c:v>
                </c:pt>
                <c:pt idx="15">
                  <c:v>1.63033E-2</c:v>
                </c:pt>
                <c:pt idx="16">
                  <c:v>-2.7620000000000001E-3</c:v>
                </c:pt>
                <c:pt idx="17">
                  <c:v>-2.4788000000000001E-2</c:v>
                </c:pt>
                <c:pt idx="18">
                  <c:v>-1.80606E-2</c:v>
                </c:pt>
                <c:pt idx="19">
                  <c:v>3.88767E-2</c:v>
                </c:pt>
                <c:pt idx="20">
                  <c:v>8.6338999999999999E-3</c:v>
                </c:pt>
                <c:pt idx="21">
                  <c:v>9.6646000000000006E-3</c:v>
                </c:pt>
                <c:pt idx="22">
                  <c:v>1.1931199999999999E-2</c:v>
                </c:pt>
                <c:pt idx="23">
                  <c:v>-1.22042E-2</c:v>
                </c:pt>
                <c:pt idx="24">
                  <c:v>-6.5656000000000004E-3</c:v>
                </c:pt>
                <c:pt idx="25">
                  <c:v>-3.4000000000000002E-4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DE3-4FBA-AEC5-B7C1BC771FDF}"/>
            </c:ext>
          </c:extLst>
        </c:ser>
        <c:ser>
          <c:idx val="1"/>
          <c:order val="1"/>
          <c:tx>
            <c:strRef>
              <c:f>Sheet1!$C$2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Sheet1!$A$3:$A$28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Sheet1!$C$3:$C$28</c:f>
              <c:numCache>
                <c:formatCode>General</c:formatCode>
                <c:ptCount val="26"/>
                <c:pt idx="0">
                  <c:v>-4.5683E-3</c:v>
                </c:pt>
                <c:pt idx="1">
                  <c:v>-1.7707000000000001E-3</c:v>
                </c:pt>
                <c:pt idx="2">
                  <c:v>-1.2891E-2</c:v>
                </c:pt>
                <c:pt idx="3">
                  <c:v>-1.1233699999999999E-2</c:v>
                </c:pt>
                <c:pt idx="4">
                  <c:v>-2.0125899999999999E-2</c:v>
                </c:pt>
                <c:pt idx="5">
                  <c:v>-3.76301E-2</c:v>
                </c:pt>
                <c:pt idx="6">
                  <c:v>-3.0776299999999999E-2</c:v>
                </c:pt>
                <c:pt idx="7">
                  <c:v>-6.0029999999999997E-3</c:v>
                </c:pt>
                <c:pt idx="8">
                  <c:v>7.2274000000000001E-3</c:v>
                </c:pt>
                <c:pt idx="9">
                  <c:v>1.27143E-2</c:v>
                </c:pt>
                <c:pt idx="10">
                  <c:v>1.08372E-2</c:v>
                </c:pt>
                <c:pt idx="11">
                  <c:v>-2.47158E-2</c:v>
                </c:pt>
                <c:pt idx="12">
                  <c:v>-4.4342899999999998E-2</c:v>
                </c:pt>
                <c:pt idx="13">
                  <c:v>-5.6736500000000002E-2</c:v>
                </c:pt>
                <c:pt idx="14">
                  <c:v>-5.2798999999999999E-2</c:v>
                </c:pt>
                <c:pt idx="15">
                  <c:v>-3.6495600000000003E-2</c:v>
                </c:pt>
                <c:pt idx="16">
                  <c:v>-3.9257599999999997E-2</c:v>
                </c:pt>
                <c:pt idx="17">
                  <c:v>-6.4045699999999997E-2</c:v>
                </c:pt>
                <c:pt idx="18">
                  <c:v>-8.2106299999999993E-2</c:v>
                </c:pt>
                <c:pt idx="19">
                  <c:v>-4.32296E-2</c:v>
                </c:pt>
                <c:pt idx="20">
                  <c:v>-3.45957E-2</c:v>
                </c:pt>
                <c:pt idx="21">
                  <c:v>-2.4931100000000001E-2</c:v>
                </c:pt>
                <c:pt idx="22">
                  <c:v>-1.2999999999999999E-2</c:v>
                </c:pt>
                <c:pt idx="23">
                  <c:v>-2.52042E-2</c:v>
                </c:pt>
                <c:pt idx="24">
                  <c:v>-3.1769899999999997E-2</c:v>
                </c:pt>
                <c:pt idx="25">
                  <c:v>-3.2109899999999997E-2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DE3-4FBA-AEC5-B7C1BC771FD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25910959"/>
        <c:axId val="1025933007"/>
      </c:scatterChart>
      <c:valAx>
        <c:axId val="1025910959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25933007"/>
        <c:crosses val="autoZero"/>
        <c:crossBetween val="midCat"/>
      </c:valAx>
      <c:valAx>
        <c:axId val="10259330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25910959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baseline="0">
                <a:effectLst/>
              </a:rPr>
              <a:t>Banque de Tunisie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Sheet1!$BX$2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Sheet1!$BW$3:$BW$28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Sheet1!$BX$3:$BX$28</c:f>
              <c:numCache>
                <c:formatCode>General</c:formatCode>
                <c:ptCount val="26"/>
                <c:pt idx="0">
                  <c:v>5.9024999999999998E-3</c:v>
                </c:pt>
                <c:pt idx="1">
                  <c:v>-2.8037000000000001E-3</c:v>
                </c:pt>
                <c:pt idx="2">
                  <c:v>-2.1053000000000001E-3</c:v>
                </c:pt>
                <c:pt idx="3">
                  <c:v>-1.8726999999999999E-3</c:v>
                </c:pt>
                <c:pt idx="4">
                  <c:v>-1.25E-3</c:v>
                </c:pt>
                <c:pt idx="5">
                  <c:v>-1.563E-4</c:v>
                </c:pt>
                <c:pt idx="6">
                  <c:v>1.562E-4</c:v>
                </c:pt>
                <c:pt idx="7">
                  <c:v>1.8356000000000001E-2</c:v>
                </c:pt>
                <c:pt idx="8">
                  <c:v>2.4349699999999998E-2</c:v>
                </c:pt>
                <c:pt idx="9">
                  <c:v>3.03077E-2</c:v>
                </c:pt>
                <c:pt idx="10">
                  <c:v>2.65518E-2</c:v>
                </c:pt>
                <c:pt idx="11">
                  <c:v>2.9412000000000002E-3</c:v>
                </c:pt>
                <c:pt idx="12">
                  <c:v>-7.4075E-3</c:v>
                </c:pt>
                <c:pt idx="13">
                  <c:v>-7.4628000000000003E-3</c:v>
                </c:pt>
                <c:pt idx="14">
                  <c:v>-2.4813999999999999E-3</c:v>
                </c:pt>
                <c:pt idx="15">
                  <c:v>2.4753000000000002E-3</c:v>
                </c:pt>
                <c:pt idx="16">
                  <c:v>7.4075E-3</c:v>
                </c:pt>
                <c:pt idx="17">
                  <c:v>7.3530000000000002E-3</c:v>
                </c:pt>
                <c:pt idx="18">
                  <c:v>-2.9499000000000001E-3</c:v>
                </c:pt>
                <c:pt idx="19">
                  <c:v>-5.9378E-3</c:v>
                </c:pt>
                <c:pt idx="20">
                  <c:v>-8.9347000000000003E-3</c:v>
                </c:pt>
                <c:pt idx="21">
                  <c:v>-1.1940600000000001E-2</c:v>
                </c:pt>
                <c:pt idx="22">
                  <c:v>-1.4947999999999999E-3</c:v>
                </c:pt>
                <c:pt idx="23">
                  <c:v>-1.4970000000000001E-3</c:v>
                </c:pt>
                <c:pt idx="24">
                  <c:v>1.4947999999999999E-3</c:v>
                </c:pt>
                <c:pt idx="25">
                  <c:v>-2.2667E-3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06B-478E-9E2F-AD6CE51B7E7D}"/>
            </c:ext>
          </c:extLst>
        </c:ser>
        <c:ser>
          <c:idx val="1"/>
          <c:order val="1"/>
          <c:tx>
            <c:strRef>
              <c:f>Sheet1!$BY$2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Sheet1!$BW$3:$BW$28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Sheet1!$BY$3:$BY$28</c:f>
              <c:numCache>
                <c:formatCode>General</c:formatCode>
                <c:ptCount val="26"/>
                <c:pt idx="0">
                  <c:v>5.9024999999999998E-3</c:v>
                </c:pt>
                <c:pt idx="1">
                  <c:v>3.0986999999999998E-3</c:v>
                </c:pt>
                <c:pt idx="2">
                  <c:v>9.9339999999999997E-4</c:v>
                </c:pt>
                <c:pt idx="3">
                  <c:v>-8.7929999999999996E-4</c:v>
                </c:pt>
                <c:pt idx="4">
                  <c:v>-2.1293000000000002E-3</c:v>
                </c:pt>
                <c:pt idx="5">
                  <c:v>-2.2855000000000002E-3</c:v>
                </c:pt>
                <c:pt idx="6">
                  <c:v>-2.1293000000000002E-3</c:v>
                </c:pt>
                <c:pt idx="7">
                  <c:v>1.62267E-2</c:v>
                </c:pt>
                <c:pt idx="8">
                  <c:v>4.0576399999999999E-2</c:v>
                </c:pt>
                <c:pt idx="9">
                  <c:v>7.0884100000000005E-2</c:v>
                </c:pt>
                <c:pt idx="10">
                  <c:v>9.7435900000000006E-2</c:v>
                </c:pt>
                <c:pt idx="11">
                  <c:v>0.1003771</c:v>
                </c:pt>
                <c:pt idx="12">
                  <c:v>9.2969599999999999E-2</c:v>
                </c:pt>
                <c:pt idx="13">
                  <c:v>8.5506899999999997E-2</c:v>
                </c:pt>
                <c:pt idx="14">
                  <c:v>8.3025500000000002E-2</c:v>
                </c:pt>
                <c:pt idx="15">
                  <c:v>8.5500699999999999E-2</c:v>
                </c:pt>
                <c:pt idx="16">
                  <c:v>9.2908199999999996E-2</c:v>
                </c:pt>
                <c:pt idx="17">
                  <c:v>0.10026119999999999</c:v>
                </c:pt>
                <c:pt idx="18">
                  <c:v>9.7311400000000006E-2</c:v>
                </c:pt>
                <c:pt idx="19">
                  <c:v>9.1373599999999999E-2</c:v>
                </c:pt>
                <c:pt idx="20">
                  <c:v>8.2438899999999996E-2</c:v>
                </c:pt>
                <c:pt idx="21">
                  <c:v>7.04983E-2</c:v>
                </c:pt>
                <c:pt idx="22">
                  <c:v>6.9003499999999995E-2</c:v>
                </c:pt>
                <c:pt idx="23">
                  <c:v>6.7506499999999997E-2</c:v>
                </c:pt>
                <c:pt idx="24">
                  <c:v>6.9001300000000002E-2</c:v>
                </c:pt>
                <c:pt idx="25">
                  <c:v>6.6734600000000005E-2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06B-478E-9E2F-AD6CE51B7E7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34416703"/>
        <c:axId val="1034417951"/>
      </c:scatterChart>
      <c:valAx>
        <c:axId val="1034416703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417951"/>
        <c:crosses val="autoZero"/>
        <c:crossBetween val="midCat"/>
      </c:valAx>
      <c:valAx>
        <c:axId val="103441795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41670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Tanzania All Share Index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Sheet1!$BL$2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Sheet1!$BK$3:$BK$28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Sheet1!$BL$3:$BL$28</c:f>
              <c:numCache>
                <c:formatCode>General</c:formatCode>
                <c:ptCount val="26"/>
                <c:pt idx="0">
                  <c:v>1.3860999999999999E-3</c:v>
                </c:pt>
                <c:pt idx="1">
                  <c:v>3.0544000000000001E-3</c:v>
                </c:pt>
                <c:pt idx="2">
                  <c:v>-3.6746999999999999E-3</c:v>
                </c:pt>
                <c:pt idx="3">
                  <c:v>9.4079999999999999E-4</c:v>
                </c:pt>
                <c:pt idx="4">
                  <c:v>-7.1120000000000005E-4</c:v>
                </c:pt>
                <c:pt idx="5">
                  <c:v>-2.6164000000000001E-3</c:v>
                </c:pt>
                <c:pt idx="6">
                  <c:v>-2.05E-5</c:v>
                </c:pt>
                <c:pt idx="7">
                  <c:v>2.63E-3</c:v>
                </c:pt>
                <c:pt idx="8">
                  <c:v>-7.9737000000000002E-3</c:v>
                </c:pt>
                <c:pt idx="9">
                  <c:v>9.0689999999999998E-4</c:v>
                </c:pt>
                <c:pt idx="10">
                  <c:v>1.5640000000000001E-3</c:v>
                </c:pt>
                <c:pt idx="11">
                  <c:v>-4.6300000000000001E-5</c:v>
                </c:pt>
                <c:pt idx="12">
                  <c:v>-1.3086E-3</c:v>
                </c:pt>
                <c:pt idx="13">
                  <c:v>7.7299999999999995E-5</c:v>
                </c:pt>
                <c:pt idx="14">
                  <c:v>-4.0447E-3</c:v>
                </c:pt>
                <c:pt idx="15">
                  <c:v>1.9513E-3</c:v>
                </c:pt>
                <c:pt idx="16">
                  <c:v>1.9218E-3</c:v>
                </c:pt>
                <c:pt idx="17">
                  <c:v>-2.7796000000000001E-3</c:v>
                </c:pt>
                <c:pt idx="18">
                  <c:v>1.55E-4</c:v>
                </c:pt>
                <c:pt idx="19">
                  <c:v>3.5110000000000002E-4</c:v>
                </c:pt>
                <c:pt idx="20">
                  <c:v>-2.4329999999999998E-3</c:v>
                </c:pt>
                <c:pt idx="21">
                  <c:v>1.4783000000000001E-3</c:v>
                </c:pt>
                <c:pt idx="22">
                  <c:v>-5.7549000000000003E-3</c:v>
                </c:pt>
                <c:pt idx="23">
                  <c:v>1.1787E-3</c:v>
                </c:pt>
                <c:pt idx="24">
                  <c:v>-4.883E-4</c:v>
                </c:pt>
                <c:pt idx="25">
                  <c:v>3.0504999999999998E-3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E6CD-4ABC-AC89-4A5F1FF7F1F1}"/>
            </c:ext>
          </c:extLst>
        </c:ser>
        <c:ser>
          <c:idx val="1"/>
          <c:order val="1"/>
          <c:tx>
            <c:strRef>
              <c:f>Sheet1!$BM$2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Sheet1!$BK$3:$BK$28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Sheet1!$BM$3:$BM$28</c:f>
              <c:numCache>
                <c:formatCode>General</c:formatCode>
                <c:ptCount val="26"/>
                <c:pt idx="0">
                  <c:v>1.3860999999999999E-3</c:v>
                </c:pt>
                <c:pt idx="1">
                  <c:v>4.4405E-3</c:v>
                </c:pt>
                <c:pt idx="2">
                  <c:v>7.6590000000000002E-4</c:v>
                </c:pt>
                <c:pt idx="3">
                  <c:v>1.7067E-3</c:v>
                </c:pt>
                <c:pt idx="4">
                  <c:v>9.9540000000000002E-4</c:v>
                </c:pt>
                <c:pt idx="5">
                  <c:v>-1.6209E-3</c:v>
                </c:pt>
                <c:pt idx="6">
                  <c:v>-1.6414999999999999E-3</c:v>
                </c:pt>
                <c:pt idx="7">
                  <c:v>9.8860000000000007E-4</c:v>
                </c:pt>
                <c:pt idx="8">
                  <c:v>-6.9851000000000002E-3</c:v>
                </c:pt>
                <c:pt idx="9">
                  <c:v>-6.0781999999999997E-3</c:v>
                </c:pt>
                <c:pt idx="10">
                  <c:v>-4.5142000000000003E-3</c:v>
                </c:pt>
                <c:pt idx="11">
                  <c:v>-4.5605000000000003E-3</c:v>
                </c:pt>
                <c:pt idx="12">
                  <c:v>-5.8690000000000001E-3</c:v>
                </c:pt>
                <c:pt idx="13">
                  <c:v>-5.7917999999999997E-3</c:v>
                </c:pt>
                <c:pt idx="14">
                  <c:v>-9.8364999999999998E-3</c:v>
                </c:pt>
                <c:pt idx="15">
                  <c:v>-7.8852000000000002E-3</c:v>
                </c:pt>
                <c:pt idx="16">
                  <c:v>-5.9633999999999998E-3</c:v>
                </c:pt>
                <c:pt idx="17">
                  <c:v>-8.7430000000000008E-3</c:v>
                </c:pt>
                <c:pt idx="18">
                  <c:v>-8.5880000000000001E-3</c:v>
                </c:pt>
                <c:pt idx="19">
                  <c:v>-8.2369000000000001E-3</c:v>
                </c:pt>
                <c:pt idx="20">
                  <c:v>-1.06698E-2</c:v>
                </c:pt>
                <c:pt idx="21">
                  <c:v>-9.1915999999999994E-3</c:v>
                </c:pt>
                <c:pt idx="22">
                  <c:v>-1.49464E-2</c:v>
                </c:pt>
                <c:pt idx="23">
                  <c:v>-1.3767700000000001E-2</c:v>
                </c:pt>
                <c:pt idx="24">
                  <c:v>-1.4256100000000001E-2</c:v>
                </c:pt>
                <c:pt idx="25">
                  <c:v>-1.12055E-2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E6CD-4ABC-AC89-4A5F1FF7F1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34384671"/>
        <c:axId val="1034377183"/>
      </c:scatterChart>
      <c:valAx>
        <c:axId val="1034384671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377183"/>
        <c:crosses val="autoZero"/>
        <c:crossBetween val="midCat"/>
      </c:valAx>
      <c:valAx>
        <c:axId val="10343771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38467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Tunisia Stock Exchange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Sheet1!$BT$2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Sheet1!$BS$3:$BS$28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Sheet1!$BT$3:$BT$28</c:f>
              <c:numCache>
                <c:formatCode>General</c:formatCode>
                <c:ptCount val="26"/>
                <c:pt idx="0">
                  <c:v>2.0517000000000001E-3</c:v>
                </c:pt>
                <c:pt idx="1">
                  <c:v>-1.9648000000000001E-3</c:v>
                </c:pt>
                <c:pt idx="2">
                  <c:v>2.6140000000000001E-4</c:v>
                </c:pt>
                <c:pt idx="3">
                  <c:v>-3.2456999999999998E-3</c:v>
                </c:pt>
                <c:pt idx="4">
                  <c:v>-3.0431E-3</c:v>
                </c:pt>
                <c:pt idx="5">
                  <c:v>-5.6609E-3</c:v>
                </c:pt>
                <c:pt idx="6">
                  <c:v>4.2989999999999999E-4</c:v>
                </c:pt>
                <c:pt idx="7">
                  <c:v>1.2769000000000001E-3</c:v>
                </c:pt>
                <c:pt idx="8">
                  <c:v>-1.8254E-3</c:v>
                </c:pt>
                <c:pt idx="9">
                  <c:v>9.0764999999999995E-3</c:v>
                </c:pt>
                <c:pt idx="10">
                  <c:v>-1.9349999999999999E-4</c:v>
                </c:pt>
                <c:pt idx="11">
                  <c:v>-1.5479000000000001E-3</c:v>
                </c:pt>
                <c:pt idx="12">
                  <c:v>-2.5849999999999999E-4</c:v>
                </c:pt>
                <c:pt idx="13">
                  <c:v>-1.6084999999999999E-3</c:v>
                </c:pt>
                <c:pt idx="14">
                  <c:v>-4.4980999999999997E-3</c:v>
                </c:pt>
                <c:pt idx="15">
                  <c:v>1.7385E-3</c:v>
                </c:pt>
                <c:pt idx="16">
                  <c:v>3.2499999999999997E-5</c:v>
                </c:pt>
                <c:pt idx="17">
                  <c:v>7.0213999999999997E-3</c:v>
                </c:pt>
                <c:pt idx="18">
                  <c:v>2.3638000000000001E-3</c:v>
                </c:pt>
                <c:pt idx="19">
                  <c:v>-2.2669000000000001E-3</c:v>
                </c:pt>
                <c:pt idx="20">
                  <c:v>2.9099E-3</c:v>
                </c:pt>
                <c:pt idx="21">
                  <c:v>-3.7058E-3</c:v>
                </c:pt>
                <c:pt idx="22">
                  <c:v>-4.7165000000000002E-3</c:v>
                </c:pt>
                <c:pt idx="23">
                  <c:v>-6.0470000000000001E-4</c:v>
                </c:pt>
                <c:pt idx="24">
                  <c:v>1.9526999999999999E-3</c:v>
                </c:pt>
                <c:pt idx="25">
                  <c:v>3.2617000000000002E-3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4C2-4863-A8B2-3ECF4AAB88B7}"/>
            </c:ext>
          </c:extLst>
        </c:ser>
        <c:ser>
          <c:idx val="1"/>
          <c:order val="1"/>
          <c:tx>
            <c:strRef>
              <c:f>Sheet1!$BU$2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Sheet1!$BS$3:$BS$28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Sheet1!$BU$3:$BU$28</c:f>
              <c:numCache>
                <c:formatCode>General</c:formatCode>
                <c:ptCount val="26"/>
                <c:pt idx="0">
                  <c:v>2.0517000000000001E-3</c:v>
                </c:pt>
                <c:pt idx="1">
                  <c:v>8.6899999999999998E-5</c:v>
                </c:pt>
                <c:pt idx="2">
                  <c:v>3.4830000000000001E-4</c:v>
                </c:pt>
                <c:pt idx="3">
                  <c:v>-2.8974000000000001E-3</c:v>
                </c:pt>
                <c:pt idx="4">
                  <c:v>-5.9404999999999996E-3</c:v>
                </c:pt>
                <c:pt idx="5">
                  <c:v>-1.1601500000000001E-2</c:v>
                </c:pt>
                <c:pt idx="6">
                  <c:v>-1.1171499999999999E-2</c:v>
                </c:pt>
                <c:pt idx="7">
                  <c:v>-9.8946999999999993E-3</c:v>
                </c:pt>
                <c:pt idx="8">
                  <c:v>-1.1720100000000001E-2</c:v>
                </c:pt>
                <c:pt idx="9">
                  <c:v>-2.6435999999999999E-3</c:v>
                </c:pt>
                <c:pt idx="10">
                  <c:v>-2.8371E-3</c:v>
                </c:pt>
                <c:pt idx="11">
                  <c:v>-4.385E-3</c:v>
                </c:pt>
                <c:pt idx="12">
                  <c:v>-4.6435000000000001E-3</c:v>
                </c:pt>
                <c:pt idx="13">
                  <c:v>-6.2519999999999997E-3</c:v>
                </c:pt>
                <c:pt idx="14">
                  <c:v>-1.07501E-2</c:v>
                </c:pt>
                <c:pt idx="15">
                  <c:v>-9.0115999999999998E-3</c:v>
                </c:pt>
                <c:pt idx="16">
                  <c:v>-8.9791000000000003E-3</c:v>
                </c:pt>
                <c:pt idx="17">
                  <c:v>-1.9578E-3</c:v>
                </c:pt>
                <c:pt idx="18">
                  <c:v>4.06E-4</c:v>
                </c:pt>
                <c:pt idx="19">
                  <c:v>-1.8607999999999999E-3</c:v>
                </c:pt>
                <c:pt idx="20">
                  <c:v>1.049E-3</c:v>
                </c:pt>
                <c:pt idx="21">
                  <c:v>-2.6568E-3</c:v>
                </c:pt>
                <c:pt idx="22">
                  <c:v>-7.3733000000000002E-3</c:v>
                </c:pt>
                <c:pt idx="23">
                  <c:v>-7.9780000000000007E-3</c:v>
                </c:pt>
                <c:pt idx="24">
                  <c:v>-6.0252999999999999E-3</c:v>
                </c:pt>
                <c:pt idx="25">
                  <c:v>-2.7637E-3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4C2-4863-A8B2-3ECF4AAB88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34400895"/>
        <c:axId val="1034415039"/>
      </c:scatterChart>
      <c:valAx>
        <c:axId val="1034400895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415039"/>
        <c:crosses val="autoZero"/>
        <c:crossBetween val="midCat"/>
      </c:valAx>
      <c:valAx>
        <c:axId val="10344150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40089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CRDB Bank PLC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Sheet1!$BP$2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Sheet1!$BO$3:$BO$28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Sheet1!$BP$3:$BP$28</c:f>
              <c:numCache>
                <c:formatCode>General</c:formatCode>
                <c:ptCount val="26"/>
                <c:pt idx="0">
                  <c:v>-6.6414999999999998E-3</c:v>
                </c:pt>
                <c:pt idx="1">
                  <c:v>-5.6899999999999997E-3</c:v>
                </c:pt>
                <c:pt idx="2">
                  <c:v>-2.8410000000000002E-3</c:v>
                </c:pt>
                <c:pt idx="3">
                  <c:v>-1.8931E-3</c:v>
                </c:pt>
                <c:pt idx="4">
                  <c:v>-9.4609999999999996E-4</c:v>
                </c:pt>
                <c:pt idx="5">
                  <c:v>9.4519999999999999E-4</c:v>
                </c:pt>
                <c:pt idx="6">
                  <c:v>9.4519999999999999E-4</c:v>
                </c:pt>
                <c:pt idx="7">
                  <c:v>3.7753999999999999E-3</c:v>
                </c:pt>
                <c:pt idx="8">
                  <c:v>4.7171000000000001E-3</c:v>
                </c:pt>
                <c:pt idx="9">
                  <c:v>5.6578000000000002E-3</c:v>
                </c:pt>
                <c:pt idx="10">
                  <c:v>6.5976999999999997E-3</c:v>
                </c:pt>
                <c:pt idx="11">
                  <c:v>7.5367000000000003E-3</c:v>
                </c:pt>
                <c:pt idx="12">
                  <c:v>1.03483E-2</c:v>
                </c:pt>
                <c:pt idx="13">
                  <c:v>1.12838E-2</c:v>
                </c:pt>
                <c:pt idx="14">
                  <c:v>1.2218400000000001E-2</c:v>
                </c:pt>
                <c:pt idx="15">
                  <c:v>1.31521E-2</c:v>
                </c:pt>
                <c:pt idx="16">
                  <c:v>1.4085E-2</c:v>
                </c:pt>
                <c:pt idx="17">
                  <c:v>-1.4286200000000001E-2</c:v>
                </c:pt>
                <c:pt idx="18">
                  <c:v>-4.7394000000000004E-3</c:v>
                </c:pt>
                <c:pt idx="19">
                  <c:v>4.7171000000000001E-3</c:v>
                </c:pt>
                <c:pt idx="20">
                  <c:v>1.4085E-2</c:v>
                </c:pt>
                <c:pt idx="21">
                  <c:v>1.5998100000000001E-2</c:v>
                </c:pt>
                <c:pt idx="22">
                  <c:v>2.3614300000000001E-2</c:v>
                </c:pt>
                <c:pt idx="23">
                  <c:v>2.5509299999999999E-2</c:v>
                </c:pt>
                <c:pt idx="24">
                  <c:v>2.74007E-2</c:v>
                </c:pt>
                <c:pt idx="25">
                  <c:v>1.3513900000000001E-2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44E-4A8C-B356-83400CD02B25}"/>
            </c:ext>
          </c:extLst>
        </c:ser>
        <c:ser>
          <c:idx val="1"/>
          <c:order val="1"/>
          <c:tx>
            <c:strRef>
              <c:f>Sheet1!$BQ$2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Sheet1!$BO$3:$BO$28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Sheet1!$BQ$3:$BQ$28</c:f>
              <c:numCache>
                <c:formatCode>General</c:formatCode>
                <c:ptCount val="26"/>
                <c:pt idx="0">
                  <c:v>-6.6414999999999998E-3</c:v>
                </c:pt>
                <c:pt idx="1">
                  <c:v>-1.23315E-2</c:v>
                </c:pt>
                <c:pt idx="2">
                  <c:v>-1.51725E-2</c:v>
                </c:pt>
                <c:pt idx="3">
                  <c:v>-1.7065500000000001E-2</c:v>
                </c:pt>
                <c:pt idx="4">
                  <c:v>-1.8011599999999999E-2</c:v>
                </c:pt>
                <c:pt idx="5">
                  <c:v>-1.8011599999999999E-2</c:v>
                </c:pt>
                <c:pt idx="6">
                  <c:v>-1.7066399999999999E-2</c:v>
                </c:pt>
                <c:pt idx="7">
                  <c:v>-1.3291000000000001E-2</c:v>
                </c:pt>
                <c:pt idx="8">
                  <c:v>-8.5739000000000006E-3</c:v>
                </c:pt>
                <c:pt idx="9">
                  <c:v>-2.9161E-3</c:v>
                </c:pt>
                <c:pt idx="10">
                  <c:v>3.6816000000000002E-3</c:v>
                </c:pt>
                <c:pt idx="11">
                  <c:v>1.1218199999999999E-2</c:v>
                </c:pt>
                <c:pt idx="12">
                  <c:v>2.1566599999999998E-2</c:v>
                </c:pt>
                <c:pt idx="13">
                  <c:v>3.2850400000000002E-2</c:v>
                </c:pt>
                <c:pt idx="14">
                  <c:v>4.5068799999999999E-2</c:v>
                </c:pt>
                <c:pt idx="15">
                  <c:v>5.8220899999999999E-2</c:v>
                </c:pt>
                <c:pt idx="16">
                  <c:v>7.2305900000000006E-2</c:v>
                </c:pt>
                <c:pt idx="17">
                  <c:v>5.80197E-2</c:v>
                </c:pt>
                <c:pt idx="18">
                  <c:v>5.32802E-2</c:v>
                </c:pt>
                <c:pt idx="19">
                  <c:v>5.7997300000000002E-2</c:v>
                </c:pt>
                <c:pt idx="20">
                  <c:v>7.2082300000000002E-2</c:v>
                </c:pt>
                <c:pt idx="21">
                  <c:v>8.8080400000000003E-2</c:v>
                </c:pt>
                <c:pt idx="22">
                  <c:v>0.11169469999999999</c:v>
                </c:pt>
                <c:pt idx="23">
                  <c:v>0.13720399999999999</c:v>
                </c:pt>
                <c:pt idx="24">
                  <c:v>0.16460469999999999</c:v>
                </c:pt>
                <c:pt idx="25">
                  <c:v>0.17811859999999999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44E-4A8C-B356-83400CD02B2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6847823"/>
        <c:axId val="1546836591"/>
      </c:scatterChart>
      <c:valAx>
        <c:axId val="1546847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6836591"/>
        <c:crosses val="autoZero"/>
        <c:crossBetween val="midCat"/>
      </c:valAx>
      <c:valAx>
        <c:axId val="1546836591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684782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Attijariwafa Bank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Sheet1!$BH$2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Sheet1!$BG$3:$BG$28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Sheet1!$BH$3:$BH$28</c:f>
              <c:numCache>
                <c:formatCode>General</c:formatCode>
                <c:ptCount val="26"/>
                <c:pt idx="0">
                  <c:v>2.2836000000000002E-3</c:v>
                </c:pt>
                <c:pt idx="1">
                  <c:v>6.5992999999999998E-3</c:v>
                </c:pt>
                <c:pt idx="2">
                  <c:v>-3.4144000000000002E-3</c:v>
                </c:pt>
                <c:pt idx="3">
                  <c:v>-1.09835E-2</c:v>
                </c:pt>
                <c:pt idx="4">
                  <c:v>4.2703999999999997E-3</c:v>
                </c:pt>
                <c:pt idx="5">
                  <c:v>-5.4502200000000001E-2</c:v>
                </c:pt>
                <c:pt idx="6">
                  <c:v>3.7535300000000001E-2</c:v>
                </c:pt>
                <c:pt idx="7">
                  <c:v>-4.3528999999999998E-3</c:v>
                </c:pt>
                <c:pt idx="8">
                  <c:v>-2.0213000000000002E-3</c:v>
                </c:pt>
                <c:pt idx="9">
                  <c:v>-1.4538000000000001E-2</c:v>
                </c:pt>
                <c:pt idx="10">
                  <c:v>-2.7213500000000002E-2</c:v>
                </c:pt>
                <c:pt idx="11">
                  <c:v>-5.6043999999999998E-3</c:v>
                </c:pt>
                <c:pt idx="12">
                  <c:v>-4.3591600000000001E-2</c:v>
                </c:pt>
                <c:pt idx="13">
                  <c:v>4.1770500000000002E-2</c:v>
                </c:pt>
                <c:pt idx="14">
                  <c:v>1.0869800000000001E-2</c:v>
                </c:pt>
                <c:pt idx="15">
                  <c:v>-2.2224000000000001E-2</c:v>
                </c:pt>
                <c:pt idx="16">
                  <c:v>-1.5495E-2</c:v>
                </c:pt>
                <c:pt idx="17">
                  <c:v>4.4247999999999996E-3</c:v>
                </c:pt>
                <c:pt idx="18">
                  <c:v>9.8525999999999996E-3</c:v>
                </c:pt>
                <c:pt idx="19">
                  <c:v>1.52511E-2</c:v>
                </c:pt>
                <c:pt idx="20">
                  <c:v>3.9659E-2</c:v>
                </c:pt>
                <c:pt idx="21">
                  <c:v>-3.0069200000000001E-2</c:v>
                </c:pt>
                <c:pt idx="22">
                  <c:v>-1.08935E-2</c:v>
                </c:pt>
                <c:pt idx="23">
                  <c:v>-3.3790199999999999E-2</c:v>
                </c:pt>
                <c:pt idx="24">
                  <c:v>-4.0705999999999997E-3</c:v>
                </c:pt>
                <c:pt idx="25">
                  <c:v>7.1846000000000002E-3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D848-438F-AD34-5EFF67CCCCE9}"/>
            </c:ext>
          </c:extLst>
        </c:ser>
        <c:ser>
          <c:idx val="1"/>
          <c:order val="1"/>
          <c:tx>
            <c:strRef>
              <c:f>Sheet1!$BI$2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Sheet1!$BG$3:$BG$28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Sheet1!$BI$3:$BI$28</c:f>
              <c:numCache>
                <c:formatCode>General</c:formatCode>
                <c:ptCount val="26"/>
                <c:pt idx="0">
                  <c:v>2.2836000000000002E-3</c:v>
                </c:pt>
                <c:pt idx="1">
                  <c:v>8.8829000000000009E-3</c:v>
                </c:pt>
                <c:pt idx="2">
                  <c:v>5.4685000000000003E-3</c:v>
                </c:pt>
                <c:pt idx="3">
                  <c:v>-5.5148999999999997E-3</c:v>
                </c:pt>
                <c:pt idx="4">
                  <c:v>-1.2444999999999999E-3</c:v>
                </c:pt>
                <c:pt idx="5">
                  <c:v>-5.5746700000000003E-2</c:v>
                </c:pt>
                <c:pt idx="6">
                  <c:v>-1.8211399999999999E-2</c:v>
                </c:pt>
                <c:pt idx="7">
                  <c:v>-2.2564299999999999E-2</c:v>
                </c:pt>
                <c:pt idx="8">
                  <c:v>-2.4585599999999999E-2</c:v>
                </c:pt>
                <c:pt idx="9">
                  <c:v>-3.9123600000000001E-2</c:v>
                </c:pt>
                <c:pt idx="10">
                  <c:v>-6.6337099999999996E-2</c:v>
                </c:pt>
                <c:pt idx="11">
                  <c:v>-7.1941500000000005E-2</c:v>
                </c:pt>
                <c:pt idx="12">
                  <c:v>-0.1155332</c:v>
                </c:pt>
                <c:pt idx="13">
                  <c:v>-7.37627E-2</c:v>
                </c:pt>
                <c:pt idx="14">
                  <c:v>-6.2892900000000002E-2</c:v>
                </c:pt>
                <c:pt idx="15">
                  <c:v>-8.5116899999999995E-2</c:v>
                </c:pt>
                <c:pt idx="16">
                  <c:v>-0.1006119</c:v>
                </c:pt>
                <c:pt idx="17">
                  <c:v>-9.6187099999999998E-2</c:v>
                </c:pt>
                <c:pt idx="18">
                  <c:v>-8.6334499999999995E-2</c:v>
                </c:pt>
                <c:pt idx="19">
                  <c:v>-7.1083300000000002E-2</c:v>
                </c:pt>
                <c:pt idx="20">
                  <c:v>-3.1424300000000002E-2</c:v>
                </c:pt>
                <c:pt idx="21">
                  <c:v>-6.14935E-2</c:v>
                </c:pt>
                <c:pt idx="22">
                  <c:v>-7.2387000000000007E-2</c:v>
                </c:pt>
                <c:pt idx="23">
                  <c:v>-0.1061771</c:v>
                </c:pt>
                <c:pt idx="24">
                  <c:v>-0.1102477</c:v>
                </c:pt>
                <c:pt idx="25">
                  <c:v>-0.1030631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D848-438F-AD34-5EFF67CCCC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06886655"/>
        <c:axId val="806868767"/>
      </c:scatterChart>
      <c:valAx>
        <c:axId val="806886655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868767"/>
        <c:crosses val="autoZero"/>
        <c:crossBetween val="midCat"/>
      </c:valAx>
      <c:valAx>
        <c:axId val="80686876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06886655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baseline="0">
                <a:effectLst/>
              </a:rPr>
              <a:t>Morocco Casablanca Index </a:t>
            </a:r>
            <a:endParaRPr lang="en-US"/>
          </a:p>
        </c:rich>
      </c:tx>
      <c:layout>
        <c:manualLayout>
          <c:xMode val="edge"/>
          <c:yMode val="edge"/>
          <c:x val="0.20888697152717861"/>
          <c:y val="3.1828658136482939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Sheet1!$BD$2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Sheet1!$BC$3:$BC$28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Sheet1!$BD$3:$BD$28</c:f>
              <c:numCache>
                <c:formatCode>General</c:formatCode>
                <c:ptCount val="26"/>
                <c:pt idx="0">
                  <c:v>1.2516999999999999E-3</c:v>
                </c:pt>
                <c:pt idx="1">
                  <c:v>-6.6781999999999996E-3</c:v>
                </c:pt>
                <c:pt idx="2">
                  <c:v>-3.3746000000000002E-3</c:v>
                </c:pt>
                <c:pt idx="3">
                  <c:v>-9.8952999999999992E-3</c:v>
                </c:pt>
                <c:pt idx="4">
                  <c:v>-2.2614000000000002E-3</c:v>
                </c:pt>
                <c:pt idx="5">
                  <c:v>-4.1040500000000001E-2</c:v>
                </c:pt>
                <c:pt idx="6">
                  <c:v>1.5275199999999999E-2</c:v>
                </c:pt>
                <c:pt idx="7">
                  <c:v>-6.6573999999999999E-3</c:v>
                </c:pt>
                <c:pt idx="8">
                  <c:v>-1.5899999999999999E-4</c:v>
                </c:pt>
                <c:pt idx="9">
                  <c:v>-7.3298E-3</c:v>
                </c:pt>
                <c:pt idx="10">
                  <c:v>-8.0929000000000001E-3</c:v>
                </c:pt>
                <c:pt idx="11">
                  <c:v>-8.0307999999999994E-3</c:v>
                </c:pt>
                <c:pt idx="12">
                  <c:v>-2.8378400000000002E-2</c:v>
                </c:pt>
                <c:pt idx="13">
                  <c:v>1.8882800000000002E-2</c:v>
                </c:pt>
                <c:pt idx="14">
                  <c:v>1.5074199999999999E-2</c:v>
                </c:pt>
                <c:pt idx="15">
                  <c:v>-2.5100299999999999E-2</c:v>
                </c:pt>
                <c:pt idx="16">
                  <c:v>4.8574000000000004E-3</c:v>
                </c:pt>
                <c:pt idx="17">
                  <c:v>3.2885000000000002E-3</c:v>
                </c:pt>
                <c:pt idx="18">
                  <c:v>3.4535E-3</c:v>
                </c:pt>
                <c:pt idx="19">
                  <c:v>5.8713999999999997E-3</c:v>
                </c:pt>
                <c:pt idx="20">
                  <c:v>1.30236E-2</c:v>
                </c:pt>
                <c:pt idx="21">
                  <c:v>-3.6545000000000002E-3</c:v>
                </c:pt>
                <c:pt idx="22">
                  <c:v>-8.7200000000000005E-4</c:v>
                </c:pt>
                <c:pt idx="23">
                  <c:v>-3.3392000000000001E-3</c:v>
                </c:pt>
                <c:pt idx="24">
                  <c:v>-1.8453500000000001E-2</c:v>
                </c:pt>
                <c:pt idx="25">
                  <c:v>4.3629999999999998E-4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31C-4144-BE4D-5699E637F4F2}"/>
            </c:ext>
          </c:extLst>
        </c:ser>
        <c:ser>
          <c:idx val="1"/>
          <c:order val="1"/>
          <c:tx>
            <c:strRef>
              <c:f>Sheet1!$BE$2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Sheet1!$BC$3:$BC$28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Sheet1!$BE$3:$BE$28</c:f>
              <c:numCache>
                <c:formatCode>General</c:formatCode>
                <c:ptCount val="26"/>
                <c:pt idx="0">
                  <c:v>1.2516999999999999E-3</c:v>
                </c:pt>
                <c:pt idx="1">
                  <c:v>-5.4264999999999999E-3</c:v>
                </c:pt>
                <c:pt idx="2">
                  <c:v>-8.8010999999999992E-3</c:v>
                </c:pt>
                <c:pt idx="3">
                  <c:v>-1.8696500000000001E-2</c:v>
                </c:pt>
                <c:pt idx="4">
                  <c:v>-2.0957900000000002E-2</c:v>
                </c:pt>
                <c:pt idx="5">
                  <c:v>-6.1998400000000002E-2</c:v>
                </c:pt>
                <c:pt idx="6">
                  <c:v>-4.6723199999999999E-2</c:v>
                </c:pt>
                <c:pt idx="7">
                  <c:v>-5.33806E-2</c:v>
                </c:pt>
                <c:pt idx="8">
                  <c:v>-5.35396E-2</c:v>
                </c:pt>
                <c:pt idx="9">
                  <c:v>-6.0869399999999997E-2</c:v>
                </c:pt>
                <c:pt idx="10">
                  <c:v>-6.8962300000000004E-2</c:v>
                </c:pt>
                <c:pt idx="11">
                  <c:v>-7.6993099999999995E-2</c:v>
                </c:pt>
                <c:pt idx="12">
                  <c:v>-0.10537150000000001</c:v>
                </c:pt>
                <c:pt idx="13">
                  <c:v>-8.6488599999999999E-2</c:v>
                </c:pt>
                <c:pt idx="14">
                  <c:v>-7.1414400000000003E-2</c:v>
                </c:pt>
                <c:pt idx="15">
                  <c:v>-9.6514799999999998E-2</c:v>
                </c:pt>
                <c:pt idx="16">
                  <c:v>-9.16574E-2</c:v>
                </c:pt>
                <c:pt idx="17">
                  <c:v>-8.8368799999999997E-2</c:v>
                </c:pt>
                <c:pt idx="18">
                  <c:v>-8.4915299999999999E-2</c:v>
                </c:pt>
                <c:pt idx="19">
                  <c:v>-7.90439E-2</c:v>
                </c:pt>
                <c:pt idx="20">
                  <c:v>-6.6020300000000004E-2</c:v>
                </c:pt>
                <c:pt idx="21">
                  <c:v>-6.9674799999999995E-2</c:v>
                </c:pt>
                <c:pt idx="22">
                  <c:v>-7.0546800000000007E-2</c:v>
                </c:pt>
                <c:pt idx="23">
                  <c:v>-7.3885999999999993E-2</c:v>
                </c:pt>
                <c:pt idx="24">
                  <c:v>-9.2339599999999994E-2</c:v>
                </c:pt>
                <c:pt idx="25">
                  <c:v>-9.1903200000000004E-2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31C-4144-BE4D-5699E637F4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6861551"/>
        <c:axId val="1546866127"/>
      </c:scatterChart>
      <c:valAx>
        <c:axId val="1546861551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6866127"/>
        <c:crosses val="autoZero"/>
        <c:crossBetween val="midCat"/>
      </c:valAx>
      <c:valAx>
        <c:axId val="154686612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686155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 b="0" i="0" u="none" strike="noStrike" baseline="0">
                <a:effectLst/>
              </a:rPr>
              <a:t>MCB Group Ltd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Sheet1!$AZ$2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Sheet1!$AY$3:$AY$28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Sheet1!$AZ$3:$AZ$28</c:f>
              <c:numCache>
                <c:formatCode>General</c:formatCode>
                <c:ptCount val="26"/>
                <c:pt idx="0">
                  <c:v>-1.0972000000000001E-2</c:v>
                </c:pt>
                <c:pt idx="1">
                  <c:v>-2.3565999999999999E-3</c:v>
                </c:pt>
                <c:pt idx="2">
                  <c:v>7.8490000000000005E-4</c:v>
                </c:pt>
                <c:pt idx="3">
                  <c:v>-9.5089000000000007E-3</c:v>
                </c:pt>
                <c:pt idx="4">
                  <c:v>7.9179999999999995E-4</c:v>
                </c:pt>
                <c:pt idx="5">
                  <c:v>-2.5165E-2</c:v>
                </c:pt>
                <c:pt idx="6">
                  <c:v>3.2363000000000001E-3</c:v>
                </c:pt>
                <c:pt idx="7">
                  <c:v>9.6155000000000008E-3</c:v>
                </c:pt>
                <c:pt idx="8">
                  <c:v>8.7826999999999992E-3</c:v>
                </c:pt>
                <c:pt idx="9">
                  <c:v>7.9492E-3</c:v>
                </c:pt>
                <c:pt idx="10">
                  <c:v>4.7469000000000001E-3</c:v>
                </c:pt>
                <c:pt idx="11">
                  <c:v>-3.1746000000000001E-3</c:v>
                </c:pt>
                <c:pt idx="12">
                  <c:v>-2.6061600000000001E-2</c:v>
                </c:pt>
                <c:pt idx="13">
                  <c:v>-1.33586E-2</c:v>
                </c:pt>
                <c:pt idx="14">
                  <c:v>-8.1499999999999997E-4</c:v>
                </c:pt>
                <c:pt idx="15">
                  <c:v>1.04841E-2</c:v>
                </c:pt>
                <c:pt idx="16">
                  <c:v>-3.2363000000000001E-3</c:v>
                </c:pt>
                <c:pt idx="17">
                  <c:v>-6.5147E-3</c:v>
                </c:pt>
                <c:pt idx="18">
                  <c:v>3.2468000000000002E-3</c:v>
                </c:pt>
                <c:pt idx="19">
                  <c:v>5.6521000000000002E-3</c:v>
                </c:pt>
                <c:pt idx="20">
                  <c:v>8.0516000000000008E-3</c:v>
                </c:pt>
                <c:pt idx="21">
                  <c:v>5.6045000000000001E-3</c:v>
                </c:pt>
                <c:pt idx="22">
                  <c:v>1.10849E-2</c:v>
                </c:pt>
                <c:pt idx="23">
                  <c:v>5.9512999999999996E-3</c:v>
                </c:pt>
                <c:pt idx="24">
                  <c:v>7.9109999999999998E-4</c:v>
                </c:pt>
                <c:pt idx="25">
                  <c:v>1.5793000000000001E-3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636-4BB6-A621-97DC1341E2F4}"/>
            </c:ext>
          </c:extLst>
        </c:ser>
        <c:ser>
          <c:idx val="1"/>
          <c:order val="1"/>
          <c:tx>
            <c:strRef>
              <c:f>Sheet1!$BA$2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Sheet1!$AY$3:$AY$28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Sheet1!$BA$3:$BA$28</c:f>
              <c:numCache>
                <c:formatCode>General</c:formatCode>
                <c:ptCount val="26"/>
                <c:pt idx="0">
                  <c:v>-1.0972000000000001E-2</c:v>
                </c:pt>
                <c:pt idx="1">
                  <c:v>-1.3328599999999999E-2</c:v>
                </c:pt>
                <c:pt idx="2">
                  <c:v>-1.25437E-2</c:v>
                </c:pt>
                <c:pt idx="3">
                  <c:v>-2.2052599999999999E-2</c:v>
                </c:pt>
                <c:pt idx="4">
                  <c:v>-2.12608E-2</c:v>
                </c:pt>
                <c:pt idx="5">
                  <c:v>-4.6425800000000003E-2</c:v>
                </c:pt>
                <c:pt idx="6">
                  <c:v>-4.3189499999999999E-2</c:v>
                </c:pt>
                <c:pt idx="7">
                  <c:v>-3.3574E-2</c:v>
                </c:pt>
                <c:pt idx="8">
                  <c:v>-2.4791299999999999E-2</c:v>
                </c:pt>
                <c:pt idx="9">
                  <c:v>-1.6842099999999999E-2</c:v>
                </c:pt>
                <c:pt idx="10">
                  <c:v>-1.20952E-2</c:v>
                </c:pt>
                <c:pt idx="11">
                  <c:v>-1.52698E-2</c:v>
                </c:pt>
                <c:pt idx="12">
                  <c:v>-4.1331399999999997E-2</c:v>
                </c:pt>
                <c:pt idx="13">
                  <c:v>-5.4690000000000003E-2</c:v>
                </c:pt>
                <c:pt idx="14">
                  <c:v>-5.5504999999999999E-2</c:v>
                </c:pt>
                <c:pt idx="15">
                  <c:v>-4.5020900000000003E-2</c:v>
                </c:pt>
                <c:pt idx="16">
                  <c:v>-4.82572E-2</c:v>
                </c:pt>
                <c:pt idx="17">
                  <c:v>-5.4771899999999998E-2</c:v>
                </c:pt>
                <c:pt idx="18">
                  <c:v>-5.1525099999999997E-2</c:v>
                </c:pt>
                <c:pt idx="19">
                  <c:v>-4.58731E-2</c:v>
                </c:pt>
                <c:pt idx="20">
                  <c:v>-3.7821399999999998E-2</c:v>
                </c:pt>
                <c:pt idx="21">
                  <c:v>-3.22169E-2</c:v>
                </c:pt>
                <c:pt idx="22">
                  <c:v>-2.1132000000000001E-2</c:v>
                </c:pt>
                <c:pt idx="23">
                  <c:v>-1.51807E-2</c:v>
                </c:pt>
                <c:pt idx="24">
                  <c:v>-1.4389600000000001E-2</c:v>
                </c:pt>
                <c:pt idx="25">
                  <c:v>-1.2810200000000001E-2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636-4BB6-A621-97DC1341E2F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34392159"/>
        <c:axId val="1034380927"/>
      </c:scatterChart>
      <c:valAx>
        <c:axId val="1034392159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380927"/>
        <c:crosses val="autoZero"/>
        <c:crossBetween val="midCat"/>
      </c:valAx>
      <c:valAx>
        <c:axId val="103438092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392159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5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050">
                <a:latin typeface="Times New Roman" panose="02020603050405020304" pitchFamily="18" charset="0"/>
                <a:cs typeface="Times New Roman" panose="02020603050405020304" pitchFamily="18" charset="0"/>
              </a:rPr>
              <a:t>Commercial International Bank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Sheet1!$AJ$2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Sheet1!$AI$3:$AI$28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Sheet1!$AJ$3:$AJ$28</c:f>
              <c:numCache>
                <c:formatCode>General</c:formatCode>
                <c:ptCount val="26"/>
                <c:pt idx="0">
                  <c:v>-9.8040999999999996E-3</c:v>
                </c:pt>
                <c:pt idx="1">
                  <c:v>-7.9051999999999994E-3</c:v>
                </c:pt>
                <c:pt idx="2">
                  <c:v>1.61391E-2</c:v>
                </c:pt>
                <c:pt idx="3">
                  <c:v>-2.8603900000000002E-2</c:v>
                </c:pt>
                <c:pt idx="4">
                  <c:v>-5.8339000000000004E-3</c:v>
                </c:pt>
                <c:pt idx="5">
                  <c:v>-5.7691100000000002E-2</c:v>
                </c:pt>
                <c:pt idx="6">
                  <c:v>2.8929699999999999E-2</c:v>
                </c:pt>
                <c:pt idx="7">
                  <c:v>-1.2340800000000001E-2</c:v>
                </c:pt>
                <c:pt idx="8">
                  <c:v>-2.3061000000000002E-3</c:v>
                </c:pt>
                <c:pt idx="9">
                  <c:v>-1.48942E-2</c:v>
                </c:pt>
                <c:pt idx="10">
                  <c:v>1.0526499999999999E-2</c:v>
                </c:pt>
                <c:pt idx="11">
                  <c:v>-1.82773E-2</c:v>
                </c:pt>
                <c:pt idx="12">
                  <c:v>-0.11002869999999999</c:v>
                </c:pt>
                <c:pt idx="13">
                  <c:v>-5.1619699999999998E-2</c:v>
                </c:pt>
                <c:pt idx="14">
                  <c:v>7.3171E-3</c:v>
                </c:pt>
                <c:pt idx="15">
                  <c:v>1.55985E-2</c:v>
                </c:pt>
                <c:pt idx="16">
                  <c:v>2.3811800000000001E-2</c:v>
                </c:pt>
                <c:pt idx="17">
                  <c:v>-7.1942999999999998E-3</c:v>
                </c:pt>
                <c:pt idx="18">
                  <c:v>-2.4038000000000002E-3</c:v>
                </c:pt>
                <c:pt idx="19">
                  <c:v>2.2328500000000001E-2</c:v>
                </c:pt>
                <c:pt idx="20">
                  <c:v>1.50469E-2</c:v>
                </c:pt>
                <c:pt idx="21">
                  <c:v>3.8600299999999997E-2</c:v>
                </c:pt>
                <c:pt idx="22">
                  <c:v>0.12762970000000001</c:v>
                </c:pt>
                <c:pt idx="23">
                  <c:v>6.1756900000000003E-2</c:v>
                </c:pt>
                <c:pt idx="24">
                  <c:v>-8.7630999999999994E-3</c:v>
                </c:pt>
                <c:pt idx="25">
                  <c:v>-1.64984E-2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F03D-4212-9F1F-2FEC3DB02A70}"/>
            </c:ext>
          </c:extLst>
        </c:ser>
        <c:ser>
          <c:idx val="1"/>
          <c:order val="1"/>
          <c:tx>
            <c:strRef>
              <c:f>Sheet1!$AK$2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Sheet1!$AI$3:$AI$28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Sheet1!$AK$3:$AK$28</c:f>
              <c:numCache>
                <c:formatCode>General</c:formatCode>
                <c:ptCount val="26"/>
                <c:pt idx="0">
                  <c:v>-9.8040999999999996E-3</c:v>
                </c:pt>
                <c:pt idx="1">
                  <c:v>-1.7709300000000001E-2</c:v>
                </c:pt>
                <c:pt idx="2">
                  <c:v>-1.5701999999999999E-3</c:v>
                </c:pt>
                <c:pt idx="3">
                  <c:v>-3.0173999999999999E-2</c:v>
                </c:pt>
                <c:pt idx="4">
                  <c:v>-3.6007900000000002E-2</c:v>
                </c:pt>
                <c:pt idx="5">
                  <c:v>-9.3699000000000005E-2</c:v>
                </c:pt>
                <c:pt idx="6">
                  <c:v>-6.4769300000000002E-2</c:v>
                </c:pt>
                <c:pt idx="7">
                  <c:v>-7.7110100000000001E-2</c:v>
                </c:pt>
                <c:pt idx="8">
                  <c:v>-7.9416200000000006E-2</c:v>
                </c:pt>
                <c:pt idx="9">
                  <c:v>-9.4310400000000003E-2</c:v>
                </c:pt>
                <c:pt idx="10">
                  <c:v>-8.3783899999999994E-2</c:v>
                </c:pt>
                <c:pt idx="11">
                  <c:v>-0.1020612</c:v>
                </c:pt>
                <c:pt idx="12">
                  <c:v>-0.21209</c:v>
                </c:pt>
                <c:pt idx="13">
                  <c:v>-0.26370959999999999</c:v>
                </c:pt>
                <c:pt idx="14">
                  <c:v>-0.25639250000000002</c:v>
                </c:pt>
                <c:pt idx="15">
                  <c:v>-0.24079400000000001</c:v>
                </c:pt>
                <c:pt idx="16">
                  <c:v>-0.21698219999999999</c:v>
                </c:pt>
                <c:pt idx="17">
                  <c:v>-0.2241765</c:v>
                </c:pt>
                <c:pt idx="18">
                  <c:v>-0.22658039999999999</c:v>
                </c:pt>
                <c:pt idx="19">
                  <c:v>-0.20425180000000001</c:v>
                </c:pt>
                <c:pt idx="20">
                  <c:v>-0.18920500000000001</c:v>
                </c:pt>
                <c:pt idx="21">
                  <c:v>-0.15060470000000001</c:v>
                </c:pt>
                <c:pt idx="22">
                  <c:v>-2.2974999999999999E-2</c:v>
                </c:pt>
                <c:pt idx="23">
                  <c:v>3.8781799999999998E-2</c:v>
                </c:pt>
                <c:pt idx="24">
                  <c:v>3.0018699999999999E-2</c:v>
                </c:pt>
                <c:pt idx="25">
                  <c:v>1.3520300000000001E-2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F03D-4212-9F1F-2FEC3DB02A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31561167"/>
        <c:axId val="1031566575"/>
      </c:scatterChart>
      <c:valAx>
        <c:axId val="1031561167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1566575"/>
        <c:crosses val="autoZero"/>
        <c:crossBetween val="midCat"/>
      </c:valAx>
      <c:valAx>
        <c:axId val="103156657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156116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Stock Exchange of Mauritius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Sheet1!$AV$2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Sheet1!$AU$3:$AU$28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Sheet1!$AV$3:$AV$28</c:f>
              <c:numCache>
                <c:formatCode>General</c:formatCode>
                <c:ptCount val="26"/>
                <c:pt idx="0">
                  <c:v>-1.727E-3</c:v>
                </c:pt>
                <c:pt idx="1">
                  <c:v>4.0331999999999998E-3</c:v>
                </c:pt>
                <c:pt idx="2">
                  <c:v>1.5625000000000001E-3</c:v>
                </c:pt>
                <c:pt idx="3">
                  <c:v>-2.4705E-3</c:v>
                </c:pt>
                <c:pt idx="4">
                  <c:v>-3.5169999999999998E-4</c:v>
                </c:pt>
                <c:pt idx="5">
                  <c:v>-1.17255E-2</c:v>
                </c:pt>
                <c:pt idx="6">
                  <c:v>-4.0220000000000002E-4</c:v>
                </c:pt>
                <c:pt idx="7">
                  <c:v>-1.5513E-3</c:v>
                </c:pt>
                <c:pt idx="8">
                  <c:v>-1.1347E-3</c:v>
                </c:pt>
                <c:pt idx="9">
                  <c:v>-7.1829999999999995E-4</c:v>
                </c:pt>
                <c:pt idx="10">
                  <c:v>-1.2017E-3</c:v>
                </c:pt>
                <c:pt idx="11">
                  <c:v>-5.4310000000000003E-4</c:v>
                </c:pt>
                <c:pt idx="12">
                  <c:v>-1.3255299999999999E-2</c:v>
                </c:pt>
                <c:pt idx="13">
                  <c:v>-2.1873000000000001E-3</c:v>
                </c:pt>
                <c:pt idx="14">
                  <c:v>-2.2772999999999999E-3</c:v>
                </c:pt>
                <c:pt idx="15">
                  <c:v>5.5815999999999999E-3</c:v>
                </c:pt>
                <c:pt idx="16">
                  <c:v>-1.9772000000000001E-3</c:v>
                </c:pt>
                <c:pt idx="17">
                  <c:v>-8.1979999999999998E-4</c:v>
                </c:pt>
                <c:pt idx="18">
                  <c:v>-3.9971E-3</c:v>
                </c:pt>
                <c:pt idx="19">
                  <c:v>-8.3319999999999998E-4</c:v>
                </c:pt>
                <c:pt idx="20">
                  <c:v>5.0775999999999998E-3</c:v>
                </c:pt>
                <c:pt idx="21">
                  <c:v>1.8055E-3</c:v>
                </c:pt>
                <c:pt idx="22">
                  <c:v>6.8640999999999997E-3</c:v>
                </c:pt>
                <c:pt idx="23">
                  <c:v>3.8560000000000001E-3</c:v>
                </c:pt>
                <c:pt idx="24">
                  <c:v>-2.4807000000000002E-3</c:v>
                </c:pt>
                <c:pt idx="25">
                  <c:v>1.8942E-3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B40-48C7-BBCA-400FC4D57D81}"/>
            </c:ext>
          </c:extLst>
        </c:ser>
        <c:ser>
          <c:idx val="1"/>
          <c:order val="1"/>
          <c:tx>
            <c:strRef>
              <c:f>Sheet1!$AW$2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Sheet1!$AU$3:$AU$28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Sheet1!$AW$3:$AW$28</c:f>
              <c:numCache>
                <c:formatCode>General</c:formatCode>
                <c:ptCount val="26"/>
                <c:pt idx="0">
                  <c:v>-1.727E-3</c:v>
                </c:pt>
                <c:pt idx="1">
                  <c:v>2.3062E-3</c:v>
                </c:pt>
                <c:pt idx="2">
                  <c:v>3.8685999999999998E-3</c:v>
                </c:pt>
                <c:pt idx="3">
                  <c:v>1.3981E-3</c:v>
                </c:pt>
                <c:pt idx="4">
                  <c:v>1.0464000000000001E-3</c:v>
                </c:pt>
                <c:pt idx="5">
                  <c:v>-1.06791E-2</c:v>
                </c:pt>
                <c:pt idx="6">
                  <c:v>-1.1081300000000001E-2</c:v>
                </c:pt>
                <c:pt idx="7">
                  <c:v>-1.2632600000000001E-2</c:v>
                </c:pt>
                <c:pt idx="8">
                  <c:v>-1.37673E-2</c:v>
                </c:pt>
                <c:pt idx="9">
                  <c:v>-1.44856E-2</c:v>
                </c:pt>
                <c:pt idx="10">
                  <c:v>-1.5687300000000001E-2</c:v>
                </c:pt>
                <c:pt idx="11">
                  <c:v>-1.6230399999999999E-2</c:v>
                </c:pt>
                <c:pt idx="12">
                  <c:v>-2.94857E-2</c:v>
                </c:pt>
                <c:pt idx="13">
                  <c:v>-3.1673E-2</c:v>
                </c:pt>
                <c:pt idx="14">
                  <c:v>-3.3950300000000003E-2</c:v>
                </c:pt>
                <c:pt idx="15">
                  <c:v>-2.83687E-2</c:v>
                </c:pt>
                <c:pt idx="16">
                  <c:v>-3.0345899999999999E-2</c:v>
                </c:pt>
                <c:pt idx="17">
                  <c:v>-3.1165700000000001E-2</c:v>
                </c:pt>
                <c:pt idx="18">
                  <c:v>-3.5162800000000001E-2</c:v>
                </c:pt>
                <c:pt idx="19">
                  <c:v>-3.5996E-2</c:v>
                </c:pt>
                <c:pt idx="20">
                  <c:v>-3.0918399999999999E-2</c:v>
                </c:pt>
                <c:pt idx="21">
                  <c:v>-2.9112900000000001E-2</c:v>
                </c:pt>
                <c:pt idx="22">
                  <c:v>-2.2248799999999999E-2</c:v>
                </c:pt>
                <c:pt idx="23">
                  <c:v>-1.8392800000000001E-2</c:v>
                </c:pt>
                <c:pt idx="24">
                  <c:v>-2.08735E-2</c:v>
                </c:pt>
                <c:pt idx="25">
                  <c:v>-1.8979300000000001E-2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B40-48C7-BBCA-400FC4D57D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6857807"/>
        <c:axId val="1546875695"/>
      </c:scatterChart>
      <c:valAx>
        <c:axId val="1546857807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6875695"/>
        <c:crosses val="autoZero"/>
        <c:crossBetween val="midCat"/>
      </c:valAx>
      <c:valAx>
        <c:axId val="15468756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4685780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/>
              <a:t>Egyptian Exchange 30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Sheet1!$AG$2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Sheet1!$AF$3:$AF$28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Sheet1!$AG$3:$AG$28</c:f>
              <c:numCache>
                <c:formatCode>General</c:formatCode>
                <c:ptCount val="26"/>
                <c:pt idx="0">
                  <c:v>-2.8712999999999998E-3</c:v>
                </c:pt>
                <c:pt idx="1">
                  <c:v>-2.8728999999999998E-3</c:v>
                </c:pt>
                <c:pt idx="2">
                  <c:v>-2.8777999999999998E-3</c:v>
                </c:pt>
                <c:pt idx="3">
                  <c:v>-1.76457E-2</c:v>
                </c:pt>
                <c:pt idx="4">
                  <c:v>-1.248E-4</c:v>
                </c:pt>
                <c:pt idx="5">
                  <c:v>-3.7673400000000003E-2</c:v>
                </c:pt>
                <c:pt idx="6">
                  <c:v>-2.2348799999999999E-2</c:v>
                </c:pt>
                <c:pt idx="7">
                  <c:v>2.22645E-2</c:v>
                </c:pt>
                <c:pt idx="8">
                  <c:v>1.21431E-2</c:v>
                </c:pt>
                <c:pt idx="9">
                  <c:v>-7.7298000000000002E-3</c:v>
                </c:pt>
                <c:pt idx="10">
                  <c:v>1.02836E-2</c:v>
                </c:pt>
                <c:pt idx="11">
                  <c:v>-6.0013000000000002E-3</c:v>
                </c:pt>
                <c:pt idx="12">
                  <c:v>-5.6510499999999998E-2</c:v>
                </c:pt>
                <c:pt idx="13">
                  <c:v>-2.92736E-2</c:v>
                </c:pt>
                <c:pt idx="14">
                  <c:v>1.8146E-3</c:v>
                </c:pt>
                <c:pt idx="15">
                  <c:v>3.6216999999999998E-3</c:v>
                </c:pt>
                <c:pt idx="16">
                  <c:v>1.9042E-3</c:v>
                </c:pt>
                <c:pt idx="17">
                  <c:v>-3.2659999999999998E-3</c:v>
                </c:pt>
                <c:pt idx="18">
                  <c:v>3.3869999999999999E-4</c:v>
                </c:pt>
                <c:pt idx="19">
                  <c:v>2.6392100000000002E-2</c:v>
                </c:pt>
                <c:pt idx="20">
                  <c:v>1.9429E-3</c:v>
                </c:pt>
                <c:pt idx="21">
                  <c:v>1.81377E-2</c:v>
                </c:pt>
                <c:pt idx="22">
                  <c:v>8.0415399999999998E-2</c:v>
                </c:pt>
                <c:pt idx="23">
                  <c:v>6.8623E-3</c:v>
                </c:pt>
                <c:pt idx="24">
                  <c:v>-2.9678E-3</c:v>
                </c:pt>
                <c:pt idx="25">
                  <c:v>-1.2506E-2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FEA-4748-B460-AC93C5D374DD}"/>
            </c:ext>
          </c:extLst>
        </c:ser>
        <c:ser>
          <c:idx val="1"/>
          <c:order val="1"/>
          <c:tx>
            <c:strRef>
              <c:f>Sheet1!$AH$2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Sheet1!$AF$3:$AF$28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Sheet1!$AH$3:$AH$28</c:f>
              <c:numCache>
                <c:formatCode>General</c:formatCode>
                <c:ptCount val="26"/>
                <c:pt idx="0">
                  <c:v>-2.8712999999999998E-3</c:v>
                </c:pt>
                <c:pt idx="1">
                  <c:v>-5.7441999999999997E-3</c:v>
                </c:pt>
                <c:pt idx="2">
                  <c:v>-8.6219E-3</c:v>
                </c:pt>
                <c:pt idx="3">
                  <c:v>-2.6267599999999999E-2</c:v>
                </c:pt>
                <c:pt idx="4">
                  <c:v>-2.63924E-2</c:v>
                </c:pt>
                <c:pt idx="5">
                  <c:v>-6.4065800000000006E-2</c:v>
                </c:pt>
                <c:pt idx="6">
                  <c:v>-8.6414500000000005E-2</c:v>
                </c:pt>
                <c:pt idx="7">
                  <c:v>-6.4150100000000002E-2</c:v>
                </c:pt>
                <c:pt idx="8">
                  <c:v>-5.2006900000000002E-2</c:v>
                </c:pt>
                <c:pt idx="9">
                  <c:v>-5.9736699999999997E-2</c:v>
                </c:pt>
                <c:pt idx="10">
                  <c:v>-4.94531E-2</c:v>
                </c:pt>
                <c:pt idx="11">
                  <c:v>-5.5454400000000001E-2</c:v>
                </c:pt>
                <c:pt idx="12">
                  <c:v>-0.111965</c:v>
                </c:pt>
                <c:pt idx="13">
                  <c:v>-0.14123859999999999</c:v>
                </c:pt>
                <c:pt idx="14">
                  <c:v>-0.1394241</c:v>
                </c:pt>
                <c:pt idx="15">
                  <c:v>-0.13580229999999999</c:v>
                </c:pt>
                <c:pt idx="16">
                  <c:v>-0.13389809999999999</c:v>
                </c:pt>
                <c:pt idx="17">
                  <c:v>-0.13716410000000001</c:v>
                </c:pt>
                <c:pt idx="18">
                  <c:v>-0.13682540000000001</c:v>
                </c:pt>
                <c:pt idx="19">
                  <c:v>-0.1104333</c:v>
                </c:pt>
                <c:pt idx="20">
                  <c:v>-0.1084904</c:v>
                </c:pt>
                <c:pt idx="21">
                  <c:v>-9.0352699999999994E-2</c:v>
                </c:pt>
                <c:pt idx="22">
                  <c:v>-9.9372999999999996E-3</c:v>
                </c:pt>
                <c:pt idx="23">
                  <c:v>-3.075E-3</c:v>
                </c:pt>
                <c:pt idx="24">
                  <c:v>-6.0426999999999998E-3</c:v>
                </c:pt>
                <c:pt idx="25">
                  <c:v>-1.8548700000000001E-2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FEA-4748-B460-AC93C5D374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25017887"/>
        <c:axId val="1025006239"/>
      </c:scatterChart>
      <c:valAx>
        <c:axId val="1025017887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25006239"/>
        <c:crosses val="autoZero"/>
        <c:crossBetween val="midCat"/>
      </c:valAx>
      <c:valAx>
        <c:axId val="102500623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02501788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200"/>
              <a:t>Econet Wireless Zimbabwe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Sheet1!$Q$2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Sheet1!$P$3:$P$28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Sheet1!$Q$3:$Q$28</c:f>
              <c:numCache>
                <c:formatCode>General</c:formatCode>
                <c:ptCount val="26"/>
                <c:pt idx="0">
                  <c:v>5.71744E-2</c:v>
                </c:pt>
                <c:pt idx="1">
                  <c:v>4.3245899999999997E-2</c:v>
                </c:pt>
                <c:pt idx="2">
                  <c:v>2.5710000000000002E-4</c:v>
                </c:pt>
                <c:pt idx="3">
                  <c:v>-1.4493300000000001E-2</c:v>
                </c:pt>
                <c:pt idx="4">
                  <c:v>-1.786E-4</c:v>
                </c:pt>
                <c:pt idx="5">
                  <c:v>1.3934E-2</c:v>
                </c:pt>
                <c:pt idx="6">
                  <c:v>3.5710000000000001E-4</c:v>
                </c:pt>
                <c:pt idx="7">
                  <c:v>-7.1942999999999998E-3</c:v>
                </c:pt>
                <c:pt idx="8">
                  <c:v>-3.6101000000000002E-3</c:v>
                </c:pt>
                <c:pt idx="9">
                  <c:v>2.1614E-3</c:v>
                </c:pt>
                <c:pt idx="10">
                  <c:v>5.4109999999999998E-4</c:v>
                </c:pt>
                <c:pt idx="11">
                  <c:v>-1.0819E-3</c:v>
                </c:pt>
                <c:pt idx="12">
                  <c:v>-1.20441E-2</c:v>
                </c:pt>
                <c:pt idx="13">
                  <c:v>6.1662000000000002E-3</c:v>
                </c:pt>
                <c:pt idx="14">
                  <c:v>-2.2248799999999999E-2</c:v>
                </c:pt>
                <c:pt idx="15">
                  <c:v>-8.6014999999999998E-3</c:v>
                </c:pt>
                <c:pt idx="16">
                  <c:v>-6.0196E-3</c:v>
                </c:pt>
                <c:pt idx="17">
                  <c:v>-2.6405000000000001E-3</c:v>
                </c:pt>
                <c:pt idx="18">
                  <c:v>-0.13328680000000001</c:v>
                </c:pt>
                <c:pt idx="19">
                  <c:v>2.50026E-2</c:v>
                </c:pt>
                <c:pt idx="20">
                  <c:v>0.1113473</c:v>
                </c:pt>
                <c:pt idx="21">
                  <c:v>2.2173000000000002E-3</c:v>
                </c:pt>
                <c:pt idx="22">
                  <c:v>4.7200800000000001E-2</c:v>
                </c:pt>
                <c:pt idx="23">
                  <c:v>-1.4286200000000001E-2</c:v>
                </c:pt>
                <c:pt idx="24">
                  <c:v>3.5587000000000001E-3</c:v>
                </c:pt>
                <c:pt idx="25">
                  <c:v>3.1925999999999999E-3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81C-48FA-BE69-7E5677B2C8A1}"/>
            </c:ext>
          </c:extLst>
        </c:ser>
        <c:ser>
          <c:idx val="1"/>
          <c:order val="1"/>
          <c:tx>
            <c:strRef>
              <c:f>Sheet1!$R$2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Sheet1!$P$3:$P$28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Sheet1!$R$3:$R$28</c:f>
              <c:numCache>
                <c:formatCode>General</c:formatCode>
                <c:ptCount val="26"/>
                <c:pt idx="0">
                  <c:v>5.71744E-2</c:v>
                </c:pt>
                <c:pt idx="1">
                  <c:v>0.10042040000000001</c:v>
                </c:pt>
                <c:pt idx="2">
                  <c:v>0.1006774</c:v>
                </c:pt>
                <c:pt idx="3">
                  <c:v>8.6184200000000002E-2</c:v>
                </c:pt>
                <c:pt idx="4">
                  <c:v>8.6005600000000001E-2</c:v>
                </c:pt>
                <c:pt idx="5">
                  <c:v>9.9939600000000003E-2</c:v>
                </c:pt>
                <c:pt idx="6">
                  <c:v>0.1002967</c:v>
                </c:pt>
                <c:pt idx="7">
                  <c:v>9.3102400000000002E-2</c:v>
                </c:pt>
                <c:pt idx="8">
                  <c:v>8.9492299999999997E-2</c:v>
                </c:pt>
                <c:pt idx="9">
                  <c:v>9.1653700000000005E-2</c:v>
                </c:pt>
                <c:pt idx="10">
                  <c:v>9.2194700000000004E-2</c:v>
                </c:pt>
                <c:pt idx="11">
                  <c:v>9.1112899999999997E-2</c:v>
                </c:pt>
                <c:pt idx="12">
                  <c:v>7.9068799999999995E-2</c:v>
                </c:pt>
                <c:pt idx="13">
                  <c:v>8.5235000000000005E-2</c:v>
                </c:pt>
                <c:pt idx="14">
                  <c:v>6.2986200000000006E-2</c:v>
                </c:pt>
                <c:pt idx="15">
                  <c:v>5.4384700000000001E-2</c:v>
                </c:pt>
                <c:pt idx="16">
                  <c:v>4.8365100000000001E-2</c:v>
                </c:pt>
                <c:pt idx="17">
                  <c:v>4.5724599999999997E-2</c:v>
                </c:pt>
                <c:pt idx="18">
                  <c:v>-8.7562200000000007E-2</c:v>
                </c:pt>
                <c:pt idx="19">
                  <c:v>-6.2559600000000007E-2</c:v>
                </c:pt>
                <c:pt idx="20">
                  <c:v>4.8787700000000003E-2</c:v>
                </c:pt>
                <c:pt idx="21">
                  <c:v>5.1005000000000002E-2</c:v>
                </c:pt>
                <c:pt idx="22">
                  <c:v>9.8205799999999996E-2</c:v>
                </c:pt>
                <c:pt idx="23">
                  <c:v>8.3919599999999997E-2</c:v>
                </c:pt>
                <c:pt idx="24">
                  <c:v>8.7478299999999995E-2</c:v>
                </c:pt>
                <c:pt idx="25">
                  <c:v>9.0671000000000002E-2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81C-48FA-BE69-7E5677B2C8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05973023"/>
        <c:axId val="805980095"/>
      </c:scatterChart>
      <c:valAx>
        <c:axId val="805973023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05980095"/>
        <c:crosses val="autoZero"/>
        <c:crossBetween val="midCat"/>
      </c:valAx>
      <c:valAx>
        <c:axId val="8059800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0597302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>
        <a:lumMod val="95000"/>
      </a:schemeClr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/>
              <a:t>SONATEL BC Equity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Sheet1!$AR$2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Sheet1!$AQ$3:$AQ$28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Sheet1!$AR$3:$AR$28</c:f>
              <c:numCache>
                <c:formatCode>General</c:formatCode>
                <c:ptCount val="26"/>
                <c:pt idx="0">
                  <c:v>1.0273999999999999E-3</c:v>
                </c:pt>
                <c:pt idx="1">
                  <c:v>5.1108000000000004E-3</c:v>
                </c:pt>
                <c:pt idx="2">
                  <c:v>-1.7064999999999999E-3</c:v>
                </c:pt>
                <c:pt idx="3">
                  <c:v>1.0562999999999999E-2</c:v>
                </c:pt>
                <c:pt idx="4">
                  <c:v>2.2683700000000001E-2</c:v>
                </c:pt>
                <c:pt idx="5">
                  <c:v>4.6406299999999998E-2</c:v>
                </c:pt>
                <c:pt idx="6">
                  <c:v>6.9579100000000005E-2</c:v>
                </c:pt>
                <c:pt idx="7">
                  <c:v>2.3342499999999999E-2</c:v>
                </c:pt>
                <c:pt idx="8">
                  <c:v>-5.7926999999999996E-3</c:v>
                </c:pt>
                <c:pt idx="9">
                  <c:v>-1.2345999999999999E-2</c:v>
                </c:pt>
                <c:pt idx="10">
                  <c:v>6.1689999999999998E-4</c:v>
                </c:pt>
                <c:pt idx="11">
                  <c:v>-1.3125400000000001E-2</c:v>
                </c:pt>
                <c:pt idx="12">
                  <c:v>-6.2893000000000003E-3</c:v>
                </c:pt>
                <c:pt idx="13">
                  <c:v>-4.6068699999999997E-2</c:v>
                </c:pt>
                <c:pt idx="14">
                  <c:v>3.4314299999999999E-2</c:v>
                </c:pt>
                <c:pt idx="15">
                  <c:v>-1.54845E-2</c:v>
                </c:pt>
                <c:pt idx="16">
                  <c:v>6.4102999999999999E-3</c:v>
                </c:pt>
                <c:pt idx="17">
                  <c:v>-5.8027E-3</c:v>
                </c:pt>
                <c:pt idx="18">
                  <c:v>6.4429999999999999E-4</c:v>
                </c:pt>
                <c:pt idx="19">
                  <c:v>4.8092999999999999E-3</c:v>
                </c:pt>
                <c:pt idx="20">
                  <c:v>-6.4499999999999996E-4</c:v>
                </c:pt>
                <c:pt idx="21">
                  <c:v>-6.1291000000000002E-3</c:v>
                </c:pt>
                <c:pt idx="22">
                  <c:v>5.7730000000000004E-3</c:v>
                </c:pt>
                <c:pt idx="23">
                  <c:v>-5.8065E-3</c:v>
                </c:pt>
                <c:pt idx="24">
                  <c:v>6.0917000000000002E-3</c:v>
                </c:pt>
                <c:pt idx="25">
                  <c:v>1.9183599999999999E-2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CD0F-436D-9498-E45280575378}"/>
            </c:ext>
          </c:extLst>
        </c:ser>
        <c:ser>
          <c:idx val="1"/>
          <c:order val="1"/>
          <c:tx>
            <c:strRef>
              <c:f>Sheet1!$AS$2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Sheet1!$AQ$3:$AQ$28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Sheet1!$AS$3:$AS$28</c:f>
              <c:numCache>
                <c:formatCode>General</c:formatCode>
                <c:ptCount val="26"/>
                <c:pt idx="0">
                  <c:v>1.0273999999999999E-3</c:v>
                </c:pt>
                <c:pt idx="1">
                  <c:v>6.1381999999999999E-3</c:v>
                </c:pt>
                <c:pt idx="2">
                  <c:v>4.4317000000000002E-3</c:v>
                </c:pt>
                <c:pt idx="3">
                  <c:v>1.49947E-2</c:v>
                </c:pt>
                <c:pt idx="4">
                  <c:v>3.7678400000000001E-2</c:v>
                </c:pt>
                <c:pt idx="5">
                  <c:v>8.4084699999999998E-2</c:v>
                </c:pt>
                <c:pt idx="6">
                  <c:v>0.15366379999999999</c:v>
                </c:pt>
                <c:pt idx="7">
                  <c:v>0.17700640000000001</c:v>
                </c:pt>
                <c:pt idx="8">
                  <c:v>0.1712137</c:v>
                </c:pt>
                <c:pt idx="9">
                  <c:v>0.1588677</c:v>
                </c:pt>
                <c:pt idx="10">
                  <c:v>0.1594846</c:v>
                </c:pt>
                <c:pt idx="11">
                  <c:v>0.14635919999999999</c:v>
                </c:pt>
                <c:pt idx="12">
                  <c:v>0.14006979999999999</c:v>
                </c:pt>
                <c:pt idx="13">
                  <c:v>9.4001100000000004E-2</c:v>
                </c:pt>
                <c:pt idx="14">
                  <c:v>0.1283154</c:v>
                </c:pt>
                <c:pt idx="15">
                  <c:v>0.1128309</c:v>
                </c:pt>
                <c:pt idx="16">
                  <c:v>0.11924120000000001</c:v>
                </c:pt>
                <c:pt idx="17">
                  <c:v>0.1134385</c:v>
                </c:pt>
                <c:pt idx="18">
                  <c:v>0.1140828</c:v>
                </c:pt>
                <c:pt idx="19">
                  <c:v>0.118892</c:v>
                </c:pt>
                <c:pt idx="20">
                  <c:v>0.11824709999999999</c:v>
                </c:pt>
                <c:pt idx="21">
                  <c:v>0.112118</c:v>
                </c:pt>
                <c:pt idx="22">
                  <c:v>0.117891</c:v>
                </c:pt>
                <c:pt idx="23">
                  <c:v>0.1120845</c:v>
                </c:pt>
                <c:pt idx="24">
                  <c:v>0.1181762</c:v>
                </c:pt>
                <c:pt idx="25">
                  <c:v>0.1373598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CD0F-436D-9498-E4528057537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546893583"/>
        <c:axId val="1546893999"/>
      </c:scatterChart>
      <c:valAx>
        <c:axId val="1546893583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46893999"/>
        <c:crosses val="autoZero"/>
        <c:crossBetween val="midCat"/>
      </c:valAx>
      <c:valAx>
        <c:axId val="1546893999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46893583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200"/>
              <a:t>Safaricom Kenya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Sheet1!$AC$2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Sheet1!$AB$3:$AB$28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Sheet1!$AC$3:$AC$28</c:f>
              <c:numCache>
                <c:formatCode>General</c:formatCode>
                <c:ptCount val="26"/>
                <c:pt idx="0">
                  <c:v>7.9051999999999994E-3</c:v>
                </c:pt>
                <c:pt idx="1">
                  <c:v>5.8047000000000003E-3</c:v>
                </c:pt>
                <c:pt idx="2">
                  <c:v>-5.2360000000000004E-4</c:v>
                </c:pt>
                <c:pt idx="3">
                  <c:v>-2.6419999999999998E-3</c:v>
                </c:pt>
                <c:pt idx="4">
                  <c:v>-3.4159599999999998E-2</c:v>
                </c:pt>
                <c:pt idx="5">
                  <c:v>-5.9368600000000001E-2</c:v>
                </c:pt>
                <c:pt idx="6">
                  <c:v>3.0860499999999999E-2</c:v>
                </c:pt>
                <c:pt idx="7">
                  <c:v>8.345E-3</c:v>
                </c:pt>
                <c:pt idx="8">
                  <c:v>5.5325000000000001E-3</c:v>
                </c:pt>
                <c:pt idx="9">
                  <c:v>2.2974999999999999E-2</c:v>
                </c:pt>
                <c:pt idx="10">
                  <c:v>1.33337E-2</c:v>
                </c:pt>
                <c:pt idx="11">
                  <c:v>4.6652999999999998E-3</c:v>
                </c:pt>
                <c:pt idx="12">
                  <c:v>-2.1800099999999999E-2</c:v>
                </c:pt>
                <c:pt idx="13">
                  <c:v>-1.8031499999999999E-2</c:v>
                </c:pt>
                <c:pt idx="14">
                  <c:v>-2.70688E-2</c:v>
                </c:pt>
                <c:pt idx="15">
                  <c:v>-1.4265E-3</c:v>
                </c:pt>
                <c:pt idx="16">
                  <c:v>1.2676400000000001E-2</c:v>
                </c:pt>
                <c:pt idx="17">
                  <c:v>6.3315000000000003E-3</c:v>
                </c:pt>
                <c:pt idx="18">
                  <c:v>4.2075999999999997E-3</c:v>
                </c:pt>
                <c:pt idx="19">
                  <c:v>-7.0622000000000002E-3</c:v>
                </c:pt>
                <c:pt idx="20">
                  <c:v>-1.2875899999999999E-2</c:v>
                </c:pt>
                <c:pt idx="21">
                  <c:v>-1.3043799999999999E-2</c:v>
                </c:pt>
                <c:pt idx="22">
                  <c:v>4.5659199999999997E-2</c:v>
                </c:pt>
                <c:pt idx="23">
                  <c:v>-5.5633000000000002E-3</c:v>
                </c:pt>
                <c:pt idx="24">
                  <c:v>-1.2676400000000001E-2</c:v>
                </c:pt>
                <c:pt idx="25">
                  <c:v>1.25177E-2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0EDF-440D-A027-BDC00C568E20}"/>
            </c:ext>
          </c:extLst>
        </c:ser>
        <c:ser>
          <c:idx val="1"/>
          <c:order val="1"/>
          <c:tx>
            <c:strRef>
              <c:f>Sheet1!$AD$2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Sheet1!$AB$3:$AB$28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Sheet1!$AD$3:$AD$28</c:f>
              <c:numCache>
                <c:formatCode>General</c:formatCode>
                <c:ptCount val="26"/>
                <c:pt idx="0">
                  <c:v>7.9051999999999994E-3</c:v>
                </c:pt>
                <c:pt idx="1">
                  <c:v>1.3709900000000001E-2</c:v>
                </c:pt>
                <c:pt idx="2">
                  <c:v>1.31862E-2</c:v>
                </c:pt>
                <c:pt idx="3">
                  <c:v>1.05442E-2</c:v>
                </c:pt>
                <c:pt idx="4">
                  <c:v>-2.3615400000000002E-2</c:v>
                </c:pt>
                <c:pt idx="5">
                  <c:v>-8.2984000000000002E-2</c:v>
                </c:pt>
                <c:pt idx="6">
                  <c:v>-5.2123500000000003E-2</c:v>
                </c:pt>
                <c:pt idx="7">
                  <c:v>-4.3778499999999998E-2</c:v>
                </c:pt>
                <c:pt idx="8">
                  <c:v>-3.8246000000000002E-2</c:v>
                </c:pt>
                <c:pt idx="9">
                  <c:v>-1.5271E-2</c:v>
                </c:pt>
                <c:pt idx="10">
                  <c:v>-1.9372E-3</c:v>
                </c:pt>
                <c:pt idx="11">
                  <c:v>2.7280999999999998E-3</c:v>
                </c:pt>
                <c:pt idx="12">
                  <c:v>-1.9071999999999999E-2</c:v>
                </c:pt>
                <c:pt idx="13">
                  <c:v>-3.7103499999999998E-2</c:v>
                </c:pt>
                <c:pt idx="14">
                  <c:v>-6.4172300000000002E-2</c:v>
                </c:pt>
                <c:pt idx="15">
                  <c:v>-6.5598799999999999E-2</c:v>
                </c:pt>
                <c:pt idx="16">
                  <c:v>-5.2922400000000001E-2</c:v>
                </c:pt>
                <c:pt idx="17">
                  <c:v>-4.6590899999999998E-2</c:v>
                </c:pt>
                <c:pt idx="18">
                  <c:v>-4.2383299999999999E-2</c:v>
                </c:pt>
                <c:pt idx="19">
                  <c:v>-4.9445500000000003E-2</c:v>
                </c:pt>
                <c:pt idx="20">
                  <c:v>-6.2321399999999999E-2</c:v>
                </c:pt>
                <c:pt idx="21">
                  <c:v>-7.5365299999999996E-2</c:v>
                </c:pt>
                <c:pt idx="22">
                  <c:v>-2.9706099999999999E-2</c:v>
                </c:pt>
                <c:pt idx="23">
                  <c:v>-3.5269399999999999E-2</c:v>
                </c:pt>
                <c:pt idx="24">
                  <c:v>-4.7945799999999997E-2</c:v>
                </c:pt>
                <c:pt idx="25">
                  <c:v>-3.5428099999999997E-2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0EDF-440D-A027-BDC00C568E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34397151"/>
        <c:axId val="1034393823"/>
      </c:scatterChart>
      <c:valAx>
        <c:axId val="1034397151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393823"/>
        <c:crosses val="autoZero"/>
        <c:crossBetween val="midCat"/>
      </c:valAx>
      <c:valAx>
        <c:axId val="103439382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39715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100" b="0" i="0" u="none" strike="noStrike" baseline="0">
                <a:effectLst/>
              </a:rPr>
              <a:t>Delta Corp. Ltd </a:t>
            </a:r>
            <a:endParaRPr lang="en-US" sz="110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5.1071359982441222E-2"/>
          <c:y val="0.15968156137647666"/>
          <c:w val="0.90516557381546803"/>
          <c:h val="0.7074210677440359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Sheet1!$U$2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Sheet1!$T$3:$T$28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Sheet1!$U$3:$U$28</c:f>
              <c:numCache>
                <c:formatCode>General</c:formatCode>
                <c:ptCount val="26"/>
                <c:pt idx="0">
                  <c:v>3.38363E-2</c:v>
                </c:pt>
                <c:pt idx="1">
                  <c:v>-1.2931399999999999E-2</c:v>
                </c:pt>
                <c:pt idx="2">
                  <c:v>-1.2931399999999999E-2</c:v>
                </c:pt>
                <c:pt idx="3">
                  <c:v>1.54897E-2</c:v>
                </c:pt>
                <c:pt idx="4">
                  <c:v>-1.05062E-2</c:v>
                </c:pt>
                <c:pt idx="5">
                  <c:v>-1.3913500000000001E-2</c:v>
                </c:pt>
                <c:pt idx="6">
                  <c:v>-1.3913500000000001E-2</c:v>
                </c:pt>
                <c:pt idx="7">
                  <c:v>-1.3913500000000001E-2</c:v>
                </c:pt>
                <c:pt idx="8">
                  <c:v>9.0478999999999993E-3</c:v>
                </c:pt>
                <c:pt idx="9">
                  <c:v>-2.8084E-3</c:v>
                </c:pt>
                <c:pt idx="10">
                  <c:v>-3.0336E-3</c:v>
                </c:pt>
                <c:pt idx="11">
                  <c:v>-3.2609000000000002E-3</c:v>
                </c:pt>
                <c:pt idx="12">
                  <c:v>-2.2224000000000001E-2</c:v>
                </c:pt>
                <c:pt idx="13">
                  <c:v>-1.8100499999999999E-2</c:v>
                </c:pt>
                <c:pt idx="14">
                  <c:v>-4.5455000000000001E-3</c:v>
                </c:pt>
                <c:pt idx="15">
                  <c:v>2.22241E-2</c:v>
                </c:pt>
                <c:pt idx="16">
                  <c:v>-1.3513900000000001E-2</c:v>
                </c:pt>
                <c:pt idx="17">
                  <c:v>-5.69215E-2</c:v>
                </c:pt>
                <c:pt idx="18">
                  <c:v>-2.6253000000000001E-3</c:v>
                </c:pt>
                <c:pt idx="19">
                  <c:v>3.0929999999999998E-3</c:v>
                </c:pt>
                <c:pt idx="20">
                  <c:v>4.9545600000000002E-2</c:v>
                </c:pt>
                <c:pt idx="21">
                  <c:v>3.8705400000000001E-2</c:v>
                </c:pt>
                <c:pt idx="22">
                  <c:v>8.00873E-2</c:v>
                </c:pt>
                <c:pt idx="23">
                  <c:v>-2.04096E-2</c:v>
                </c:pt>
                <c:pt idx="24">
                  <c:v>-2.041E-4</c:v>
                </c:pt>
                <c:pt idx="25">
                  <c:v>-8.0248000000000003E-3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8B8E-474D-A4DD-EE114CD61512}"/>
            </c:ext>
          </c:extLst>
        </c:ser>
        <c:ser>
          <c:idx val="1"/>
          <c:order val="1"/>
          <c:tx>
            <c:strRef>
              <c:f>Sheet1!$V$2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Sheet1!$T$3:$T$28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Sheet1!$V$3:$V$28</c:f>
              <c:numCache>
                <c:formatCode>General</c:formatCode>
                <c:ptCount val="26"/>
                <c:pt idx="0">
                  <c:v>3.38363E-2</c:v>
                </c:pt>
                <c:pt idx="1">
                  <c:v>2.0904900000000001E-2</c:v>
                </c:pt>
                <c:pt idx="2">
                  <c:v>7.9734999999999997E-3</c:v>
                </c:pt>
                <c:pt idx="3">
                  <c:v>2.34632E-2</c:v>
                </c:pt>
                <c:pt idx="4">
                  <c:v>1.2957E-2</c:v>
                </c:pt>
                <c:pt idx="5">
                  <c:v>-9.5649999999999999E-4</c:v>
                </c:pt>
                <c:pt idx="6">
                  <c:v>-1.487E-2</c:v>
                </c:pt>
                <c:pt idx="7">
                  <c:v>-2.87835E-2</c:v>
                </c:pt>
                <c:pt idx="8">
                  <c:v>-1.97355E-2</c:v>
                </c:pt>
                <c:pt idx="9">
                  <c:v>-2.2543899999999999E-2</c:v>
                </c:pt>
                <c:pt idx="10">
                  <c:v>-2.55775E-2</c:v>
                </c:pt>
                <c:pt idx="11">
                  <c:v>-2.88384E-2</c:v>
                </c:pt>
                <c:pt idx="12">
                  <c:v>-5.1062400000000001E-2</c:v>
                </c:pt>
                <c:pt idx="13">
                  <c:v>-6.9162899999999999E-2</c:v>
                </c:pt>
                <c:pt idx="14">
                  <c:v>-7.3708399999999993E-2</c:v>
                </c:pt>
                <c:pt idx="15">
                  <c:v>-5.1484299999999997E-2</c:v>
                </c:pt>
                <c:pt idx="16">
                  <c:v>-6.4998299999999995E-2</c:v>
                </c:pt>
                <c:pt idx="17">
                  <c:v>-0.12191979999999999</c:v>
                </c:pt>
                <c:pt idx="18">
                  <c:v>-0.12454510000000001</c:v>
                </c:pt>
                <c:pt idx="19">
                  <c:v>-0.121452</c:v>
                </c:pt>
                <c:pt idx="20">
                  <c:v>-7.1906399999999995E-2</c:v>
                </c:pt>
                <c:pt idx="21">
                  <c:v>-3.3201000000000001E-2</c:v>
                </c:pt>
                <c:pt idx="22">
                  <c:v>4.6886200000000003E-2</c:v>
                </c:pt>
                <c:pt idx="23">
                  <c:v>2.6476699999999999E-2</c:v>
                </c:pt>
                <c:pt idx="24">
                  <c:v>2.62726E-2</c:v>
                </c:pt>
                <c:pt idx="25">
                  <c:v>1.8247800000000002E-2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8B8E-474D-A4DD-EE114CD6151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034443327"/>
        <c:axId val="1034420863"/>
      </c:scatterChart>
      <c:valAx>
        <c:axId val="1034443327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420863"/>
        <c:crosses val="autoZero"/>
        <c:crossBetween val="midCat"/>
      </c:valAx>
      <c:valAx>
        <c:axId val="103442086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034443327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100"/>
              <a:t>Nairobi All Share Index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Sheet1!$Y$2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Sheet1!$X$3:$X$28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Sheet1!$Y$3:$Y$28</c:f>
              <c:numCache>
                <c:formatCode>General</c:formatCode>
                <c:ptCount val="26"/>
                <c:pt idx="0">
                  <c:v>4.0210999999999997E-3</c:v>
                </c:pt>
                <c:pt idx="1">
                  <c:v>2.0961999999999999E-3</c:v>
                </c:pt>
                <c:pt idx="2">
                  <c:v>4.191E-4</c:v>
                </c:pt>
                <c:pt idx="3">
                  <c:v>-2.4605E-3</c:v>
                </c:pt>
                <c:pt idx="4">
                  <c:v>-1.93943E-2</c:v>
                </c:pt>
                <c:pt idx="5">
                  <c:v>-3.7586500000000002E-2</c:v>
                </c:pt>
                <c:pt idx="6">
                  <c:v>1.55602E-2</c:v>
                </c:pt>
                <c:pt idx="7">
                  <c:v>1.3729E-3</c:v>
                </c:pt>
                <c:pt idx="8">
                  <c:v>1.7442E-3</c:v>
                </c:pt>
                <c:pt idx="9">
                  <c:v>1.20018E-2</c:v>
                </c:pt>
                <c:pt idx="10">
                  <c:v>1.14386E-2</c:v>
                </c:pt>
                <c:pt idx="11">
                  <c:v>1.7007000000000001E-3</c:v>
                </c:pt>
                <c:pt idx="12">
                  <c:v>-1.3980899999999999E-2</c:v>
                </c:pt>
                <c:pt idx="13">
                  <c:v>-1.2029700000000001E-2</c:v>
                </c:pt>
                <c:pt idx="14">
                  <c:v>-1.5958099999999999E-2</c:v>
                </c:pt>
                <c:pt idx="15">
                  <c:v>-4.4349999999999999E-4</c:v>
                </c:pt>
                <c:pt idx="16">
                  <c:v>7.5449000000000002E-3</c:v>
                </c:pt>
                <c:pt idx="17">
                  <c:v>1.005E-3</c:v>
                </c:pt>
                <c:pt idx="18">
                  <c:v>1.6930000000000001E-3</c:v>
                </c:pt>
                <c:pt idx="19">
                  <c:v>-1.8847E-3</c:v>
                </c:pt>
                <c:pt idx="20">
                  <c:v>-9.5131E-3</c:v>
                </c:pt>
                <c:pt idx="21">
                  <c:v>-5.0353999999999998E-3</c:v>
                </c:pt>
                <c:pt idx="22">
                  <c:v>2.46824E-2</c:v>
                </c:pt>
                <c:pt idx="23">
                  <c:v>-4.6842999999999997E-3</c:v>
                </c:pt>
                <c:pt idx="24">
                  <c:v>-4.7063000000000001E-3</c:v>
                </c:pt>
                <c:pt idx="25">
                  <c:v>6.6696000000000004E-3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3CCD-4AFD-ADDC-85ADAE76DB41}"/>
            </c:ext>
          </c:extLst>
        </c:ser>
        <c:ser>
          <c:idx val="1"/>
          <c:order val="1"/>
          <c:tx>
            <c:strRef>
              <c:f>Sheet1!$Z$2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Sheet1!$X$3:$X$28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Sheet1!$Z$3:$Z$28</c:f>
              <c:numCache>
                <c:formatCode>General</c:formatCode>
                <c:ptCount val="26"/>
                <c:pt idx="0">
                  <c:v>4.0210999999999997E-3</c:v>
                </c:pt>
                <c:pt idx="1">
                  <c:v>6.1173E-3</c:v>
                </c:pt>
                <c:pt idx="2">
                  <c:v>6.5364000000000004E-3</c:v>
                </c:pt>
                <c:pt idx="3">
                  <c:v>4.0758000000000001E-3</c:v>
                </c:pt>
                <c:pt idx="4">
                  <c:v>-1.5318500000000001E-2</c:v>
                </c:pt>
                <c:pt idx="5">
                  <c:v>-5.2905000000000001E-2</c:v>
                </c:pt>
                <c:pt idx="6">
                  <c:v>-3.7344799999999997E-2</c:v>
                </c:pt>
                <c:pt idx="7">
                  <c:v>-3.5971999999999997E-2</c:v>
                </c:pt>
                <c:pt idx="8">
                  <c:v>-3.42277E-2</c:v>
                </c:pt>
                <c:pt idx="9">
                  <c:v>-2.2225999999999999E-2</c:v>
                </c:pt>
                <c:pt idx="10">
                  <c:v>-1.0787400000000001E-2</c:v>
                </c:pt>
                <c:pt idx="11">
                  <c:v>-9.0866999999999996E-3</c:v>
                </c:pt>
                <c:pt idx="12">
                  <c:v>-2.3067600000000001E-2</c:v>
                </c:pt>
                <c:pt idx="13">
                  <c:v>-3.5097299999999998E-2</c:v>
                </c:pt>
                <c:pt idx="14">
                  <c:v>-5.1055400000000001E-2</c:v>
                </c:pt>
                <c:pt idx="15">
                  <c:v>-5.14989E-2</c:v>
                </c:pt>
                <c:pt idx="16">
                  <c:v>-4.3954E-2</c:v>
                </c:pt>
                <c:pt idx="17">
                  <c:v>-4.2949099999999997E-2</c:v>
                </c:pt>
                <c:pt idx="18">
                  <c:v>-4.1256000000000001E-2</c:v>
                </c:pt>
                <c:pt idx="19">
                  <c:v>-4.3140699999999997E-2</c:v>
                </c:pt>
                <c:pt idx="20">
                  <c:v>-5.2653800000000001E-2</c:v>
                </c:pt>
                <c:pt idx="21">
                  <c:v>-5.7689200000000003E-2</c:v>
                </c:pt>
                <c:pt idx="22">
                  <c:v>-3.3006800000000003E-2</c:v>
                </c:pt>
                <c:pt idx="23">
                  <c:v>-3.7691099999999998E-2</c:v>
                </c:pt>
                <c:pt idx="24">
                  <c:v>-4.2397499999999998E-2</c:v>
                </c:pt>
                <c:pt idx="25">
                  <c:v>-3.5727799999999997E-2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3CCD-4AFD-ADDC-85ADAE76DB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06017951"/>
        <c:axId val="806018783"/>
      </c:scatterChart>
      <c:valAx>
        <c:axId val="806017951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06018783"/>
        <c:crosses val="autoZero"/>
        <c:crossBetween val="midCat"/>
      </c:valAx>
      <c:valAx>
        <c:axId val="806018783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80601795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1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en-US" sz="1100"/>
              <a:t>MTN Nigeria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5.14839491217444E-2"/>
          <c:y val="0.14032634032634034"/>
          <c:w val="0.89386202910094614"/>
          <c:h val="0.62101328243060527"/>
        </c:manualLayout>
      </c:layout>
      <c:scatterChart>
        <c:scatterStyle val="lineMarker"/>
        <c:varyColors val="0"/>
        <c:ser>
          <c:idx val="0"/>
          <c:order val="0"/>
          <c:tx>
            <c:strRef>
              <c:f>Sheet1!$M$2</c:f>
              <c:strCache>
                <c:ptCount val="1"/>
                <c:pt idx="0">
                  <c:v>AARE</c:v>
                </c:pt>
              </c:strCache>
            </c:strRef>
          </c:tx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xVal>
            <c:numRef>
              <c:f>Sheet1!$L$3:$L$28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Sheet1!$M$3:$M$28</c:f>
              <c:numCache>
                <c:formatCode>General</c:formatCode>
                <c:ptCount val="26"/>
                <c:pt idx="0">
                  <c:v>-1.0009999999999999E-3</c:v>
                </c:pt>
                <c:pt idx="1">
                  <c:v>-1.5038E-3</c:v>
                </c:pt>
                <c:pt idx="2">
                  <c:v>1.5015E-3</c:v>
                </c:pt>
                <c:pt idx="3">
                  <c:v>1.2508E-3</c:v>
                </c:pt>
                <c:pt idx="4">
                  <c:v>1E-3</c:v>
                </c:pt>
                <c:pt idx="5">
                  <c:v>2.9895E-3</c:v>
                </c:pt>
                <c:pt idx="6">
                  <c:v>4.9750999999999997E-3</c:v>
                </c:pt>
                <c:pt idx="7">
                  <c:v>8.6353000000000003E-3</c:v>
                </c:pt>
                <c:pt idx="8">
                  <c:v>9.8524000000000007E-3</c:v>
                </c:pt>
                <c:pt idx="9">
                  <c:v>7.3802E-3</c:v>
                </c:pt>
                <c:pt idx="10">
                  <c:v>4.9020000000000001E-3</c:v>
                </c:pt>
                <c:pt idx="11">
                  <c:v>-2.457E-3</c:v>
                </c:pt>
                <c:pt idx="12">
                  <c:v>1.2262E-3</c:v>
                </c:pt>
                <c:pt idx="13">
                  <c:v>2.4510000000000001E-3</c:v>
                </c:pt>
                <c:pt idx="14">
                  <c:v>6.0864999999999999E-3</c:v>
                </c:pt>
                <c:pt idx="15">
                  <c:v>9.7088999999999995E-3</c:v>
                </c:pt>
                <c:pt idx="16">
                  <c:v>6.0821E-3</c:v>
                </c:pt>
                <c:pt idx="17">
                  <c:v>-4.8780999999999998E-3</c:v>
                </c:pt>
                <c:pt idx="18">
                  <c:v>-2.4450000000000001E-3</c:v>
                </c:pt>
                <c:pt idx="19">
                  <c:v>2.4390000000000002E-3</c:v>
                </c:pt>
                <c:pt idx="20">
                  <c:v>2.4361000000000001E-3</c:v>
                </c:pt>
                <c:pt idx="21">
                  <c:v>2.4331000000000001E-3</c:v>
                </c:pt>
                <c:pt idx="22">
                  <c:v>-4.0803000000000002E-3</c:v>
                </c:pt>
                <c:pt idx="23">
                  <c:v>-5.7153000000000004E-3</c:v>
                </c:pt>
                <c:pt idx="24">
                  <c:v>-7.3530000000000002E-3</c:v>
                </c:pt>
                <c:pt idx="25">
                  <c:v>-1.8465000000000001E-3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B0F6-4D8D-9EC3-802ADC7BB585}"/>
            </c:ext>
          </c:extLst>
        </c:ser>
        <c:ser>
          <c:idx val="1"/>
          <c:order val="1"/>
          <c:tx>
            <c:strRef>
              <c:f>Sheet1!$N$2</c:f>
              <c:strCache>
                <c:ptCount val="1"/>
                <c:pt idx="0">
                  <c:v>CAARE</c:v>
                </c:pt>
              </c:strCache>
            </c:strRef>
          </c:tx>
          <c:spPr>
            <a:ln w="1905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xVal>
            <c:numRef>
              <c:f>Sheet1!$L$3:$L$28</c:f>
              <c:numCache>
                <c:formatCode>General</c:formatCode>
                <c:ptCount val="26"/>
                <c:pt idx="0">
                  <c:v>-5</c:v>
                </c:pt>
                <c:pt idx="1">
                  <c:v>-4</c:v>
                </c:pt>
                <c:pt idx="2">
                  <c:v>-3</c:v>
                </c:pt>
                <c:pt idx="3">
                  <c:v>-2</c:v>
                </c:pt>
                <c:pt idx="4">
                  <c:v>-1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3</c:v>
                </c:pt>
                <c:pt idx="9">
                  <c:v>4</c:v>
                </c:pt>
                <c:pt idx="10">
                  <c:v>5</c:v>
                </c:pt>
                <c:pt idx="11">
                  <c:v>6</c:v>
                </c:pt>
                <c:pt idx="12">
                  <c:v>7</c:v>
                </c:pt>
                <c:pt idx="13">
                  <c:v>8</c:v>
                </c:pt>
                <c:pt idx="14">
                  <c:v>9</c:v>
                </c:pt>
                <c:pt idx="15">
                  <c:v>10</c:v>
                </c:pt>
                <c:pt idx="16">
                  <c:v>11</c:v>
                </c:pt>
                <c:pt idx="17">
                  <c:v>12</c:v>
                </c:pt>
                <c:pt idx="18">
                  <c:v>13</c:v>
                </c:pt>
                <c:pt idx="19">
                  <c:v>14</c:v>
                </c:pt>
                <c:pt idx="20">
                  <c:v>15</c:v>
                </c:pt>
                <c:pt idx="21">
                  <c:v>16</c:v>
                </c:pt>
                <c:pt idx="22">
                  <c:v>17</c:v>
                </c:pt>
                <c:pt idx="23">
                  <c:v>18</c:v>
                </c:pt>
                <c:pt idx="24">
                  <c:v>19</c:v>
                </c:pt>
                <c:pt idx="25">
                  <c:v>20</c:v>
                </c:pt>
              </c:numCache>
            </c:numRef>
          </c:xVal>
          <c:yVal>
            <c:numRef>
              <c:f>Sheet1!$N$3:$N$28</c:f>
              <c:numCache>
                <c:formatCode>General</c:formatCode>
                <c:ptCount val="26"/>
                <c:pt idx="0">
                  <c:v>-1.0009999999999999E-3</c:v>
                </c:pt>
                <c:pt idx="1">
                  <c:v>-2.5048000000000002E-3</c:v>
                </c:pt>
                <c:pt idx="2">
                  <c:v>-1.0032999999999999E-3</c:v>
                </c:pt>
                <c:pt idx="3">
                  <c:v>2.475E-4</c:v>
                </c:pt>
                <c:pt idx="4">
                  <c:v>1.2474999999999999E-3</c:v>
                </c:pt>
                <c:pt idx="5">
                  <c:v>4.2370999999999997E-3</c:v>
                </c:pt>
                <c:pt idx="6">
                  <c:v>9.2122000000000002E-3</c:v>
                </c:pt>
                <c:pt idx="7">
                  <c:v>1.7847499999999999E-2</c:v>
                </c:pt>
                <c:pt idx="8">
                  <c:v>2.76999E-2</c:v>
                </c:pt>
                <c:pt idx="9">
                  <c:v>3.5080100000000003E-2</c:v>
                </c:pt>
                <c:pt idx="10">
                  <c:v>3.99821E-2</c:v>
                </c:pt>
                <c:pt idx="11">
                  <c:v>3.7525099999999999E-2</c:v>
                </c:pt>
                <c:pt idx="12">
                  <c:v>3.8751399999999998E-2</c:v>
                </c:pt>
                <c:pt idx="13">
                  <c:v>4.1202299999999997E-2</c:v>
                </c:pt>
                <c:pt idx="14">
                  <c:v>4.7288900000000002E-2</c:v>
                </c:pt>
                <c:pt idx="15">
                  <c:v>5.6997699999999998E-2</c:v>
                </c:pt>
                <c:pt idx="16">
                  <c:v>6.3079800000000005E-2</c:v>
                </c:pt>
                <c:pt idx="17">
                  <c:v>5.8201700000000002E-2</c:v>
                </c:pt>
                <c:pt idx="18">
                  <c:v>5.5756699999999999E-2</c:v>
                </c:pt>
                <c:pt idx="19">
                  <c:v>5.8195799999999999E-2</c:v>
                </c:pt>
                <c:pt idx="20">
                  <c:v>6.06318E-2</c:v>
                </c:pt>
                <c:pt idx="21">
                  <c:v>6.3064899999999993E-2</c:v>
                </c:pt>
                <c:pt idx="22">
                  <c:v>5.8984599999999998E-2</c:v>
                </c:pt>
                <c:pt idx="23">
                  <c:v>5.3269299999999999E-2</c:v>
                </c:pt>
                <c:pt idx="24">
                  <c:v>4.59163E-2</c:v>
                </c:pt>
                <c:pt idx="25">
                  <c:v>4.4069700000000003E-2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B0F6-4D8D-9EC3-802ADC7BB58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894466591"/>
        <c:axId val="894477407"/>
      </c:scatterChart>
      <c:valAx>
        <c:axId val="894466591"/>
        <c:scaling>
          <c:orientation val="minMax"/>
          <c:max val="20"/>
          <c:min val="-5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4477407"/>
        <c:crosses val="autoZero"/>
        <c:crossBetween val="midCat"/>
      </c:valAx>
      <c:valAx>
        <c:axId val="894477407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894466591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F56945-B38D-4756-B02D-A7AD7C796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SODIQ TUNDE AROGUNDADE</dc:creator>
  <cp:keywords/>
  <dc:description/>
  <cp:lastModifiedBy>Pradeep Gaikwad</cp:lastModifiedBy>
  <cp:revision>2</cp:revision>
  <dcterms:created xsi:type="dcterms:W3CDTF">2023-08-08T11:32:00Z</dcterms:created>
  <dcterms:modified xsi:type="dcterms:W3CDTF">2023-08-08T11:32:00Z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d4b6607d2d6519b4181d25b58acddb37e12ea020226cc277ca7ef16cf68ca777</vt:lpwstr>
  </property>
</Properties>
</file>