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1F59C" w14:textId="77777777" w:rsidR="00D83FBC" w:rsidRDefault="00D83FBC" w:rsidP="00D83FBC">
      <w:pPr>
        <w:jc w:val="both"/>
        <w:rPr>
          <w:rFonts w:ascii="Times New Roman" w:hAnsi="Times New Roman" w:cs="Times New Roman"/>
          <w:sz w:val="24"/>
          <w:szCs w:val="24"/>
        </w:rPr>
      </w:pPr>
      <w:r w:rsidRPr="00CF4440">
        <w:rPr>
          <w:rFonts w:ascii="Times New Roman" w:hAnsi="Times New Roman" w:cs="Times New Roman"/>
          <w:b/>
          <w:bCs/>
          <w:sz w:val="28"/>
          <w:szCs w:val="28"/>
        </w:rPr>
        <w:t>Supplementary table</w:t>
      </w:r>
      <w:r w:rsidRPr="00F652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D81CF1" w14:textId="77777777" w:rsidR="00D83FBC" w:rsidRPr="00AD482E" w:rsidRDefault="00D83FBC" w:rsidP="00D83FB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5ED9">
        <w:rPr>
          <w:rFonts w:ascii="Times New Roman" w:hAnsi="Times New Roman" w:cs="Times New Roman"/>
          <w:sz w:val="24"/>
          <w:szCs w:val="24"/>
        </w:rPr>
        <w:t>Supplementary Table 1: Gini coefficient of jade and burial size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83FBC" w:rsidRPr="00AD482E" w14:paraId="0A575B1A" w14:textId="77777777" w:rsidTr="00AE0B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6" w:type="dxa"/>
          </w:tcPr>
          <w:p w14:paraId="0DDB1708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AD482E">
              <w:rPr>
                <w:rFonts w:ascii="Times New Roman" w:hAnsi="Times New Roman" w:cs="Times New Roman"/>
                <w:sz w:val="22"/>
              </w:rPr>
              <w:t>Gini by period</w:t>
            </w:r>
          </w:p>
        </w:tc>
        <w:tc>
          <w:tcPr>
            <w:tcW w:w="3117" w:type="dxa"/>
          </w:tcPr>
          <w:p w14:paraId="290F3A57" w14:textId="77777777" w:rsidR="00D83FBC" w:rsidRPr="00AD482E" w:rsidRDefault="00D83FBC" w:rsidP="00AE0B5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117" w:type="dxa"/>
          </w:tcPr>
          <w:p w14:paraId="483DEA6E" w14:textId="77777777" w:rsidR="00D83FBC" w:rsidRPr="00AD482E" w:rsidRDefault="00D83FBC" w:rsidP="00AE0B5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D83FBC" w:rsidRPr="00AD482E" w14:paraId="71BB7C4B" w14:textId="77777777" w:rsidTr="00AE0B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44E9F74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117" w:type="dxa"/>
          </w:tcPr>
          <w:p w14:paraId="67480905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Jade Gini</w:t>
            </w:r>
          </w:p>
        </w:tc>
        <w:tc>
          <w:tcPr>
            <w:tcW w:w="3117" w:type="dxa"/>
          </w:tcPr>
          <w:p w14:paraId="518EE386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Burial size Gini</w:t>
            </w:r>
          </w:p>
        </w:tc>
      </w:tr>
      <w:tr w:rsidR="00D83FBC" w:rsidRPr="00AD482E" w14:paraId="06D7473D" w14:textId="77777777" w:rsidTr="00AE0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09C49AC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AD482E">
              <w:rPr>
                <w:rFonts w:ascii="Times New Roman" w:hAnsi="Times New Roman" w:cs="Times New Roman"/>
                <w:sz w:val="22"/>
              </w:rPr>
              <w:t>Early period</w:t>
            </w:r>
          </w:p>
        </w:tc>
        <w:tc>
          <w:tcPr>
            <w:tcW w:w="3117" w:type="dxa"/>
          </w:tcPr>
          <w:p w14:paraId="46C33236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0.675</w:t>
            </w:r>
          </w:p>
        </w:tc>
        <w:tc>
          <w:tcPr>
            <w:tcW w:w="3117" w:type="dxa"/>
          </w:tcPr>
          <w:p w14:paraId="496A1C94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0.190</w:t>
            </w:r>
          </w:p>
        </w:tc>
      </w:tr>
      <w:tr w:rsidR="00D83FBC" w:rsidRPr="00AD482E" w14:paraId="5D453811" w14:textId="77777777" w:rsidTr="00AE0B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BD4B11A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AD482E">
              <w:rPr>
                <w:rFonts w:ascii="Times New Roman" w:hAnsi="Times New Roman" w:cs="Times New Roman"/>
                <w:sz w:val="22"/>
              </w:rPr>
              <w:t>Middle period</w:t>
            </w:r>
          </w:p>
        </w:tc>
        <w:tc>
          <w:tcPr>
            <w:tcW w:w="3117" w:type="dxa"/>
          </w:tcPr>
          <w:p w14:paraId="799ADFEC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0.833</w:t>
            </w:r>
          </w:p>
        </w:tc>
        <w:tc>
          <w:tcPr>
            <w:tcW w:w="3117" w:type="dxa"/>
          </w:tcPr>
          <w:p w14:paraId="458D6AC1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0.369</w:t>
            </w:r>
          </w:p>
        </w:tc>
      </w:tr>
      <w:tr w:rsidR="00D83FBC" w:rsidRPr="00AD482E" w14:paraId="0124DEAE" w14:textId="77777777" w:rsidTr="00AE0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384C8BB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AD482E">
              <w:rPr>
                <w:rFonts w:ascii="Times New Roman" w:hAnsi="Times New Roman" w:cs="Times New Roman"/>
                <w:sz w:val="22"/>
              </w:rPr>
              <w:t>Late period</w:t>
            </w:r>
          </w:p>
        </w:tc>
        <w:tc>
          <w:tcPr>
            <w:tcW w:w="3117" w:type="dxa"/>
          </w:tcPr>
          <w:p w14:paraId="58157EA1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0.720</w:t>
            </w:r>
          </w:p>
        </w:tc>
        <w:tc>
          <w:tcPr>
            <w:tcW w:w="3117" w:type="dxa"/>
          </w:tcPr>
          <w:p w14:paraId="4BA7D861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0.267</w:t>
            </w:r>
          </w:p>
        </w:tc>
      </w:tr>
      <w:tr w:rsidR="00D83FBC" w:rsidRPr="00AD482E" w14:paraId="6FF623C4" w14:textId="77777777" w:rsidTr="00AE0B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7E7F59BA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117" w:type="dxa"/>
          </w:tcPr>
          <w:p w14:paraId="76A22E54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6D83856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83FBC" w:rsidRPr="00AD482E" w14:paraId="1F88B019" w14:textId="77777777" w:rsidTr="00AE0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0C6FEF4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AD482E">
              <w:rPr>
                <w:rFonts w:ascii="Times New Roman" w:hAnsi="Times New Roman" w:cs="Times New Roman"/>
                <w:sz w:val="22"/>
              </w:rPr>
              <w:t>Gini by social status</w:t>
            </w:r>
          </w:p>
        </w:tc>
        <w:tc>
          <w:tcPr>
            <w:tcW w:w="3117" w:type="dxa"/>
          </w:tcPr>
          <w:p w14:paraId="7D2FAE14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2936347F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83FBC" w:rsidRPr="00AD482E" w14:paraId="036FDE0F" w14:textId="77777777" w:rsidTr="00AE0B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9D87F41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117" w:type="dxa"/>
          </w:tcPr>
          <w:p w14:paraId="6196C816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Jade Gini</w:t>
            </w:r>
          </w:p>
        </w:tc>
        <w:tc>
          <w:tcPr>
            <w:tcW w:w="3117" w:type="dxa"/>
          </w:tcPr>
          <w:p w14:paraId="7086EE46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Burial size Gini</w:t>
            </w:r>
          </w:p>
        </w:tc>
      </w:tr>
      <w:tr w:rsidR="00D83FBC" w:rsidRPr="00AD482E" w14:paraId="7D6029A0" w14:textId="77777777" w:rsidTr="00AE0B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75A684D7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AD482E">
              <w:rPr>
                <w:rFonts w:ascii="Times New Roman" w:hAnsi="Times New Roman" w:cs="Times New Roman"/>
                <w:sz w:val="22"/>
              </w:rPr>
              <w:t>Non-elite</w:t>
            </w:r>
          </w:p>
        </w:tc>
        <w:tc>
          <w:tcPr>
            <w:tcW w:w="3117" w:type="dxa"/>
          </w:tcPr>
          <w:p w14:paraId="1043306F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0.654</w:t>
            </w:r>
          </w:p>
        </w:tc>
        <w:tc>
          <w:tcPr>
            <w:tcW w:w="3117" w:type="dxa"/>
          </w:tcPr>
          <w:p w14:paraId="7CA5BD68" w14:textId="77777777" w:rsidR="00D83FBC" w:rsidRPr="00AD482E" w:rsidRDefault="00D83FBC" w:rsidP="00AE0B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0.250</w:t>
            </w:r>
          </w:p>
        </w:tc>
      </w:tr>
      <w:tr w:rsidR="00D83FBC" w:rsidRPr="00AD482E" w14:paraId="46914483" w14:textId="77777777" w:rsidTr="00AE0B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D29E039" w14:textId="77777777" w:rsidR="00D83FBC" w:rsidRPr="00AD482E" w:rsidRDefault="00D83FBC" w:rsidP="00AE0B5E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AD482E">
              <w:rPr>
                <w:rFonts w:ascii="Times New Roman" w:hAnsi="Times New Roman" w:cs="Times New Roman"/>
                <w:sz w:val="22"/>
              </w:rPr>
              <w:t>Elite</w:t>
            </w:r>
          </w:p>
        </w:tc>
        <w:tc>
          <w:tcPr>
            <w:tcW w:w="3117" w:type="dxa"/>
          </w:tcPr>
          <w:p w14:paraId="7A8BE9B5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0.459</w:t>
            </w:r>
          </w:p>
        </w:tc>
        <w:tc>
          <w:tcPr>
            <w:tcW w:w="3117" w:type="dxa"/>
          </w:tcPr>
          <w:p w14:paraId="6491C075" w14:textId="77777777" w:rsidR="00D83FBC" w:rsidRPr="00AD482E" w:rsidRDefault="00D83FBC" w:rsidP="00AE0B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D482E">
              <w:rPr>
                <w:rFonts w:ascii="Times New Roman" w:hAnsi="Times New Roman" w:cs="Times New Roman"/>
              </w:rPr>
              <w:t>0.189</w:t>
            </w:r>
          </w:p>
        </w:tc>
      </w:tr>
    </w:tbl>
    <w:p w14:paraId="44B811E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BC"/>
    <w:rsid w:val="00AD1398"/>
    <w:rsid w:val="00D8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6481A"/>
  <w15:chartTrackingRefBased/>
  <w15:docId w15:val="{93FBAA51-242D-43D7-A4EF-8806669AA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FBC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D83FBC"/>
    <w:pPr>
      <w:spacing w:after="0" w:line="240" w:lineRule="auto"/>
    </w:pPr>
    <w:rPr>
      <w:rFonts w:eastAsiaTheme="minorEastAsia"/>
      <w:lang w:eastAsia="zh-C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>Springer Nature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2023-08-02T07:06:00Z</dcterms:created>
  <dcterms:modified xsi:type="dcterms:W3CDTF">2023-08-02T07:06:00Z</dcterms:modified>
</cp:coreProperties>
</file>