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F1A" w:rsidRDefault="00A05F1A" w:rsidP="000209D4">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Enhanced Photocatalytic a</w:t>
      </w:r>
      <w:r w:rsidR="00602203">
        <w:rPr>
          <w:rFonts w:ascii="Times New Roman" w:hAnsi="Times New Roman" w:cs="Times New Roman"/>
          <w:b/>
          <w:color w:val="000000" w:themeColor="text1"/>
          <w:sz w:val="24"/>
          <w:szCs w:val="24"/>
        </w:rPr>
        <w:t xml:space="preserve">ctivity of bio mediated </w:t>
      </w:r>
      <w:r>
        <w:rPr>
          <w:rFonts w:ascii="Times New Roman" w:hAnsi="Times New Roman" w:cs="Times New Roman"/>
          <w:b/>
          <w:color w:val="000000" w:themeColor="text1"/>
          <w:sz w:val="24"/>
          <w:szCs w:val="24"/>
        </w:rPr>
        <w:t>Ag@Cu</w:t>
      </w:r>
      <w:r w:rsidRPr="008D2533">
        <w:rPr>
          <w:rFonts w:ascii="Times New Roman" w:hAnsi="Times New Roman" w:cs="Times New Roman"/>
          <w:b/>
          <w:color w:val="000000" w:themeColor="text1"/>
          <w:sz w:val="24"/>
          <w:szCs w:val="24"/>
          <w:vertAlign w:val="subscript"/>
        </w:rPr>
        <w:t>2</w:t>
      </w:r>
      <w:r w:rsidR="00602203">
        <w:rPr>
          <w:rFonts w:ascii="Times New Roman" w:hAnsi="Times New Roman" w:cs="Times New Roman"/>
          <w:b/>
          <w:color w:val="000000" w:themeColor="text1"/>
          <w:sz w:val="24"/>
          <w:szCs w:val="24"/>
        </w:rPr>
        <w:t>O NPs</w:t>
      </w:r>
      <w:r w:rsidR="0077735D">
        <w:rPr>
          <w:rFonts w:ascii="Times New Roman" w:hAnsi="Times New Roman" w:cs="Times New Roman"/>
          <w:b/>
          <w:color w:val="000000" w:themeColor="text1"/>
          <w:sz w:val="24"/>
          <w:szCs w:val="24"/>
        </w:rPr>
        <w:t xml:space="preserve"> towards </w:t>
      </w:r>
      <w:r w:rsidR="0077735D" w:rsidRPr="0077735D">
        <w:rPr>
          <w:rFonts w:ascii="Times New Roman" w:hAnsi="Times New Roman" w:cs="Times New Roman"/>
          <w:b/>
          <w:color w:val="000000" w:themeColor="text1"/>
          <w:sz w:val="24"/>
          <w:szCs w:val="24"/>
        </w:rPr>
        <w:t>Fampridine</w:t>
      </w:r>
      <w:r>
        <w:rPr>
          <w:rFonts w:ascii="Times New Roman" w:hAnsi="Times New Roman" w:cs="Times New Roman"/>
          <w:b/>
          <w:color w:val="000000" w:themeColor="text1"/>
          <w:sz w:val="24"/>
          <w:szCs w:val="24"/>
        </w:rPr>
        <w:t xml:space="preserve">: Kinetic modelling and mechanistic pathways </w:t>
      </w:r>
    </w:p>
    <w:p w:rsidR="00A05F1A" w:rsidRDefault="00A05F1A" w:rsidP="000209D4">
      <w:pPr>
        <w:tabs>
          <w:tab w:val="left" w:pos="5152"/>
        </w:tabs>
        <w:spacing w:after="0"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p>
    <w:p w:rsidR="00A05F1A" w:rsidRDefault="00A05F1A" w:rsidP="000209D4">
      <w:pPr>
        <w:spacing w:after="0" w:line="360" w:lineRule="auto"/>
        <w:jc w:val="center"/>
        <w:rPr>
          <w:rFonts w:ascii="Times New Roman" w:hAnsi="Times New Roman" w:cs="Times New Roman"/>
          <w:b/>
          <w:color w:val="000000" w:themeColor="text1"/>
          <w:sz w:val="24"/>
          <w:szCs w:val="24"/>
          <w:vertAlign w:val="superscript"/>
        </w:rPr>
      </w:pPr>
      <w:proofErr w:type="spellStart"/>
      <w:r w:rsidRPr="00846F46">
        <w:rPr>
          <w:rFonts w:ascii="Times New Roman" w:hAnsi="Times New Roman" w:cs="Times New Roman"/>
          <w:b/>
          <w:color w:val="000000" w:themeColor="text1"/>
          <w:sz w:val="24"/>
          <w:szCs w:val="24"/>
        </w:rPr>
        <w:t>Pratibha</w:t>
      </w:r>
      <w:proofErr w:type="spellEnd"/>
      <w:r w:rsidRPr="00846F46">
        <w:rPr>
          <w:rFonts w:ascii="Times New Roman" w:hAnsi="Times New Roman" w:cs="Times New Roman"/>
          <w:b/>
          <w:color w:val="000000" w:themeColor="text1"/>
          <w:sz w:val="24"/>
          <w:szCs w:val="24"/>
        </w:rPr>
        <w:t xml:space="preserve"> Attri</w:t>
      </w:r>
      <w:r w:rsidRPr="00846F46">
        <w:rPr>
          <w:rFonts w:ascii="Times New Roman" w:hAnsi="Times New Roman" w:cs="Times New Roman"/>
          <w:b/>
          <w:color w:val="000000" w:themeColor="text1"/>
          <w:sz w:val="24"/>
          <w:szCs w:val="24"/>
          <w:vertAlign w:val="superscript"/>
        </w:rPr>
        <w:t>1</w:t>
      </w:r>
      <w:r>
        <w:rPr>
          <w:rFonts w:ascii="Times New Roman" w:hAnsi="Times New Roman" w:cs="Times New Roman"/>
          <w:b/>
          <w:color w:val="000000" w:themeColor="text1"/>
          <w:sz w:val="24"/>
          <w:szCs w:val="24"/>
        </w:rPr>
        <w:t xml:space="preserve">, </w:t>
      </w:r>
      <w:proofErr w:type="spellStart"/>
      <w:r w:rsidRPr="00846F46">
        <w:rPr>
          <w:rFonts w:ascii="Times New Roman" w:hAnsi="Times New Roman" w:cs="Times New Roman"/>
          <w:b/>
          <w:color w:val="000000" w:themeColor="text1"/>
          <w:sz w:val="24"/>
          <w:szCs w:val="24"/>
        </w:rPr>
        <w:t>Sangeeta</w:t>
      </w:r>
      <w:proofErr w:type="spellEnd"/>
      <w:r w:rsidRPr="00846F46">
        <w:rPr>
          <w:rFonts w:ascii="Times New Roman" w:hAnsi="Times New Roman" w:cs="Times New Roman"/>
          <w:b/>
          <w:color w:val="000000" w:themeColor="text1"/>
          <w:sz w:val="24"/>
          <w:szCs w:val="24"/>
        </w:rPr>
        <w:t xml:space="preserve"> Garg</w:t>
      </w:r>
      <w:r w:rsidRPr="00846F46">
        <w:rPr>
          <w:rFonts w:ascii="Times New Roman" w:hAnsi="Times New Roman" w:cs="Times New Roman"/>
          <w:b/>
          <w:color w:val="000000" w:themeColor="text1"/>
          <w:sz w:val="24"/>
          <w:szCs w:val="24"/>
          <w:vertAlign w:val="superscript"/>
        </w:rPr>
        <w:t>1*</w:t>
      </w:r>
      <w:r w:rsidRPr="00846F46">
        <w:rPr>
          <w:rFonts w:ascii="Times New Roman" w:hAnsi="Times New Roman" w:cs="Times New Roman"/>
          <w:b/>
          <w:color w:val="000000" w:themeColor="text1"/>
          <w:sz w:val="24"/>
          <w:szCs w:val="24"/>
        </w:rPr>
        <w:t xml:space="preserve">, </w:t>
      </w:r>
      <w:proofErr w:type="spellStart"/>
      <w:r w:rsidRPr="00846F46">
        <w:rPr>
          <w:rFonts w:ascii="Times New Roman" w:hAnsi="Times New Roman" w:cs="Times New Roman"/>
          <w:b/>
          <w:color w:val="000000" w:themeColor="text1"/>
          <w:sz w:val="24"/>
          <w:szCs w:val="24"/>
        </w:rPr>
        <w:t>Jatinder</w:t>
      </w:r>
      <w:proofErr w:type="spellEnd"/>
      <w:r w:rsidRPr="00846F46">
        <w:rPr>
          <w:rFonts w:ascii="Times New Roman" w:hAnsi="Times New Roman" w:cs="Times New Roman"/>
          <w:b/>
          <w:color w:val="000000" w:themeColor="text1"/>
          <w:sz w:val="24"/>
          <w:szCs w:val="24"/>
        </w:rPr>
        <w:t xml:space="preserve"> Kumar Ratan</w:t>
      </w:r>
      <w:r w:rsidRPr="00846F46">
        <w:rPr>
          <w:rFonts w:ascii="Times New Roman" w:hAnsi="Times New Roman" w:cs="Times New Roman"/>
          <w:b/>
          <w:color w:val="000000" w:themeColor="text1"/>
          <w:sz w:val="24"/>
          <w:szCs w:val="24"/>
          <w:vertAlign w:val="superscript"/>
        </w:rPr>
        <w:t>1</w:t>
      </w:r>
      <w:r w:rsidRPr="00846F46">
        <w:rPr>
          <w:rFonts w:ascii="Times New Roman" w:hAnsi="Times New Roman" w:cs="Times New Roman"/>
          <w:b/>
          <w:color w:val="000000" w:themeColor="text1"/>
          <w:sz w:val="24"/>
          <w:szCs w:val="24"/>
        </w:rPr>
        <w:t xml:space="preserve">, </w:t>
      </w:r>
      <w:proofErr w:type="spellStart"/>
      <w:r w:rsidRPr="00846F46">
        <w:rPr>
          <w:rFonts w:ascii="Times New Roman" w:hAnsi="Times New Roman" w:cs="Times New Roman"/>
          <w:b/>
          <w:color w:val="000000" w:themeColor="text1"/>
          <w:sz w:val="24"/>
          <w:szCs w:val="24"/>
        </w:rPr>
        <w:t>Ardhendu</w:t>
      </w:r>
      <w:proofErr w:type="spellEnd"/>
      <w:r w:rsidRPr="00846F46">
        <w:rPr>
          <w:rFonts w:ascii="Times New Roman" w:hAnsi="Times New Roman" w:cs="Times New Roman"/>
          <w:b/>
          <w:color w:val="000000" w:themeColor="text1"/>
          <w:sz w:val="24"/>
          <w:szCs w:val="24"/>
        </w:rPr>
        <w:t xml:space="preserve"> </w:t>
      </w:r>
      <w:proofErr w:type="spellStart"/>
      <w:r w:rsidRPr="00846F46">
        <w:rPr>
          <w:rFonts w:ascii="Times New Roman" w:hAnsi="Times New Roman" w:cs="Times New Roman"/>
          <w:b/>
          <w:color w:val="000000" w:themeColor="text1"/>
          <w:sz w:val="24"/>
          <w:szCs w:val="24"/>
        </w:rPr>
        <w:t>Sekhar</w:t>
      </w:r>
      <w:proofErr w:type="spellEnd"/>
      <w:r w:rsidRPr="00846F46">
        <w:rPr>
          <w:rFonts w:ascii="Times New Roman" w:hAnsi="Times New Roman" w:cs="Times New Roman"/>
          <w:b/>
          <w:color w:val="000000" w:themeColor="text1"/>
          <w:sz w:val="24"/>
          <w:szCs w:val="24"/>
        </w:rPr>
        <w:t xml:space="preserve"> Giri</w:t>
      </w:r>
      <w:r w:rsidRPr="00846F46">
        <w:rPr>
          <w:rFonts w:ascii="Times New Roman" w:hAnsi="Times New Roman" w:cs="Times New Roman"/>
          <w:b/>
          <w:color w:val="000000" w:themeColor="text1"/>
          <w:sz w:val="24"/>
          <w:szCs w:val="24"/>
          <w:vertAlign w:val="superscript"/>
        </w:rPr>
        <w:t>2</w:t>
      </w:r>
    </w:p>
    <w:p w:rsidR="00A05F1A" w:rsidRPr="00846F46" w:rsidRDefault="00A05F1A" w:rsidP="000209D4">
      <w:pPr>
        <w:spacing w:after="0" w:line="360" w:lineRule="auto"/>
        <w:jc w:val="center"/>
        <w:rPr>
          <w:rFonts w:ascii="Times New Roman" w:hAnsi="Times New Roman" w:cs="Times New Roman"/>
          <w:b/>
          <w:color w:val="000000" w:themeColor="text1"/>
          <w:sz w:val="24"/>
          <w:szCs w:val="24"/>
          <w:vertAlign w:val="superscript"/>
        </w:rPr>
      </w:pPr>
    </w:p>
    <w:p w:rsidR="00A05F1A" w:rsidRPr="00846F46" w:rsidRDefault="00A05F1A" w:rsidP="000209D4">
      <w:pPr>
        <w:spacing w:after="0" w:line="360" w:lineRule="auto"/>
        <w:jc w:val="center"/>
        <w:rPr>
          <w:rFonts w:ascii="Times New Roman" w:hAnsi="Times New Roman" w:cs="Times New Roman"/>
          <w:color w:val="000000" w:themeColor="text1"/>
          <w:sz w:val="24"/>
          <w:szCs w:val="24"/>
        </w:rPr>
      </w:pPr>
      <w:r w:rsidRPr="00846F46">
        <w:rPr>
          <w:rFonts w:ascii="Times New Roman" w:hAnsi="Times New Roman" w:cs="Times New Roman"/>
          <w:color w:val="000000" w:themeColor="text1"/>
          <w:sz w:val="24"/>
          <w:szCs w:val="24"/>
          <w:vertAlign w:val="superscript"/>
        </w:rPr>
        <w:t>1</w:t>
      </w:r>
      <w:r w:rsidRPr="00846F46">
        <w:rPr>
          <w:rFonts w:ascii="Times New Roman" w:hAnsi="Times New Roman" w:cs="Times New Roman"/>
          <w:color w:val="000000" w:themeColor="text1"/>
          <w:sz w:val="24"/>
          <w:szCs w:val="24"/>
        </w:rPr>
        <w:t xml:space="preserve">Department of Chemical Engineering, </w:t>
      </w:r>
      <w:proofErr w:type="spellStart"/>
      <w:r w:rsidRPr="00846F46">
        <w:rPr>
          <w:rFonts w:ascii="Times New Roman" w:hAnsi="Times New Roman" w:cs="Times New Roman"/>
          <w:color w:val="000000" w:themeColor="text1"/>
          <w:sz w:val="24"/>
          <w:szCs w:val="24"/>
        </w:rPr>
        <w:t>Dr.</w:t>
      </w:r>
      <w:proofErr w:type="spellEnd"/>
      <w:r w:rsidRPr="00846F46">
        <w:rPr>
          <w:rFonts w:ascii="Times New Roman" w:hAnsi="Times New Roman" w:cs="Times New Roman"/>
          <w:color w:val="000000" w:themeColor="text1"/>
          <w:sz w:val="24"/>
          <w:szCs w:val="24"/>
        </w:rPr>
        <w:t xml:space="preserve"> B.R. </w:t>
      </w:r>
      <w:proofErr w:type="spellStart"/>
      <w:r w:rsidRPr="00846F46">
        <w:rPr>
          <w:rFonts w:ascii="Times New Roman" w:hAnsi="Times New Roman" w:cs="Times New Roman"/>
          <w:color w:val="000000" w:themeColor="text1"/>
          <w:sz w:val="24"/>
          <w:szCs w:val="24"/>
        </w:rPr>
        <w:t>Ambedkar</w:t>
      </w:r>
      <w:proofErr w:type="spellEnd"/>
      <w:r w:rsidRPr="00846F46">
        <w:rPr>
          <w:rFonts w:ascii="Times New Roman" w:hAnsi="Times New Roman" w:cs="Times New Roman"/>
          <w:color w:val="000000" w:themeColor="text1"/>
          <w:sz w:val="24"/>
          <w:szCs w:val="24"/>
        </w:rPr>
        <w:t xml:space="preserve"> National Institute of </w:t>
      </w:r>
      <w:r>
        <w:rPr>
          <w:rFonts w:ascii="Times New Roman" w:hAnsi="Times New Roman" w:cs="Times New Roman"/>
          <w:color w:val="000000" w:themeColor="text1"/>
          <w:sz w:val="24"/>
          <w:szCs w:val="24"/>
        </w:rPr>
        <w:t>Technology, Jalandhar, India.</w:t>
      </w:r>
    </w:p>
    <w:p w:rsidR="00A05F1A" w:rsidRPr="00846F46" w:rsidRDefault="00A05F1A" w:rsidP="000209D4">
      <w:pPr>
        <w:spacing w:after="0" w:line="360" w:lineRule="auto"/>
        <w:jc w:val="center"/>
        <w:rPr>
          <w:rFonts w:ascii="Times New Roman" w:hAnsi="Times New Roman" w:cs="Times New Roman"/>
          <w:color w:val="000000" w:themeColor="text1"/>
          <w:sz w:val="24"/>
          <w:szCs w:val="24"/>
        </w:rPr>
      </w:pPr>
      <w:r w:rsidRPr="00846F46">
        <w:rPr>
          <w:rFonts w:ascii="Times New Roman" w:hAnsi="Times New Roman" w:cs="Times New Roman"/>
          <w:color w:val="000000" w:themeColor="text1"/>
          <w:sz w:val="24"/>
          <w:szCs w:val="24"/>
          <w:vertAlign w:val="superscript"/>
        </w:rPr>
        <w:t>2</w:t>
      </w:r>
      <w:r w:rsidRPr="00846F46">
        <w:rPr>
          <w:rFonts w:ascii="Times New Roman" w:hAnsi="Times New Roman" w:cs="Times New Roman"/>
          <w:color w:val="000000" w:themeColor="text1"/>
          <w:sz w:val="24"/>
          <w:szCs w:val="24"/>
        </w:rPr>
        <w:t>Department of Chemical Engineering, Indian Institute of Science Education and Research, Bhopal</w:t>
      </w:r>
      <w:r>
        <w:rPr>
          <w:rFonts w:ascii="Times New Roman" w:hAnsi="Times New Roman" w:cs="Times New Roman"/>
          <w:color w:val="000000" w:themeColor="text1"/>
          <w:sz w:val="24"/>
          <w:szCs w:val="24"/>
        </w:rPr>
        <w:t>, India.</w:t>
      </w:r>
    </w:p>
    <w:p w:rsidR="00A05F1A" w:rsidRDefault="00A05F1A" w:rsidP="000209D4">
      <w:pPr>
        <w:spacing w:line="360" w:lineRule="auto"/>
        <w:jc w:val="center"/>
        <w:rPr>
          <w:rFonts w:ascii="Times New Roman" w:hAnsi="Times New Roman" w:cs="Times New Roman"/>
          <w:b/>
          <w:sz w:val="24"/>
          <w:szCs w:val="24"/>
        </w:rPr>
      </w:pPr>
      <w:r w:rsidRPr="00846F46">
        <w:rPr>
          <w:rFonts w:ascii="Times New Roman" w:hAnsi="Times New Roman" w:cs="Times New Roman"/>
          <w:color w:val="000000" w:themeColor="text1"/>
          <w:sz w:val="24"/>
          <w:szCs w:val="24"/>
        </w:rPr>
        <w:t>*E-mail: [gargs@nitj.ac.in]</w:t>
      </w:r>
    </w:p>
    <w:p w:rsidR="00A05F1A" w:rsidRDefault="00A05F1A" w:rsidP="000209D4">
      <w:pPr>
        <w:spacing w:line="360" w:lineRule="auto"/>
        <w:jc w:val="center"/>
        <w:rPr>
          <w:rFonts w:ascii="Times New Roman" w:hAnsi="Times New Roman" w:cs="Times New Roman"/>
          <w:b/>
          <w:sz w:val="24"/>
          <w:szCs w:val="24"/>
        </w:rPr>
      </w:pPr>
    </w:p>
    <w:p w:rsidR="005F18D8" w:rsidRDefault="00636FF3" w:rsidP="000209D4">
      <w:pPr>
        <w:spacing w:line="360" w:lineRule="auto"/>
        <w:jc w:val="center"/>
        <w:rPr>
          <w:rFonts w:ascii="Times New Roman" w:hAnsi="Times New Roman" w:cs="Times New Roman"/>
          <w:b/>
          <w:sz w:val="24"/>
          <w:szCs w:val="24"/>
        </w:rPr>
      </w:pPr>
      <w:r w:rsidRPr="00636FF3">
        <w:rPr>
          <w:rFonts w:ascii="Times New Roman" w:hAnsi="Times New Roman" w:cs="Times New Roman"/>
          <w:b/>
          <w:sz w:val="24"/>
          <w:szCs w:val="24"/>
        </w:rPr>
        <w:t xml:space="preserve">Supplementary Data  </w:t>
      </w:r>
    </w:p>
    <w:p w:rsidR="00C35266" w:rsidRPr="00C35266" w:rsidRDefault="00C35266" w:rsidP="000209D4">
      <w:pPr>
        <w:spacing w:before="240" w:line="360" w:lineRule="auto"/>
        <w:jc w:val="both"/>
        <w:rPr>
          <w:rFonts w:ascii="Times New Roman" w:hAnsi="Times New Roman" w:cs="Times New Roman"/>
          <w:b/>
          <w:sz w:val="24"/>
          <w:szCs w:val="24"/>
        </w:rPr>
      </w:pPr>
      <w:r w:rsidRPr="00C35266">
        <w:rPr>
          <w:rFonts w:ascii="Times New Roman" w:hAnsi="Times New Roman" w:cs="Times New Roman"/>
          <w:b/>
          <w:sz w:val="24"/>
          <w:szCs w:val="24"/>
        </w:rPr>
        <w:t xml:space="preserve">1. S Analytical methods </w:t>
      </w:r>
      <w:r>
        <w:rPr>
          <w:rFonts w:ascii="Times New Roman" w:hAnsi="Times New Roman" w:cs="Times New Roman"/>
          <w:b/>
          <w:sz w:val="24"/>
          <w:szCs w:val="24"/>
        </w:rPr>
        <w:t>for Adsorption</w:t>
      </w:r>
    </w:p>
    <w:p w:rsidR="00602203" w:rsidRPr="00B54702" w:rsidRDefault="00602203" w:rsidP="000209D4">
      <w:pPr>
        <w:spacing w:before="240" w:line="360" w:lineRule="auto"/>
        <w:jc w:val="both"/>
        <w:rPr>
          <w:rFonts w:ascii="Times New Roman" w:hAnsi="Times New Roman" w:cs="Times New Roman"/>
          <w:b/>
          <w:color w:val="000000"/>
          <w:sz w:val="24"/>
          <w:szCs w:val="24"/>
        </w:rPr>
      </w:pPr>
      <w:r w:rsidRPr="00C9630B">
        <w:rPr>
          <w:rFonts w:ascii="Times New Roman" w:hAnsi="Times New Roman" w:cs="Times New Roman"/>
          <w:sz w:val="24"/>
          <w:szCs w:val="24"/>
        </w:rPr>
        <w:t>Langmuir</w:t>
      </w:r>
      <w:r>
        <w:rPr>
          <w:rFonts w:ascii="Times New Roman" w:hAnsi="Times New Roman" w:cs="Times New Roman"/>
          <w:sz w:val="24"/>
          <w:szCs w:val="24"/>
        </w:rPr>
        <w:t>,</w:t>
      </w:r>
      <w:r w:rsidRPr="00C9630B">
        <w:rPr>
          <w:rFonts w:ascii="Times New Roman" w:hAnsi="Times New Roman" w:cs="Times New Roman"/>
          <w:sz w:val="24"/>
          <w:szCs w:val="24"/>
        </w:rPr>
        <w:t xml:space="preserve"> </w:t>
      </w:r>
      <w:proofErr w:type="spellStart"/>
      <w:r w:rsidRPr="00DA3430">
        <w:rPr>
          <w:rFonts w:ascii="Times New Roman" w:eastAsiaTheme="minorEastAsia" w:hAnsi="Times New Roman" w:cs="Times New Roman"/>
          <w:sz w:val="24"/>
          <w:szCs w:val="24"/>
        </w:rPr>
        <w:t>Freundlich</w:t>
      </w:r>
      <w:proofErr w:type="spellEnd"/>
      <w:r>
        <w:rPr>
          <w:rFonts w:ascii="Times New Roman" w:eastAsiaTheme="minorEastAsia" w:hAnsi="Times New Roman" w:cs="Times New Roman"/>
          <w:sz w:val="24"/>
          <w:szCs w:val="24"/>
        </w:rPr>
        <w:t>,</w:t>
      </w:r>
      <w:r w:rsidRPr="0077115A">
        <w:rPr>
          <w:rFonts w:ascii="Times New Roman" w:eastAsiaTheme="minorEastAsia" w:hAnsi="Times New Roman" w:cs="Times New Roman"/>
          <w:sz w:val="24"/>
          <w:szCs w:val="24"/>
        </w:rPr>
        <w:t xml:space="preserve"> </w:t>
      </w:r>
      <w:r w:rsidRPr="00C9630B">
        <w:rPr>
          <w:rFonts w:ascii="Times New Roman" w:eastAsiaTheme="minorEastAsia" w:hAnsi="Times New Roman" w:cs="Times New Roman"/>
          <w:sz w:val="24"/>
          <w:szCs w:val="24"/>
        </w:rPr>
        <w:t>Sips</w:t>
      </w:r>
      <w:r>
        <w:rPr>
          <w:rFonts w:ascii="Times New Roman" w:eastAsiaTheme="minorEastAsia" w:hAnsi="Times New Roman" w:cs="Times New Roman"/>
          <w:sz w:val="24"/>
          <w:szCs w:val="24"/>
        </w:rPr>
        <w:t xml:space="preserve">, </w:t>
      </w:r>
      <w:r w:rsidRPr="00C9630B">
        <w:rPr>
          <w:rFonts w:ascii="Times New Roman" w:hAnsi="Times New Roman" w:cs="Times New Roman"/>
          <w:color w:val="000000" w:themeColor="text1"/>
          <w:sz w:val="24"/>
          <w:szCs w:val="24"/>
        </w:rPr>
        <w:t>Hill</w:t>
      </w:r>
      <w:r>
        <w:rPr>
          <w:rFonts w:ascii="Times New Roman" w:hAnsi="Times New Roman" w:cs="Times New Roman"/>
          <w:color w:val="000000" w:themeColor="text1"/>
          <w:sz w:val="24"/>
          <w:szCs w:val="24"/>
        </w:rPr>
        <w:t xml:space="preserve"> and </w:t>
      </w:r>
      <w:r w:rsidRPr="00C9630B">
        <w:rPr>
          <w:rFonts w:ascii="Times New Roman" w:hAnsi="Times New Roman" w:cs="Times New Roman"/>
          <w:sz w:val="24"/>
          <w:szCs w:val="24"/>
        </w:rPr>
        <w:t xml:space="preserve"> </w:t>
      </w:r>
      <w:proofErr w:type="spellStart"/>
      <w:r w:rsidRPr="00C9630B">
        <w:rPr>
          <w:rFonts w:ascii="Times New Roman" w:eastAsiaTheme="minorEastAsia" w:hAnsi="Times New Roman" w:cs="Times New Roman"/>
          <w:sz w:val="24"/>
          <w:szCs w:val="24"/>
        </w:rPr>
        <w:t>Kobl</w:t>
      </w:r>
      <w:r>
        <w:rPr>
          <w:rFonts w:ascii="Times New Roman" w:eastAsiaTheme="minorEastAsia" w:hAnsi="Times New Roman" w:cs="Times New Roman"/>
          <w:sz w:val="24"/>
          <w:szCs w:val="24"/>
        </w:rPr>
        <w:t>e-Carrigan</w:t>
      </w:r>
      <w:proofErr w:type="spellEnd"/>
      <w:r w:rsidRPr="00C9630B">
        <w:rPr>
          <w:rFonts w:ascii="Times New Roman" w:hAnsi="Times New Roman" w:cs="Times New Roman"/>
          <w:sz w:val="24"/>
          <w:szCs w:val="24"/>
        </w:rPr>
        <w:t xml:space="preserve"> isotherms using</w:t>
      </w:r>
      <w:r>
        <w:rPr>
          <w:rFonts w:ascii="Times New Roman" w:hAnsi="Times New Roman" w:cs="Times New Roman"/>
          <w:sz w:val="24"/>
          <w:szCs w:val="24"/>
        </w:rPr>
        <w:t xml:space="preserve"> a non-linear equation (Eq. 1S</w:t>
      </w:r>
      <w:r w:rsidRPr="00C9630B">
        <w:rPr>
          <w:rFonts w:ascii="Times New Roman" w:hAnsi="Times New Roman" w:cs="Times New Roman"/>
          <w:sz w:val="24"/>
          <w:szCs w:val="24"/>
        </w:rPr>
        <w:t xml:space="preserve">) </w:t>
      </w:r>
      <w:r w:rsidR="00292134">
        <w:rPr>
          <w:rFonts w:ascii="Times New Roman" w:hAnsi="Times New Roman" w:cs="Times New Roman"/>
          <w:sz w:val="24"/>
          <w:szCs w:val="24"/>
        </w:rPr>
        <w:fldChar w:fldCharType="begin" w:fldLock="1"/>
      </w:r>
      <w:r w:rsidR="00292134">
        <w:rPr>
          <w:rFonts w:ascii="Times New Roman" w:hAnsi="Times New Roman" w:cs="Times New Roman"/>
          <w:sz w:val="24"/>
          <w:szCs w:val="24"/>
        </w:rPr>
        <w:instrText>ADDIN CSL_CITATION {"citationItems":[{"id":"ITEM-1","itemData":{"DOI":"10.1016/j.jece.2017.12.063","ISSN":"22133437","abstract":"This study aimed to investigate the adsorption isotherm and kinetics of polysaccharide-contaminated rice noodle wastewater onto superparamagnetic nanoparticles prepared by co-precipitation method. Three selected adsorption isotherms such as two-parameter equation (Langmuir and Freundlich) and three-parameter equation (Sips) and two non-linear kinetic models such as pseudo-first and pseudo-second kinetics were analyzed the adsorption data as a function of initial polysaccharide concentration range of 7000 to 8000 mg L−1. The nanoadsorbents removal efficiency of the polysaccharide was about 60% resulting in the COD reduction ranging from 29 to 42%. In comparison of estimated coefficient of determination (R2) using the linear method, the Freundlich showed higher value of R2 (0.98) than that of Langmuir isotherm. The equilibrium was best described by nonlinear Freundlich model among three isotherms, which gained the smallest χ2 value of 0.0297 while the adsorption process followed the pseudo-first order rate expression. Moreover, the nanoadsorbent dose had a direct effect on adsorption capacity while it had an adverse effect on the polysaccharide removal percentage. The prepared nanoadsorbents effectively removed high polysaccharide contents from rice noodle wastewater with moderate adsorption capacity.","author":[{"dropping-particle":"","family":"Nanta","given":"Phawinee","non-dropping-particle":"","parse-names":false,"suffix":""},{"dropping-particle":"","family":"Kasemwong","given":"Kittiwut","non-dropping-particle":"","parse-names":false,"suffix":""},{"dropping-particle":"","family":"Skolpap","given":"Wanwisa","non-dropping-particle":"","parse-names":false,"suffix":""}],"container-title":"Journal of Environmental Chemical Engineering","id":"ITEM-1","issue":"1","issued":{"date-parts":[["2018"]]},"page":"794-802","publisher":"Elsevier","title":"Isotherm and kinetic modeling on superparamagnetic nanoparticles adsorption of polysaccharide","type":"article-journal","volume":"6"},"uris":["http://www.mendeley.com/documents/?uuid=4c9758ec-70cf-442d-953f-b2ef873a1f66"]}],"mendeley":{"formattedCitation":"[1]","plainTextFormattedCitation":"[1]","previouslyFormattedCitation":"(Nanta et al., 2018)"},"properties":{"noteIndex":0},"schema":"https://github.com/citation-style-language/schema/raw/master/csl-citation.json"}</w:instrText>
      </w:r>
      <w:r w:rsidR="00292134">
        <w:rPr>
          <w:rFonts w:ascii="Times New Roman" w:hAnsi="Times New Roman" w:cs="Times New Roman"/>
          <w:sz w:val="24"/>
          <w:szCs w:val="24"/>
        </w:rPr>
        <w:fldChar w:fldCharType="separate"/>
      </w:r>
      <w:r w:rsidR="00292134" w:rsidRPr="00292134">
        <w:rPr>
          <w:rFonts w:ascii="Times New Roman" w:hAnsi="Times New Roman" w:cs="Times New Roman"/>
          <w:noProof/>
          <w:sz w:val="24"/>
          <w:szCs w:val="24"/>
        </w:rPr>
        <w:t>[1]</w:t>
      </w:r>
      <w:r w:rsidR="00292134">
        <w:rPr>
          <w:rFonts w:ascii="Times New Roman" w:hAnsi="Times New Roman" w:cs="Times New Roman"/>
          <w:sz w:val="24"/>
          <w:szCs w:val="24"/>
        </w:rPr>
        <w:fldChar w:fldCharType="end"/>
      </w:r>
      <w:r w:rsidR="000209D4">
        <w:rPr>
          <w:rFonts w:ascii="Times New Roman" w:hAnsi="Times New Roman" w:cs="Times New Roman"/>
          <w:sz w:val="24"/>
          <w:szCs w:val="24"/>
        </w:rPr>
        <w:t>.</w:t>
      </w:r>
      <w:r w:rsidR="000209D4" w:rsidRPr="00B54702">
        <w:rPr>
          <w:rFonts w:ascii="Times New Roman" w:hAnsi="Times New Roman" w:cs="Times New Roman"/>
          <w:b/>
          <w:color w:val="000000"/>
          <w:sz w:val="24"/>
          <w:szCs w:val="24"/>
        </w:rPr>
        <w:t xml:space="preserve"> </w:t>
      </w:r>
    </w:p>
    <w:p w:rsidR="00602203" w:rsidRPr="006920B0" w:rsidRDefault="00602203" w:rsidP="000209D4">
      <w:pPr>
        <w:spacing w:before="240" w:line="36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 xml:space="preserve">q=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e</m:t>
                  </m:r>
                </m:sub>
              </m:sSub>
            </m:num>
            <m:den>
              <m:r>
                <m:rPr>
                  <m:sty m:val="p"/>
                </m:rPr>
                <w:rPr>
                  <w:rFonts w:ascii="Cambria Math" w:hAnsi="Cambria Math" w:cs="Times New Roman"/>
                  <w:sz w:val="24"/>
                  <w:szCs w:val="24"/>
                </w:rPr>
                <m:t>1+b</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e</m:t>
                  </m:r>
                </m:sub>
              </m:sSub>
            </m:den>
          </m:f>
          <m:r>
            <m:rPr>
              <m:sty m:val="p"/>
            </m:rPr>
            <w:rPr>
              <w:rFonts w:ascii="Cambria Math" w:hAnsi="Cambria Math" w:cs="Times New Roman"/>
              <w:sz w:val="24"/>
              <w:szCs w:val="24"/>
            </w:rPr>
            <m:t xml:space="preserve">                                                                       (1)</m:t>
          </m:r>
        </m:oMath>
      </m:oMathPara>
    </w:p>
    <w:p w:rsidR="00602203" w:rsidRPr="00421C0A" w:rsidRDefault="00602203" w:rsidP="000209D4">
      <w:pPr>
        <w:spacing w:before="240" w:line="360" w:lineRule="auto"/>
        <w:jc w:val="both"/>
        <w:rPr>
          <w:rFonts w:ascii="Times New Roman" w:eastAsiaTheme="minorEastAsia" w:hAnsi="Times New Roman" w:cs="Times New Roman"/>
          <w:sz w:val="24"/>
          <w:szCs w:val="24"/>
        </w:rPr>
      </w:pPr>
      <w:proofErr w:type="spellStart"/>
      <w:r w:rsidRPr="00DA3430">
        <w:rPr>
          <w:rFonts w:ascii="Times New Roman" w:eastAsiaTheme="minorEastAsia" w:hAnsi="Times New Roman" w:cs="Times New Roman"/>
          <w:sz w:val="24"/>
          <w:szCs w:val="24"/>
        </w:rPr>
        <w:t>Freundlich</w:t>
      </w:r>
      <w:proofErr w:type="spellEnd"/>
      <w:r w:rsidRPr="00DA3430">
        <w:rPr>
          <w:rFonts w:ascii="Times New Roman" w:eastAsiaTheme="minorEastAsia" w:hAnsi="Times New Roman" w:cs="Times New Roman"/>
          <w:sz w:val="24"/>
          <w:szCs w:val="24"/>
        </w:rPr>
        <w:t xml:space="preserve"> isotherm refers to multilayer adsorption with a non-uniform adsorption distribution.</w:t>
      </w:r>
      <w:r w:rsidRPr="00DA3430">
        <w:rPr>
          <w:rFonts w:ascii="Times New Roman" w:hAnsi="Times New Roman" w:cs="Times New Roman"/>
          <w:sz w:val="24"/>
          <w:szCs w:val="24"/>
          <w:lang w:val="en-US"/>
        </w:rPr>
        <w:t xml:space="preserve"> The isotherm</w:t>
      </w:r>
      <w:r>
        <w:rPr>
          <w:rFonts w:ascii="Times New Roman" w:hAnsi="Times New Roman" w:cs="Times New Roman"/>
          <w:sz w:val="24"/>
          <w:szCs w:val="24"/>
          <w:lang w:val="en-US"/>
        </w:rPr>
        <w:t xml:space="preserve"> of this sort have slope </w:t>
      </w:r>
      <w:r w:rsidRPr="00DA3430">
        <w:rPr>
          <w:rFonts w:ascii="Times New Roman" w:hAnsi="Times New Roman" w:cs="Times New Roman"/>
          <w:sz w:val="24"/>
          <w:szCs w:val="24"/>
          <w:lang w:val="en-US"/>
        </w:rPr>
        <w:t>ranging from 0 to 1 represents adsorption intensity or surface heterogeneity. A value less than one indicates a chemisorption process, while 1/n greater than one indicates cooperative adsorption</w:t>
      </w:r>
      <w:r>
        <w:rPr>
          <w:rFonts w:ascii="Times New Roman" w:hAnsi="Times New Roman" w:cs="Times New Roman"/>
          <w:sz w:val="24"/>
          <w:szCs w:val="24"/>
          <w:lang w:val="en-US"/>
        </w:rPr>
        <w:t xml:space="preserve"> </w:t>
      </w:r>
      <w:r w:rsidRPr="00DA3430">
        <w:rPr>
          <w:rFonts w:ascii="Times New Roman" w:hAnsi="Times New Roman" w:cs="Times New Roman"/>
          <w:sz w:val="24"/>
          <w:szCs w:val="24"/>
          <w:lang w:val="en-US"/>
        </w:rPr>
        <w:fldChar w:fldCharType="begin" w:fldLock="1"/>
      </w:r>
      <w:r w:rsidR="00292134">
        <w:rPr>
          <w:rFonts w:ascii="Times New Roman" w:hAnsi="Times New Roman" w:cs="Times New Roman"/>
          <w:sz w:val="24"/>
          <w:szCs w:val="24"/>
          <w:lang w:val="en-US"/>
        </w:rPr>
        <w:instrText>ADDIN CSL_CITATION {"citationItems":[{"id":"ITEM-1","itemData":{"DOI":"10.1007/s42452-019-0977-3","ISBN":"0123456789","ISSN":"25233971","abstract":"In the present work, we analyzed the linear and nonlinear model suitabilities for adsorption data from aqueous As(III) removal by manganese ferrite nanoparticles (NPs). Hence, As(III) adsorption onto ferrite NPs was formerly analyzed by the intraparticle diffusion model (IPD). Then, adsorption kinetics was described by the pseudo-first-order (PFO), pseudo-second-order (PSO), and Elovich models, while equilibrium adsorption was fitted to the Freundlich and Langmuir isotherms. Linear and nonlinear kinetic and isotherm models were solved and compared. The nonlinear data fitting was applied through the lsqcurvefit user-defined function (Matlab ver. 7.10.0). The initial adsorption rate was influenced by intraparticle diffusion and surface or film diffusion from the arsenic bulk solution to ferrite NPs, according to the IPD model. Adsorption kinetics of As(III) on manganese ferrite NPs was better described by the PSO model, followed by the Elovich model and then the PFO model. Equilibrium adsorption data were only worthily described by the Freundlich isotherm model. While the PSO, Elovich and Freundlich linear models showed even better fit than the nonlinear models, determinant bias was depicted for the PFO and Langmuir linear models. Thus, to use nonlinear adsorption models is highly advisable, having the Matlab lsqcurvefit function been proven very useful to face such task.","author":[{"dropping-particle":"","family":"López-Luna","given":"Jaime","non-dropping-particle":"","parse-names":false,"suffix":""},{"dropping-particle":"","family":"Ramírez-Montes","given":"Loida E.","non-dropping-particle":"","parse-names":false,"suffix":""},{"dropping-particle":"","family":"Martinez-Vargas","given":"Sergio","non-dropping-particle":"","parse-names":false,"suffix":""},{"dropping-particle":"","family":"Martínez","given":"Arturo I.","non-dropping-particle":"","parse-names":false,"suffix":""},{"dropping-particle":"","family":"Mijangos-Ricardez","given":"Oscar F.","non-dropping-particle":"","parse-names":false,"suffix":""},{"dropping-particle":"","family":"González-Chávez","given":"María del Carmen A.","non-dropping-particle":"","parse-names":false,"suffix":""},{"dropping-particle":"","family":"Carrillo-González","given":"Rogelio","non-dropping-particle":"","parse-names":false,"suffix":""},{"dropping-particle":"","family":"Solís-Domínguez","given":"Fernando A.","non-dropping-particle":"","parse-names":false,"suffix":""},{"dropping-particle":"","family":"Cuevas-Díaz","given":"María del Carmen","non-dropping-particle":"","parse-names":false,"suffix":""},{"dropping-particle":"","family":"Vázquez-Hipólito","given":"Virgilio","non-dropping-particle":"","parse-names":false,"suffix":""}],"container-title":"SN Applied Sciences","id":"ITEM-1","issue":"8","issued":{"date-parts":[["2019"]]},"page":"1-19","publisher":"Springer International Publishing","title":"Linear and nonlinear kinetic and isotherm adsorption models for arsenic removal by manganese ferrite nanoparticles","type":"article-journal","volume":"1"},"uris":["http://www.mendeley.com/documents/?uuid=52f5ee53-e4a7-433c-aba2-5987206fe5fb"]}],"mendeley":{"formattedCitation":"[2]","plainTextFormattedCitation":"[2]","previouslyFormattedCitation":"(López-Luna et al., 2019)"},"properties":{"noteIndex":0},"schema":"https://github.com/citation-style-language/schema/raw/master/csl-citation.json"}</w:instrText>
      </w:r>
      <w:r w:rsidRPr="00DA3430">
        <w:rPr>
          <w:rFonts w:ascii="Times New Roman" w:hAnsi="Times New Roman" w:cs="Times New Roman"/>
          <w:sz w:val="24"/>
          <w:szCs w:val="24"/>
          <w:lang w:val="en-US"/>
        </w:rPr>
        <w:fldChar w:fldCharType="separate"/>
      </w:r>
      <w:r w:rsidR="00292134" w:rsidRPr="00292134">
        <w:rPr>
          <w:rFonts w:ascii="Times New Roman" w:hAnsi="Times New Roman" w:cs="Times New Roman"/>
          <w:noProof/>
          <w:sz w:val="24"/>
          <w:szCs w:val="24"/>
          <w:lang w:val="en-US"/>
        </w:rPr>
        <w:t>[2]</w:t>
      </w:r>
      <w:r w:rsidRPr="00DA3430">
        <w:rPr>
          <w:rFonts w:ascii="Times New Roman" w:hAnsi="Times New Roman" w:cs="Times New Roman"/>
          <w:sz w:val="24"/>
          <w:szCs w:val="24"/>
          <w:lang w:val="en-US"/>
        </w:rPr>
        <w:fldChar w:fldCharType="end"/>
      </w:r>
      <w:r w:rsidRPr="00DA3430">
        <w:rPr>
          <w:rFonts w:ascii="Times New Roman" w:hAnsi="Times New Roman" w:cs="Times New Roman"/>
          <w:sz w:val="24"/>
          <w:szCs w:val="24"/>
          <w:lang w:val="en-US"/>
        </w:rPr>
        <w:t xml:space="preserve"> Non-linearized for of it</w:t>
      </w:r>
      <w:r w:rsidRPr="00C9630B">
        <w:rPr>
          <w:rFonts w:ascii="Times New Roman" w:hAnsi="Times New Roman" w:cs="Times New Roman"/>
          <w:sz w:val="24"/>
          <w:szCs w:val="24"/>
          <w:lang w:val="en-US"/>
        </w:rPr>
        <w:t xml:space="preserve"> </w:t>
      </w:r>
      <w:r>
        <w:rPr>
          <w:rFonts w:ascii="Times New Roman" w:hAnsi="Times New Roman" w:cs="Times New Roman"/>
          <w:sz w:val="24"/>
          <w:szCs w:val="24"/>
          <w:lang w:val="en-US"/>
        </w:rPr>
        <w:t>(Eq. 2</w:t>
      </w:r>
      <w:r w:rsidRPr="00C9630B">
        <w:rPr>
          <w:rFonts w:ascii="Times New Roman" w:hAnsi="Times New Roman" w:cs="Times New Roman"/>
          <w:sz w:val="24"/>
          <w:szCs w:val="24"/>
          <w:lang w:val="en-US"/>
        </w:rPr>
        <w:t>).</w:t>
      </w:r>
    </w:p>
    <w:p w:rsidR="00602203" w:rsidRPr="00421C0A" w:rsidRDefault="001F4848" w:rsidP="000209D4">
      <w:pPr>
        <w:spacing w:before="240" w:line="360" w:lineRule="auto"/>
        <w:jc w:val="both"/>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f</m:t>
              </m:r>
            </m:sub>
          </m:sSub>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rPr>
                <m:t>e</m:t>
              </m:r>
            </m:sub>
            <m:sup>
              <m:r>
                <m:rPr>
                  <m:sty m:val="p"/>
                </m:rPr>
                <w:rPr>
                  <w:rFonts w:ascii="Cambria Math" w:hAnsi="Cambria Math" w:cs="Times New Roman"/>
                  <w:sz w:val="24"/>
                  <w:szCs w:val="24"/>
                </w:rPr>
                <m:t>1/n</m:t>
              </m:r>
            </m:sup>
          </m:sSubSup>
          <m:r>
            <m:rPr>
              <m:sty m:val="p"/>
            </m:rPr>
            <w:rPr>
              <w:rFonts w:ascii="Cambria Math" w:hAnsi="Cambria Math" w:cs="Times New Roman"/>
              <w:sz w:val="24"/>
              <w:szCs w:val="24"/>
            </w:rPr>
            <m:t xml:space="preserve">                                                                                              (2)</m:t>
          </m:r>
        </m:oMath>
      </m:oMathPara>
    </w:p>
    <w:p w:rsidR="00602203" w:rsidRPr="00C9630B" w:rsidRDefault="00602203" w:rsidP="000209D4">
      <w:pPr>
        <w:spacing w:before="240" w:line="360" w:lineRule="auto"/>
        <w:jc w:val="both"/>
        <w:rPr>
          <w:rFonts w:ascii="Times New Roman" w:eastAsiaTheme="minorEastAsia" w:hAnsi="Times New Roman" w:cs="Times New Roman"/>
          <w:sz w:val="24"/>
          <w:szCs w:val="24"/>
        </w:rPr>
      </w:pPr>
      <w:r w:rsidRPr="00C9630B">
        <w:rPr>
          <w:rFonts w:ascii="Times New Roman" w:eastAsiaTheme="minorEastAsia" w:hAnsi="Times New Roman" w:cs="Times New Roman"/>
          <w:sz w:val="24"/>
          <w:szCs w:val="24"/>
        </w:rPr>
        <w:t xml:space="preserve">Sips isotherm, which is derived from the Langmuir and </w:t>
      </w:r>
      <w:proofErr w:type="spellStart"/>
      <w:r w:rsidRPr="00C9630B">
        <w:rPr>
          <w:rFonts w:ascii="Times New Roman" w:eastAsiaTheme="minorEastAsia" w:hAnsi="Times New Roman" w:cs="Times New Roman"/>
          <w:sz w:val="24"/>
          <w:szCs w:val="24"/>
        </w:rPr>
        <w:t>Freundlich</w:t>
      </w:r>
      <w:proofErr w:type="spellEnd"/>
      <w:r w:rsidRPr="00C9630B">
        <w:rPr>
          <w:rFonts w:ascii="Times New Roman" w:eastAsiaTheme="minorEastAsia" w:hAnsi="Times New Roman" w:cs="Times New Roman"/>
          <w:sz w:val="24"/>
          <w:szCs w:val="24"/>
        </w:rPr>
        <w:t xml:space="preserve"> isotherms, is utilised for the heterogeneous adsorption system. When n = 1, the Sips equation is interpreted as the Langmuir equation, implying a homogenous adsorption process</w:t>
      </w:r>
      <w:r w:rsidR="000209D4">
        <w:rPr>
          <w:rFonts w:ascii="Times New Roman" w:eastAsiaTheme="minorEastAsia" w:hAnsi="Times New Roman" w:cs="Times New Roman"/>
          <w:sz w:val="24"/>
          <w:szCs w:val="24"/>
        </w:rPr>
        <w:fldChar w:fldCharType="begin" w:fldLock="1"/>
      </w:r>
      <w:r w:rsidR="00292134">
        <w:rPr>
          <w:rFonts w:ascii="Times New Roman" w:eastAsiaTheme="minorEastAsia" w:hAnsi="Times New Roman" w:cs="Times New Roman"/>
          <w:sz w:val="24"/>
          <w:szCs w:val="24"/>
        </w:rPr>
        <w:instrText>ADDIN CSL_CITATION {"citationItems":[{"id":"ITEM-1","itemData":{"DOI":"10.1080/03067319.2021.1931859","ISSN":"10290397","abstract":"This present study investigated the adsorption characteristics of rock melon skin (RMS) as a promising adsorbent for the removal of toxic brilliant green (BG) dye. The functional group and surface morphology analyses were carried out to characterise the adsorbent. The RMS-BG equilibrated within 30 minutes of contact time and showed stability under the pH range (4–10) studied. Adsorption of BG was not only unaffected but was enhanced in the presence of NaCl. Adsorption isotherm data analysed using six isotherm models, namely Langmuir, Freundlich, Temkin, Dubinin-Radushkevich, Redlich-Peterson and Sips, pointed to the Freundlich being the best model. The maximum adsorption capacity (qmax) of 118.0 mg g−1, based on the Langmuir model, was higher when compared to some reported natural and chemically modified adsorbents. Adsorption of BG onto RMS obeyed the pseudo second order kinetics (R 2 = 0.9976). Thermodynamics studies indicated the adsorption process was endothermic in nature. The spent RMS was able to be regenerated and reused whilst maintaining high adsorption of &gt;95% BG even at the 5th cycle when base treatment was used. Comparison of linear and non-linear analyses indicated that the kinetics data fitted better with non-linear regression method whilst adsorption isotherm was better suited using linear regression method. The above findings demonstrate the potential application of RMS as a low-cost effective adsorbent for the removal of BG dye in wastewater treatment.","author":[{"dropping-particle":"","family":"Romzi","given":"Amal Asheeba","non-dropping-particle":"","parse-names":false,"suffix":""},{"dropping-particle":"","family":"Kooh","given":"Muhammad Raziq Rahimi","non-dropping-particle":"","parse-names":false,"suffix":""},{"dropping-particle":"","family":"Lim","given":"Linda Biaw Leng","non-dropping-particle":"","parse-names":false,"suffix":""},{"dropping-particle":"","family":"Priyantha","given":"Namal","non-dropping-particle":"","parse-names":false,"suffix":""},{"dropping-particle":"","family":"Chan","given":"Chin Mei","non-dropping-particle":"","parse-names":false,"suffix":""}],"container-title":"International Journal of Environmental Analytical Chemistry","id":"ITEM-1","issue":"00","issued":{"date-parts":[["2021"]]},"page":"1-20","publisher":"Taylor &amp; Francis","title":"Environmentally friendly adsorbent derived from rock melon skin for effective removal of toxic brilliant green dye: linear versus non-linear analyses","type":"article-journal","volume":"00"},"uris":["http://www.mendeley.com/documents/?uuid=2b5cd87d-f4a5-4e96-a3cb-011464178eca"]}],"mendeley":{"formattedCitation":"[3]","plainTextFormattedCitation":"[3]","previouslyFormattedCitation":"(Romzi et al., 2021)"},"properties":{"noteIndex":0},"schema":"https://github.com/citation-style-language/schema/raw/master/csl-citation.json"}</w:instrText>
      </w:r>
      <w:r w:rsidR="000209D4">
        <w:rPr>
          <w:rFonts w:ascii="Times New Roman" w:eastAsiaTheme="minorEastAsia" w:hAnsi="Times New Roman" w:cs="Times New Roman"/>
          <w:sz w:val="24"/>
          <w:szCs w:val="24"/>
        </w:rPr>
        <w:fldChar w:fldCharType="separate"/>
      </w:r>
      <w:r w:rsidR="00292134" w:rsidRPr="00292134">
        <w:rPr>
          <w:rFonts w:ascii="Times New Roman" w:eastAsiaTheme="minorEastAsia" w:hAnsi="Times New Roman" w:cs="Times New Roman"/>
          <w:noProof/>
          <w:sz w:val="24"/>
          <w:szCs w:val="24"/>
        </w:rPr>
        <w:t>[3]</w:t>
      </w:r>
      <w:r w:rsidR="000209D4">
        <w:rPr>
          <w:rFonts w:ascii="Times New Roman" w:eastAsiaTheme="minorEastAsia" w:hAnsi="Times New Roman" w:cs="Times New Roman"/>
          <w:sz w:val="24"/>
          <w:szCs w:val="24"/>
        </w:rPr>
        <w:fldChar w:fldCharType="end"/>
      </w:r>
      <w:r w:rsidRPr="00C9630B">
        <w:rPr>
          <w:rFonts w:ascii="Times New Roman" w:eastAsiaTheme="minorEastAsia" w:hAnsi="Times New Roman" w:cs="Times New Roman"/>
          <w:sz w:val="24"/>
          <w:szCs w:val="24"/>
        </w:rPr>
        <w:t xml:space="preserve">. Heterogeneity was described by deviations from unity; the Sips non-linear equation is </w:t>
      </w:r>
      <w:r>
        <w:rPr>
          <w:rFonts w:ascii="Times New Roman" w:eastAsiaTheme="minorEastAsia" w:hAnsi="Times New Roman" w:cs="Times New Roman"/>
          <w:sz w:val="24"/>
          <w:szCs w:val="24"/>
        </w:rPr>
        <w:t>(Eq. 3</w:t>
      </w:r>
      <w:r w:rsidRPr="00C9630B">
        <w:rPr>
          <w:rFonts w:ascii="Times New Roman" w:eastAsiaTheme="minorEastAsia" w:hAnsi="Times New Roman" w:cs="Times New Roman"/>
          <w:sz w:val="24"/>
          <w:szCs w:val="24"/>
        </w:rPr>
        <w:t xml:space="preserve">). </w:t>
      </w:r>
    </w:p>
    <w:p w:rsidR="00602203" w:rsidRDefault="001F4848" w:rsidP="000209D4">
      <w:pPr>
        <w:spacing w:before="240" w:line="360" w:lineRule="auto"/>
        <w:jc w:val="both"/>
        <w:rPr>
          <w:rFonts w:ascii="Times New Roman" w:eastAsiaTheme="minorEastAsia"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e</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ms</m:t>
                      </m:r>
                    </m:sub>
                  </m:sSub>
                  <m:r>
                    <w:rPr>
                      <w:rFonts w:ascii="Cambria Math" w:eastAsia="Calibri" w:hAnsi="Cambria Math" w:cs="Times New Roman"/>
                      <w:sz w:val="24"/>
                      <w:szCs w:val="24"/>
                    </w:rPr>
                    <m:t>K</m:t>
                  </m:r>
                </m:e>
                <m:sub>
                  <m:r>
                    <w:rPr>
                      <w:rFonts w:ascii="Cambria Math" w:eastAsia="Calibri" w:hAnsi="Cambria Math" w:cs="Times New Roman"/>
                      <w:sz w:val="24"/>
                      <w:szCs w:val="24"/>
                    </w:rPr>
                    <m:t>s</m:t>
                  </m:r>
                </m:sub>
              </m:sSub>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C</m:t>
                  </m:r>
                </m:e>
                <m:sub>
                  <m:r>
                    <w:rPr>
                      <w:rFonts w:ascii="Cambria Math" w:eastAsia="Calibri" w:hAnsi="Cambria Math" w:cs="Times New Roman"/>
                      <w:sz w:val="24"/>
                      <w:szCs w:val="24"/>
                    </w:rPr>
                    <m:t>e</m:t>
                  </m:r>
                </m:sub>
                <m:sup>
                  <m:r>
                    <w:rPr>
                      <w:rFonts w:ascii="Cambria Math" w:eastAsia="Calibri" w:hAnsi="Cambria Math" w:cs="Times New Roman"/>
                      <w:sz w:val="24"/>
                      <w:szCs w:val="24"/>
                    </w:rPr>
                    <m:t>ns</m:t>
                  </m:r>
                </m:sup>
              </m:sSubSup>
            </m:num>
            <m:den>
              <m:r>
                <w:rPr>
                  <w:rFonts w:ascii="Cambria Math" w:eastAsia="Calibri" w:hAnsi="Cambria Math" w:cs="Times New Roman"/>
                  <w:sz w:val="24"/>
                  <w:szCs w:val="24"/>
                </w:rPr>
                <m:t>1+</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s</m:t>
                  </m:r>
                </m:sub>
              </m:sSub>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C</m:t>
                  </m:r>
                </m:e>
                <m:sub>
                  <m:r>
                    <w:rPr>
                      <w:rFonts w:ascii="Cambria Math" w:eastAsia="Calibri" w:hAnsi="Cambria Math" w:cs="Times New Roman"/>
                      <w:sz w:val="24"/>
                      <w:szCs w:val="24"/>
                    </w:rPr>
                    <m:t>e</m:t>
                  </m:r>
                </m:sub>
                <m:sup>
                  <m:r>
                    <w:rPr>
                      <w:rFonts w:ascii="Cambria Math" w:eastAsia="Calibri" w:hAnsi="Cambria Math" w:cs="Times New Roman"/>
                      <w:sz w:val="24"/>
                      <w:szCs w:val="24"/>
                    </w:rPr>
                    <m:t>ns</m:t>
                  </m:r>
                </m:sup>
              </m:sSubSup>
            </m:den>
          </m:f>
          <m:r>
            <w:rPr>
              <w:rFonts w:ascii="Cambria Math" w:eastAsia="Calibri" w:hAnsi="Cambria Math" w:cs="Times New Roman"/>
              <w:sz w:val="24"/>
              <w:szCs w:val="24"/>
            </w:rPr>
            <m:t xml:space="preserve">                                                                                                  (3)</m:t>
          </m:r>
        </m:oMath>
      </m:oMathPara>
    </w:p>
    <w:p w:rsidR="00602203" w:rsidRPr="00C9630B" w:rsidRDefault="00602203" w:rsidP="000209D4">
      <w:pPr>
        <w:spacing w:before="240" w:line="360" w:lineRule="auto"/>
        <w:jc w:val="both"/>
        <w:rPr>
          <w:rFonts w:ascii="Times New Roman" w:eastAsiaTheme="minorEastAsia" w:hAnsi="Times New Roman" w:cs="Times New Roman"/>
          <w:sz w:val="24"/>
          <w:szCs w:val="24"/>
        </w:rPr>
      </w:pPr>
      <w:r w:rsidRPr="00C9630B">
        <w:rPr>
          <w:rFonts w:ascii="Times New Roman" w:eastAsiaTheme="minorEastAsia" w:hAnsi="Times New Roman" w:cs="Times New Roman"/>
          <w:sz w:val="24"/>
          <w:szCs w:val="24"/>
        </w:rPr>
        <w:lastRenderedPageBreak/>
        <w:t>To have a clear gra</w:t>
      </w:r>
      <w:r>
        <w:rPr>
          <w:rFonts w:ascii="Times New Roman" w:eastAsiaTheme="minorEastAsia" w:hAnsi="Times New Roman" w:cs="Times New Roman"/>
          <w:sz w:val="24"/>
          <w:szCs w:val="24"/>
        </w:rPr>
        <w:t xml:space="preserve">sp of the adsorption process of </w:t>
      </w:r>
      <w:proofErr w:type="spellStart"/>
      <w:r w:rsidRPr="0091171A">
        <w:rPr>
          <w:rFonts w:ascii="Times New Roman" w:hAnsi="Times New Roman" w:cs="Times New Roman"/>
          <w:sz w:val="24"/>
          <w:szCs w:val="24"/>
        </w:rPr>
        <w:t>Fampridine</w:t>
      </w:r>
      <w:proofErr w:type="spellEnd"/>
      <w:r w:rsidRPr="00C9630B">
        <w:rPr>
          <w:rFonts w:ascii="Times New Roman" w:eastAsiaTheme="minorEastAsia" w:hAnsi="Times New Roman" w:cs="Times New Roman"/>
          <w:sz w:val="24"/>
          <w:szCs w:val="24"/>
        </w:rPr>
        <w:t xml:space="preserve"> over Ag@Cu</w:t>
      </w:r>
      <w:r w:rsidRPr="00C9630B">
        <w:rPr>
          <w:rFonts w:ascii="Times New Roman" w:eastAsiaTheme="minorEastAsia" w:hAnsi="Times New Roman" w:cs="Times New Roman"/>
          <w:sz w:val="24"/>
          <w:szCs w:val="24"/>
          <w:vertAlign w:val="subscript"/>
        </w:rPr>
        <w:t>2</w:t>
      </w:r>
      <w:r w:rsidRPr="00C9630B">
        <w:rPr>
          <w:rFonts w:ascii="Times New Roman" w:eastAsiaTheme="minorEastAsia" w:hAnsi="Times New Roman" w:cs="Times New Roman"/>
          <w:sz w:val="24"/>
          <w:szCs w:val="24"/>
        </w:rPr>
        <w:t xml:space="preserve">O NPs </w:t>
      </w:r>
      <w:proofErr w:type="spellStart"/>
      <w:r w:rsidRPr="00C9630B">
        <w:rPr>
          <w:rFonts w:ascii="Times New Roman" w:eastAsiaTheme="minorEastAsia" w:hAnsi="Times New Roman" w:cs="Times New Roman"/>
          <w:sz w:val="24"/>
          <w:szCs w:val="24"/>
        </w:rPr>
        <w:t>Kobl</w:t>
      </w:r>
      <w:r>
        <w:rPr>
          <w:rFonts w:ascii="Times New Roman" w:eastAsiaTheme="minorEastAsia" w:hAnsi="Times New Roman" w:cs="Times New Roman"/>
          <w:sz w:val="24"/>
          <w:szCs w:val="24"/>
        </w:rPr>
        <w:t>e-Carrigan</w:t>
      </w:r>
      <w:proofErr w:type="spellEnd"/>
      <w:r>
        <w:rPr>
          <w:rFonts w:ascii="Times New Roman" w:eastAsiaTheme="minorEastAsia" w:hAnsi="Times New Roman" w:cs="Times New Roman"/>
          <w:sz w:val="24"/>
          <w:szCs w:val="24"/>
        </w:rPr>
        <w:t xml:space="preserve"> and Hill isotherms were</w:t>
      </w:r>
      <w:r w:rsidRPr="00C9630B">
        <w:rPr>
          <w:rFonts w:ascii="Times New Roman" w:eastAsiaTheme="minorEastAsia" w:hAnsi="Times New Roman" w:cs="Times New Roman"/>
          <w:sz w:val="24"/>
          <w:szCs w:val="24"/>
        </w:rPr>
        <w:t xml:space="preserve"> also implemented to experimental data. Langmuir and </w:t>
      </w:r>
      <w:proofErr w:type="spellStart"/>
      <w:r w:rsidRPr="00C9630B">
        <w:rPr>
          <w:rFonts w:ascii="Times New Roman" w:eastAsiaTheme="minorEastAsia" w:hAnsi="Times New Roman" w:cs="Times New Roman"/>
          <w:sz w:val="24"/>
          <w:szCs w:val="24"/>
        </w:rPr>
        <w:t>Freundlich</w:t>
      </w:r>
      <w:proofErr w:type="spellEnd"/>
      <w:r w:rsidRPr="00C9630B">
        <w:rPr>
          <w:rFonts w:ascii="Times New Roman" w:eastAsiaTheme="minorEastAsia" w:hAnsi="Times New Roman" w:cs="Times New Roman"/>
          <w:sz w:val="24"/>
          <w:szCs w:val="24"/>
        </w:rPr>
        <w:t>, both isotherm were utilise</w:t>
      </w:r>
      <w:r>
        <w:rPr>
          <w:rFonts w:ascii="Times New Roman" w:eastAsiaTheme="minorEastAsia" w:hAnsi="Times New Roman" w:cs="Times New Roman"/>
          <w:sz w:val="24"/>
          <w:szCs w:val="24"/>
        </w:rPr>
        <w:t>d</w:t>
      </w:r>
      <w:r w:rsidRPr="00C9630B">
        <w:rPr>
          <w:rFonts w:ascii="Times New Roman" w:eastAsiaTheme="minorEastAsia" w:hAnsi="Times New Roman" w:cs="Times New Roman"/>
          <w:sz w:val="24"/>
          <w:szCs w:val="24"/>
        </w:rPr>
        <w:t xml:space="preserve"> to depict the non-linear equation of </w:t>
      </w:r>
      <w:proofErr w:type="spellStart"/>
      <w:r w:rsidRPr="00C9630B">
        <w:rPr>
          <w:rFonts w:ascii="Times New Roman" w:eastAsiaTheme="minorEastAsia" w:hAnsi="Times New Roman" w:cs="Times New Roman"/>
          <w:sz w:val="24"/>
          <w:szCs w:val="24"/>
        </w:rPr>
        <w:t>Koble-Carrigan</w:t>
      </w:r>
      <w:proofErr w:type="spellEnd"/>
      <w:r w:rsidRPr="00C9630B">
        <w:rPr>
          <w:rFonts w:ascii="Times New Roman" w:eastAsiaTheme="minorEastAsia" w:hAnsi="Times New Roman" w:cs="Times New Roman"/>
          <w:sz w:val="24"/>
          <w:szCs w:val="24"/>
        </w:rPr>
        <w:t xml:space="preserve"> isotherm is </w:t>
      </w:r>
      <w:r>
        <w:rPr>
          <w:rFonts w:ascii="Times New Roman" w:eastAsiaTheme="minorEastAsia" w:hAnsi="Times New Roman" w:cs="Times New Roman"/>
          <w:sz w:val="24"/>
          <w:szCs w:val="24"/>
        </w:rPr>
        <w:t>(Eq. 4</w:t>
      </w:r>
      <w:r w:rsidRPr="00C9630B">
        <w:rPr>
          <w:rFonts w:ascii="Times New Roman" w:eastAsiaTheme="minorEastAsia" w:hAnsi="Times New Roman" w:cs="Times New Roman"/>
          <w:sz w:val="24"/>
          <w:szCs w:val="24"/>
        </w:rPr>
        <w:t>)</w:t>
      </w:r>
      <w:r w:rsidRPr="00C9630B">
        <w:rPr>
          <w:rFonts w:ascii="Times New Roman" w:eastAsiaTheme="minorEastAsia" w:hAnsi="Times New Roman" w:cs="Times New Roman"/>
          <w:sz w:val="24"/>
          <w:szCs w:val="24"/>
        </w:rPr>
        <w:fldChar w:fldCharType="begin" w:fldLock="1"/>
      </w:r>
      <w:r w:rsidR="00292134">
        <w:rPr>
          <w:rFonts w:ascii="Times New Roman" w:eastAsiaTheme="minorEastAsia" w:hAnsi="Times New Roman" w:cs="Times New Roman"/>
          <w:sz w:val="24"/>
          <w:szCs w:val="24"/>
        </w:rPr>
        <w:instrText>ADDIN CSL_CITATION {"citationItems":[{"id":"ITEM-1","itemData":{"DOI":"10.1016/j.desal.2010.05.032","ISSN":"00119164","abstract":"Cashew nut shell (CNS) - a novel, low cost adsorbent prepared from agricultural waste has been utilized as the adsorbent for the removal of Congo red (CR) dye from an aqueous solution. The effect of pH, adsorbent dose, initial dye concentration, time and temperature on adsorption was studied. The results indicate that CNS can be employed as a low cost alternative compared to other commercial adsorbents in the removal of dyes from wastewater. The experimental data were analyzed by Langmuir, Freundlich, Redlich-Peterson, Koble-Corrigan, Sips, Toth, Temkin and Dubinin-Radushkevich adsorption isotherms. The characteristic parameters for each isotherm and related correlation coefficients have been determined using MATLAB 7.1. Thermodynamic parameters such as ΔG°, ΔH° and ΔS° have also been evaluated and it has been found that the sorption process was feasible, spontaneous and exothermic in nature. Pseudo-first-order, pseudosecond-order and intraparticle diffusion models were used to fit the experimental data. Kinetic parameters, rate constants, equilibrium sorption capacities and related correlation coefficients, for each kinetic model were calculated and discussed. It was shown that the adsorption of CR could be described by the pseudosecond-order equation, suggesting that the adsorption process is a presumably chemisorption. © 2010 Elsevier B.V. All rights reserved.","author":[{"dropping-particle":"","family":"Senthil Kumar","given":"P.","non-dropping-particle":"","parse-names":false,"suffix":""},{"dropping-particle":"","family":"Ramalingam","given":"S.","non-dropping-particle":"","parse-names":false,"suffix":""},{"dropping-particle":"","family":"Senthamarai","given":"C.","non-dropping-particle":"","parse-names":false,"suffix":""},{"dropping-particle":"","family":"Niranjanaa","given":"M.","non-dropping-particle":"","parse-names":false,"suffix":""},{"dropping-particle":"","family":"Vijayalakshmi","given":"P.","non-dropping-particle":"","parse-names":false,"suffix":""},{"dropping-particle":"","family":"Sivanesan","given":"S.","non-dropping-particle":"","parse-names":false,"suffix":""}],"container-title":"Desalination","id":"ITEM-1","issue":"1-2","issued":{"date-parts":[["2010"]]},"page":"52-60","publisher":"Elsevier B.V.","title":"Adsorption of dye from aqueous solution by cashew nut shell: Studies on equilibrium isotherm, kinetics and thermodynamics of interactions","type":"article-journal","volume":"261"},"uris":["http://www.mendeley.com/documents/?uuid=2f7cd117-2880-4ffe-b12d-7580315cb565"]}],"mendeley":{"formattedCitation":"[4]","plainTextFormattedCitation":"[4]","previouslyFormattedCitation":"(Senthil Kumar et al., 2010)"},"properties":{"noteIndex":0},"schema":"https://github.com/citation-style-language/schema/raw/master/csl-citation.json"}</w:instrText>
      </w:r>
      <w:r w:rsidRPr="00C9630B">
        <w:rPr>
          <w:rFonts w:ascii="Times New Roman" w:eastAsiaTheme="minorEastAsia" w:hAnsi="Times New Roman" w:cs="Times New Roman"/>
          <w:sz w:val="24"/>
          <w:szCs w:val="24"/>
        </w:rPr>
        <w:fldChar w:fldCharType="separate"/>
      </w:r>
      <w:r w:rsidR="00292134" w:rsidRPr="00292134">
        <w:rPr>
          <w:rFonts w:ascii="Times New Roman" w:eastAsiaTheme="minorEastAsia" w:hAnsi="Times New Roman" w:cs="Times New Roman"/>
          <w:noProof/>
          <w:sz w:val="24"/>
          <w:szCs w:val="24"/>
        </w:rPr>
        <w:t>[4]</w:t>
      </w:r>
      <w:r w:rsidRPr="00C9630B">
        <w:rPr>
          <w:rFonts w:ascii="Times New Roman" w:eastAsiaTheme="minorEastAsia" w:hAnsi="Times New Roman" w:cs="Times New Roman"/>
          <w:sz w:val="24"/>
          <w:szCs w:val="24"/>
        </w:rPr>
        <w:fldChar w:fldCharType="end"/>
      </w:r>
      <w:r w:rsidRPr="00C9630B">
        <w:rPr>
          <w:rFonts w:ascii="Times New Roman" w:eastAsiaTheme="minorEastAsia" w:hAnsi="Times New Roman" w:cs="Times New Roman"/>
          <w:sz w:val="24"/>
          <w:szCs w:val="24"/>
        </w:rPr>
        <w:t xml:space="preserve">. </w:t>
      </w:r>
    </w:p>
    <w:p w:rsidR="00602203" w:rsidRPr="00C9630B" w:rsidRDefault="00602203" w:rsidP="000209D4">
      <w:pPr>
        <w:spacing w:before="240" w:line="360" w:lineRule="auto"/>
        <w:jc w:val="both"/>
        <w:rPr>
          <w:rFonts w:ascii="Times New Roman" w:eastAsiaTheme="minorEastAsia" w:hAnsi="Times New Roman" w:cs="Times New Roman"/>
          <w:sz w:val="24"/>
          <w:szCs w:val="24"/>
        </w:rPr>
      </w:pPr>
      <m:oMathPara>
        <m:oMath>
          <m:r>
            <w:rPr>
              <w:rFonts w:ascii="Cambria Math" w:eastAsia="Calibri" w:hAnsi="Cambria Math" w:cs="Times New Roman"/>
              <w:sz w:val="24"/>
              <w:szCs w:val="24"/>
            </w:rPr>
            <m:t xml:space="preserve"> qe=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a</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C</m:t>
                  </m:r>
                </m:e>
                <m:sub>
                  <m:r>
                    <w:rPr>
                      <w:rFonts w:ascii="Cambria Math" w:eastAsia="Calibri" w:hAnsi="Cambria Math" w:cs="Times New Roman"/>
                      <w:sz w:val="24"/>
                      <w:szCs w:val="24"/>
                    </w:rPr>
                    <m:t>e</m:t>
                  </m:r>
                </m:sub>
                <m:sup>
                  <m:r>
                    <w:rPr>
                      <w:rFonts w:ascii="Cambria Math" w:eastAsia="Calibri" w:hAnsi="Cambria Math" w:cs="Times New Roman"/>
                      <w:sz w:val="24"/>
                      <w:szCs w:val="24"/>
                    </w:rPr>
                    <m:t>n</m:t>
                  </m:r>
                </m:sup>
              </m:sSubSup>
            </m:num>
            <m:den>
              <m:r>
                <w:rPr>
                  <w:rFonts w:ascii="Cambria Math" w:eastAsia="Calibri" w:hAnsi="Cambria Math" w:cs="Times New Roman"/>
                  <w:sz w:val="24"/>
                  <w:szCs w:val="24"/>
                </w:rPr>
                <m:t>1+b</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C</m:t>
                  </m:r>
                </m:e>
                <m:sub>
                  <m:r>
                    <w:rPr>
                      <w:rFonts w:ascii="Cambria Math" w:eastAsia="Calibri" w:hAnsi="Cambria Math" w:cs="Times New Roman"/>
                      <w:sz w:val="24"/>
                      <w:szCs w:val="24"/>
                    </w:rPr>
                    <m:t>e</m:t>
                  </m:r>
                </m:sub>
                <m:sup>
                  <m:r>
                    <w:rPr>
                      <w:rFonts w:ascii="Cambria Math" w:eastAsia="Calibri" w:hAnsi="Cambria Math" w:cs="Times New Roman"/>
                      <w:sz w:val="24"/>
                      <w:szCs w:val="24"/>
                    </w:rPr>
                    <m:t>n</m:t>
                  </m:r>
                </m:sup>
              </m:sSubSup>
            </m:den>
          </m:f>
          <m:r>
            <w:rPr>
              <w:rFonts w:ascii="Cambria Math" w:eastAsia="Calibri" w:hAnsi="Cambria Math" w:cs="Times New Roman"/>
              <w:sz w:val="24"/>
              <w:szCs w:val="24"/>
            </w:rPr>
            <m:t xml:space="preserve">                                                                                                       (4)</m:t>
          </m:r>
        </m:oMath>
      </m:oMathPara>
    </w:p>
    <w:p w:rsidR="00602203" w:rsidRPr="00C9630B" w:rsidRDefault="00602203" w:rsidP="000209D4">
      <w:pPr>
        <w:spacing w:before="240" w:line="360" w:lineRule="auto"/>
        <w:jc w:val="both"/>
        <w:rPr>
          <w:rFonts w:ascii="Times New Roman" w:eastAsiaTheme="minorEastAsia" w:hAnsi="Times New Roman" w:cs="Times New Roman"/>
          <w:sz w:val="24"/>
          <w:szCs w:val="24"/>
        </w:rPr>
      </w:pPr>
      <w:r w:rsidRPr="00C9630B">
        <w:rPr>
          <w:rFonts w:ascii="Times New Roman" w:eastAsiaTheme="minorEastAsia" w:hAnsi="Times New Roman" w:cs="Times New Roman"/>
          <w:color w:val="000000" w:themeColor="text1"/>
          <w:sz w:val="24"/>
          <w:szCs w:val="24"/>
        </w:rPr>
        <w:t>Different species binding onto homogeneous substrates was explained by the Hill adsorption isotherm</w:t>
      </w:r>
      <w:r w:rsidRPr="00C9630B">
        <w:rPr>
          <w:rFonts w:ascii="Times New Roman" w:hAnsi="Times New Roman" w:cs="Times New Roman"/>
          <w:color w:val="000000" w:themeColor="text1"/>
          <w:sz w:val="24"/>
          <w:szCs w:val="24"/>
        </w:rPr>
        <w:t>. According to Hill isotherm adsorption was a cooperative phenomenon, by bind</w:t>
      </w:r>
      <w:r>
        <w:rPr>
          <w:rFonts w:ascii="Times New Roman" w:hAnsi="Times New Roman" w:cs="Times New Roman"/>
          <w:color w:val="000000" w:themeColor="text1"/>
          <w:sz w:val="24"/>
          <w:szCs w:val="24"/>
        </w:rPr>
        <w:t>ing</w:t>
      </w:r>
      <w:r w:rsidRPr="00C9630B">
        <w:rPr>
          <w:rFonts w:ascii="Times New Roman" w:hAnsi="Times New Roman" w:cs="Times New Roman"/>
          <w:color w:val="000000" w:themeColor="text1"/>
          <w:sz w:val="24"/>
          <w:szCs w:val="24"/>
        </w:rPr>
        <w:t xml:space="preserve"> at one site on the adsorbent. Non-ideal competitive adsorption (NICA) non-linear form of Hills isotherm was expressed as follows</w:t>
      </w:r>
    </w:p>
    <w:p w:rsidR="00636FF3" w:rsidRPr="00DC6936" w:rsidRDefault="00602203" w:rsidP="00DC6936">
      <w:pPr>
        <w:spacing w:before="240" w:line="360" w:lineRule="auto"/>
        <w:jc w:val="both"/>
        <w:rPr>
          <w:rFonts w:ascii="Times New Roman" w:eastAsiaTheme="minorEastAsia" w:hAnsi="Times New Roman" w:cs="Times New Roman"/>
          <w:sz w:val="24"/>
          <w:szCs w:val="24"/>
        </w:rPr>
      </w:pPr>
      <m:oMathPara>
        <m:oMath>
          <m:r>
            <m:rPr>
              <m:sty m:val="p"/>
            </m:rPr>
            <w:rPr>
              <w:rFonts w:ascii="Cambria Math" w:eastAsia="Calibri" w:hAnsi="Cambria Math" w:cs="Times New Roman"/>
              <w:color w:val="000000" w:themeColor="text1"/>
              <w:sz w:val="24"/>
              <w:szCs w:val="24"/>
            </w:rPr>
            <m:t xml:space="preserve">qe= </m:t>
          </m:r>
          <m:f>
            <m:fPr>
              <m:ctrlPr>
                <w:rPr>
                  <w:rFonts w:ascii="Cambria Math" w:eastAsia="Calibri" w:hAnsi="Cambria Math" w:cs="Times New Roman"/>
                  <w:color w:val="000000" w:themeColor="text1"/>
                  <w:sz w:val="24"/>
                  <w:szCs w:val="24"/>
                </w:rPr>
              </m:ctrlPr>
            </m:fPr>
            <m:num>
              <m:sSub>
                <m:sSubPr>
                  <m:ctrlPr>
                    <w:rPr>
                      <w:rFonts w:ascii="Cambria Math" w:eastAsia="Calibri" w:hAnsi="Cambria Math" w:cs="Times New Roman"/>
                      <w:color w:val="000000" w:themeColor="text1"/>
                      <w:sz w:val="24"/>
                      <w:szCs w:val="24"/>
                    </w:rPr>
                  </m:ctrlPr>
                </m:sSubPr>
                <m:e>
                  <m:r>
                    <m:rPr>
                      <m:sty m:val="p"/>
                    </m:rPr>
                    <w:rPr>
                      <w:rFonts w:ascii="Cambria Math" w:eastAsia="Calibri" w:hAnsi="Cambria Math" w:cs="Times New Roman"/>
                      <w:color w:val="000000" w:themeColor="text1"/>
                      <w:sz w:val="24"/>
                      <w:szCs w:val="24"/>
                    </w:rPr>
                    <m:t>q</m:t>
                  </m:r>
                </m:e>
                <m:sub>
                  <m:r>
                    <m:rPr>
                      <m:sty m:val="p"/>
                    </m:rPr>
                    <w:rPr>
                      <w:rFonts w:ascii="Cambria Math" w:eastAsia="Calibri" w:hAnsi="Cambria Math" w:cs="Times New Roman"/>
                      <w:color w:val="000000" w:themeColor="text1"/>
                      <w:sz w:val="24"/>
                      <w:szCs w:val="24"/>
                    </w:rPr>
                    <m:t>sh</m:t>
                  </m:r>
                </m:sub>
              </m:sSub>
              <m:sSubSup>
                <m:sSubSupPr>
                  <m:ctrlPr>
                    <w:rPr>
                      <w:rFonts w:ascii="Cambria Math" w:eastAsia="Calibri" w:hAnsi="Cambria Math" w:cs="Times New Roman"/>
                      <w:color w:val="000000" w:themeColor="text1"/>
                      <w:sz w:val="24"/>
                      <w:szCs w:val="24"/>
                    </w:rPr>
                  </m:ctrlPr>
                </m:sSubSupPr>
                <m:e>
                  <m:r>
                    <m:rPr>
                      <m:sty m:val="p"/>
                    </m:rPr>
                    <w:rPr>
                      <w:rFonts w:ascii="Cambria Math" w:eastAsia="Calibri" w:hAnsi="Cambria Math" w:cs="Times New Roman"/>
                      <w:color w:val="000000" w:themeColor="text1"/>
                      <w:sz w:val="24"/>
                      <w:szCs w:val="24"/>
                    </w:rPr>
                    <m:t>C</m:t>
                  </m:r>
                </m:e>
                <m:sub>
                  <m:r>
                    <m:rPr>
                      <m:sty m:val="p"/>
                    </m:rPr>
                    <w:rPr>
                      <w:rFonts w:ascii="Cambria Math" w:eastAsia="Calibri" w:hAnsi="Cambria Math" w:cs="Times New Roman"/>
                      <w:color w:val="000000" w:themeColor="text1"/>
                      <w:sz w:val="24"/>
                      <w:szCs w:val="24"/>
                    </w:rPr>
                    <m:t>e</m:t>
                  </m:r>
                </m:sub>
                <m:sup>
                  <m:r>
                    <m:rPr>
                      <m:sty m:val="p"/>
                    </m:rPr>
                    <w:rPr>
                      <w:rFonts w:ascii="Cambria Math" w:eastAsia="Calibri" w:hAnsi="Cambria Math" w:cs="Times New Roman"/>
                      <w:color w:val="000000" w:themeColor="text1"/>
                      <w:sz w:val="24"/>
                      <w:szCs w:val="24"/>
                    </w:rPr>
                    <m:t>nh</m:t>
                  </m:r>
                </m:sup>
              </m:sSubSup>
            </m:num>
            <m:den>
              <m:sSub>
                <m:sSubPr>
                  <m:ctrlPr>
                    <w:rPr>
                      <w:rFonts w:ascii="Cambria Math" w:eastAsia="Calibri" w:hAnsi="Cambria Math" w:cs="Times New Roman"/>
                      <w:color w:val="000000" w:themeColor="text1"/>
                      <w:sz w:val="24"/>
                      <w:szCs w:val="24"/>
                    </w:rPr>
                  </m:ctrlPr>
                </m:sSubPr>
                <m:e>
                  <m:r>
                    <m:rPr>
                      <m:sty m:val="p"/>
                    </m:rPr>
                    <w:rPr>
                      <w:rFonts w:ascii="Cambria Math" w:eastAsia="Calibri" w:hAnsi="Cambria Math" w:cs="Times New Roman"/>
                      <w:color w:val="000000" w:themeColor="text1"/>
                      <w:sz w:val="24"/>
                      <w:szCs w:val="24"/>
                    </w:rPr>
                    <m:t>K</m:t>
                  </m:r>
                </m:e>
                <m:sub>
                  <m:r>
                    <m:rPr>
                      <m:sty m:val="p"/>
                    </m:rPr>
                    <w:rPr>
                      <w:rFonts w:ascii="Cambria Math" w:eastAsia="Calibri" w:hAnsi="Cambria Math" w:cs="Times New Roman"/>
                      <w:color w:val="000000" w:themeColor="text1"/>
                      <w:sz w:val="24"/>
                      <w:szCs w:val="24"/>
                    </w:rPr>
                    <m:t>d</m:t>
                  </m:r>
                </m:sub>
              </m:sSub>
              <m:r>
                <m:rPr>
                  <m:sty m:val="p"/>
                </m:rPr>
                <w:rPr>
                  <w:rFonts w:ascii="Cambria Math" w:eastAsia="Calibri" w:hAnsi="Cambria Math" w:cs="Times New Roman"/>
                  <w:color w:val="000000" w:themeColor="text1"/>
                  <w:sz w:val="24"/>
                  <w:szCs w:val="24"/>
                </w:rPr>
                <m:t>+</m:t>
              </m:r>
              <m:sSubSup>
                <m:sSubSupPr>
                  <m:ctrlPr>
                    <w:rPr>
                      <w:rFonts w:ascii="Cambria Math" w:eastAsia="Calibri" w:hAnsi="Cambria Math" w:cs="Times New Roman"/>
                      <w:color w:val="000000" w:themeColor="text1"/>
                      <w:sz w:val="24"/>
                      <w:szCs w:val="24"/>
                    </w:rPr>
                  </m:ctrlPr>
                </m:sSubSupPr>
                <m:e>
                  <m:r>
                    <m:rPr>
                      <m:sty m:val="p"/>
                    </m:rPr>
                    <w:rPr>
                      <w:rFonts w:ascii="Cambria Math" w:eastAsia="Calibri" w:hAnsi="Cambria Math" w:cs="Times New Roman"/>
                      <w:color w:val="000000" w:themeColor="text1"/>
                      <w:sz w:val="24"/>
                      <w:szCs w:val="24"/>
                    </w:rPr>
                    <m:t>C</m:t>
                  </m:r>
                </m:e>
                <m:sub>
                  <m:r>
                    <m:rPr>
                      <m:sty m:val="p"/>
                    </m:rPr>
                    <w:rPr>
                      <w:rFonts w:ascii="Cambria Math" w:eastAsia="Calibri" w:hAnsi="Cambria Math" w:cs="Times New Roman"/>
                      <w:color w:val="000000" w:themeColor="text1"/>
                      <w:sz w:val="24"/>
                      <w:szCs w:val="24"/>
                    </w:rPr>
                    <m:t>e</m:t>
                  </m:r>
                </m:sub>
                <m:sup>
                  <m:r>
                    <m:rPr>
                      <m:sty m:val="p"/>
                    </m:rPr>
                    <w:rPr>
                      <w:rFonts w:ascii="Cambria Math" w:eastAsia="Calibri" w:hAnsi="Cambria Math" w:cs="Times New Roman"/>
                      <w:color w:val="000000" w:themeColor="text1"/>
                      <w:sz w:val="24"/>
                      <w:szCs w:val="24"/>
                    </w:rPr>
                    <m:t>nh</m:t>
                  </m:r>
                </m:sup>
              </m:sSubSup>
            </m:den>
          </m:f>
          <m:r>
            <m:rPr>
              <m:sty m:val="p"/>
            </m:rPr>
            <w:rPr>
              <w:rFonts w:ascii="Cambria Math" w:eastAsia="Calibri" w:hAnsi="Cambria Math" w:cs="Times New Roman"/>
              <w:color w:val="000000" w:themeColor="text1"/>
              <w:sz w:val="24"/>
              <w:szCs w:val="24"/>
            </w:rPr>
            <m:t xml:space="preserve">    </m:t>
          </m:r>
          <m:r>
            <m:rPr>
              <m:sty m:val="p"/>
            </m:rPr>
            <w:rPr>
              <w:rFonts w:ascii="Cambria Math" w:eastAsia="Calibri" w:hAnsi="Cambria Math" w:cs="Times New Roman"/>
              <w:sz w:val="24"/>
              <w:szCs w:val="24"/>
            </w:rPr>
            <m:t xml:space="preserve">                                                                                                         (5</m:t>
          </m:r>
          <m:r>
            <w:rPr>
              <w:rFonts w:ascii="Cambria Math" w:eastAsia="Calibri" w:hAnsi="Cambria Math" w:cs="Times New Roman"/>
              <w:sz w:val="24"/>
              <w:szCs w:val="24"/>
            </w:rPr>
            <m:t>)</m:t>
          </m:r>
        </m:oMath>
      </m:oMathPara>
    </w:p>
    <w:p w:rsidR="00636FF3" w:rsidRDefault="00636FF3" w:rsidP="000209D4">
      <w:pPr>
        <w:spacing w:line="360" w:lineRule="auto"/>
        <w:jc w:val="center"/>
        <w:rPr>
          <w:rFonts w:ascii="Times New Roman" w:hAnsi="Times New Roman" w:cs="Times New Roman"/>
          <w:b/>
          <w:sz w:val="24"/>
          <w:szCs w:val="24"/>
        </w:rPr>
      </w:pPr>
    </w:p>
    <w:p w:rsidR="00636FF3" w:rsidRDefault="00636FF3" w:rsidP="000209D4">
      <w:pPr>
        <w:spacing w:line="360" w:lineRule="auto"/>
        <w:jc w:val="center"/>
        <w:rPr>
          <w:rFonts w:ascii="Times New Roman" w:hAnsi="Times New Roman" w:cs="Times New Roman"/>
          <w:b/>
          <w:sz w:val="24"/>
          <w:szCs w:val="24"/>
        </w:rPr>
      </w:pPr>
    </w:p>
    <w:p w:rsidR="00636FF3" w:rsidRPr="00C9630B" w:rsidRDefault="00636FF3" w:rsidP="000209D4">
      <w:pPr>
        <w:spacing w:line="360" w:lineRule="auto"/>
        <w:jc w:val="center"/>
        <w:rPr>
          <w:rFonts w:ascii="Times New Roman" w:hAnsi="Times New Roman" w:cs="Times New Roman"/>
          <w:noProof/>
          <w:sz w:val="24"/>
          <w:szCs w:val="24"/>
          <w:lang w:eastAsia="en-IN"/>
        </w:rPr>
      </w:pPr>
      <w:r w:rsidRPr="00C9630B">
        <w:rPr>
          <w:rFonts w:ascii="Times New Roman" w:hAnsi="Times New Roman" w:cs="Times New Roman"/>
          <w:noProof/>
          <w:sz w:val="24"/>
          <w:szCs w:val="24"/>
          <w:lang w:eastAsia="en-IN"/>
        </w:rPr>
        <w:drawing>
          <wp:inline distT="0" distB="0" distL="0" distR="0" wp14:anchorId="39200530" wp14:editId="1C73E499">
            <wp:extent cx="5731485" cy="3336966"/>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4331"/>
                    <a:stretch/>
                  </pic:blipFill>
                  <pic:spPr bwMode="auto">
                    <a:xfrm>
                      <a:off x="0" y="0"/>
                      <a:ext cx="5738868" cy="3341264"/>
                    </a:xfrm>
                    <a:prstGeom prst="rect">
                      <a:avLst/>
                    </a:prstGeom>
                    <a:noFill/>
                    <a:ln>
                      <a:noFill/>
                    </a:ln>
                    <a:extLst>
                      <a:ext uri="{53640926-AAD7-44D8-BBD7-CCE9431645EC}">
                        <a14:shadowObscured xmlns:a14="http://schemas.microsoft.com/office/drawing/2010/main"/>
                      </a:ext>
                    </a:extLst>
                  </pic:spPr>
                </pic:pic>
              </a:graphicData>
            </a:graphic>
          </wp:inline>
        </w:drawing>
      </w:r>
    </w:p>
    <w:p w:rsidR="00636FF3" w:rsidRPr="00FC628A" w:rsidRDefault="00636FF3" w:rsidP="000209D4">
      <w:pPr>
        <w:spacing w:before="240" w:line="360" w:lineRule="auto"/>
        <w:jc w:val="center"/>
        <w:rPr>
          <w:rFonts w:ascii="Times New Roman" w:hAnsi="Times New Roman" w:cs="Times New Roman"/>
          <w:noProof/>
          <w:color w:val="000000" w:themeColor="text1"/>
          <w:sz w:val="20"/>
          <w:szCs w:val="20"/>
          <w:lang w:eastAsia="en-IN"/>
        </w:rPr>
      </w:pPr>
      <w:r w:rsidRPr="00DC6936">
        <w:rPr>
          <w:rFonts w:ascii="Times New Roman" w:hAnsi="Times New Roman" w:cs="Arial"/>
          <w:b/>
          <w:noProof/>
          <w:color w:val="000000" w:themeColor="text1"/>
          <w:sz w:val="20"/>
          <w:szCs w:val="20"/>
          <w:lang w:eastAsia="en-IN"/>
        </w:rPr>
        <w:t>Fig</w:t>
      </w:r>
      <w:r w:rsidR="00DC6936">
        <w:rPr>
          <w:rFonts w:ascii="Times New Roman" w:hAnsi="Times New Roman" w:cs="Arial"/>
          <w:b/>
          <w:noProof/>
          <w:color w:val="000000" w:themeColor="text1"/>
          <w:sz w:val="20"/>
          <w:szCs w:val="20"/>
          <w:lang w:eastAsia="en-IN"/>
        </w:rPr>
        <w:t>.</w:t>
      </w:r>
      <w:r w:rsidRPr="00DC6936">
        <w:rPr>
          <w:rFonts w:ascii="Times New Roman" w:hAnsi="Times New Roman" w:cs="Arial"/>
          <w:b/>
          <w:noProof/>
          <w:color w:val="000000" w:themeColor="text1"/>
          <w:sz w:val="20"/>
          <w:szCs w:val="20"/>
          <w:lang w:eastAsia="en-IN"/>
        </w:rPr>
        <w:t xml:space="preserve"> S.1.</w:t>
      </w:r>
      <w:r w:rsidRPr="00FC628A">
        <w:rPr>
          <w:rFonts w:ascii="Times New Roman" w:hAnsi="Times New Roman" w:cs="Times New Roman"/>
          <w:b/>
          <w:noProof/>
          <w:color w:val="000000" w:themeColor="text1"/>
          <w:sz w:val="20"/>
          <w:szCs w:val="20"/>
          <w:lang w:eastAsia="en-IN"/>
        </w:rPr>
        <w:t xml:space="preserve"> </w:t>
      </w:r>
      <w:r w:rsidRPr="00FC628A">
        <w:rPr>
          <w:rFonts w:ascii="Times New Roman" w:hAnsi="Times New Roman" w:cs="Times New Roman"/>
          <w:noProof/>
          <w:color w:val="000000" w:themeColor="text1"/>
          <w:sz w:val="20"/>
          <w:szCs w:val="20"/>
          <w:lang w:eastAsia="en-IN"/>
        </w:rPr>
        <w:t>LC-MS of plant exctract (</w:t>
      </w:r>
      <w:r w:rsidRPr="00FC628A">
        <w:rPr>
          <w:rFonts w:ascii="Times New Roman" w:hAnsi="Times New Roman" w:cs="Times New Roman"/>
          <w:i/>
          <w:noProof/>
          <w:color w:val="000000" w:themeColor="text1"/>
          <w:sz w:val="20"/>
          <w:szCs w:val="20"/>
          <w:lang w:eastAsia="en-IN"/>
        </w:rPr>
        <w:t>T. divaricate</w:t>
      </w:r>
      <w:r w:rsidRPr="00FC628A">
        <w:rPr>
          <w:rFonts w:ascii="Times New Roman" w:hAnsi="Times New Roman" w:cs="Times New Roman"/>
          <w:noProof/>
          <w:color w:val="000000" w:themeColor="text1"/>
          <w:sz w:val="20"/>
          <w:szCs w:val="20"/>
          <w:lang w:eastAsia="en-IN"/>
        </w:rPr>
        <w:t>).</w:t>
      </w:r>
    </w:p>
    <w:p w:rsidR="009335D2" w:rsidRDefault="009335D2" w:rsidP="000209D4">
      <w:pPr>
        <w:spacing w:line="360" w:lineRule="auto"/>
        <w:jc w:val="center"/>
        <w:rPr>
          <w:rFonts w:ascii="Times New Roman" w:hAnsi="Times New Roman" w:cs="Times New Roman"/>
          <w:b/>
          <w:sz w:val="24"/>
          <w:szCs w:val="24"/>
        </w:rPr>
      </w:pPr>
    </w:p>
    <w:p w:rsidR="005E1CF9" w:rsidRDefault="005E1CF9" w:rsidP="000209D4">
      <w:pPr>
        <w:spacing w:line="360" w:lineRule="auto"/>
        <w:jc w:val="center"/>
        <w:rPr>
          <w:rFonts w:ascii="Times New Roman" w:hAnsi="Times New Roman" w:cs="Times New Roman"/>
          <w:sz w:val="20"/>
          <w:szCs w:val="20"/>
        </w:rPr>
      </w:pPr>
      <w:r w:rsidRPr="005E1CF9">
        <w:rPr>
          <w:rFonts w:ascii="Times New Roman" w:hAnsi="Times New Roman" w:cs="Times New Roman"/>
          <w:noProof/>
          <w:sz w:val="20"/>
          <w:szCs w:val="20"/>
          <w:lang w:eastAsia="en-IN"/>
        </w:rPr>
        <w:lastRenderedPageBreak/>
        <w:drawing>
          <wp:inline distT="0" distB="0" distL="0" distR="0">
            <wp:extent cx="5939937" cy="3457575"/>
            <wp:effectExtent l="0" t="0" r="3810" b="0"/>
            <wp:docPr id="2" name="Picture 2" descr="C:\Users\Pratibha\Desktop\Untitled-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atibha\Desktop\Untitled-1.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6379" cy="3467146"/>
                    </a:xfrm>
                    <a:prstGeom prst="rect">
                      <a:avLst/>
                    </a:prstGeom>
                    <a:noFill/>
                    <a:ln>
                      <a:noFill/>
                    </a:ln>
                  </pic:spPr>
                </pic:pic>
              </a:graphicData>
            </a:graphic>
          </wp:inline>
        </w:drawing>
      </w:r>
    </w:p>
    <w:p w:rsidR="005E1CF9" w:rsidRPr="00FC628A" w:rsidRDefault="00753229" w:rsidP="000209D4">
      <w:pPr>
        <w:spacing w:line="360" w:lineRule="auto"/>
        <w:jc w:val="center"/>
        <w:rPr>
          <w:rFonts w:ascii="Times New Roman" w:hAnsi="Times New Roman" w:cs="Times New Roman"/>
          <w:sz w:val="20"/>
          <w:szCs w:val="20"/>
        </w:rPr>
      </w:pPr>
      <w:r w:rsidRPr="00DC6936">
        <w:rPr>
          <w:rFonts w:ascii="Times New Roman" w:hAnsi="Times New Roman" w:cs="Arial"/>
          <w:b/>
          <w:sz w:val="20"/>
          <w:szCs w:val="20"/>
        </w:rPr>
        <w:t>Fig. S2</w:t>
      </w:r>
      <w:r w:rsidR="005E1CF9" w:rsidRPr="00FC628A">
        <w:rPr>
          <w:rFonts w:ascii="Arial" w:hAnsi="Arial" w:cs="Arial"/>
          <w:b/>
          <w:sz w:val="20"/>
          <w:szCs w:val="20"/>
        </w:rPr>
        <w:t>.</w:t>
      </w:r>
      <w:r w:rsidR="005E1CF9" w:rsidRPr="00FC628A">
        <w:rPr>
          <w:rFonts w:ascii="Times New Roman" w:hAnsi="Times New Roman" w:cs="Times New Roman"/>
          <w:sz w:val="20"/>
          <w:szCs w:val="20"/>
        </w:rPr>
        <w:t xml:space="preserve"> EDX mapping of Ag@Cu</w:t>
      </w:r>
      <w:r w:rsidR="005E1CF9" w:rsidRPr="00FC628A">
        <w:rPr>
          <w:rFonts w:ascii="Times New Roman" w:hAnsi="Times New Roman" w:cs="Times New Roman"/>
          <w:sz w:val="20"/>
          <w:szCs w:val="20"/>
          <w:vertAlign w:val="subscript"/>
        </w:rPr>
        <w:t>2</w:t>
      </w:r>
      <w:r w:rsidR="005E1CF9" w:rsidRPr="00FC628A">
        <w:rPr>
          <w:rFonts w:ascii="Times New Roman" w:hAnsi="Times New Roman" w:cs="Times New Roman"/>
          <w:sz w:val="20"/>
          <w:szCs w:val="20"/>
        </w:rPr>
        <w:t xml:space="preserve">O NPs using plant extract </w:t>
      </w:r>
      <w:r w:rsidR="005E1CF9" w:rsidRPr="00FC628A">
        <w:rPr>
          <w:rFonts w:ascii="Times New Roman" w:hAnsi="Times New Roman" w:cs="Times New Roman"/>
          <w:noProof/>
          <w:color w:val="000000" w:themeColor="text1"/>
          <w:sz w:val="20"/>
          <w:szCs w:val="20"/>
          <w:lang w:eastAsia="en-IN"/>
        </w:rPr>
        <w:t>(</w:t>
      </w:r>
      <w:r w:rsidR="005E1CF9" w:rsidRPr="00FC628A">
        <w:rPr>
          <w:rFonts w:ascii="Times New Roman" w:hAnsi="Times New Roman" w:cs="Times New Roman"/>
          <w:i/>
          <w:noProof/>
          <w:color w:val="000000" w:themeColor="text1"/>
          <w:sz w:val="20"/>
          <w:szCs w:val="20"/>
          <w:lang w:eastAsia="en-IN"/>
        </w:rPr>
        <w:t>T. divaricate</w:t>
      </w:r>
      <w:r w:rsidR="005E1CF9" w:rsidRPr="00FC628A">
        <w:rPr>
          <w:rFonts w:ascii="Times New Roman" w:hAnsi="Times New Roman" w:cs="Times New Roman"/>
          <w:noProof/>
          <w:color w:val="000000" w:themeColor="text1"/>
          <w:sz w:val="20"/>
          <w:szCs w:val="20"/>
          <w:lang w:eastAsia="en-IN"/>
        </w:rPr>
        <w:t>).</w:t>
      </w:r>
    </w:p>
    <w:p w:rsidR="009335D2" w:rsidRDefault="00753229" w:rsidP="000209D4">
      <w:pPr>
        <w:spacing w:before="240" w:line="360" w:lineRule="auto"/>
        <w:jc w:val="both"/>
        <w:rPr>
          <w:rFonts w:ascii="Times New Roman" w:hAnsi="Times New Roman" w:cs="Times New Roman"/>
          <w:noProof/>
          <w:color w:val="000000" w:themeColor="text1"/>
          <w:sz w:val="24"/>
          <w:szCs w:val="24"/>
          <w:lang w:eastAsia="en-IN"/>
        </w:rPr>
      </w:pPr>
      <w:r w:rsidRPr="00C9630B">
        <w:rPr>
          <w:rFonts w:ascii="Times New Roman" w:hAnsi="Times New Roman" w:cs="Times New Roman"/>
          <w:noProof/>
          <w:sz w:val="24"/>
          <w:szCs w:val="24"/>
          <w:lang w:eastAsia="en-IN"/>
        </w:rPr>
        <w:drawing>
          <wp:inline distT="0" distB="0" distL="0" distR="0" wp14:anchorId="48374F17" wp14:editId="0CE1EF03">
            <wp:extent cx="5731510" cy="277495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774950"/>
                    </a:xfrm>
                    <a:prstGeom prst="rect">
                      <a:avLst/>
                    </a:prstGeom>
                    <a:noFill/>
                    <a:ln>
                      <a:noFill/>
                    </a:ln>
                  </pic:spPr>
                </pic:pic>
              </a:graphicData>
            </a:graphic>
          </wp:inline>
        </w:drawing>
      </w:r>
    </w:p>
    <w:p w:rsidR="00753229" w:rsidRPr="00182BDB" w:rsidRDefault="00753229" w:rsidP="000209D4">
      <w:pPr>
        <w:spacing w:line="360" w:lineRule="auto"/>
        <w:jc w:val="center"/>
        <w:rPr>
          <w:rFonts w:ascii="Times New Roman" w:hAnsi="Times New Roman" w:cs="Times New Roman"/>
          <w:sz w:val="24"/>
          <w:szCs w:val="24"/>
        </w:rPr>
      </w:pPr>
      <w:r w:rsidRPr="00DC6936">
        <w:rPr>
          <w:rFonts w:ascii="Times New Roman" w:hAnsi="Times New Roman" w:cs="Arial"/>
          <w:b/>
          <w:sz w:val="20"/>
          <w:szCs w:val="24"/>
        </w:rPr>
        <w:t>Fig. S3.</w:t>
      </w:r>
      <w:r w:rsidRPr="00182BDB">
        <w:rPr>
          <w:rFonts w:ascii="Times New Roman" w:hAnsi="Times New Roman" w:cs="Times New Roman"/>
          <w:b/>
          <w:sz w:val="24"/>
          <w:szCs w:val="24"/>
        </w:rPr>
        <w:t xml:space="preserve"> </w:t>
      </w:r>
      <w:r w:rsidRPr="00DC6936">
        <w:rPr>
          <w:rFonts w:ascii="Times New Roman" w:hAnsi="Times New Roman" w:cs="Times New Roman"/>
          <w:sz w:val="20"/>
          <w:szCs w:val="24"/>
        </w:rPr>
        <w:t xml:space="preserve">Mass spectra of </w:t>
      </w:r>
      <w:proofErr w:type="spellStart"/>
      <w:r w:rsidRPr="00DC6936">
        <w:rPr>
          <w:rFonts w:ascii="Times New Roman" w:hAnsi="Times New Roman" w:cs="Times New Roman"/>
          <w:sz w:val="20"/>
          <w:szCs w:val="24"/>
        </w:rPr>
        <w:t>Fampridine</w:t>
      </w:r>
      <w:proofErr w:type="spellEnd"/>
      <w:r w:rsidRPr="00DC6936">
        <w:rPr>
          <w:rFonts w:ascii="Times New Roman" w:hAnsi="Times New Roman" w:cs="Times New Roman"/>
          <w:sz w:val="20"/>
          <w:szCs w:val="24"/>
        </w:rPr>
        <w:t xml:space="preserve"> degradation of 210 min on Ag@Cu</w:t>
      </w:r>
      <w:r w:rsidRPr="00DC6936">
        <w:rPr>
          <w:rFonts w:ascii="Times New Roman" w:hAnsi="Times New Roman" w:cs="Times New Roman"/>
          <w:sz w:val="20"/>
          <w:szCs w:val="24"/>
          <w:vertAlign w:val="subscript"/>
        </w:rPr>
        <w:t>2</w:t>
      </w:r>
      <w:r w:rsidRPr="00DC6936">
        <w:rPr>
          <w:rFonts w:ascii="Times New Roman" w:hAnsi="Times New Roman" w:cs="Times New Roman"/>
          <w:sz w:val="20"/>
          <w:szCs w:val="24"/>
        </w:rPr>
        <w:t>O NPs at optimum conditions</w:t>
      </w:r>
    </w:p>
    <w:p w:rsidR="00753229" w:rsidRDefault="00753229" w:rsidP="000209D4">
      <w:pPr>
        <w:spacing w:before="240" w:line="360" w:lineRule="auto"/>
        <w:jc w:val="both"/>
        <w:rPr>
          <w:rFonts w:ascii="Times New Roman" w:hAnsi="Times New Roman" w:cs="Times New Roman"/>
          <w:noProof/>
          <w:color w:val="000000" w:themeColor="text1"/>
          <w:sz w:val="24"/>
          <w:szCs w:val="24"/>
          <w:lang w:eastAsia="en-IN"/>
        </w:rPr>
      </w:pPr>
    </w:p>
    <w:tbl>
      <w:tblPr>
        <w:tblStyle w:val="TableGrid"/>
        <w:tblpPr w:leftFromText="180" w:rightFromText="180" w:vertAnchor="page" w:horzAnchor="margin" w:tblpY="2351"/>
        <w:tblW w:w="8642" w:type="dxa"/>
        <w:tblLayout w:type="fixed"/>
        <w:tblLook w:val="04A0" w:firstRow="1" w:lastRow="0" w:firstColumn="1" w:lastColumn="0" w:noHBand="0" w:noVBand="1"/>
      </w:tblPr>
      <w:tblGrid>
        <w:gridCol w:w="1555"/>
        <w:gridCol w:w="850"/>
        <w:gridCol w:w="1559"/>
        <w:gridCol w:w="426"/>
        <w:gridCol w:w="567"/>
        <w:gridCol w:w="1559"/>
        <w:gridCol w:w="2126"/>
      </w:tblGrid>
      <w:tr w:rsidR="00636FF3" w:rsidRPr="00C9630B" w:rsidTr="001B13BC">
        <w:trPr>
          <w:trHeight w:val="350"/>
        </w:trPr>
        <w:tc>
          <w:tcPr>
            <w:tcW w:w="1555"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lastRenderedPageBreak/>
              <w:t>FT-IR</w:t>
            </w:r>
          </w:p>
        </w:tc>
        <w:tc>
          <w:tcPr>
            <w:tcW w:w="850"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Peaks (cm</w:t>
            </w:r>
            <w:r w:rsidRPr="00C9630B">
              <w:rPr>
                <w:rFonts w:ascii="Times New Roman" w:hAnsi="Times New Roman" w:cs="Times New Roman"/>
                <w:sz w:val="24"/>
                <w:szCs w:val="24"/>
                <w:vertAlign w:val="superscript"/>
              </w:rPr>
              <w:t>-1</w:t>
            </w:r>
            <w:r w:rsidRPr="00C9630B">
              <w:rPr>
                <w:rFonts w:ascii="Times New Roman" w:hAnsi="Times New Roman" w:cs="Times New Roman"/>
                <w:sz w:val="24"/>
                <w:szCs w:val="24"/>
              </w:rPr>
              <w:t>)</w:t>
            </w: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Functional groups and Structure</w:t>
            </w:r>
          </w:p>
        </w:tc>
        <w:tc>
          <w:tcPr>
            <w:tcW w:w="993" w:type="dxa"/>
            <w:gridSpan w:val="2"/>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FT-IR</w:t>
            </w: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Peaks (cm</w:t>
            </w:r>
            <w:r w:rsidRPr="00C9630B">
              <w:rPr>
                <w:rFonts w:ascii="Times New Roman" w:hAnsi="Times New Roman" w:cs="Times New Roman"/>
                <w:sz w:val="24"/>
                <w:szCs w:val="24"/>
                <w:vertAlign w:val="superscript"/>
              </w:rPr>
              <w:t>-1</w:t>
            </w:r>
            <w:r w:rsidRPr="00C9630B">
              <w:rPr>
                <w:rFonts w:ascii="Times New Roman" w:hAnsi="Times New Roman" w:cs="Times New Roman"/>
                <w:sz w:val="24"/>
                <w:szCs w:val="24"/>
              </w:rPr>
              <w:t>)</w:t>
            </w:r>
          </w:p>
        </w:tc>
        <w:tc>
          <w:tcPr>
            <w:tcW w:w="2126"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Functional groups and Structure</w:t>
            </w:r>
          </w:p>
        </w:tc>
      </w:tr>
      <w:tr w:rsidR="00636FF3" w:rsidRPr="00C9630B" w:rsidTr="001B13BC">
        <w:trPr>
          <w:trHeight w:val="744"/>
        </w:trPr>
        <w:tc>
          <w:tcPr>
            <w:tcW w:w="1555" w:type="dxa"/>
            <w:vMerge w:val="restart"/>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Plant Extract</w:t>
            </w:r>
          </w:p>
        </w:tc>
        <w:tc>
          <w:tcPr>
            <w:tcW w:w="850"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3310</w:t>
            </w: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O-H (Alcohol, Water  and Phenol)</w:t>
            </w:r>
          </w:p>
        </w:tc>
        <w:tc>
          <w:tcPr>
            <w:tcW w:w="993" w:type="dxa"/>
            <w:gridSpan w:val="2"/>
            <w:vMerge w:val="restart"/>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Cu</w:t>
            </w:r>
            <w:r w:rsidRPr="00C9630B">
              <w:rPr>
                <w:rFonts w:ascii="Times New Roman" w:hAnsi="Times New Roman" w:cs="Times New Roman"/>
                <w:sz w:val="24"/>
                <w:szCs w:val="24"/>
                <w:vertAlign w:val="subscript"/>
              </w:rPr>
              <w:t>2</w:t>
            </w:r>
            <w:r w:rsidRPr="00C9630B">
              <w:rPr>
                <w:rFonts w:ascii="Times New Roman" w:hAnsi="Times New Roman" w:cs="Times New Roman"/>
                <w:sz w:val="24"/>
                <w:szCs w:val="24"/>
              </w:rPr>
              <w:t>O NPs</w:t>
            </w: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3151</w:t>
            </w:r>
          </w:p>
        </w:tc>
        <w:tc>
          <w:tcPr>
            <w:tcW w:w="2126"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 xml:space="preserve">O-H </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(Alcohol, Water  and Phenol)</w:t>
            </w:r>
          </w:p>
        </w:tc>
      </w:tr>
      <w:tr w:rsidR="00636FF3" w:rsidRPr="00C9630B" w:rsidTr="001B13BC">
        <w:trPr>
          <w:trHeight w:val="370"/>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850" w:type="dxa"/>
            <w:vMerge w:val="restart"/>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1637</w:t>
            </w:r>
          </w:p>
        </w:tc>
        <w:tc>
          <w:tcPr>
            <w:tcW w:w="1559" w:type="dxa"/>
            <w:vMerge w:val="restart"/>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C-O</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(Carboxyl )</w:t>
            </w:r>
          </w:p>
        </w:tc>
        <w:tc>
          <w:tcPr>
            <w:tcW w:w="993" w:type="dxa"/>
            <w:gridSpan w:val="2"/>
            <w:vMerge/>
          </w:tcPr>
          <w:p w:rsidR="00636FF3" w:rsidRPr="00C9630B" w:rsidRDefault="00636FF3" w:rsidP="000209D4">
            <w:pPr>
              <w:spacing w:line="360" w:lineRule="auto"/>
              <w:jc w:val="center"/>
              <w:rPr>
                <w:rFonts w:ascii="Times New Roman" w:hAnsi="Times New Roman" w:cs="Times New Roman"/>
                <w:sz w:val="24"/>
                <w:szCs w:val="24"/>
              </w:rPr>
            </w:pP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2119</w:t>
            </w:r>
          </w:p>
        </w:tc>
        <w:tc>
          <w:tcPr>
            <w:tcW w:w="2126"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object w:dxaOrig="187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4.25pt" o:ole="">
                  <v:imagedata r:id="rId8" o:title=""/>
                </v:shape>
                <o:OLEObject Type="Embed" ProgID="ChemDraw.Document.6.0" ShapeID="_x0000_i1025" DrawAspect="Content" ObjectID="_1751978118" r:id="rId9"/>
              </w:objec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(Alkynes)</w:t>
            </w:r>
          </w:p>
        </w:tc>
      </w:tr>
      <w:tr w:rsidR="00636FF3" w:rsidRPr="00C9630B" w:rsidTr="001B13BC">
        <w:trPr>
          <w:trHeight w:val="496"/>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850"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1559"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993" w:type="dxa"/>
            <w:gridSpan w:val="2"/>
            <w:vMerge/>
          </w:tcPr>
          <w:p w:rsidR="00636FF3" w:rsidRPr="00C9630B" w:rsidRDefault="00636FF3" w:rsidP="000209D4">
            <w:pPr>
              <w:spacing w:line="360" w:lineRule="auto"/>
              <w:jc w:val="center"/>
              <w:rPr>
                <w:rFonts w:ascii="Times New Roman" w:hAnsi="Times New Roman" w:cs="Times New Roman"/>
                <w:sz w:val="24"/>
                <w:szCs w:val="24"/>
              </w:rPr>
            </w:pP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1585</w:t>
            </w:r>
          </w:p>
        </w:tc>
        <w:tc>
          <w:tcPr>
            <w:tcW w:w="2126"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-C-C-</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Aromatics</w:t>
            </w:r>
          </w:p>
        </w:tc>
      </w:tr>
      <w:tr w:rsidR="00636FF3" w:rsidRPr="00C9630B" w:rsidTr="001B13BC">
        <w:trPr>
          <w:trHeight w:val="494"/>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850"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2123</w:t>
            </w: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object w:dxaOrig="1870" w:dyaOrig="300">
                <v:shape id="_x0000_i1026" type="#_x0000_t75" style="width:1in;height:14.25pt" o:ole="">
                  <v:imagedata r:id="rId8" o:title=""/>
                </v:shape>
                <o:OLEObject Type="Embed" ProgID="ChemDraw.Document.6.0" ShapeID="_x0000_i1026" DrawAspect="Content" ObjectID="_1751978119" r:id="rId10"/>
              </w:object>
            </w:r>
            <w:r w:rsidRPr="00C9630B">
              <w:rPr>
                <w:rFonts w:ascii="Times New Roman" w:hAnsi="Times New Roman" w:cs="Times New Roman"/>
                <w:sz w:val="24"/>
                <w:szCs w:val="24"/>
              </w:rPr>
              <w:t xml:space="preserve"> (Alkynes)</w:t>
            </w:r>
          </w:p>
        </w:tc>
        <w:tc>
          <w:tcPr>
            <w:tcW w:w="993" w:type="dxa"/>
            <w:gridSpan w:val="2"/>
            <w:vMerge/>
          </w:tcPr>
          <w:p w:rsidR="00636FF3" w:rsidRPr="00C9630B" w:rsidRDefault="00636FF3" w:rsidP="000209D4">
            <w:pPr>
              <w:spacing w:line="360" w:lineRule="auto"/>
              <w:jc w:val="center"/>
              <w:rPr>
                <w:rFonts w:ascii="Times New Roman" w:hAnsi="Times New Roman" w:cs="Times New Roman"/>
                <w:sz w:val="24"/>
                <w:szCs w:val="24"/>
              </w:rPr>
            </w:pPr>
          </w:p>
        </w:tc>
        <w:tc>
          <w:tcPr>
            <w:tcW w:w="1559"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610</w:t>
            </w:r>
          </w:p>
        </w:tc>
        <w:tc>
          <w:tcPr>
            <w:tcW w:w="2126"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-M-O-</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Metal oxide</w:t>
            </w:r>
          </w:p>
        </w:tc>
      </w:tr>
      <w:tr w:rsidR="00636FF3" w:rsidRPr="00C9630B" w:rsidTr="001B13BC">
        <w:trPr>
          <w:trHeight w:val="721"/>
        </w:trPr>
        <w:tc>
          <w:tcPr>
            <w:tcW w:w="1555" w:type="dxa"/>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FT-IR</w:t>
            </w:r>
          </w:p>
        </w:tc>
        <w:tc>
          <w:tcPr>
            <w:tcW w:w="2835"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Common Peaks (cm</w:t>
            </w:r>
            <w:r w:rsidRPr="00C9630B">
              <w:rPr>
                <w:rFonts w:ascii="Times New Roman" w:hAnsi="Times New Roman" w:cs="Times New Roman"/>
                <w:sz w:val="24"/>
                <w:szCs w:val="24"/>
                <w:vertAlign w:val="superscript"/>
              </w:rPr>
              <w:t>-1</w:t>
            </w:r>
            <w:r w:rsidRPr="00C9630B">
              <w:rPr>
                <w:rFonts w:ascii="Times New Roman" w:hAnsi="Times New Roman" w:cs="Times New Roman"/>
                <w:sz w:val="24"/>
                <w:szCs w:val="24"/>
              </w:rPr>
              <w:t>)</w:t>
            </w:r>
          </w:p>
        </w:tc>
        <w:tc>
          <w:tcPr>
            <w:tcW w:w="4252"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Functional groups and Structure</w:t>
            </w:r>
          </w:p>
        </w:tc>
      </w:tr>
      <w:tr w:rsidR="00636FF3" w:rsidRPr="00C9630B" w:rsidTr="001B13BC">
        <w:trPr>
          <w:trHeight w:val="721"/>
        </w:trPr>
        <w:tc>
          <w:tcPr>
            <w:tcW w:w="1555" w:type="dxa"/>
            <w:vMerge w:val="restart"/>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Ag@Cu</w:t>
            </w:r>
            <w:r w:rsidRPr="00C9630B">
              <w:rPr>
                <w:rFonts w:ascii="Times New Roman" w:hAnsi="Times New Roman" w:cs="Times New Roman"/>
                <w:sz w:val="24"/>
                <w:szCs w:val="24"/>
                <w:vertAlign w:val="subscript"/>
              </w:rPr>
              <w:t>2</w:t>
            </w:r>
            <w:r w:rsidRPr="00C9630B">
              <w:rPr>
                <w:rFonts w:ascii="Times New Roman" w:hAnsi="Times New Roman" w:cs="Times New Roman"/>
                <w:sz w:val="24"/>
                <w:szCs w:val="24"/>
              </w:rPr>
              <w:t>O NPs</w:t>
            </w:r>
          </w:p>
        </w:tc>
        <w:tc>
          <w:tcPr>
            <w:tcW w:w="2835" w:type="dxa"/>
            <w:gridSpan w:val="3"/>
            <w:vMerge w:val="restart"/>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3548</w:t>
            </w:r>
          </w:p>
        </w:tc>
        <w:tc>
          <w:tcPr>
            <w:tcW w:w="4252" w:type="dxa"/>
            <w:gridSpan w:val="3"/>
            <w:vMerge w:val="restart"/>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 xml:space="preserve">O-H </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(Alcohol, Water  and Phenol)</w:t>
            </w:r>
          </w:p>
        </w:tc>
      </w:tr>
      <w:tr w:rsidR="00636FF3" w:rsidRPr="00C9630B" w:rsidTr="001B13BC">
        <w:trPr>
          <w:trHeight w:val="414"/>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2835" w:type="dxa"/>
            <w:gridSpan w:val="3"/>
            <w:vMerge/>
          </w:tcPr>
          <w:p w:rsidR="00636FF3" w:rsidRPr="00C9630B" w:rsidRDefault="00636FF3" w:rsidP="000209D4">
            <w:pPr>
              <w:spacing w:line="360" w:lineRule="auto"/>
              <w:jc w:val="center"/>
              <w:rPr>
                <w:rFonts w:ascii="Times New Roman" w:hAnsi="Times New Roman" w:cs="Times New Roman"/>
                <w:sz w:val="24"/>
                <w:szCs w:val="24"/>
              </w:rPr>
            </w:pPr>
          </w:p>
        </w:tc>
        <w:tc>
          <w:tcPr>
            <w:tcW w:w="4252" w:type="dxa"/>
            <w:gridSpan w:val="3"/>
            <w:vMerge/>
          </w:tcPr>
          <w:p w:rsidR="00636FF3" w:rsidRPr="00C9630B" w:rsidRDefault="00636FF3" w:rsidP="000209D4">
            <w:pPr>
              <w:spacing w:line="360" w:lineRule="auto"/>
              <w:jc w:val="center"/>
              <w:rPr>
                <w:rFonts w:ascii="Times New Roman" w:hAnsi="Times New Roman" w:cs="Times New Roman"/>
                <w:sz w:val="24"/>
                <w:szCs w:val="24"/>
              </w:rPr>
            </w:pPr>
          </w:p>
        </w:tc>
      </w:tr>
      <w:tr w:rsidR="00636FF3" w:rsidRPr="00C9630B" w:rsidTr="001B13BC">
        <w:trPr>
          <w:trHeight w:val="370"/>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2835"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2126</w:t>
            </w:r>
          </w:p>
        </w:tc>
        <w:tc>
          <w:tcPr>
            <w:tcW w:w="4252"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noProof/>
                <w:sz w:val="24"/>
                <w:szCs w:val="24"/>
                <w:lang w:eastAsia="en-IN"/>
              </w:rPr>
              <w:drawing>
                <wp:inline distT="0" distB="0" distL="0" distR="0" wp14:anchorId="3D41C05F" wp14:editId="1E7DC379">
                  <wp:extent cx="965835" cy="15367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5835" cy="153670"/>
                          </a:xfrm>
                          <a:prstGeom prst="rect">
                            <a:avLst/>
                          </a:prstGeom>
                          <a:noFill/>
                          <a:ln>
                            <a:noFill/>
                          </a:ln>
                        </pic:spPr>
                      </pic:pic>
                    </a:graphicData>
                  </a:graphic>
                </wp:inline>
              </w:drawing>
            </w:r>
            <w:r w:rsidRPr="00C9630B">
              <w:rPr>
                <w:rFonts w:ascii="Times New Roman" w:hAnsi="Times New Roman" w:cs="Times New Roman"/>
                <w:sz w:val="24"/>
                <w:szCs w:val="24"/>
              </w:rPr>
              <w:t xml:space="preserve"> </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(Alkynes)</w:t>
            </w:r>
          </w:p>
        </w:tc>
      </w:tr>
      <w:tr w:rsidR="00636FF3" w:rsidRPr="00C9630B" w:rsidTr="001B13BC">
        <w:trPr>
          <w:trHeight w:val="390"/>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2835"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1804</w:t>
            </w:r>
          </w:p>
        </w:tc>
        <w:tc>
          <w:tcPr>
            <w:tcW w:w="4252"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C=O</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Carboxyl bond</w:t>
            </w:r>
          </w:p>
        </w:tc>
      </w:tr>
      <w:tr w:rsidR="00636FF3" w:rsidRPr="00C9630B" w:rsidTr="001B13BC">
        <w:trPr>
          <w:trHeight w:val="370"/>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2835"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1423</w:t>
            </w:r>
          </w:p>
        </w:tc>
        <w:tc>
          <w:tcPr>
            <w:tcW w:w="4252"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N-O</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Nitro compound</w:t>
            </w:r>
          </w:p>
        </w:tc>
      </w:tr>
      <w:tr w:rsidR="00636FF3" w:rsidRPr="00C9630B" w:rsidTr="001B13BC">
        <w:trPr>
          <w:trHeight w:val="370"/>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2835"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1353</w:t>
            </w:r>
          </w:p>
        </w:tc>
        <w:tc>
          <w:tcPr>
            <w:tcW w:w="4252"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C-H</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Alkane</w:t>
            </w:r>
          </w:p>
        </w:tc>
      </w:tr>
      <w:tr w:rsidR="00636FF3" w:rsidRPr="00C9630B" w:rsidTr="001B13BC">
        <w:trPr>
          <w:trHeight w:val="370"/>
        </w:trPr>
        <w:tc>
          <w:tcPr>
            <w:tcW w:w="1555" w:type="dxa"/>
            <w:vMerge/>
          </w:tcPr>
          <w:p w:rsidR="00636FF3" w:rsidRPr="00C9630B" w:rsidRDefault="00636FF3" w:rsidP="000209D4">
            <w:pPr>
              <w:spacing w:line="360" w:lineRule="auto"/>
              <w:jc w:val="center"/>
              <w:rPr>
                <w:rFonts w:ascii="Times New Roman" w:hAnsi="Times New Roman" w:cs="Times New Roman"/>
                <w:sz w:val="24"/>
                <w:szCs w:val="24"/>
              </w:rPr>
            </w:pPr>
          </w:p>
        </w:tc>
        <w:tc>
          <w:tcPr>
            <w:tcW w:w="2835"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617</w:t>
            </w:r>
          </w:p>
        </w:tc>
        <w:tc>
          <w:tcPr>
            <w:tcW w:w="4252" w:type="dxa"/>
            <w:gridSpan w:val="3"/>
          </w:tcPr>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-M-O-</w:t>
            </w:r>
          </w:p>
          <w:p w:rsidR="00636FF3" w:rsidRPr="00C9630B" w:rsidRDefault="00636FF3" w:rsidP="000209D4">
            <w:pPr>
              <w:spacing w:line="360" w:lineRule="auto"/>
              <w:jc w:val="center"/>
              <w:rPr>
                <w:rFonts w:ascii="Times New Roman" w:hAnsi="Times New Roman" w:cs="Times New Roman"/>
                <w:sz w:val="24"/>
                <w:szCs w:val="24"/>
              </w:rPr>
            </w:pPr>
            <w:r w:rsidRPr="00C9630B">
              <w:rPr>
                <w:rFonts w:ascii="Times New Roman" w:hAnsi="Times New Roman" w:cs="Times New Roman"/>
                <w:sz w:val="24"/>
                <w:szCs w:val="24"/>
              </w:rPr>
              <w:t>Metal oxide</w:t>
            </w:r>
          </w:p>
        </w:tc>
      </w:tr>
    </w:tbl>
    <w:p w:rsidR="00636FF3" w:rsidRPr="00C9630B" w:rsidRDefault="00636FF3" w:rsidP="000209D4">
      <w:pPr>
        <w:spacing w:line="360" w:lineRule="auto"/>
        <w:jc w:val="both"/>
        <w:rPr>
          <w:rFonts w:ascii="Times New Roman" w:hAnsi="Times New Roman" w:cs="Times New Roman"/>
          <w:noProof/>
          <w:sz w:val="24"/>
          <w:szCs w:val="24"/>
          <w:lang w:eastAsia="en-IN"/>
        </w:rPr>
      </w:pPr>
      <w:r w:rsidRPr="00DC6936">
        <w:rPr>
          <w:rFonts w:ascii="Times New Roman" w:hAnsi="Times New Roman" w:cs="Times New Roman"/>
          <w:noProof/>
          <w:sz w:val="24"/>
          <w:szCs w:val="24"/>
          <w:lang w:eastAsia="en-IN"/>
        </w:rPr>
        <w:t xml:space="preserve"> </w:t>
      </w:r>
      <w:r w:rsidRPr="00DC6936">
        <w:rPr>
          <w:rFonts w:ascii="Times New Roman" w:hAnsi="Times New Roman" w:cs="Arial"/>
          <w:b/>
          <w:noProof/>
          <w:sz w:val="24"/>
          <w:szCs w:val="24"/>
          <w:lang w:eastAsia="en-IN"/>
        </w:rPr>
        <w:t>Table S1</w:t>
      </w:r>
      <w:r w:rsidRPr="00DC6936">
        <w:rPr>
          <w:rFonts w:ascii="Times New Roman" w:hAnsi="Times New Roman" w:cs="Arial"/>
          <w:noProof/>
          <w:sz w:val="24"/>
          <w:szCs w:val="24"/>
          <w:lang w:eastAsia="en-IN"/>
        </w:rPr>
        <w:t>.</w:t>
      </w:r>
      <w:r w:rsidRPr="00C9630B">
        <w:rPr>
          <w:rFonts w:ascii="Times New Roman" w:hAnsi="Times New Roman" w:cs="Times New Roman"/>
          <w:noProof/>
          <w:sz w:val="24"/>
          <w:szCs w:val="24"/>
          <w:lang w:eastAsia="en-IN"/>
        </w:rPr>
        <w:t xml:space="preserve"> FT</w:t>
      </w:r>
      <w:r>
        <w:rPr>
          <w:rFonts w:ascii="Times New Roman" w:hAnsi="Times New Roman" w:cs="Times New Roman"/>
          <w:noProof/>
          <w:sz w:val="24"/>
          <w:szCs w:val="24"/>
          <w:lang w:eastAsia="en-IN"/>
        </w:rPr>
        <w:t>-</w:t>
      </w:r>
      <w:r w:rsidRPr="00C9630B">
        <w:rPr>
          <w:rFonts w:ascii="Times New Roman" w:hAnsi="Times New Roman" w:cs="Times New Roman"/>
          <w:noProof/>
          <w:sz w:val="24"/>
          <w:szCs w:val="24"/>
          <w:lang w:eastAsia="en-IN"/>
        </w:rPr>
        <w:t>IR peaks analaysis and comparasion for plant extract, Cu</w:t>
      </w:r>
      <w:r w:rsidRPr="00C9630B">
        <w:rPr>
          <w:rFonts w:ascii="Times New Roman" w:hAnsi="Times New Roman" w:cs="Times New Roman"/>
          <w:noProof/>
          <w:sz w:val="24"/>
          <w:szCs w:val="24"/>
          <w:vertAlign w:val="subscript"/>
          <w:lang w:eastAsia="en-IN"/>
        </w:rPr>
        <w:t>2</w:t>
      </w:r>
      <w:r w:rsidR="00292134">
        <w:rPr>
          <w:rFonts w:ascii="Times New Roman" w:hAnsi="Times New Roman" w:cs="Times New Roman"/>
          <w:noProof/>
          <w:sz w:val="24"/>
          <w:szCs w:val="24"/>
          <w:lang w:eastAsia="en-IN"/>
        </w:rPr>
        <w:t>O NPs and Ag@</w:t>
      </w:r>
      <w:r w:rsidRPr="00C9630B">
        <w:rPr>
          <w:rFonts w:ascii="Times New Roman" w:hAnsi="Times New Roman" w:cs="Times New Roman"/>
          <w:noProof/>
          <w:sz w:val="24"/>
          <w:szCs w:val="24"/>
          <w:lang w:eastAsia="en-IN"/>
        </w:rPr>
        <w:t>Cu</w:t>
      </w:r>
      <w:r w:rsidRPr="00C9630B">
        <w:rPr>
          <w:rFonts w:ascii="Times New Roman" w:hAnsi="Times New Roman" w:cs="Times New Roman"/>
          <w:noProof/>
          <w:sz w:val="24"/>
          <w:szCs w:val="24"/>
          <w:vertAlign w:val="subscript"/>
          <w:lang w:eastAsia="en-IN"/>
        </w:rPr>
        <w:t>2</w:t>
      </w:r>
      <w:r w:rsidRPr="00C9630B">
        <w:rPr>
          <w:rFonts w:ascii="Times New Roman" w:hAnsi="Times New Roman" w:cs="Times New Roman"/>
          <w:noProof/>
          <w:sz w:val="24"/>
          <w:szCs w:val="24"/>
          <w:lang w:eastAsia="en-IN"/>
        </w:rPr>
        <w:t>O NPs</w:t>
      </w:r>
      <w:r>
        <w:rPr>
          <w:rFonts w:ascii="Times New Roman" w:hAnsi="Times New Roman" w:cs="Times New Roman"/>
          <w:noProof/>
          <w:sz w:val="24"/>
          <w:szCs w:val="24"/>
          <w:lang w:eastAsia="en-IN"/>
        </w:rPr>
        <w:t xml:space="preserve">. </w:t>
      </w:r>
    </w:p>
    <w:p w:rsidR="00636FF3" w:rsidRPr="00C9630B" w:rsidRDefault="00636FF3" w:rsidP="000209D4">
      <w:pPr>
        <w:spacing w:line="360" w:lineRule="auto"/>
        <w:jc w:val="both"/>
        <w:rPr>
          <w:rFonts w:ascii="Times New Roman" w:hAnsi="Times New Roman" w:cs="Times New Roman"/>
          <w:noProof/>
          <w:sz w:val="24"/>
          <w:szCs w:val="24"/>
          <w:lang w:eastAsia="en-IN"/>
        </w:rPr>
      </w:pPr>
    </w:p>
    <w:p w:rsidR="00636FF3" w:rsidRPr="00C9630B" w:rsidRDefault="00636FF3" w:rsidP="000209D4">
      <w:pPr>
        <w:spacing w:before="240" w:line="360" w:lineRule="auto"/>
        <w:jc w:val="both"/>
        <w:rPr>
          <w:rFonts w:ascii="Times New Roman" w:hAnsi="Times New Roman" w:cs="Times New Roman"/>
          <w:noProof/>
          <w:color w:val="000000" w:themeColor="text1"/>
          <w:sz w:val="24"/>
          <w:szCs w:val="24"/>
          <w:lang w:eastAsia="en-IN"/>
        </w:rPr>
      </w:pPr>
    </w:p>
    <w:p w:rsidR="00636FF3" w:rsidRDefault="00636FF3" w:rsidP="000209D4">
      <w:pPr>
        <w:spacing w:after="0" w:line="360" w:lineRule="auto"/>
        <w:jc w:val="both"/>
        <w:rPr>
          <w:rFonts w:ascii="Times New Roman" w:hAnsi="Times New Roman" w:cs="Times New Roman"/>
          <w:b/>
          <w:sz w:val="24"/>
          <w:szCs w:val="24"/>
        </w:rPr>
      </w:pPr>
    </w:p>
    <w:p w:rsidR="00636FF3" w:rsidRDefault="00636FF3" w:rsidP="000209D4">
      <w:pPr>
        <w:spacing w:after="0" w:line="360" w:lineRule="auto"/>
        <w:jc w:val="both"/>
        <w:rPr>
          <w:rFonts w:ascii="Times New Roman" w:eastAsia="Times New Roman" w:hAnsi="Times New Roman" w:cs="Times New Roman"/>
          <w:color w:val="000000" w:themeColor="text1"/>
          <w:sz w:val="24"/>
          <w:szCs w:val="24"/>
          <w:lang w:eastAsia="en-IN"/>
        </w:rPr>
      </w:pPr>
      <w:r w:rsidRPr="00DC6936">
        <w:rPr>
          <w:rFonts w:ascii="Times New Roman" w:hAnsi="Times New Roman" w:cs="Arial"/>
          <w:b/>
          <w:sz w:val="24"/>
          <w:szCs w:val="24"/>
        </w:rPr>
        <w:lastRenderedPageBreak/>
        <w:t>Table S2</w:t>
      </w:r>
      <w:r w:rsidRPr="00DC6936">
        <w:rPr>
          <w:rFonts w:ascii="Times New Roman" w:hAnsi="Times New Roman" w:cs="Times New Roman"/>
          <w:b/>
          <w:sz w:val="24"/>
          <w:szCs w:val="24"/>
        </w:rPr>
        <w:t>.</w:t>
      </w:r>
      <w:r w:rsidRPr="00C9630B">
        <w:rPr>
          <w:rFonts w:ascii="Times New Roman" w:hAnsi="Times New Roman" w:cs="Times New Roman"/>
          <w:sz w:val="24"/>
          <w:szCs w:val="24"/>
        </w:rPr>
        <w:t xml:space="preserve"> XRD analysis peaks of </w:t>
      </w:r>
      <w:hyperlink r:id="rId12" w:history="1">
        <w:r w:rsidRPr="00C9630B">
          <w:rPr>
            <w:rFonts w:ascii="Times New Roman" w:eastAsia="Times New Roman" w:hAnsi="Times New Roman" w:cs="Times New Roman"/>
            <w:color w:val="000000" w:themeColor="text1"/>
            <w:sz w:val="24"/>
            <w:szCs w:val="24"/>
            <w:lang w:eastAsia="en-IN"/>
          </w:rPr>
          <w:t>Cu</w:t>
        </w:r>
        <w:r w:rsidRPr="00C9630B">
          <w:rPr>
            <w:rFonts w:ascii="Times New Roman" w:eastAsia="Times New Roman" w:hAnsi="Times New Roman" w:cs="Times New Roman"/>
            <w:color w:val="000000" w:themeColor="text1"/>
            <w:sz w:val="24"/>
            <w:szCs w:val="24"/>
            <w:vertAlign w:val="subscript"/>
            <w:lang w:eastAsia="en-IN"/>
          </w:rPr>
          <w:t>2</w:t>
        </w:r>
        <w:r w:rsidRPr="00C9630B">
          <w:rPr>
            <w:rFonts w:ascii="Times New Roman" w:eastAsia="Times New Roman" w:hAnsi="Times New Roman" w:cs="Times New Roman"/>
            <w:color w:val="000000" w:themeColor="text1"/>
            <w:sz w:val="24"/>
            <w:szCs w:val="24"/>
            <w:lang w:eastAsia="en-IN"/>
          </w:rPr>
          <w:t>O</w:t>
        </w:r>
      </w:hyperlink>
      <w:r w:rsidRPr="00C9630B">
        <w:rPr>
          <w:rFonts w:ascii="Times New Roman" w:eastAsia="Times New Roman" w:hAnsi="Times New Roman" w:cs="Times New Roman"/>
          <w:color w:val="000000" w:themeColor="text1"/>
          <w:sz w:val="24"/>
          <w:szCs w:val="24"/>
          <w:lang w:eastAsia="en-IN"/>
        </w:rPr>
        <w:t xml:space="preserve"> NPs and </w:t>
      </w:r>
      <w:hyperlink r:id="rId13" w:history="1">
        <w:r w:rsidRPr="00C9630B">
          <w:rPr>
            <w:rFonts w:ascii="Times New Roman" w:eastAsia="Times New Roman" w:hAnsi="Times New Roman" w:cs="Times New Roman"/>
            <w:color w:val="000000" w:themeColor="text1"/>
            <w:sz w:val="24"/>
            <w:szCs w:val="24"/>
            <w:lang w:eastAsia="en-IN"/>
          </w:rPr>
          <w:t>Ag@Cu</w:t>
        </w:r>
        <w:r w:rsidRPr="00C9630B">
          <w:rPr>
            <w:rFonts w:ascii="Times New Roman" w:eastAsia="Times New Roman" w:hAnsi="Times New Roman" w:cs="Times New Roman"/>
            <w:color w:val="000000" w:themeColor="text1"/>
            <w:sz w:val="24"/>
            <w:szCs w:val="24"/>
            <w:vertAlign w:val="subscript"/>
            <w:lang w:eastAsia="en-IN"/>
          </w:rPr>
          <w:t>2</w:t>
        </w:r>
        <w:r w:rsidRPr="00C9630B">
          <w:rPr>
            <w:rFonts w:ascii="Times New Roman" w:eastAsia="Times New Roman" w:hAnsi="Times New Roman" w:cs="Times New Roman"/>
            <w:color w:val="000000" w:themeColor="text1"/>
            <w:sz w:val="24"/>
            <w:szCs w:val="24"/>
            <w:lang w:eastAsia="en-IN"/>
          </w:rPr>
          <w:t>O</w:t>
        </w:r>
      </w:hyperlink>
      <w:r w:rsidRPr="00C9630B">
        <w:rPr>
          <w:rFonts w:ascii="Times New Roman" w:eastAsia="Times New Roman" w:hAnsi="Times New Roman" w:cs="Times New Roman"/>
          <w:color w:val="000000" w:themeColor="text1"/>
          <w:sz w:val="24"/>
          <w:szCs w:val="24"/>
          <w:lang w:eastAsia="en-IN"/>
        </w:rPr>
        <w:t xml:space="preserve"> NPs</w:t>
      </w:r>
    </w:p>
    <w:tbl>
      <w:tblPr>
        <w:tblStyle w:val="TableGrid"/>
        <w:tblW w:w="0" w:type="auto"/>
        <w:tblLook w:val="04A0" w:firstRow="1" w:lastRow="0" w:firstColumn="1" w:lastColumn="0" w:noHBand="0" w:noVBand="1"/>
      </w:tblPr>
      <w:tblGrid>
        <w:gridCol w:w="1492"/>
        <w:gridCol w:w="1492"/>
        <w:gridCol w:w="1493"/>
        <w:gridCol w:w="1493"/>
        <w:gridCol w:w="1493"/>
        <w:gridCol w:w="1493"/>
      </w:tblGrid>
      <w:tr w:rsidR="00636FF3" w:rsidTr="001B13BC">
        <w:trPr>
          <w:trHeight w:val="799"/>
        </w:trPr>
        <w:tc>
          <w:tcPr>
            <w:tcW w:w="1492" w:type="dxa"/>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NPs</w:t>
            </w:r>
          </w:p>
        </w:tc>
        <w:tc>
          <w:tcPr>
            <w:tcW w:w="1492" w:type="dxa"/>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2</w:t>
            </w:r>
            <w:r w:rsidRPr="006D6795">
              <w:rPr>
                <w:rFonts w:ascii="Times New Roman" w:eastAsia="Times New Roman" w:hAnsi="Times New Roman" w:cs="Times New Roman"/>
                <w:bCs/>
                <w:color w:val="000000" w:themeColor="text1"/>
                <w:sz w:val="24"/>
                <w:szCs w:val="24"/>
                <w:lang w:val="en-US" w:eastAsia="en-IN"/>
              </w:rPr>
              <w:t>θ</w:t>
            </w:r>
          </w:p>
        </w:tc>
        <w:tc>
          <w:tcPr>
            <w:tcW w:w="1493" w:type="dxa"/>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bCs/>
                <w:color w:val="000000" w:themeColor="text1"/>
                <w:sz w:val="24"/>
                <w:szCs w:val="24"/>
                <w:lang w:val="el-GR" w:eastAsia="en-IN"/>
              </w:rPr>
              <w:t>FWHM</w:t>
            </w:r>
          </w:p>
        </w:tc>
        <w:tc>
          <w:tcPr>
            <w:tcW w:w="1493" w:type="dxa"/>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bCs/>
                <w:color w:val="000000" w:themeColor="text1"/>
                <w:sz w:val="24"/>
                <w:szCs w:val="24"/>
                <w:lang w:val="el-GR" w:eastAsia="en-IN"/>
              </w:rPr>
              <w:t>d-spacing [Å]</w:t>
            </w:r>
          </w:p>
        </w:tc>
        <w:tc>
          <w:tcPr>
            <w:tcW w:w="1493" w:type="dxa"/>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bCs/>
                <w:color w:val="000000" w:themeColor="text1"/>
                <w:sz w:val="24"/>
                <w:szCs w:val="24"/>
                <w:lang w:val="en-US" w:eastAsia="en-IN"/>
              </w:rPr>
              <w:t>Rel. Int. [%]</w:t>
            </w:r>
          </w:p>
        </w:tc>
        <w:tc>
          <w:tcPr>
            <w:tcW w:w="1493" w:type="dxa"/>
          </w:tcPr>
          <w:p w:rsidR="00636FF3" w:rsidRPr="006D6795" w:rsidRDefault="00781BDA" w:rsidP="000209D4">
            <w:pPr>
              <w:spacing w:line="360" w:lineRule="auto"/>
              <w:jc w:val="center"/>
              <w:rPr>
                <w:rFonts w:ascii="Times New Roman" w:eastAsia="Times New Roman" w:hAnsi="Times New Roman" w:cs="Times New Roman"/>
                <w:color w:val="000000" w:themeColor="text1"/>
                <w:sz w:val="24"/>
                <w:szCs w:val="24"/>
                <w:lang w:eastAsia="en-IN"/>
              </w:rPr>
            </w:pPr>
            <w:proofErr w:type="spellStart"/>
            <w:r>
              <w:rPr>
                <w:rFonts w:ascii="Times New Roman" w:eastAsia="Times New Roman" w:hAnsi="Times New Roman" w:cs="Times New Roman"/>
                <w:color w:val="000000" w:themeColor="text1"/>
                <w:sz w:val="24"/>
                <w:szCs w:val="24"/>
                <w:lang w:eastAsia="en-IN"/>
              </w:rPr>
              <w:t>h</w:t>
            </w:r>
            <w:r w:rsidR="00636FF3" w:rsidRPr="006D6795">
              <w:rPr>
                <w:rFonts w:ascii="Times New Roman" w:eastAsia="Times New Roman" w:hAnsi="Times New Roman" w:cs="Times New Roman"/>
                <w:color w:val="000000" w:themeColor="text1"/>
                <w:sz w:val="24"/>
                <w:szCs w:val="24"/>
                <w:lang w:eastAsia="en-IN"/>
              </w:rPr>
              <w:t>kl</w:t>
            </w:r>
            <w:proofErr w:type="spellEnd"/>
          </w:p>
        </w:tc>
      </w:tr>
      <w:tr w:rsidR="00636FF3" w:rsidTr="001B13BC">
        <w:trPr>
          <w:trHeight w:val="381"/>
        </w:trPr>
        <w:tc>
          <w:tcPr>
            <w:tcW w:w="1492" w:type="dxa"/>
            <w:vMerge w:val="restart"/>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Cu</w:t>
            </w:r>
            <w:r w:rsidRPr="006D6795">
              <w:rPr>
                <w:rFonts w:ascii="Times New Roman" w:eastAsia="Times New Roman" w:hAnsi="Times New Roman" w:cs="Times New Roman"/>
                <w:color w:val="000000" w:themeColor="text1"/>
                <w:sz w:val="24"/>
                <w:szCs w:val="24"/>
                <w:vertAlign w:val="subscript"/>
                <w:lang w:eastAsia="en-IN"/>
              </w:rPr>
              <w:t>2</w:t>
            </w:r>
            <w:r w:rsidRPr="006D6795">
              <w:rPr>
                <w:rFonts w:ascii="Times New Roman" w:eastAsia="Times New Roman" w:hAnsi="Times New Roman" w:cs="Times New Roman"/>
                <w:color w:val="000000" w:themeColor="text1"/>
                <w:sz w:val="24"/>
                <w:szCs w:val="24"/>
                <w:lang w:eastAsia="en-IN"/>
              </w:rPr>
              <w:t>O</w:t>
            </w: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36.44</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0.096</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2.46</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100</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(111)</w:t>
            </w:r>
          </w:p>
        </w:tc>
      </w:tr>
      <w:tr w:rsidR="00636FF3" w:rsidTr="001B13BC">
        <w:trPr>
          <w:trHeight w:val="417"/>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42.32</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0.1344</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2.13</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27.8</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(022)</w:t>
            </w:r>
          </w:p>
        </w:tc>
      </w:tr>
      <w:tr w:rsidR="00636FF3" w:rsidTr="001B13BC">
        <w:trPr>
          <w:trHeight w:val="417"/>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61.40</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0.1344</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1.50</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17.54</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(113)</w:t>
            </w:r>
          </w:p>
        </w:tc>
      </w:tr>
      <w:tr w:rsidR="00636FF3" w:rsidTr="001B13BC">
        <w:trPr>
          <w:trHeight w:val="399"/>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73.55</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0.1536</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1.28</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9.91</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(222)</w:t>
            </w:r>
          </w:p>
        </w:tc>
      </w:tr>
      <w:tr w:rsidR="00636FF3" w:rsidTr="001B13BC">
        <w:trPr>
          <w:trHeight w:val="399"/>
        </w:trPr>
        <w:tc>
          <w:tcPr>
            <w:tcW w:w="1492" w:type="dxa"/>
            <w:vMerge w:val="restart"/>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Ag@Cu</w:t>
            </w:r>
            <w:r w:rsidRPr="006D6795">
              <w:rPr>
                <w:rFonts w:ascii="Times New Roman" w:eastAsia="Times New Roman" w:hAnsi="Times New Roman" w:cs="Times New Roman"/>
                <w:color w:val="000000" w:themeColor="text1"/>
                <w:sz w:val="24"/>
                <w:szCs w:val="24"/>
                <w:vertAlign w:val="subscript"/>
                <w:lang w:eastAsia="en-IN"/>
              </w:rPr>
              <w:t>2</w:t>
            </w:r>
            <w:r w:rsidRPr="006D6795">
              <w:rPr>
                <w:rFonts w:ascii="Times New Roman" w:eastAsia="Times New Roman" w:hAnsi="Times New Roman" w:cs="Times New Roman"/>
                <w:color w:val="000000" w:themeColor="text1"/>
                <w:sz w:val="24"/>
                <w:szCs w:val="24"/>
                <w:lang w:eastAsia="en-IN"/>
              </w:rPr>
              <w:t>O</w:t>
            </w: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36.99</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0.1152</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2.42</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83.1</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(111)</w:t>
            </w:r>
          </w:p>
        </w:tc>
      </w:tr>
      <w:tr w:rsidR="00636FF3" w:rsidTr="001B13BC">
        <w:trPr>
          <w:trHeight w:val="417"/>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37.19</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0.2304</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2.41</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77.9</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(111)</w:t>
            </w:r>
          </w:p>
        </w:tc>
      </w:tr>
      <w:tr w:rsidR="00636FF3" w:rsidTr="001B13BC">
        <w:trPr>
          <w:trHeight w:val="399"/>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39.24</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0.096</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2.29</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8.3</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(002)</w:t>
            </w:r>
          </w:p>
        </w:tc>
      </w:tr>
      <w:tr w:rsidR="00636FF3" w:rsidTr="001B13BC">
        <w:trPr>
          <w:trHeight w:val="417"/>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41</w:t>
            </w:r>
            <w:r w:rsidR="00636FF3" w:rsidRPr="006D6795">
              <w:rPr>
                <w:rFonts w:ascii="Times New Roman" w:eastAsia="Times New Roman" w:hAnsi="Times New Roman" w:cs="Times New Roman"/>
                <w:color w:val="000000" w:themeColor="text1"/>
                <w:sz w:val="24"/>
                <w:szCs w:val="24"/>
                <w:lang w:val="en-US" w:eastAsia="en-IN"/>
              </w:rPr>
              <w:t>.</w:t>
            </w:r>
            <w:r>
              <w:rPr>
                <w:rFonts w:ascii="Times New Roman" w:eastAsia="Times New Roman" w:hAnsi="Times New Roman" w:cs="Times New Roman"/>
                <w:color w:val="000000" w:themeColor="text1"/>
                <w:sz w:val="24"/>
                <w:szCs w:val="24"/>
                <w:lang w:val="en-US" w:eastAsia="en-IN"/>
              </w:rPr>
              <w:t>12</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0.3072</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2.19</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2.61</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(002)</w:t>
            </w:r>
          </w:p>
        </w:tc>
      </w:tr>
      <w:tr w:rsidR="00636FF3" w:rsidTr="001B13BC">
        <w:trPr>
          <w:trHeight w:val="417"/>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44.98</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0.1152</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2.0</w:t>
            </w:r>
            <w:r w:rsidR="00636FF3" w:rsidRPr="006D6795">
              <w:rPr>
                <w:rFonts w:ascii="Times New Roman" w:eastAsia="Times New Roman" w:hAnsi="Times New Roman" w:cs="Times New Roman"/>
                <w:color w:val="000000" w:themeColor="text1"/>
                <w:sz w:val="24"/>
                <w:szCs w:val="24"/>
                <w:lang w:val="en-US" w:eastAsia="en-IN"/>
              </w:rPr>
              <w:t>4</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16.63</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(022)</w:t>
            </w:r>
          </w:p>
        </w:tc>
      </w:tr>
      <w:tr w:rsidR="00636FF3" w:rsidTr="001B13BC">
        <w:trPr>
          <w:trHeight w:val="417"/>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62.55</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0.4608</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1.48</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1.61</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(022)</w:t>
            </w:r>
          </w:p>
        </w:tc>
      </w:tr>
      <w:tr w:rsidR="00636FF3" w:rsidTr="001B13BC">
        <w:trPr>
          <w:trHeight w:val="399"/>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64.93</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0.2304</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1.44</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9.74</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(113)</w:t>
            </w:r>
          </w:p>
        </w:tc>
      </w:tr>
      <w:tr w:rsidR="00636FF3" w:rsidTr="001B13BC">
        <w:trPr>
          <w:trHeight w:val="399"/>
        </w:trPr>
        <w:tc>
          <w:tcPr>
            <w:tcW w:w="1492" w:type="dxa"/>
            <w:vMerge/>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p>
        </w:tc>
        <w:tc>
          <w:tcPr>
            <w:tcW w:w="1492"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75.74</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0.4608</w:t>
            </w:r>
          </w:p>
        </w:tc>
        <w:tc>
          <w:tcPr>
            <w:tcW w:w="1493" w:type="dxa"/>
            <w:vAlign w:val="center"/>
          </w:tcPr>
          <w:p w:rsidR="00636FF3" w:rsidRPr="006D6795" w:rsidRDefault="0057070D" w:rsidP="000209D4">
            <w:pPr>
              <w:spacing w:line="360" w:lineRule="auto"/>
              <w:jc w:val="center"/>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olor w:val="000000" w:themeColor="text1"/>
                <w:sz w:val="24"/>
                <w:szCs w:val="24"/>
                <w:lang w:val="en-US" w:eastAsia="en-IN"/>
              </w:rPr>
              <w:t>1.25</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val="en-US" w:eastAsia="en-IN"/>
              </w:rPr>
              <w:t>3.36</w:t>
            </w:r>
          </w:p>
        </w:tc>
        <w:tc>
          <w:tcPr>
            <w:tcW w:w="1493" w:type="dxa"/>
            <w:vAlign w:val="center"/>
          </w:tcPr>
          <w:p w:rsidR="00636FF3" w:rsidRPr="006D6795" w:rsidRDefault="00636FF3" w:rsidP="000209D4">
            <w:pPr>
              <w:spacing w:line="360" w:lineRule="auto"/>
              <w:jc w:val="center"/>
              <w:rPr>
                <w:rFonts w:ascii="Times New Roman" w:eastAsia="Times New Roman" w:hAnsi="Times New Roman" w:cs="Times New Roman"/>
                <w:color w:val="000000" w:themeColor="text1"/>
                <w:sz w:val="24"/>
                <w:szCs w:val="24"/>
                <w:lang w:eastAsia="en-IN"/>
              </w:rPr>
            </w:pPr>
            <w:r w:rsidRPr="006D6795">
              <w:rPr>
                <w:rFonts w:ascii="Times New Roman" w:eastAsia="Times New Roman" w:hAnsi="Times New Roman" w:cs="Times New Roman"/>
                <w:color w:val="000000" w:themeColor="text1"/>
                <w:sz w:val="24"/>
                <w:szCs w:val="24"/>
                <w:lang w:eastAsia="en-IN"/>
              </w:rPr>
              <w:t>(113)</w:t>
            </w:r>
          </w:p>
        </w:tc>
      </w:tr>
    </w:tbl>
    <w:p w:rsidR="00636FF3" w:rsidRDefault="00636FF3" w:rsidP="000209D4">
      <w:pPr>
        <w:spacing w:line="360" w:lineRule="auto"/>
        <w:jc w:val="center"/>
        <w:rPr>
          <w:rFonts w:ascii="Times New Roman" w:hAnsi="Times New Roman" w:cs="Times New Roman"/>
          <w:b/>
          <w:sz w:val="24"/>
          <w:szCs w:val="24"/>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Default="00636FF3" w:rsidP="000209D4">
      <w:pPr>
        <w:pStyle w:val="NormalWeb"/>
        <w:spacing w:line="360" w:lineRule="auto"/>
        <w:jc w:val="center"/>
        <w:rPr>
          <w:b/>
        </w:rPr>
      </w:pPr>
    </w:p>
    <w:p w:rsidR="00636FF3" w:rsidRPr="00C9630B" w:rsidRDefault="00636FF3" w:rsidP="000209D4">
      <w:pPr>
        <w:pStyle w:val="NormalWeb"/>
        <w:spacing w:line="360" w:lineRule="auto"/>
        <w:jc w:val="center"/>
        <w:rPr>
          <w:b/>
        </w:rPr>
      </w:pPr>
      <w:r w:rsidRPr="00DC6936">
        <w:rPr>
          <w:rFonts w:cs="Arial"/>
          <w:b/>
        </w:rPr>
        <w:lastRenderedPageBreak/>
        <w:t>Table S3.</w:t>
      </w:r>
      <w:r w:rsidRPr="00C9630B">
        <w:rPr>
          <w:b/>
        </w:rPr>
        <w:t xml:space="preserve"> </w:t>
      </w:r>
      <w:r w:rsidRPr="00C9630B">
        <w:t>Binding energy, area of peaks and Atomic concentration of elements analysed in the XPS spectrum of Ag@Cu</w:t>
      </w:r>
      <w:r w:rsidRPr="00C9630B">
        <w:rPr>
          <w:vertAlign w:val="subscript"/>
        </w:rPr>
        <w:t>2</w:t>
      </w:r>
      <w:r w:rsidRPr="00C9630B">
        <w:t>O NPs.</w:t>
      </w:r>
      <w:r w:rsidRPr="00C9630B">
        <w:rPr>
          <w:b/>
        </w:rPr>
        <w:t xml:space="preserve"> </w:t>
      </w:r>
    </w:p>
    <w:tbl>
      <w:tblPr>
        <w:tblStyle w:val="TableGrid"/>
        <w:tblW w:w="0" w:type="auto"/>
        <w:tblLook w:val="04A0" w:firstRow="1" w:lastRow="0" w:firstColumn="1" w:lastColumn="0" w:noHBand="0" w:noVBand="1"/>
      </w:tblPr>
      <w:tblGrid>
        <w:gridCol w:w="2254"/>
        <w:gridCol w:w="2254"/>
        <w:gridCol w:w="2254"/>
        <w:gridCol w:w="2254"/>
      </w:tblGrid>
      <w:tr w:rsidR="00636FF3" w:rsidRPr="00C9630B" w:rsidTr="001B13BC">
        <w:tc>
          <w:tcPr>
            <w:tcW w:w="2254" w:type="dxa"/>
          </w:tcPr>
          <w:p w:rsidR="00636FF3" w:rsidRPr="00C9630B" w:rsidRDefault="00636FF3" w:rsidP="000209D4">
            <w:pPr>
              <w:pStyle w:val="NormalWeb"/>
              <w:spacing w:after="0" w:line="360" w:lineRule="auto"/>
              <w:jc w:val="center"/>
            </w:pPr>
            <w:r w:rsidRPr="00C9630B">
              <w:t>Elements</w:t>
            </w:r>
          </w:p>
        </w:tc>
        <w:tc>
          <w:tcPr>
            <w:tcW w:w="2254" w:type="dxa"/>
          </w:tcPr>
          <w:p w:rsidR="00636FF3" w:rsidRPr="00C9630B" w:rsidRDefault="00636FF3" w:rsidP="000209D4">
            <w:pPr>
              <w:pStyle w:val="NormalWeb"/>
              <w:spacing w:after="0" w:line="360" w:lineRule="auto"/>
              <w:jc w:val="center"/>
            </w:pPr>
            <w:r w:rsidRPr="00C9630B">
              <w:t>Binding energy (eV)</w:t>
            </w:r>
          </w:p>
        </w:tc>
        <w:tc>
          <w:tcPr>
            <w:tcW w:w="2254" w:type="dxa"/>
          </w:tcPr>
          <w:p w:rsidR="00636FF3" w:rsidRPr="00C9630B" w:rsidRDefault="00636FF3" w:rsidP="000209D4">
            <w:pPr>
              <w:pStyle w:val="NormalWeb"/>
              <w:spacing w:before="0" w:beforeAutospacing="0" w:after="0" w:line="360" w:lineRule="auto"/>
              <w:jc w:val="center"/>
            </w:pPr>
            <w:r w:rsidRPr="00C9630B">
              <w:t>Area</w:t>
            </w:r>
          </w:p>
          <w:p w:rsidR="00636FF3" w:rsidRPr="00C9630B" w:rsidRDefault="00636FF3" w:rsidP="000209D4">
            <w:pPr>
              <w:pStyle w:val="NormalWeb"/>
              <w:spacing w:before="0" w:beforeAutospacing="0" w:after="0" w:line="360" w:lineRule="auto"/>
              <w:jc w:val="center"/>
            </w:pPr>
            <w:r w:rsidRPr="00C9630B">
              <w:t>(CPS eV)</w:t>
            </w:r>
          </w:p>
        </w:tc>
        <w:tc>
          <w:tcPr>
            <w:tcW w:w="2254" w:type="dxa"/>
          </w:tcPr>
          <w:p w:rsidR="00636FF3" w:rsidRPr="00C9630B" w:rsidRDefault="00636FF3" w:rsidP="000209D4">
            <w:pPr>
              <w:pStyle w:val="NormalWeb"/>
              <w:spacing w:after="0" w:line="360" w:lineRule="auto"/>
              <w:jc w:val="center"/>
            </w:pPr>
            <w:r w:rsidRPr="00C9630B">
              <w:t>Atomic (%)</w:t>
            </w:r>
          </w:p>
        </w:tc>
      </w:tr>
      <w:tr w:rsidR="00636FF3" w:rsidRPr="00C9630B" w:rsidTr="001B13BC">
        <w:tc>
          <w:tcPr>
            <w:tcW w:w="2254" w:type="dxa"/>
            <w:vMerge w:val="restart"/>
          </w:tcPr>
          <w:p w:rsidR="00636FF3" w:rsidRPr="00C9630B" w:rsidRDefault="00DC6936" w:rsidP="000209D4">
            <w:pPr>
              <w:pStyle w:val="NormalWeb"/>
              <w:spacing w:after="0" w:line="360" w:lineRule="auto"/>
              <w:jc w:val="center"/>
            </w:pPr>
            <w:r>
              <w:t>Cu</w:t>
            </w:r>
            <w:r w:rsidR="00636FF3" w:rsidRPr="00A1690D">
              <w:rPr>
                <w:vertAlign w:val="subscript"/>
              </w:rPr>
              <w:t>2p</w:t>
            </w:r>
          </w:p>
        </w:tc>
        <w:tc>
          <w:tcPr>
            <w:tcW w:w="2254" w:type="dxa"/>
          </w:tcPr>
          <w:p w:rsidR="00636FF3" w:rsidRPr="00C9630B" w:rsidRDefault="00636FF3" w:rsidP="000209D4">
            <w:pPr>
              <w:pStyle w:val="NormalWeb"/>
              <w:spacing w:after="0" w:line="360" w:lineRule="auto"/>
              <w:jc w:val="center"/>
            </w:pPr>
            <w:r w:rsidRPr="00C9630B">
              <w:t>930.64 ± 0.10</w:t>
            </w:r>
          </w:p>
        </w:tc>
        <w:tc>
          <w:tcPr>
            <w:tcW w:w="2254" w:type="dxa"/>
          </w:tcPr>
          <w:p w:rsidR="00636FF3" w:rsidRPr="00C9630B" w:rsidRDefault="00636FF3" w:rsidP="000209D4">
            <w:pPr>
              <w:pStyle w:val="NormalWeb"/>
              <w:spacing w:after="0" w:line="360" w:lineRule="auto"/>
              <w:jc w:val="center"/>
            </w:pPr>
            <w:r w:rsidRPr="00C9630B">
              <w:t>980.27</w:t>
            </w:r>
          </w:p>
        </w:tc>
        <w:tc>
          <w:tcPr>
            <w:tcW w:w="2254" w:type="dxa"/>
            <w:vMerge w:val="restart"/>
          </w:tcPr>
          <w:p w:rsidR="00636FF3" w:rsidRPr="00C9630B" w:rsidRDefault="00636FF3" w:rsidP="000209D4">
            <w:pPr>
              <w:pStyle w:val="NormalWeb"/>
              <w:spacing w:after="0" w:line="360" w:lineRule="auto"/>
              <w:jc w:val="center"/>
            </w:pPr>
            <w:r w:rsidRPr="00C9630B">
              <w:t xml:space="preserve">24.5 </w:t>
            </w:r>
          </w:p>
        </w:tc>
      </w:tr>
      <w:tr w:rsidR="00636FF3" w:rsidRPr="00C9630B" w:rsidTr="001B13BC">
        <w:tc>
          <w:tcPr>
            <w:tcW w:w="2254" w:type="dxa"/>
            <w:vMerge/>
          </w:tcPr>
          <w:p w:rsidR="00636FF3" w:rsidRPr="00C9630B" w:rsidRDefault="00636FF3" w:rsidP="000209D4">
            <w:pPr>
              <w:pStyle w:val="NormalWeb"/>
              <w:spacing w:after="0" w:line="360" w:lineRule="auto"/>
              <w:jc w:val="center"/>
            </w:pPr>
          </w:p>
        </w:tc>
        <w:tc>
          <w:tcPr>
            <w:tcW w:w="2254" w:type="dxa"/>
          </w:tcPr>
          <w:p w:rsidR="00636FF3" w:rsidRPr="00C9630B" w:rsidRDefault="00781BDA" w:rsidP="000209D4">
            <w:pPr>
              <w:pStyle w:val="NormalWeb"/>
              <w:spacing w:after="0" w:line="360" w:lineRule="auto"/>
              <w:jc w:val="center"/>
            </w:pPr>
            <w:r>
              <w:t>931</w:t>
            </w:r>
            <w:r w:rsidR="00636FF3" w:rsidRPr="00C9630B">
              <w:t>.34 ± 0.10</w:t>
            </w:r>
          </w:p>
        </w:tc>
        <w:tc>
          <w:tcPr>
            <w:tcW w:w="2254" w:type="dxa"/>
          </w:tcPr>
          <w:p w:rsidR="00636FF3" w:rsidRPr="00C9630B" w:rsidRDefault="00636FF3" w:rsidP="000209D4">
            <w:pPr>
              <w:pStyle w:val="NormalWeb"/>
              <w:spacing w:after="0" w:line="360" w:lineRule="auto"/>
              <w:jc w:val="center"/>
            </w:pPr>
            <w:r w:rsidRPr="00C9630B">
              <w:t>2279.59</w:t>
            </w:r>
          </w:p>
        </w:tc>
        <w:tc>
          <w:tcPr>
            <w:tcW w:w="2254" w:type="dxa"/>
            <w:vMerge/>
          </w:tcPr>
          <w:p w:rsidR="00636FF3" w:rsidRPr="00C9630B" w:rsidRDefault="00636FF3" w:rsidP="000209D4">
            <w:pPr>
              <w:pStyle w:val="NormalWeb"/>
              <w:spacing w:after="0" w:line="360" w:lineRule="auto"/>
              <w:jc w:val="center"/>
            </w:pPr>
          </w:p>
        </w:tc>
      </w:tr>
      <w:tr w:rsidR="00636FF3" w:rsidRPr="00C9630B" w:rsidTr="001B13BC">
        <w:tc>
          <w:tcPr>
            <w:tcW w:w="2254" w:type="dxa"/>
            <w:vMerge/>
          </w:tcPr>
          <w:p w:rsidR="00636FF3" w:rsidRPr="00C9630B" w:rsidRDefault="00636FF3" w:rsidP="000209D4">
            <w:pPr>
              <w:pStyle w:val="NormalWeb"/>
              <w:spacing w:after="0" w:line="360" w:lineRule="auto"/>
              <w:jc w:val="center"/>
            </w:pPr>
          </w:p>
        </w:tc>
        <w:tc>
          <w:tcPr>
            <w:tcW w:w="2254" w:type="dxa"/>
          </w:tcPr>
          <w:p w:rsidR="00636FF3" w:rsidRPr="00C9630B" w:rsidRDefault="00636FF3" w:rsidP="000209D4">
            <w:pPr>
              <w:pStyle w:val="NormalWeb"/>
              <w:spacing w:after="0" w:line="360" w:lineRule="auto"/>
              <w:jc w:val="center"/>
            </w:pPr>
            <w:r w:rsidRPr="00C9630B">
              <w:t>941.92 ± 0.50</w:t>
            </w:r>
          </w:p>
        </w:tc>
        <w:tc>
          <w:tcPr>
            <w:tcW w:w="2254" w:type="dxa"/>
          </w:tcPr>
          <w:p w:rsidR="00636FF3" w:rsidRPr="00C9630B" w:rsidRDefault="00636FF3" w:rsidP="000209D4">
            <w:pPr>
              <w:pStyle w:val="NormalWeb"/>
              <w:spacing w:after="0" w:line="360" w:lineRule="auto"/>
              <w:jc w:val="center"/>
            </w:pPr>
            <w:r w:rsidRPr="00C9630B">
              <w:t>682.20</w:t>
            </w:r>
          </w:p>
        </w:tc>
        <w:tc>
          <w:tcPr>
            <w:tcW w:w="2254" w:type="dxa"/>
            <w:vMerge/>
          </w:tcPr>
          <w:p w:rsidR="00636FF3" w:rsidRPr="00C9630B" w:rsidRDefault="00636FF3" w:rsidP="000209D4">
            <w:pPr>
              <w:pStyle w:val="NormalWeb"/>
              <w:spacing w:after="0" w:line="360" w:lineRule="auto"/>
              <w:jc w:val="center"/>
            </w:pPr>
          </w:p>
        </w:tc>
      </w:tr>
      <w:tr w:rsidR="00636FF3" w:rsidRPr="00C9630B" w:rsidTr="001B13BC">
        <w:tc>
          <w:tcPr>
            <w:tcW w:w="2254" w:type="dxa"/>
            <w:vMerge/>
          </w:tcPr>
          <w:p w:rsidR="00636FF3" w:rsidRPr="00C9630B" w:rsidRDefault="00636FF3" w:rsidP="000209D4">
            <w:pPr>
              <w:pStyle w:val="NormalWeb"/>
              <w:spacing w:after="0" w:line="360" w:lineRule="auto"/>
              <w:jc w:val="center"/>
            </w:pPr>
          </w:p>
        </w:tc>
        <w:tc>
          <w:tcPr>
            <w:tcW w:w="2254" w:type="dxa"/>
          </w:tcPr>
          <w:p w:rsidR="00636FF3" w:rsidRPr="00C9630B" w:rsidRDefault="00636FF3" w:rsidP="000209D4">
            <w:pPr>
              <w:pStyle w:val="NormalWeb"/>
              <w:spacing w:after="0" w:line="360" w:lineRule="auto"/>
              <w:jc w:val="center"/>
            </w:pPr>
            <w:r w:rsidRPr="00C9630B">
              <w:t>949.87 ± 0.010</w:t>
            </w:r>
          </w:p>
        </w:tc>
        <w:tc>
          <w:tcPr>
            <w:tcW w:w="2254" w:type="dxa"/>
          </w:tcPr>
          <w:p w:rsidR="00636FF3" w:rsidRPr="00C9630B" w:rsidRDefault="00636FF3" w:rsidP="000209D4">
            <w:pPr>
              <w:pStyle w:val="NormalWeb"/>
              <w:spacing w:after="0" w:line="360" w:lineRule="auto"/>
              <w:jc w:val="center"/>
            </w:pPr>
            <w:r w:rsidRPr="00C9630B">
              <w:t>397.55</w:t>
            </w:r>
          </w:p>
        </w:tc>
        <w:tc>
          <w:tcPr>
            <w:tcW w:w="2254" w:type="dxa"/>
            <w:vMerge/>
          </w:tcPr>
          <w:p w:rsidR="00636FF3" w:rsidRPr="00C9630B" w:rsidRDefault="00636FF3" w:rsidP="000209D4">
            <w:pPr>
              <w:pStyle w:val="NormalWeb"/>
              <w:spacing w:after="0" w:line="360" w:lineRule="auto"/>
              <w:jc w:val="center"/>
            </w:pPr>
          </w:p>
        </w:tc>
      </w:tr>
      <w:tr w:rsidR="00636FF3" w:rsidRPr="00C9630B" w:rsidTr="001B13BC">
        <w:tc>
          <w:tcPr>
            <w:tcW w:w="2254" w:type="dxa"/>
            <w:vMerge/>
          </w:tcPr>
          <w:p w:rsidR="00636FF3" w:rsidRPr="00C9630B" w:rsidRDefault="00636FF3" w:rsidP="000209D4">
            <w:pPr>
              <w:pStyle w:val="NormalWeb"/>
              <w:spacing w:after="0" w:line="360" w:lineRule="auto"/>
              <w:jc w:val="center"/>
            </w:pPr>
          </w:p>
        </w:tc>
        <w:tc>
          <w:tcPr>
            <w:tcW w:w="2254" w:type="dxa"/>
          </w:tcPr>
          <w:p w:rsidR="00636FF3" w:rsidRPr="00C9630B" w:rsidRDefault="00781BDA" w:rsidP="000209D4">
            <w:pPr>
              <w:pStyle w:val="NormalWeb"/>
              <w:spacing w:after="0" w:line="360" w:lineRule="auto"/>
              <w:jc w:val="center"/>
            </w:pPr>
            <w:r>
              <w:t>951</w:t>
            </w:r>
            <w:r w:rsidR="00636FF3" w:rsidRPr="00C9630B">
              <w:t>.21 ± 0.10</w:t>
            </w:r>
          </w:p>
        </w:tc>
        <w:tc>
          <w:tcPr>
            <w:tcW w:w="2254" w:type="dxa"/>
          </w:tcPr>
          <w:p w:rsidR="00636FF3" w:rsidRPr="00C9630B" w:rsidRDefault="00636FF3" w:rsidP="000209D4">
            <w:pPr>
              <w:pStyle w:val="NormalWeb"/>
              <w:spacing w:after="0" w:line="360" w:lineRule="auto"/>
              <w:jc w:val="center"/>
            </w:pPr>
            <w:r w:rsidRPr="00C9630B">
              <w:t>1015.21</w:t>
            </w:r>
          </w:p>
        </w:tc>
        <w:tc>
          <w:tcPr>
            <w:tcW w:w="2254" w:type="dxa"/>
            <w:vMerge/>
          </w:tcPr>
          <w:p w:rsidR="00636FF3" w:rsidRPr="00C9630B" w:rsidRDefault="00636FF3" w:rsidP="000209D4">
            <w:pPr>
              <w:pStyle w:val="NormalWeb"/>
              <w:spacing w:after="0" w:line="360" w:lineRule="auto"/>
              <w:jc w:val="center"/>
            </w:pPr>
          </w:p>
        </w:tc>
      </w:tr>
      <w:tr w:rsidR="00636FF3" w:rsidRPr="00C9630B" w:rsidTr="001B13BC">
        <w:tc>
          <w:tcPr>
            <w:tcW w:w="2254" w:type="dxa"/>
            <w:vMerge/>
          </w:tcPr>
          <w:p w:rsidR="00636FF3" w:rsidRPr="00C9630B" w:rsidRDefault="00636FF3" w:rsidP="000209D4">
            <w:pPr>
              <w:pStyle w:val="NormalWeb"/>
              <w:spacing w:after="0" w:line="360" w:lineRule="auto"/>
              <w:jc w:val="center"/>
            </w:pPr>
          </w:p>
        </w:tc>
        <w:tc>
          <w:tcPr>
            <w:tcW w:w="2254" w:type="dxa"/>
          </w:tcPr>
          <w:p w:rsidR="00636FF3" w:rsidRPr="00C9630B" w:rsidRDefault="00636FF3" w:rsidP="000209D4">
            <w:pPr>
              <w:pStyle w:val="NormalWeb"/>
              <w:spacing w:after="0" w:line="360" w:lineRule="auto"/>
              <w:jc w:val="center"/>
            </w:pPr>
            <w:r w:rsidRPr="00C9630B">
              <w:t>960.64 ± 0.10</w:t>
            </w:r>
          </w:p>
        </w:tc>
        <w:tc>
          <w:tcPr>
            <w:tcW w:w="2254" w:type="dxa"/>
          </w:tcPr>
          <w:p w:rsidR="00636FF3" w:rsidRPr="00C9630B" w:rsidRDefault="00636FF3" w:rsidP="000209D4">
            <w:pPr>
              <w:pStyle w:val="NormalWeb"/>
              <w:spacing w:after="0" w:line="360" w:lineRule="auto"/>
              <w:jc w:val="center"/>
            </w:pPr>
            <w:r w:rsidRPr="00C9630B">
              <w:t>362.26</w:t>
            </w:r>
          </w:p>
        </w:tc>
        <w:tc>
          <w:tcPr>
            <w:tcW w:w="2254" w:type="dxa"/>
            <w:vMerge/>
          </w:tcPr>
          <w:p w:rsidR="00636FF3" w:rsidRPr="00C9630B" w:rsidRDefault="00636FF3" w:rsidP="000209D4">
            <w:pPr>
              <w:pStyle w:val="NormalWeb"/>
              <w:spacing w:after="0" w:line="360" w:lineRule="auto"/>
              <w:jc w:val="center"/>
            </w:pPr>
          </w:p>
        </w:tc>
      </w:tr>
      <w:tr w:rsidR="00636FF3" w:rsidRPr="00C9630B" w:rsidTr="001B13BC">
        <w:tc>
          <w:tcPr>
            <w:tcW w:w="2254" w:type="dxa"/>
            <w:vMerge w:val="restart"/>
          </w:tcPr>
          <w:p w:rsidR="00636FF3" w:rsidRPr="00C9630B" w:rsidRDefault="00DC6936" w:rsidP="000209D4">
            <w:pPr>
              <w:pStyle w:val="NormalWeb"/>
              <w:spacing w:after="0" w:line="360" w:lineRule="auto"/>
              <w:jc w:val="center"/>
            </w:pPr>
            <w:r>
              <w:t>Ag</w:t>
            </w:r>
            <w:r w:rsidR="00636FF3" w:rsidRPr="00A1690D">
              <w:rPr>
                <w:vertAlign w:val="subscript"/>
              </w:rPr>
              <w:t>3d</w:t>
            </w:r>
          </w:p>
        </w:tc>
        <w:tc>
          <w:tcPr>
            <w:tcW w:w="2254" w:type="dxa"/>
          </w:tcPr>
          <w:p w:rsidR="00636FF3" w:rsidRPr="00C9630B" w:rsidRDefault="00636FF3" w:rsidP="000209D4">
            <w:pPr>
              <w:pStyle w:val="NormalWeb"/>
              <w:spacing w:after="0" w:line="360" w:lineRule="auto"/>
              <w:jc w:val="center"/>
            </w:pPr>
            <w:r w:rsidRPr="00C9630B">
              <w:t>366.70 ± 0.12</w:t>
            </w:r>
          </w:p>
        </w:tc>
        <w:tc>
          <w:tcPr>
            <w:tcW w:w="2254" w:type="dxa"/>
          </w:tcPr>
          <w:p w:rsidR="00636FF3" w:rsidRPr="00C9630B" w:rsidRDefault="00636FF3" w:rsidP="000209D4">
            <w:pPr>
              <w:pStyle w:val="NormalWeb"/>
              <w:spacing w:after="0" w:line="360" w:lineRule="auto"/>
              <w:jc w:val="center"/>
            </w:pPr>
            <w:r w:rsidRPr="00C9630B">
              <w:t>321.50</w:t>
            </w:r>
          </w:p>
        </w:tc>
        <w:tc>
          <w:tcPr>
            <w:tcW w:w="2254" w:type="dxa"/>
            <w:vMerge w:val="restart"/>
          </w:tcPr>
          <w:p w:rsidR="00636FF3" w:rsidRPr="00C9630B" w:rsidRDefault="00636FF3" w:rsidP="000209D4">
            <w:pPr>
              <w:pStyle w:val="NormalWeb"/>
              <w:spacing w:after="0" w:line="360" w:lineRule="auto"/>
              <w:jc w:val="center"/>
            </w:pPr>
            <w:r w:rsidRPr="00C9630B">
              <w:t>3.01</w:t>
            </w:r>
          </w:p>
        </w:tc>
      </w:tr>
      <w:tr w:rsidR="00636FF3" w:rsidRPr="00C9630B" w:rsidTr="001B13BC">
        <w:trPr>
          <w:trHeight w:val="333"/>
        </w:trPr>
        <w:tc>
          <w:tcPr>
            <w:tcW w:w="2254" w:type="dxa"/>
            <w:vMerge/>
          </w:tcPr>
          <w:p w:rsidR="00636FF3" w:rsidRPr="00C9630B" w:rsidRDefault="00636FF3" w:rsidP="000209D4">
            <w:pPr>
              <w:pStyle w:val="NormalWeb"/>
              <w:spacing w:after="0" w:line="360" w:lineRule="auto"/>
              <w:jc w:val="center"/>
            </w:pPr>
          </w:p>
        </w:tc>
        <w:tc>
          <w:tcPr>
            <w:tcW w:w="2254" w:type="dxa"/>
          </w:tcPr>
          <w:p w:rsidR="00636FF3" w:rsidRPr="00C9630B" w:rsidRDefault="00636FF3" w:rsidP="000209D4">
            <w:pPr>
              <w:pStyle w:val="NormalWeb"/>
              <w:spacing w:after="0" w:line="360" w:lineRule="auto"/>
              <w:jc w:val="center"/>
            </w:pPr>
            <w:r w:rsidRPr="00C9630B">
              <w:t>367.04 ± 0.05</w:t>
            </w:r>
          </w:p>
        </w:tc>
        <w:tc>
          <w:tcPr>
            <w:tcW w:w="2254" w:type="dxa"/>
          </w:tcPr>
          <w:p w:rsidR="00636FF3" w:rsidRPr="00C9630B" w:rsidRDefault="00636FF3" w:rsidP="000209D4">
            <w:pPr>
              <w:pStyle w:val="NormalWeb"/>
              <w:spacing w:after="0" w:line="360" w:lineRule="auto"/>
              <w:jc w:val="center"/>
            </w:pPr>
            <w:r w:rsidRPr="00C9630B">
              <w:t>378.35</w:t>
            </w:r>
          </w:p>
        </w:tc>
        <w:tc>
          <w:tcPr>
            <w:tcW w:w="2254" w:type="dxa"/>
            <w:vMerge/>
          </w:tcPr>
          <w:p w:rsidR="00636FF3" w:rsidRPr="00C9630B" w:rsidRDefault="00636FF3" w:rsidP="000209D4">
            <w:pPr>
              <w:pStyle w:val="NormalWeb"/>
              <w:spacing w:after="0" w:line="360" w:lineRule="auto"/>
              <w:jc w:val="center"/>
            </w:pPr>
          </w:p>
        </w:tc>
      </w:tr>
      <w:tr w:rsidR="00636FF3" w:rsidRPr="00C9630B" w:rsidTr="001B13BC">
        <w:tc>
          <w:tcPr>
            <w:tcW w:w="2254" w:type="dxa"/>
            <w:vMerge/>
          </w:tcPr>
          <w:p w:rsidR="00636FF3" w:rsidRPr="00C9630B" w:rsidRDefault="00636FF3" w:rsidP="000209D4">
            <w:pPr>
              <w:pStyle w:val="NormalWeb"/>
              <w:spacing w:after="0" w:line="360" w:lineRule="auto"/>
              <w:jc w:val="center"/>
              <w:rPr>
                <w:b/>
              </w:rPr>
            </w:pPr>
          </w:p>
        </w:tc>
        <w:tc>
          <w:tcPr>
            <w:tcW w:w="2254" w:type="dxa"/>
          </w:tcPr>
          <w:p w:rsidR="00636FF3" w:rsidRPr="00C9630B" w:rsidRDefault="00636FF3" w:rsidP="000209D4">
            <w:pPr>
              <w:pStyle w:val="NormalWeb"/>
              <w:spacing w:after="0" w:line="360" w:lineRule="auto"/>
              <w:jc w:val="center"/>
            </w:pPr>
            <w:r w:rsidRPr="00C9630B">
              <w:t>372.78 ± 0.07</w:t>
            </w:r>
          </w:p>
        </w:tc>
        <w:tc>
          <w:tcPr>
            <w:tcW w:w="2254" w:type="dxa"/>
          </w:tcPr>
          <w:p w:rsidR="00636FF3" w:rsidRPr="00C9630B" w:rsidRDefault="00636FF3" w:rsidP="000209D4">
            <w:pPr>
              <w:pStyle w:val="NormalWeb"/>
              <w:spacing w:after="0" w:line="360" w:lineRule="auto"/>
              <w:jc w:val="center"/>
            </w:pPr>
            <w:r w:rsidRPr="00C9630B">
              <w:t>460.05</w:t>
            </w:r>
          </w:p>
        </w:tc>
        <w:tc>
          <w:tcPr>
            <w:tcW w:w="2254" w:type="dxa"/>
            <w:vMerge/>
          </w:tcPr>
          <w:p w:rsidR="00636FF3" w:rsidRPr="00C9630B" w:rsidRDefault="00636FF3" w:rsidP="000209D4">
            <w:pPr>
              <w:pStyle w:val="NormalWeb"/>
              <w:spacing w:after="0" w:line="360" w:lineRule="auto"/>
              <w:jc w:val="center"/>
              <w:rPr>
                <w:b/>
              </w:rPr>
            </w:pPr>
          </w:p>
        </w:tc>
      </w:tr>
      <w:tr w:rsidR="00636FF3" w:rsidRPr="00C9630B" w:rsidTr="001B13BC">
        <w:tc>
          <w:tcPr>
            <w:tcW w:w="2254" w:type="dxa"/>
            <w:vMerge w:val="restart"/>
          </w:tcPr>
          <w:p w:rsidR="00636FF3" w:rsidRPr="00C9630B" w:rsidRDefault="00DC6936" w:rsidP="000209D4">
            <w:pPr>
              <w:pStyle w:val="NormalWeb"/>
              <w:spacing w:after="0" w:line="360" w:lineRule="auto"/>
              <w:jc w:val="center"/>
            </w:pPr>
            <w:r>
              <w:t>O</w:t>
            </w:r>
            <w:r w:rsidR="00636FF3" w:rsidRPr="0004765B">
              <w:rPr>
                <w:vertAlign w:val="subscript"/>
              </w:rPr>
              <w:t>1s</w:t>
            </w:r>
          </w:p>
        </w:tc>
        <w:tc>
          <w:tcPr>
            <w:tcW w:w="2254" w:type="dxa"/>
          </w:tcPr>
          <w:p w:rsidR="00636FF3" w:rsidRPr="00C9630B" w:rsidRDefault="00636FF3" w:rsidP="000209D4">
            <w:pPr>
              <w:pStyle w:val="NormalWeb"/>
              <w:spacing w:after="0" w:line="360" w:lineRule="auto"/>
              <w:jc w:val="center"/>
            </w:pPr>
            <w:r w:rsidRPr="00C9630B">
              <w:t>528.32 ± 0.32</w:t>
            </w:r>
          </w:p>
        </w:tc>
        <w:tc>
          <w:tcPr>
            <w:tcW w:w="2254" w:type="dxa"/>
          </w:tcPr>
          <w:p w:rsidR="00636FF3" w:rsidRPr="00C9630B" w:rsidRDefault="00636FF3" w:rsidP="000209D4">
            <w:pPr>
              <w:pStyle w:val="NormalWeb"/>
              <w:spacing w:after="0" w:line="360" w:lineRule="auto"/>
              <w:jc w:val="center"/>
            </w:pPr>
            <w:r w:rsidRPr="00C9630B">
              <w:t>322.14</w:t>
            </w:r>
          </w:p>
        </w:tc>
        <w:tc>
          <w:tcPr>
            <w:tcW w:w="2254" w:type="dxa"/>
            <w:vMerge w:val="restart"/>
          </w:tcPr>
          <w:p w:rsidR="00636FF3" w:rsidRPr="00C9630B" w:rsidRDefault="00636FF3" w:rsidP="000209D4">
            <w:pPr>
              <w:pStyle w:val="NormalWeb"/>
              <w:spacing w:after="0" w:line="360" w:lineRule="auto"/>
              <w:jc w:val="center"/>
            </w:pPr>
            <w:r w:rsidRPr="00C9630B">
              <w:t>30.45</w:t>
            </w:r>
          </w:p>
        </w:tc>
      </w:tr>
      <w:tr w:rsidR="00636FF3" w:rsidRPr="00C9630B" w:rsidTr="001B13BC">
        <w:tc>
          <w:tcPr>
            <w:tcW w:w="2254" w:type="dxa"/>
            <w:vMerge/>
          </w:tcPr>
          <w:p w:rsidR="00636FF3" w:rsidRPr="00C9630B" w:rsidRDefault="00636FF3" w:rsidP="000209D4">
            <w:pPr>
              <w:pStyle w:val="NormalWeb"/>
              <w:spacing w:after="0" w:line="360" w:lineRule="auto"/>
              <w:jc w:val="center"/>
              <w:rPr>
                <w:b/>
              </w:rPr>
            </w:pPr>
          </w:p>
        </w:tc>
        <w:tc>
          <w:tcPr>
            <w:tcW w:w="2254" w:type="dxa"/>
          </w:tcPr>
          <w:p w:rsidR="00636FF3" w:rsidRPr="00C9630B" w:rsidRDefault="00636FF3" w:rsidP="000209D4">
            <w:pPr>
              <w:pStyle w:val="NormalWeb"/>
              <w:spacing w:after="0" w:line="360" w:lineRule="auto"/>
              <w:jc w:val="center"/>
            </w:pPr>
            <w:r w:rsidRPr="00C9630B">
              <w:t>529. 72 ± 0.10</w:t>
            </w:r>
          </w:p>
        </w:tc>
        <w:tc>
          <w:tcPr>
            <w:tcW w:w="2254" w:type="dxa"/>
          </w:tcPr>
          <w:p w:rsidR="00636FF3" w:rsidRPr="00C9630B" w:rsidRDefault="00636FF3" w:rsidP="000209D4">
            <w:pPr>
              <w:pStyle w:val="NormalWeb"/>
              <w:spacing w:after="0" w:line="360" w:lineRule="auto"/>
              <w:jc w:val="center"/>
            </w:pPr>
            <w:r w:rsidRPr="00C9630B">
              <w:t>1021.74</w:t>
            </w:r>
          </w:p>
        </w:tc>
        <w:tc>
          <w:tcPr>
            <w:tcW w:w="2254" w:type="dxa"/>
            <w:vMerge/>
          </w:tcPr>
          <w:p w:rsidR="00636FF3" w:rsidRPr="00C9630B" w:rsidRDefault="00636FF3" w:rsidP="000209D4">
            <w:pPr>
              <w:pStyle w:val="NormalWeb"/>
              <w:spacing w:after="0" w:line="360" w:lineRule="auto"/>
              <w:jc w:val="center"/>
              <w:rPr>
                <w:b/>
              </w:rPr>
            </w:pPr>
          </w:p>
        </w:tc>
      </w:tr>
      <w:tr w:rsidR="00636FF3" w:rsidRPr="00C9630B" w:rsidTr="001B13BC">
        <w:tc>
          <w:tcPr>
            <w:tcW w:w="2254" w:type="dxa"/>
            <w:vMerge/>
          </w:tcPr>
          <w:p w:rsidR="00636FF3" w:rsidRPr="00C9630B" w:rsidRDefault="00636FF3" w:rsidP="000209D4">
            <w:pPr>
              <w:pStyle w:val="NormalWeb"/>
              <w:spacing w:after="0" w:line="360" w:lineRule="auto"/>
              <w:jc w:val="center"/>
              <w:rPr>
                <w:b/>
              </w:rPr>
            </w:pPr>
          </w:p>
        </w:tc>
        <w:tc>
          <w:tcPr>
            <w:tcW w:w="2254" w:type="dxa"/>
          </w:tcPr>
          <w:p w:rsidR="00636FF3" w:rsidRPr="00C9630B" w:rsidRDefault="00636FF3" w:rsidP="000209D4">
            <w:pPr>
              <w:pStyle w:val="NormalWeb"/>
              <w:spacing w:after="0" w:line="360" w:lineRule="auto"/>
              <w:jc w:val="center"/>
            </w:pPr>
            <w:r w:rsidRPr="00C9630B">
              <w:t>530.25 ± 0.04</w:t>
            </w:r>
          </w:p>
        </w:tc>
        <w:tc>
          <w:tcPr>
            <w:tcW w:w="2254" w:type="dxa"/>
          </w:tcPr>
          <w:p w:rsidR="00636FF3" w:rsidRPr="00C9630B" w:rsidRDefault="00636FF3" w:rsidP="000209D4">
            <w:pPr>
              <w:pStyle w:val="NormalWeb"/>
              <w:spacing w:after="0" w:line="360" w:lineRule="auto"/>
              <w:jc w:val="center"/>
            </w:pPr>
            <w:r w:rsidRPr="00C9630B">
              <w:t>1589.90</w:t>
            </w:r>
          </w:p>
        </w:tc>
        <w:tc>
          <w:tcPr>
            <w:tcW w:w="2254" w:type="dxa"/>
            <w:vMerge/>
          </w:tcPr>
          <w:p w:rsidR="00636FF3" w:rsidRPr="00C9630B" w:rsidRDefault="00636FF3" w:rsidP="000209D4">
            <w:pPr>
              <w:pStyle w:val="NormalWeb"/>
              <w:spacing w:after="0" w:line="360" w:lineRule="auto"/>
              <w:jc w:val="center"/>
              <w:rPr>
                <w:b/>
              </w:rPr>
            </w:pPr>
          </w:p>
        </w:tc>
      </w:tr>
      <w:tr w:rsidR="00636FF3" w:rsidRPr="00C9630B" w:rsidTr="001B13BC">
        <w:tc>
          <w:tcPr>
            <w:tcW w:w="2254" w:type="dxa"/>
            <w:vMerge w:val="restart"/>
          </w:tcPr>
          <w:p w:rsidR="00636FF3" w:rsidRPr="00C9630B" w:rsidRDefault="00DC6936" w:rsidP="000209D4">
            <w:pPr>
              <w:pStyle w:val="NormalWeb"/>
              <w:spacing w:after="0" w:line="360" w:lineRule="auto"/>
              <w:jc w:val="center"/>
            </w:pPr>
            <w:r>
              <w:t>C</w:t>
            </w:r>
            <w:r w:rsidR="00636FF3" w:rsidRPr="0004765B">
              <w:rPr>
                <w:vertAlign w:val="subscript"/>
              </w:rPr>
              <w:t>1s</w:t>
            </w:r>
          </w:p>
        </w:tc>
        <w:tc>
          <w:tcPr>
            <w:tcW w:w="2254" w:type="dxa"/>
          </w:tcPr>
          <w:p w:rsidR="00636FF3" w:rsidRPr="00C9630B" w:rsidRDefault="00636FF3" w:rsidP="000209D4">
            <w:pPr>
              <w:pStyle w:val="NormalWeb"/>
              <w:spacing w:after="0" w:line="360" w:lineRule="auto"/>
              <w:jc w:val="center"/>
            </w:pPr>
            <w:r w:rsidRPr="00C9630B">
              <w:t>282.43 ± 0.01</w:t>
            </w:r>
          </w:p>
        </w:tc>
        <w:tc>
          <w:tcPr>
            <w:tcW w:w="2254" w:type="dxa"/>
          </w:tcPr>
          <w:p w:rsidR="00636FF3" w:rsidRPr="00C9630B" w:rsidRDefault="00636FF3" w:rsidP="000209D4">
            <w:pPr>
              <w:pStyle w:val="NormalWeb"/>
              <w:spacing w:after="0" w:line="360" w:lineRule="auto"/>
              <w:jc w:val="center"/>
            </w:pPr>
            <w:r w:rsidRPr="00C9630B">
              <w:t>517.67</w:t>
            </w:r>
          </w:p>
        </w:tc>
        <w:tc>
          <w:tcPr>
            <w:tcW w:w="2254" w:type="dxa"/>
            <w:vMerge w:val="restart"/>
          </w:tcPr>
          <w:p w:rsidR="00636FF3" w:rsidRPr="00C9630B" w:rsidRDefault="00636FF3" w:rsidP="000209D4">
            <w:pPr>
              <w:pStyle w:val="NormalWeb"/>
              <w:spacing w:after="0" w:line="360" w:lineRule="auto"/>
              <w:jc w:val="center"/>
            </w:pPr>
            <w:r w:rsidRPr="00C9630B">
              <w:t>41.47</w:t>
            </w:r>
          </w:p>
        </w:tc>
      </w:tr>
      <w:tr w:rsidR="00636FF3" w:rsidRPr="00C9630B" w:rsidTr="001B13BC">
        <w:tc>
          <w:tcPr>
            <w:tcW w:w="2254" w:type="dxa"/>
            <w:vMerge/>
          </w:tcPr>
          <w:p w:rsidR="00636FF3" w:rsidRPr="00C9630B" w:rsidRDefault="00636FF3" w:rsidP="000209D4">
            <w:pPr>
              <w:pStyle w:val="NormalWeb"/>
              <w:spacing w:after="0" w:line="360" w:lineRule="auto"/>
              <w:jc w:val="center"/>
            </w:pPr>
          </w:p>
        </w:tc>
        <w:tc>
          <w:tcPr>
            <w:tcW w:w="2254" w:type="dxa"/>
          </w:tcPr>
          <w:p w:rsidR="00636FF3" w:rsidRPr="00C9630B" w:rsidRDefault="00636FF3" w:rsidP="000209D4">
            <w:pPr>
              <w:pStyle w:val="NormalWeb"/>
              <w:spacing w:after="0" w:line="360" w:lineRule="auto"/>
              <w:jc w:val="center"/>
            </w:pPr>
            <w:r w:rsidRPr="00C9630B">
              <w:t>283.68 ± 0.01</w:t>
            </w:r>
          </w:p>
        </w:tc>
        <w:tc>
          <w:tcPr>
            <w:tcW w:w="2254" w:type="dxa"/>
          </w:tcPr>
          <w:p w:rsidR="00636FF3" w:rsidRPr="00C9630B" w:rsidRDefault="00636FF3" w:rsidP="000209D4">
            <w:pPr>
              <w:pStyle w:val="NormalWeb"/>
              <w:spacing w:after="0" w:line="360" w:lineRule="auto"/>
              <w:jc w:val="center"/>
            </w:pPr>
            <w:r w:rsidRPr="00C9630B">
              <w:t>145.86</w:t>
            </w:r>
          </w:p>
        </w:tc>
        <w:tc>
          <w:tcPr>
            <w:tcW w:w="2254" w:type="dxa"/>
            <w:vMerge/>
          </w:tcPr>
          <w:p w:rsidR="00636FF3" w:rsidRPr="00C9630B" w:rsidRDefault="00636FF3" w:rsidP="000209D4">
            <w:pPr>
              <w:pStyle w:val="NormalWeb"/>
              <w:spacing w:after="0" w:line="360" w:lineRule="auto"/>
              <w:jc w:val="center"/>
              <w:rPr>
                <w:b/>
              </w:rPr>
            </w:pPr>
          </w:p>
        </w:tc>
      </w:tr>
    </w:tbl>
    <w:p w:rsidR="00602203" w:rsidRDefault="00602203" w:rsidP="000209D4">
      <w:pPr>
        <w:spacing w:line="360" w:lineRule="auto"/>
        <w:jc w:val="both"/>
        <w:rPr>
          <w:rStyle w:val="fontstyle01"/>
          <w:rFonts w:ascii="Times New Roman" w:hAnsi="Times New Roman" w:cs="Times New Roman"/>
          <w:b/>
        </w:rPr>
      </w:pPr>
    </w:p>
    <w:p w:rsidR="001B13BC" w:rsidRPr="00212ECC" w:rsidRDefault="00212ECC" w:rsidP="00CA1884">
      <w:pPr>
        <w:pStyle w:val="Heading1"/>
        <w:rPr>
          <w:rFonts w:ascii="Times New Roman" w:hAnsi="Times New Roman" w:cs="Times New Roman"/>
          <w:b/>
          <w:sz w:val="24"/>
          <w:szCs w:val="24"/>
          <w:lang w:val="en-US" w:eastAsia="en-IN" w:bidi="he-IL"/>
        </w:rPr>
      </w:pPr>
      <w:r w:rsidRPr="00212ECC">
        <w:rPr>
          <w:rFonts w:ascii="Times New Roman" w:hAnsi="Times New Roman" w:cs="Times New Roman"/>
          <w:b/>
          <w:color w:val="000000" w:themeColor="text1"/>
          <w:sz w:val="24"/>
          <w:szCs w:val="24"/>
          <w:lang w:val="en-US" w:eastAsia="en-IN" w:bidi="he-IL"/>
        </w:rPr>
        <w:t>2. S</w:t>
      </w:r>
      <w:r w:rsidR="009F3D5D">
        <w:rPr>
          <w:rFonts w:ascii="Times New Roman" w:hAnsi="Times New Roman" w:cs="Times New Roman"/>
          <w:b/>
          <w:color w:val="000000" w:themeColor="text1"/>
          <w:sz w:val="24"/>
          <w:szCs w:val="24"/>
          <w:lang w:val="en-US" w:eastAsia="en-IN" w:bidi="he-IL"/>
        </w:rPr>
        <w:t xml:space="preserve">. Proposed mechanism for </w:t>
      </w:r>
      <w:r w:rsidR="001B13BC" w:rsidRPr="00212ECC">
        <w:rPr>
          <w:rFonts w:ascii="Times New Roman" w:hAnsi="Times New Roman" w:cs="Times New Roman"/>
          <w:b/>
          <w:color w:val="000000" w:themeColor="text1"/>
          <w:sz w:val="24"/>
          <w:szCs w:val="24"/>
          <w:lang w:val="en-US" w:eastAsia="en-IN" w:bidi="he-IL"/>
        </w:rPr>
        <w:t xml:space="preserve">production of </w:t>
      </w:r>
      <w:r w:rsidR="001B13BC" w:rsidRPr="00212ECC">
        <w:rPr>
          <w:rFonts w:ascii="Times New Roman" w:hAnsi="Times New Roman" w:cs="Times New Roman"/>
          <w:b/>
          <w:color w:val="000000" w:themeColor="text1"/>
          <w:sz w:val="24"/>
          <w:szCs w:val="24"/>
          <w:lang w:eastAsia="en-IN"/>
        </w:rPr>
        <w:t>OH</w:t>
      </w:r>
      <w:r w:rsidR="001B13BC" w:rsidRPr="00212ECC">
        <w:rPr>
          <w:rFonts w:ascii="Times New Roman" w:hAnsi="Times New Roman" w:cs="Times New Roman"/>
          <w:b/>
          <w:color w:val="000000" w:themeColor="text1"/>
          <w:sz w:val="24"/>
          <w:szCs w:val="24"/>
          <w:vertAlign w:val="superscript"/>
          <w:lang w:eastAsia="en-IN"/>
        </w:rPr>
        <w:t xml:space="preserve">• </w:t>
      </w:r>
      <w:r w:rsidR="001B13BC" w:rsidRPr="00212ECC">
        <w:rPr>
          <w:rFonts w:ascii="Times New Roman" w:hAnsi="Times New Roman" w:cs="Times New Roman"/>
          <w:b/>
          <w:color w:val="000000" w:themeColor="text1"/>
          <w:sz w:val="24"/>
          <w:szCs w:val="24"/>
          <w:lang w:val="en-US" w:eastAsia="en-IN" w:bidi="he-IL"/>
        </w:rPr>
        <w:t xml:space="preserve">using </w:t>
      </w:r>
      <w:r w:rsidR="001B13BC" w:rsidRPr="00212ECC">
        <w:rPr>
          <w:rFonts w:ascii="Times New Roman" w:hAnsi="Times New Roman" w:cs="Times New Roman"/>
          <w:b/>
          <w:color w:val="000000" w:themeColor="text1"/>
          <w:sz w:val="24"/>
          <w:szCs w:val="24"/>
          <w:lang w:eastAsia="en-IN"/>
        </w:rPr>
        <w:t>Ag@Cu</w:t>
      </w:r>
      <w:r w:rsidR="001B13BC" w:rsidRPr="00212ECC">
        <w:rPr>
          <w:rFonts w:ascii="Times New Roman" w:hAnsi="Times New Roman" w:cs="Times New Roman"/>
          <w:b/>
          <w:color w:val="000000" w:themeColor="text1"/>
          <w:sz w:val="24"/>
          <w:szCs w:val="24"/>
          <w:vertAlign w:val="subscript"/>
          <w:lang w:eastAsia="en-IN"/>
        </w:rPr>
        <w:t>2</w:t>
      </w:r>
      <w:r w:rsidR="001B13BC" w:rsidRPr="00212ECC">
        <w:rPr>
          <w:rFonts w:ascii="Times New Roman" w:hAnsi="Times New Roman" w:cs="Times New Roman"/>
          <w:b/>
          <w:color w:val="000000" w:themeColor="text1"/>
          <w:sz w:val="24"/>
          <w:szCs w:val="24"/>
          <w:lang w:eastAsia="en-IN"/>
        </w:rPr>
        <w:t>O NPs</w:t>
      </w:r>
    </w:p>
    <w:p w:rsidR="001B13BC" w:rsidRDefault="001B13BC" w:rsidP="001B13BC">
      <w:pPr>
        <w:spacing w:before="240" w:line="360" w:lineRule="auto"/>
        <w:jc w:val="both"/>
        <w:rPr>
          <w:rFonts w:ascii="Times New Roman" w:hAnsi="Times New Roman" w:cs="Times New Roman"/>
          <w:sz w:val="24"/>
          <w:szCs w:val="24"/>
          <w:lang w:eastAsia="en-IN" w:bidi="he-IL"/>
        </w:rPr>
      </w:pPr>
      <w:r>
        <w:rPr>
          <w:rFonts w:ascii="Times New Roman" w:hAnsi="Times New Roman" w:cs="Times New Roman"/>
          <w:sz w:val="24"/>
          <w:szCs w:val="24"/>
          <w:lang w:val="en-US" w:eastAsia="en-IN" w:bidi="he-IL"/>
        </w:rPr>
        <w:t xml:space="preserve">Improved mechanism for  production of </w:t>
      </w:r>
      <w:r>
        <w:rPr>
          <w:rFonts w:ascii="Times New Roman" w:hAnsi="Times New Roman" w:cs="Times New Roman"/>
          <w:sz w:val="24"/>
          <w:szCs w:val="24"/>
          <w:lang w:eastAsia="en-IN"/>
        </w:rPr>
        <w:t>OH</w:t>
      </w:r>
      <w:r>
        <w:rPr>
          <w:rFonts w:ascii="Times New Roman" w:hAnsi="Times New Roman" w:cs="Times New Roman"/>
          <w:sz w:val="24"/>
          <w:szCs w:val="24"/>
          <w:vertAlign w:val="superscript"/>
          <w:lang w:eastAsia="en-IN"/>
        </w:rPr>
        <w:t xml:space="preserve">• </w:t>
      </w:r>
      <w:r>
        <w:rPr>
          <w:rFonts w:ascii="Times New Roman" w:hAnsi="Times New Roman" w:cs="Times New Roman"/>
          <w:sz w:val="24"/>
          <w:szCs w:val="24"/>
          <w:lang w:val="en-US" w:eastAsia="en-IN" w:bidi="he-IL"/>
        </w:rPr>
        <w:t xml:space="preserve">and </w:t>
      </w:r>
      <w:r>
        <w:rPr>
          <w:rFonts w:ascii="Times New Roman" w:hAnsi="Times New Roman" w:cs="Times New Roman"/>
          <w:sz w:val="24"/>
          <w:szCs w:val="24"/>
          <w:lang w:eastAsia="en-IN"/>
        </w:rPr>
        <w:t>superoxide</w:t>
      </w:r>
      <w:r>
        <w:rPr>
          <w:rFonts w:ascii="Times New Roman" w:hAnsi="Times New Roman" w:cs="Times New Roman"/>
          <w:sz w:val="24"/>
          <w:szCs w:val="24"/>
          <w:lang w:val="en-US" w:eastAsia="en-IN"/>
        </w:rPr>
        <w:t xml:space="preserve"> </w:t>
      </w:r>
      <w:proofErr w:type="spellStart"/>
      <w:r>
        <w:rPr>
          <w:rFonts w:ascii="Times New Roman" w:hAnsi="Times New Roman" w:cs="Times New Roman"/>
          <w:sz w:val="24"/>
          <w:szCs w:val="24"/>
          <w:lang w:eastAsia="en-IN" w:bidi="he-IL"/>
        </w:rPr>
        <w:t>radic</w:t>
      </w:r>
      <w:proofErr w:type="spellEnd"/>
      <w:r>
        <w:rPr>
          <w:rFonts w:ascii="Times New Roman" w:hAnsi="Times New Roman" w:cs="Times New Roman"/>
          <w:sz w:val="24"/>
          <w:szCs w:val="24"/>
          <w:lang w:val="en-US" w:eastAsia="en-IN" w:bidi="he-IL"/>
        </w:rPr>
        <w:t xml:space="preserve">al using </w:t>
      </w:r>
      <w:r>
        <w:rPr>
          <w:rFonts w:ascii="Times New Roman" w:hAnsi="Times New Roman" w:cs="Times New Roman"/>
          <w:sz w:val="24"/>
          <w:szCs w:val="24"/>
          <w:lang w:eastAsia="en-IN"/>
        </w:rPr>
        <w:t xml:space="preserve"> Ag@Cu</w:t>
      </w:r>
      <w:r>
        <w:rPr>
          <w:rFonts w:ascii="Times New Roman" w:hAnsi="Times New Roman" w:cs="Times New Roman"/>
          <w:sz w:val="24"/>
          <w:szCs w:val="24"/>
          <w:vertAlign w:val="subscript"/>
          <w:lang w:eastAsia="en-IN"/>
        </w:rPr>
        <w:t>2</w:t>
      </w:r>
      <w:r>
        <w:rPr>
          <w:rFonts w:ascii="Times New Roman" w:hAnsi="Times New Roman" w:cs="Times New Roman"/>
          <w:sz w:val="24"/>
          <w:szCs w:val="24"/>
          <w:lang w:eastAsia="en-IN"/>
        </w:rPr>
        <w:t>O NPs,</w:t>
      </w:r>
      <w:r>
        <w:rPr>
          <w:rFonts w:ascii="Times New Roman" w:hAnsi="Times New Roman" w:cs="Times New Roman"/>
          <w:sz w:val="24"/>
          <w:szCs w:val="24"/>
          <w:lang w:val="en-US" w:eastAsia="en-IN"/>
        </w:rPr>
        <w:t xml:space="preserve"> in </w:t>
      </w:r>
      <w:proofErr w:type="spellStart"/>
      <w:r>
        <w:rPr>
          <w:rFonts w:ascii="Times New Roman" w:hAnsi="Times New Roman" w:cs="Times New Roman"/>
          <w:sz w:val="24"/>
          <w:szCs w:val="24"/>
          <w:lang w:val="en-US" w:eastAsia="en-IN"/>
        </w:rPr>
        <w:t>comparision</w:t>
      </w:r>
      <w:proofErr w:type="spellEnd"/>
      <w:r>
        <w:rPr>
          <w:rFonts w:ascii="Times New Roman" w:hAnsi="Times New Roman" w:cs="Times New Roman"/>
          <w:sz w:val="24"/>
          <w:szCs w:val="24"/>
          <w:lang w:val="en-US" w:eastAsia="en-IN"/>
        </w:rPr>
        <w:t xml:space="preserve"> to </w:t>
      </w:r>
      <w:r>
        <w:rPr>
          <w:rFonts w:ascii="Times New Roman" w:hAnsi="Times New Roman" w:cs="Times New Roman"/>
          <w:sz w:val="24"/>
          <w:szCs w:val="24"/>
          <w:lang w:eastAsia="en-IN"/>
        </w:rPr>
        <w:t>Cu</w:t>
      </w:r>
      <w:r>
        <w:rPr>
          <w:rFonts w:ascii="Times New Roman" w:hAnsi="Times New Roman" w:cs="Times New Roman"/>
          <w:sz w:val="24"/>
          <w:szCs w:val="24"/>
          <w:vertAlign w:val="subscript"/>
          <w:lang w:eastAsia="en-IN"/>
        </w:rPr>
        <w:t>2</w:t>
      </w:r>
      <w:r>
        <w:rPr>
          <w:rFonts w:ascii="Times New Roman" w:hAnsi="Times New Roman" w:cs="Times New Roman"/>
          <w:sz w:val="24"/>
          <w:szCs w:val="24"/>
          <w:lang w:eastAsia="en-IN"/>
        </w:rPr>
        <w:t>O</w:t>
      </w:r>
      <w:r>
        <w:rPr>
          <w:rFonts w:ascii="Times New Roman" w:hAnsi="Times New Roman" w:cs="Times New Roman"/>
          <w:sz w:val="24"/>
          <w:szCs w:val="24"/>
          <w:lang w:val="en-US" w:eastAsia="en-IN"/>
        </w:rPr>
        <w:t xml:space="preserve"> NPs due to reduced recombination rate of electron and hole pairs is </w:t>
      </w:r>
      <w:r w:rsidR="009F3D5D">
        <w:rPr>
          <w:rFonts w:ascii="Times New Roman" w:hAnsi="Times New Roman" w:cs="Times New Roman"/>
          <w:sz w:val="24"/>
          <w:szCs w:val="24"/>
          <w:lang w:eastAsia="en-IN" w:bidi="he-IL"/>
        </w:rPr>
        <w:t>described from Eq. 6 to 22</w:t>
      </w:r>
      <w:r>
        <w:rPr>
          <w:rFonts w:ascii="Times New Roman" w:hAnsi="Times New Roman" w:cs="Times New Roman"/>
          <w:sz w:val="24"/>
          <w:szCs w:val="24"/>
          <w:lang w:eastAsia="en-IN" w:bidi="he-IL"/>
        </w:rPr>
        <w:t xml:space="preserve">. </w:t>
      </w:r>
    </w:p>
    <w:p w:rsidR="001B13BC" w:rsidRDefault="001F4848" w:rsidP="001B13BC">
      <w:pPr>
        <w:pStyle w:val="ListParagraph"/>
        <w:spacing w:line="480" w:lineRule="auto"/>
        <w:ind w:left="0"/>
        <w:jc w:val="both"/>
        <w:rPr>
          <w:rFonts w:ascii="Times New Roman" w:hAnsi="Times New Roman" w:cs="Times New Roman"/>
          <w:sz w:val="24"/>
          <w:szCs w:val="24"/>
        </w:rPr>
      </w:pPr>
      <m:oMathPara>
        <m:oMathParaPr>
          <m:jc m:val="center"/>
        </m:oMathPara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Cu</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 xml:space="preserve">O+hv </m:t>
          </m:r>
          <m:r>
            <m:rPr>
              <m:sty m:val="p"/>
            </m:rPr>
            <w:rPr>
              <w:rFonts w:ascii="Cambria Math" w:hAnsi="Times New Roman" w:cs="Times New Roman"/>
              <w:sz w:val="24"/>
              <w:szCs w:val="24"/>
            </w:rPr>
            <m:t>→</m:t>
          </m:r>
          <m:r>
            <m:rPr>
              <m:sty m:val="p"/>
            </m:rPr>
            <w:rPr>
              <w:rFonts w:ascii="Cambria Math" w:hAnsi="Times New Roman" w:cs="Times New Roman"/>
              <w:sz w:val="24"/>
              <w:szCs w:val="24"/>
            </w:rPr>
            <m:t xml:space="preserve"> </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Cambria Math" w:hAnsi="Cambria Math" w:cs="Times New Roman"/>
                  <w:sz w:val="24"/>
                  <w:szCs w:val="24"/>
                </w:rPr>
                <m:t>-</m:t>
              </m:r>
            </m:sup>
          </m:sSup>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 xml:space="preserve"> Cu</m:t>
                  </m:r>
                </m:e>
                <m:sub>
                  <m:r>
                    <m:rPr>
                      <m:sty m:val="p"/>
                    </m:rPr>
                    <w:rPr>
                      <w:rFonts w:ascii="Cambria Math" w:hAnsi="Times New Roman" w:cs="Times New Roman"/>
                      <w:sz w:val="24"/>
                      <w:szCs w:val="24"/>
                    </w:rPr>
                    <m:t xml:space="preserve">2 </m:t>
                  </m:r>
                </m:sub>
              </m:sSub>
              <m:r>
                <m:rPr>
                  <m:sty m:val="p"/>
                </m:rPr>
                <w:rPr>
                  <w:rFonts w:ascii="Cambria Math" w:hAnsi="Times New Roman" w:cs="Times New Roman"/>
                  <w:sz w:val="24"/>
                  <w:szCs w:val="24"/>
                </w:rPr>
                <m:t>O</m:t>
              </m:r>
            </m:e>
          </m:d>
          <m:r>
            <m:rPr>
              <m:sty m:val="p"/>
            </m:rPr>
            <w:rPr>
              <w:rFonts w:ascii="Cambria Math" w:hAnsi="Times New Roman" w:cs="Times New Roman"/>
              <w:sz w:val="24"/>
              <w:szCs w:val="24"/>
            </w:rPr>
            <m:t xml:space="preserve">+ </m:t>
          </m:r>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Times New Roman" w:cs="Times New Roman"/>
                  <w:sz w:val="24"/>
                  <w:szCs w:val="24"/>
                </w:rPr>
                <m:t>+</m:t>
              </m:r>
            </m:sup>
          </m:sSup>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Cu</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O</m:t>
              </m:r>
            </m:e>
          </m:d>
          <m:r>
            <m:rPr>
              <m:sty m:val="p"/>
            </m:rPr>
            <w:rPr>
              <w:rFonts w:ascii="Cambria Math" w:hAnsi="Times New Roman" w:cs="Times New Roman"/>
              <w:sz w:val="24"/>
              <w:szCs w:val="24"/>
            </w:rPr>
            <m:t xml:space="preserve">                                                                      (6)</m:t>
          </m:r>
        </m:oMath>
      </m:oMathPara>
    </w:p>
    <w:p w:rsidR="001B13BC" w:rsidRDefault="001F4848" w:rsidP="001B13BC">
      <w:pPr>
        <w:pStyle w:val="ListParagraph"/>
        <w:spacing w:line="480" w:lineRule="auto"/>
        <w:ind w:left="0"/>
        <w:jc w:val="both"/>
        <w:rPr>
          <w:rFonts w:ascii="Times New Roman" w:eastAsiaTheme="minorEastAsia" w:hAnsi="Times New Roman" w:cs="Times New Roman"/>
          <w:sz w:val="24"/>
          <w:szCs w:val="24"/>
        </w:rPr>
      </w:pPr>
      <m:oMathPara>
        <m:oMathParaPr>
          <m:jc m:val="center"/>
        </m:oMathParaPr>
        <m:oMath>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Cu</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O+</m:t>
          </m:r>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H</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O+2</m:t>
          </m:r>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e</m:t>
              </m:r>
            </m:e>
            <m:sup>
              <m:r>
                <m:rPr>
                  <m:sty m:val="p"/>
                </m:rPr>
                <w:rPr>
                  <w:rFonts w:ascii="Cambria Math" w:eastAsiaTheme="minorEastAsia" w:hAnsi="Cambria Math" w:cs="Times New Roman"/>
                  <w:sz w:val="24"/>
                  <w:szCs w:val="24"/>
                </w:rPr>
                <m:t>-</m:t>
              </m:r>
            </m:sup>
          </m:sSup>
          <m:r>
            <m:rPr>
              <m:sty m:val="p"/>
            </m:rP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2Cu+2</m:t>
          </m:r>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OH</m:t>
              </m:r>
            </m:e>
            <m:sup>
              <m:r>
                <m:rPr>
                  <m:sty m:val="p"/>
                </m:rPr>
                <w:rPr>
                  <w:rFonts w:ascii="Cambria Math" w:eastAsiaTheme="minorEastAsia" w:hAnsi="Cambria Math" w:cs="Times New Roman"/>
                  <w:sz w:val="24"/>
                  <w:szCs w:val="24"/>
                </w:rPr>
                <m:t>-</m:t>
              </m:r>
            </m:sup>
          </m:sSup>
          <m:r>
            <m:rPr>
              <m:sty m:val="p"/>
            </m:rPr>
            <w:rPr>
              <w:rFonts w:ascii="Cambria Math" w:eastAsiaTheme="minorEastAsia" w:hAnsi="Times New Roman" w:cs="Times New Roman"/>
              <w:sz w:val="24"/>
              <w:szCs w:val="24"/>
            </w:rPr>
            <m:t xml:space="preserve">                                                                             (7)</m:t>
          </m:r>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Cu</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O+2</m:t>
          </m:r>
          <m:sSup>
            <m:sSupPr>
              <m:ctrlPr>
                <w:rPr>
                  <w:rFonts w:ascii="Cambria Math" w:hAnsi="Times New Roman" w:cs="Times New Roman"/>
                  <w:sz w:val="24"/>
                  <w:szCs w:val="24"/>
                </w:rPr>
              </m:ctrlPr>
            </m:sSupPr>
            <m:e>
              <m:r>
                <m:rPr>
                  <m:sty m:val="p"/>
                </m:rPr>
                <w:rPr>
                  <w:rFonts w:ascii="Cambria Math" w:hAnsi="Times New Roman" w:cs="Times New Roman"/>
                  <w:sz w:val="24"/>
                  <w:szCs w:val="24"/>
                </w:rPr>
                <m:t>OH</m:t>
              </m:r>
            </m:e>
            <m:sup>
              <m:r>
                <m:rPr>
                  <m:sty m:val="p"/>
                </m:rPr>
                <w:rPr>
                  <w:rFonts w:ascii="Cambria Math" w:hAnsi="Cambria Math" w:cs="Times New Roman"/>
                  <w:sz w:val="24"/>
                  <w:szCs w:val="24"/>
                </w:rPr>
                <m:t>-</m:t>
              </m:r>
            </m:sup>
          </m:sSup>
          <m:r>
            <m:rPr>
              <m:sty m:val="p"/>
            </m:rPr>
            <w:rPr>
              <w:rFonts w:ascii="Cambria Math" w:hAnsi="Times New Roman" w:cs="Times New Roman"/>
              <w:sz w:val="24"/>
              <w:szCs w:val="24"/>
            </w:rPr>
            <m:t>→</m:t>
          </m:r>
          <m:r>
            <m:rPr>
              <m:sty m:val="p"/>
            </m:rPr>
            <w:rPr>
              <w:rFonts w:ascii="Cambria Math" w:hAnsi="Times New Roman" w:cs="Times New Roman"/>
              <w:sz w:val="24"/>
              <w:szCs w:val="24"/>
            </w:rPr>
            <m:t>2CuO+</m:t>
          </m:r>
          <m:sSub>
            <m:sSubPr>
              <m:ctrlPr>
                <w:rPr>
                  <w:rFonts w:ascii="Cambria Math" w:hAnsi="Times New Roman" w:cs="Times New Roman"/>
                  <w:sz w:val="24"/>
                  <w:szCs w:val="24"/>
                </w:rPr>
              </m:ctrlPr>
            </m:sSubPr>
            <m:e>
              <m:r>
                <m:rPr>
                  <m:sty m:val="p"/>
                </m:rPr>
                <w:rPr>
                  <w:rFonts w:ascii="Cambria Math" w:hAnsi="Times New Roman" w:cs="Times New Roman"/>
                  <w:sz w:val="24"/>
                  <w:szCs w:val="24"/>
                </w:rPr>
                <m:t>H</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O+2</m:t>
          </m:r>
          <m:sSup>
            <m:sSupPr>
              <m:ctrlPr>
                <w:rPr>
                  <w:rFonts w:ascii="Cambria Math" w:hAnsi="Times New Roman" w:cs="Times New Roman"/>
                  <w:sz w:val="24"/>
                  <w:szCs w:val="24"/>
                </w:rPr>
              </m:ctrlPr>
            </m:sSupPr>
            <m:e>
              <m:r>
                <m:rPr>
                  <m:sty m:val="p"/>
                </m:rPr>
                <w:rPr>
                  <w:rFonts w:ascii="Cambria Math" w:hAnsi="Times New Roman" w:cs="Times New Roman"/>
                  <w:sz w:val="24"/>
                  <w:szCs w:val="24"/>
                </w:rPr>
                <m:t>e</m:t>
              </m:r>
            </m:e>
            <m:sup>
              <m:r>
                <m:rPr>
                  <m:sty m:val="p"/>
                </m:rPr>
                <w:rPr>
                  <w:rFonts w:ascii="Cambria Math" w:hAnsi="Cambria Math" w:cs="Times New Roman"/>
                  <w:sz w:val="24"/>
                  <w:szCs w:val="24"/>
                </w:rPr>
                <m:t>-</m:t>
              </m:r>
            </m:sup>
          </m:sSup>
          <m:r>
            <m:rPr>
              <m:sty m:val="p"/>
            </m:rPr>
            <w:rPr>
              <w:rFonts w:ascii="Cambria Math" w:hAnsi="Times New Roman" w:cs="Times New Roman"/>
              <w:sz w:val="24"/>
              <w:szCs w:val="24"/>
            </w:rPr>
            <m:t xml:space="preserve">                                                                          </m:t>
          </m:r>
          <m:d>
            <m:dPr>
              <m:ctrlPr>
                <w:rPr>
                  <w:rFonts w:ascii="Cambria Math" w:hAnsi="Times New Roman" w:cs="Times New Roman"/>
                  <w:sz w:val="24"/>
                  <w:szCs w:val="24"/>
                </w:rPr>
              </m:ctrlPr>
            </m:dPr>
            <m:e>
              <m:r>
                <m:rPr>
                  <m:sty m:val="p"/>
                </m:rPr>
                <w:rPr>
                  <w:rFonts w:ascii="Cambria Math" w:hAnsi="Times New Roman" w:cs="Times New Roman"/>
                  <w:sz w:val="24"/>
                  <w:szCs w:val="24"/>
                </w:rPr>
                <m:t>8</m:t>
              </m:r>
            </m:e>
          </m:d>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e</m:t>
              </m:r>
            </m:e>
            <m:sup>
              <m:r>
                <m:rPr>
                  <m:sty m:val="p"/>
                </m:rPr>
                <w:rPr>
                  <w:rFonts w:ascii="Cambria Math" w:eastAsiaTheme="minorEastAsia" w:hAnsi="Cambria Math" w:cs="Times New Roman"/>
                  <w:sz w:val="24"/>
                  <w:szCs w:val="24"/>
                </w:rPr>
                <m:t>-</m:t>
              </m:r>
            </m:sup>
          </m:sSup>
          <m:d>
            <m:dPr>
              <m:ctrlPr>
                <w:rPr>
                  <w:rFonts w:ascii="Cambria Math" w:eastAsiaTheme="minorEastAsia" w:hAnsi="Times New Roman" w:cs="Times New Roman"/>
                  <w:sz w:val="24"/>
                  <w:szCs w:val="24"/>
                </w:rPr>
              </m:ctrlPr>
            </m:dPr>
            <m:e>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Cu</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O</m:t>
              </m:r>
            </m:e>
          </m:d>
          <m:r>
            <m:rPr>
              <m:sty m:val="p"/>
            </m:rPr>
            <w:rPr>
              <w:rFonts w:ascii="Cambria Math" w:eastAsiaTheme="minorEastAsia" w:hAnsi="Times New Roman" w:cs="Times New Roman"/>
              <w:sz w:val="24"/>
              <w:szCs w:val="24"/>
            </w:rPr>
            <m:t xml:space="preserve">+ </m:t>
          </m:r>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h</m:t>
              </m:r>
            </m:e>
            <m:sup>
              <m:r>
                <m:rPr>
                  <m:sty m:val="p"/>
                </m:rPr>
                <w:rPr>
                  <w:rFonts w:ascii="Cambria Math" w:eastAsiaTheme="minorEastAsia" w:hAnsi="Times New Roman" w:cs="Times New Roman"/>
                  <w:sz w:val="24"/>
                  <w:szCs w:val="24"/>
                </w:rPr>
                <m:t>+</m:t>
              </m:r>
            </m:sup>
          </m:sSup>
          <m:d>
            <m:dPr>
              <m:ctrlPr>
                <w:rPr>
                  <w:rFonts w:ascii="Cambria Math" w:eastAsiaTheme="minorEastAsia" w:hAnsi="Times New Roman" w:cs="Times New Roman"/>
                  <w:sz w:val="24"/>
                  <w:szCs w:val="24"/>
                </w:rPr>
              </m:ctrlPr>
            </m:dPr>
            <m:e>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Cu</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O</m:t>
              </m:r>
            </m:e>
          </m:d>
          <m:r>
            <m:rPr>
              <m:sty m:val="p"/>
            </m:rPr>
            <w:rPr>
              <w:rFonts w:ascii="Cambria Math" w:eastAsiaTheme="minorEastAsia" w:hAnsi="Cambria Math" w:cs="Times New Roman"/>
              <w:sz w:val="24"/>
              <w:szCs w:val="24"/>
            </w:rPr>
            <m:t>→</m:t>
          </m:r>
          <m:d>
            <m:dPr>
              <m:ctrlPr>
                <w:rPr>
                  <w:rFonts w:ascii="Cambria Math" w:eastAsiaTheme="minorEastAsia" w:hAnsi="Times New Roman" w:cs="Times New Roman"/>
                  <w:sz w:val="24"/>
                  <w:szCs w:val="24"/>
                </w:rPr>
              </m:ctrlPr>
            </m:dPr>
            <m:e>
              <m:r>
                <m:rPr>
                  <m:sty m:val="p"/>
                </m:rPr>
                <w:rPr>
                  <w:rFonts w:ascii="Cambria Math" w:eastAsiaTheme="minorEastAsia" w:hAnsi="Times New Roman" w:cs="Times New Roman"/>
                  <w:sz w:val="24"/>
                  <w:szCs w:val="24"/>
                </w:rPr>
                <m:t>recombination</m:t>
              </m:r>
            </m:e>
          </m:d>
          <m:r>
            <m:rPr>
              <m:sty m:val="p"/>
            </m:rPr>
            <w:rPr>
              <w:rFonts w:ascii="Cambria Math" w:eastAsiaTheme="minorEastAsia" w:hAnsi="Times New Roman" w:cs="Times New Roman"/>
              <w:sz w:val="24"/>
              <w:szCs w:val="24"/>
            </w:rPr>
            <m:t xml:space="preserve">                                                               (9)</m:t>
          </m:r>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e</m:t>
              </m:r>
            </m:e>
            <m:sup>
              <m:r>
                <m:rPr>
                  <m:sty m:val="p"/>
                </m:rPr>
                <w:rPr>
                  <w:rFonts w:ascii="Cambria Math" w:eastAsiaTheme="minorEastAsia" w:hAnsi="Cambria Math" w:cs="Times New Roman"/>
                  <w:sz w:val="24"/>
                  <w:szCs w:val="24"/>
                </w:rPr>
                <m:t>-</m:t>
              </m:r>
            </m:sup>
          </m:sSup>
          <m:d>
            <m:dPr>
              <m:ctrlPr>
                <w:rPr>
                  <w:rFonts w:ascii="Cambria Math" w:eastAsiaTheme="minorEastAsia" w:hAnsi="Times New Roman" w:cs="Times New Roman"/>
                  <w:sz w:val="24"/>
                  <w:szCs w:val="24"/>
                </w:rPr>
              </m:ctrlPr>
            </m:dPr>
            <m:e>
              <m:r>
                <m:rPr>
                  <m:sty m:val="p"/>
                </m:rP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Cu</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O</m:t>
              </m:r>
            </m:e>
          </m:d>
          <m:r>
            <m:rPr>
              <m:sty m:val="p"/>
            </m:rP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O</m:t>
              </m:r>
            </m:e>
            <m:sub>
              <m:r>
                <m:rPr>
                  <m:sty m:val="p"/>
                </m:rPr>
                <w:rPr>
                  <w:rFonts w:ascii="Cambria Math" w:eastAsiaTheme="minorEastAsia" w:hAnsi="Times New Roman" w:cs="Times New Roman"/>
                  <w:sz w:val="24"/>
                  <w:szCs w:val="24"/>
                </w:rPr>
                <m:t>2</m:t>
              </m:r>
            </m:sub>
          </m:sSub>
          <m:r>
            <m:rPr>
              <m:sty m:val="p"/>
            </m:rPr>
            <w:rPr>
              <w:rFonts w:ascii="Cambria Math" w:eastAsiaTheme="minorEastAsia" w:hAnsi="Cambria Math" w:cs="Times New Roman"/>
              <w:sz w:val="24"/>
              <w:szCs w:val="24"/>
            </w:rPr>
            <m:t>→</m:t>
          </m:r>
          <m:sSubSup>
            <m:sSubSupPr>
              <m:ctrlPr>
                <w:rPr>
                  <w:rFonts w:ascii="Cambria Math" w:eastAsiaTheme="minorEastAsia" w:hAnsi="Times New Roman" w:cs="Times New Roman"/>
                  <w:sz w:val="24"/>
                  <w:szCs w:val="24"/>
                </w:rPr>
              </m:ctrlPr>
            </m:sSubSupPr>
            <m:e>
              <m:r>
                <m:rPr>
                  <m:sty m:val="p"/>
                </m:rPr>
                <w:rPr>
                  <w:rFonts w:ascii="Cambria Math" w:eastAsiaTheme="minorEastAsia" w:hAnsi="Times New Roman" w:cs="Times New Roman"/>
                  <w:sz w:val="24"/>
                  <w:szCs w:val="24"/>
                </w:rPr>
                <m:t>O</m:t>
              </m:r>
            </m:e>
            <m:sub>
              <m:r>
                <m:rPr>
                  <m:sty m:val="p"/>
                </m:rPr>
                <w:rPr>
                  <w:rFonts w:ascii="Cambria Math" w:eastAsiaTheme="minorEastAsia" w:hAnsi="Times New Roman" w:cs="Times New Roman"/>
                  <w:sz w:val="24"/>
                  <w:szCs w:val="24"/>
                </w:rPr>
                <m:t>2</m:t>
              </m:r>
            </m:sub>
            <m:sup>
              <m:r>
                <m:rPr>
                  <m:sty m:val="p"/>
                </m:rPr>
                <w:rPr>
                  <w:rFonts w:ascii="Cambria Math" w:eastAsiaTheme="minorEastAsia" w:hAnsi="Cambria Math" w:cs="Times New Roman"/>
                  <w:sz w:val="24"/>
                  <w:szCs w:val="24"/>
                </w:rPr>
                <m:t>-</m:t>
              </m:r>
            </m:sup>
          </m:sSubSup>
          <m:r>
            <m:rPr>
              <m:sty m:val="p"/>
            </m:rPr>
            <w:rPr>
              <w:rFonts w:ascii="Cambria Math" w:eastAsiaTheme="minorEastAsia"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H</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O</m:t>
          </m:r>
          <m:r>
            <m:rPr>
              <m:sty m:val="p"/>
            </m:rPr>
            <w:rPr>
              <w:rFonts w:ascii="Cambria Math" w:hAnsi="Cambria Math" w:cs="Times New Roman"/>
              <w:sz w:val="24"/>
              <w:szCs w:val="24"/>
            </w:rPr>
            <m:t>→</m:t>
          </m:r>
          <m:sSubSup>
            <m:sSubSupPr>
              <m:ctrlPr>
                <w:rPr>
                  <w:rFonts w:ascii="Cambria Math" w:hAnsi="Times New Roman" w:cs="Times New Roman"/>
                  <w:sz w:val="24"/>
                  <w:szCs w:val="24"/>
                </w:rPr>
              </m:ctrlPr>
            </m:sSubSupPr>
            <m:e>
              <m:r>
                <m:rPr>
                  <m:sty m:val="p"/>
                </m:rPr>
                <w:rPr>
                  <w:rFonts w:ascii="Cambria Math" w:hAnsi="Times New Roman" w:cs="Times New Roman"/>
                  <w:sz w:val="24"/>
                  <w:szCs w:val="24"/>
                </w:rPr>
                <m:t>HO</m:t>
              </m:r>
            </m:e>
            <m:sub>
              <m:r>
                <m:rPr>
                  <m:sty m:val="p"/>
                </m:rPr>
                <w:rPr>
                  <w:rFonts w:ascii="Cambria Math" w:hAnsi="Times New Roman" w:cs="Times New Roman"/>
                  <w:sz w:val="24"/>
                  <w:szCs w:val="24"/>
                </w:rPr>
                <m:t>2</m:t>
              </m:r>
            </m:sub>
            <m:sup>
              <m:r>
                <m:rPr>
                  <m:sty m:val="p"/>
                </m:rPr>
                <w:rPr>
                  <w:rFonts w:ascii="Cambria Math" w:eastAsia="NSimSun" w:hAnsi="Cambria Math" w:cs="Times New Roman"/>
                  <w:sz w:val="24"/>
                  <w:szCs w:val="24"/>
                </w:rPr>
                <m:t>•</m:t>
              </m:r>
            </m:sup>
          </m:sSubSup>
          <m:r>
            <m:rPr>
              <m:sty m:val="p"/>
            </m:rPr>
            <w:rPr>
              <w:rFonts w:ascii="Cambria Math" w:hAnsi="Times New Roman" w:cs="Times New Roman"/>
              <w:sz w:val="24"/>
              <w:szCs w:val="24"/>
            </w:rPr>
            <m:t xml:space="preserve">+ </m:t>
          </m:r>
          <m:sSup>
            <m:sSupPr>
              <m:ctrlPr>
                <w:rPr>
                  <w:rFonts w:ascii="Cambria Math" w:hAnsi="Times New Roman" w:cs="Times New Roman"/>
                  <w:sz w:val="24"/>
                  <w:szCs w:val="24"/>
                </w:rPr>
              </m:ctrlPr>
            </m:sSupPr>
            <m:e>
              <m:r>
                <m:rPr>
                  <m:sty m:val="p"/>
                </m:rPr>
                <w:rPr>
                  <w:rFonts w:ascii="Cambria Math" w:hAnsi="Times New Roman" w:cs="Times New Roman"/>
                  <w:sz w:val="24"/>
                  <w:szCs w:val="24"/>
                </w:rPr>
                <m:t>OH</m:t>
              </m:r>
            </m:e>
            <m:sup>
              <m:r>
                <m:rPr>
                  <m:sty m:val="p"/>
                </m:rPr>
                <w:rPr>
                  <w:rFonts w:ascii="Cambria Math" w:hAnsi="Cambria Math" w:cs="Times New Roman"/>
                  <w:sz w:val="24"/>
                  <w:szCs w:val="24"/>
                </w:rPr>
                <m:t>-</m:t>
              </m:r>
            </m:sup>
          </m:sSup>
          <m:r>
            <m:rPr>
              <m:sty m:val="p"/>
            </m:rPr>
            <w:rPr>
              <w:rFonts w:ascii="Cambria Math" w:hAnsi="Times New Roman" w:cs="Times New Roman"/>
              <w:sz w:val="24"/>
              <w:szCs w:val="24"/>
            </w:rPr>
            <m:t xml:space="preserve">                                                            (10)</m:t>
          </m:r>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Times New Roman" w:cs="Times New Roman"/>
                  <w:sz w:val="24"/>
                  <w:szCs w:val="24"/>
                </w:rPr>
                <m:t>+</m:t>
              </m:r>
            </m:sup>
          </m:sSup>
          <m:d>
            <m:dPr>
              <m:ctrlPr>
                <w:rPr>
                  <w:rFonts w:ascii="Cambria Math" w:hAnsi="Times New Roman" w:cs="Times New Roman"/>
                  <w:sz w:val="24"/>
                  <w:szCs w:val="24"/>
                </w:rPr>
              </m:ctrlPr>
            </m:dPr>
            <m:e>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m:rPr>
                      <m:sty m:val="p"/>
                    </m:rPr>
                    <w:rPr>
                      <w:rFonts w:ascii="Cambria Math" w:hAnsi="Times New Roman" w:cs="Times New Roman"/>
                      <w:sz w:val="24"/>
                      <w:szCs w:val="24"/>
                    </w:rPr>
                    <m:t>Cu</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O</m:t>
              </m:r>
            </m:e>
          </m:d>
          <m:r>
            <m:rPr>
              <m:sty m:val="p"/>
            </m:rPr>
            <w:rPr>
              <w:rFonts w:ascii="Cambria Math" w:eastAsiaTheme="minorEastAsia" w:hAnsi="Times New Roman" w:cs="Times New Roman"/>
              <w:sz w:val="24"/>
              <w:szCs w:val="24"/>
            </w:rPr>
            <m:t xml:space="preserve">+ </m:t>
          </m:r>
          <m:sSup>
            <m:sSupPr>
              <m:ctrlPr>
                <w:rPr>
                  <w:rFonts w:ascii="Cambria Math" w:hAnsi="Times New Roman" w:cs="Times New Roman"/>
                  <w:sz w:val="24"/>
                  <w:szCs w:val="24"/>
                </w:rPr>
              </m:ctrlPr>
            </m:sSupPr>
            <m:e>
              <m:r>
                <m:rPr>
                  <m:sty m:val="p"/>
                </m:rPr>
                <w:rPr>
                  <w:rFonts w:ascii="Cambria Math" w:hAnsi="Times New Roman" w:cs="Times New Roman"/>
                  <w:sz w:val="24"/>
                  <w:szCs w:val="24"/>
                </w:rPr>
                <m:t>OH</m:t>
              </m:r>
            </m:e>
            <m:sup>
              <m:r>
                <m:rPr>
                  <m:sty m:val="p"/>
                </m:rPr>
                <w:rPr>
                  <w:rFonts w:ascii="Cambria Math" w:hAnsi="Cambria Math" w:cs="Times New Roman"/>
                  <w:sz w:val="24"/>
                  <w:szCs w:val="24"/>
                </w:rPr>
                <m:t>-</m:t>
              </m:r>
            </m:sup>
          </m:sSup>
          <m:r>
            <m:rPr>
              <m:sty m:val="p"/>
            </m:rPr>
            <w:rPr>
              <w:rFonts w:ascii="Cambria Math" w:eastAsiaTheme="minorEastAsia" w:hAnsi="Cambria Math"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OH</m:t>
              </m:r>
            </m:e>
            <m:sup>
              <m:r>
                <m:rPr>
                  <m:sty m:val="p"/>
                </m:rPr>
                <w:rPr>
                  <w:rFonts w:ascii="Cambria Math" w:eastAsia="NSimSun" w:hAnsi="Cambria Math" w:cs="Times New Roman"/>
                  <w:sz w:val="24"/>
                  <w:szCs w:val="24"/>
                </w:rPr>
                <m:t>•</m:t>
              </m:r>
            </m:sup>
          </m:sSup>
          <m:r>
            <m:rPr>
              <m:sty m:val="p"/>
            </m:rPr>
            <w:rPr>
              <w:rFonts w:ascii="Cambria Math" w:eastAsiaTheme="minorEastAsia" w:hAnsi="Times New Roman" w:cs="Times New Roman"/>
              <w:sz w:val="24"/>
              <w:szCs w:val="24"/>
            </w:rPr>
            <m:t xml:space="preserve">                                                                                                   </m:t>
          </m:r>
          <m:d>
            <m:dPr>
              <m:ctrlPr>
                <w:rPr>
                  <w:rFonts w:ascii="Cambria Math" w:eastAsiaTheme="minorEastAsia" w:hAnsi="Times New Roman" w:cs="Times New Roman"/>
                  <w:sz w:val="24"/>
                  <w:szCs w:val="24"/>
                </w:rPr>
              </m:ctrlPr>
            </m:dPr>
            <m:e>
              <m:r>
                <m:rPr>
                  <m:sty m:val="p"/>
                </m:rPr>
                <w:rPr>
                  <w:rFonts w:ascii="Cambria Math" w:eastAsiaTheme="minorEastAsia" w:hAnsi="Times New Roman" w:cs="Times New Roman"/>
                  <w:sz w:val="24"/>
                  <w:szCs w:val="24"/>
                </w:rPr>
                <m:t>11</m:t>
              </m:r>
            </m:e>
          </m:d>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bSup>
            <m:sSubSupPr>
              <m:ctrlPr>
                <w:rPr>
                  <w:rFonts w:ascii="Cambria Math" w:eastAsiaTheme="minorEastAsia" w:hAnsi="Times New Roman" w:cs="Times New Roman"/>
                  <w:sz w:val="24"/>
                  <w:szCs w:val="24"/>
                </w:rPr>
              </m:ctrlPr>
            </m:sSubSupPr>
            <m:e>
              <m:r>
                <m:rPr>
                  <m:sty m:val="p"/>
                </m:rPr>
                <w:rPr>
                  <w:rFonts w:ascii="Cambria Math" w:eastAsiaTheme="minorEastAsia" w:hAnsi="Times New Roman" w:cs="Times New Roman"/>
                  <w:sz w:val="24"/>
                  <w:szCs w:val="24"/>
                </w:rPr>
                <m:t>H</m:t>
              </m:r>
            </m:e>
            <m:sub>
              <m:r>
                <m:rPr>
                  <m:sty m:val="p"/>
                </m:rPr>
                <w:rPr>
                  <w:rFonts w:ascii="Cambria Math" w:eastAsiaTheme="minorEastAsia" w:hAnsi="Times New Roman" w:cs="Times New Roman"/>
                  <w:sz w:val="24"/>
                  <w:szCs w:val="24"/>
                </w:rPr>
                <m:t>2</m:t>
              </m:r>
            </m:sub>
            <m:sup>
              <m:r>
                <m:rPr>
                  <m:sty m:val="p"/>
                </m:rPr>
                <w:rPr>
                  <w:rFonts w:ascii="Cambria Math" w:eastAsia="NSimSun" w:hAnsi="Cambria Math" w:cs="Times New Roman"/>
                  <w:sz w:val="24"/>
                  <w:szCs w:val="24"/>
                </w:rPr>
                <m:t>•</m:t>
              </m:r>
            </m:sup>
          </m:sSubSup>
          <m:r>
            <m:rPr>
              <m:sty m:val="p"/>
            </m:rPr>
            <w:rPr>
              <w:rFonts w:ascii="Cambria Math" w:eastAsiaTheme="minorEastAsia" w:hAnsi="Times New Roman" w:cs="Times New Roman"/>
              <w:sz w:val="24"/>
              <w:szCs w:val="24"/>
            </w:rPr>
            <m:t>+</m:t>
          </m:r>
          <m:sSubSup>
            <m:sSubSupPr>
              <m:ctrlPr>
                <w:rPr>
                  <w:rFonts w:ascii="Cambria Math" w:hAnsi="Times New Roman" w:cs="Times New Roman"/>
                  <w:sz w:val="24"/>
                  <w:szCs w:val="24"/>
                </w:rPr>
              </m:ctrlPr>
            </m:sSubSupPr>
            <m:e>
              <m:r>
                <m:rPr>
                  <m:sty m:val="p"/>
                </m:rPr>
                <w:rPr>
                  <w:rFonts w:ascii="Cambria Math" w:hAnsi="Times New Roman" w:cs="Times New Roman"/>
                  <w:sz w:val="24"/>
                  <w:szCs w:val="24"/>
                </w:rPr>
                <m:t>HO</m:t>
              </m:r>
            </m:e>
            <m:sub>
              <m:r>
                <m:rPr>
                  <m:sty m:val="p"/>
                </m:rPr>
                <w:rPr>
                  <w:rFonts w:ascii="Cambria Math" w:hAnsi="Times New Roman" w:cs="Times New Roman"/>
                  <w:sz w:val="24"/>
                  <w:szCs w:val="24"/>
                </w:rPr>
                <m:t>2</m:t>
              </m:r>
            </m:sub>
            <m:sup>
              <m:r>
                <m:rPr>
                  <m:sty m:val="p"/>
                </m:rPr>
                <w:rPr>
                  <w:rFonts w:ascii="Cambria Math" w:eastAsia="NSimSun" w:hAnsi="Cambria Math" w:cs="Times New Roman"/>
                  <w:sz w:val="24"/>
                  <w:szCs w:val="24"/>
                </w:rPr>
                <m:t>•</m:t>
              </m:r>
            </m:sup>
          </m:sSubSup>
          <m:r>
            <m:rPr>
              <m:sty m:val="p"/>
            </m:rPr>
            <w:rPr>
              <w:rFonts w:ascii="Cambria Math" w:eastAsiaTheme="minorEastAsia" w:hAnsi="Cambria Math" w:cs="Times New Roman"/>
              <w:sz w:val="24"/>
              <w:szCs w:val="24"/>
            </w:rPr>
            <m:t>→</m:t>
          </m:r>
          <m:r>
            <m:rPr>
              <m:sty m:val="p"/>
            </m:rP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H</m:t>
              </m:r>
            </m:e>
            <m:sub>
              <m:r>
                <m:rPr>
                  <m:sty m:val="p"/>
                </m:rPr>
                <w:rPr>
                  <w:rFonts w:ascii="Cambria Math" w:eastAsiaTheme="minorEastAsia" w:hAnsi="Times New Roman" w:cs="Times New Roman"/>
                  <w:sz w:val="24"/>
                  <w:szCs w:val="24"/>
                </w:rPr>
                <m:t>2</m:t>
              </m:r>
            </m:sub>
          </m:sSub>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O</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m:t>
          </m:r>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O</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 xml:space="preserve">                                                                                                       </m:t>
          </m:r>
          <m:d>
            <m:dPr>
              <m:ctrlPr>
                <w:rPr>
                  <w:rFonts w:ascii="Cambria Math" w:eastAsiaTheme="minorEastAsia" w:hAnsi="Times New Roman" w:cs="Times New Roman"/>
                  <w:sz w:val="24"/>
                  <w:szCs w:val="24"/>
                </w:rPr>
              </m:ctrlPr>
            </m:dPr>
            <m:e>
              <m:r>
                <m:rPr>
                  <m:sty m:val="p"/>
                </m:rPr>
                <w:rPr>
                  <w:rFonts w:ascii="Cambria Math" w:eastAsiaTheme="minorEastAsia" w:hAnsi="Times New Roman" w:cs="Times New Roman"/>
                  <w:sz w:val="24"/>
                  <w:szCs w:val="24"/>
                </w:rPr>
                <m:t>12</m:t>
              </m:r>
            </m:e>
          </m:d>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H</m:t>
              </m:r>
            </m:e>
            <m:sub>
              <m:r>
                <m:rPr>
                  <m:sty m:val="p"/>
                </m:rPr>
                <w:rPr>
                  <w:rFonts w:ascii="Cambria Math" w:eastAsiaTheme="minorEastAsia" w:hAnsi="Times New Roman" w:cs="Times New Roman"/>
                  <w:sz w:val="24"/>
                  <w:szCs w:val="24"/>
                </w:rPr>
                <m:t>2</m:t>
              </m:r>
            </m:sub>
          </m:sSub>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O</m:t>
              </m:r>
            </m:e>
            <m:sub>
              <m:r>
                <m:rPr>
                  <m:sty m:val="p"/>
                </m:rPr>
                <w:rPr>
                  <w:rFonts w:ascii="Cambria Math" w:eastAsiaTheme="minorEastAsia" w:hAnsi="Times New Roman" w:cs="Times New Roman"/>
                  <w:sz w:val="24"/>
                  <w:szCs w:val="24"/>
                </w:rPr>
                <m:t>2</m:t>
              </m:r>
            </m:sub>
          </m:sSub>
          <m:r>
            <m:rPr>
              <m:sty m:val="p"/>
            </m:rPr>
            <w:rPr>
              <w:rFonts w:ascii="Cambria Math" w:eastAsiaTheme="minorEastAsia" w:hAnsi="Cambria Math" w:cs="Times New Roman"/>
              <w:sz w:val="24"/>
              <w:szCs w:val="24"/>
            </w:rPr>
            <m:t>→</m:t>
          </m:r>
          <m:r>
            <m:rPr>
              <m:sty m:val="p"/>
            </m:rPr>
            <w:rPr>
              <w:rFonts w:ascii="Cambria Math" w:eastAsiaTheme="minorEastAsia" w:hAnsi="Times New Roman" w:cs="Times New Roman"/>
              <w:sz w:val="24"/>
              <w:szCs w:val="24"/>
            </w:rPr>
            <m:t xml:space="preserve">decomposition                                                                                                       </m:t>
          </m:r>
          <m:d>
            <m:dPr>
              <m:ctrlPr>
                <w:rPr>
                  <w:rFonts w:ascii="Cambria Math" w:eastAsiaTheme="minorEastAsia" w:hAnsi="Times New Roman" w:cs="Times New Roman"/>
                  <w:sz w:val="24"/>
                  <w:szCs w:val="24"/>
                </w:rPr>
              </m:ctrlPr>
            </m:dPr>
            <m:e>
              <m:r>
                <m:rPr>
                  <m:sty m:val="p"/>
                </m:rPr>
                <w:rPr>
                  <w:rFonts w:ascii="Cambria Math" w:eastAsiaTheme="minorEastAsia" w:hAnsi="Times New Roman" w:cs="Times New Roman"/>
                  <w:sz w:val="24"/>
                  <w:szCs w:val="24"/>
                </w:rPr>
                <m:t>13</m:t>
              </m:r>
            </m:e>
          </m:d>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H</m:t>
              </m:r>
            </m:e>
            <m:sub>
              <m:r>
                <m:rPr>
                  <m:sty m:val="p"/>
                </m:rPr>
                <w:rPr>
                  <w:rFonts w:ascii="Cambria Math" w:eastAsiaTheme="minorEastAsia" w:hAnsi="Times New Roman" w:cs="Times New Roman"/>
                  <w:sz w:val="24"/>
                  <w:szCs w:val="24"/>
                </w:rPr>
                <m:t>2</m:t>
              </m:r>
            </m:sub>
          </m:sSub>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O</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 xml:space="preserve">+ </m:t>
          </m:r>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e</m:t>
              </m:r>
            </m:e>
            <m:sup>
              <m:r>
                <m:rPr>
                  <m:sty m:val="p"/>
                </m:rPr>
                <w:rPr>
                  <w:rFonts w:ascii="Cambria Math" w:eastAsiaTheme="minorEastAsia" w:hAnsi="Cambria Math" w:cs="Times New Roman"/>
                  <w:sz w:val="24"/>
                  <w:szCs w:val="24"/>
                </w:rPr>
                <m:t>-</m:t>
              </m:r>
            </m:sup>
          </m:sSup>
          <m:d>
            <m:dPr>
              <m:ctrlPr>
                <w:rPr>
                  <w:rFonts w:ascii="Cambria Math" w:eastAsiaTheme="minorEastAsia" w:hAnsi="Times New Roman" w:cs="Times New Roman"/>
                  <w:sz w:val="24"/>
                  <w:szCs w:val="24"/>
                </w:rPr>
              </m:ctrlPr>
            </m:dPr>
            <m:e>
              <m:r>
                <m:rPr>
                  <m:sty m:val="p"/>
                </m:rP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sz w:val="24"/>
                      <w:szCs w:val="24"/>
                    </w:rPr>
                  </m:ctrlPr>
                </m:sSubPr>
                <m:e>
                  <m:r>
                    <m:rPr>
                      <m:sty m:val="p"/>
                    </m:rPr>
                    <w:rPr>
                      <w:rFonts w:ascii="Cambria Math" w:eastAsiaTheme="minorEastAsia" w:hAnsi="Times New Roman" w:cs="Times New Roman"/>
                      <w:sz w:val="24"/>
                      <w:szCs w:val="24"/>
                    </w:rPr>
                    <m:t>Cu</m:t>
                  </m:r>
                </m:e>
                <m:sub>
                  <m:r>
                    <m:rPr>
                      <m:sty m:val="p"/>
                    </m:rPr>
                    <w:rPr>
                      <w:rFonts w:ascii="Cambria Math" w:eastAsiaTheme="minorEastAsia" w:hAnsi="Times New Roman" w:cs="Times New Roman"/>
                      <w:sz w:val="24"/>
                      <w:szCs w:val="24"/>
                    </w:rPr>
                    <m:t>2</m:t>
                  </m:r>
                </m:sub>
              </m:sSub>
              <m:r>
                <m:rPr>
                  <m:sty m:val="p"/>
                </m:rPr>
                <w:rPr>
                  <w:rFonts w:ascii="Cambria Math" w:eastAsiaTheme="minorEastAsia" w:hAnsi="Times New Roman" w:cs="Times New Roman"/>
                  <w:sz w:val="24"/>
                  <w:szCs w:val="24"/>
                </w:rPr>
                <m:t>O</m:t>
              </m:r>
            </m:e>
          </m:d>
          <m:r>
            <m:rPr>
              <m:sty m:val="p"/>
            </m:rPr>
            <w:rPr>
              <w:rFonts w:ascii="Cambria Math" w:eastAsiaTheme="minorEastAsia" w:hAnsi="Cambria Math" w:cs="Times New Roman"/>
              <w:sz w:val="24"/>
              <w:szCs w:val="24"/>
            </w:rPr>
            <m:t>→</m:t>
          </m:r>
          <m:r>
            <m:rPr>
              <m:sty m:val="p"/>
            </m:rPr>
            <w:rPr>
              <w:rFonts w:ascii="Cambria Math" w:eastAsiaTheme="minorEastAsia" w:hAnsi="Times New Roman" w:cs="Times New Roman"/>
              <w:sz w:val="24"/>
              <w:szCs w:val="24"/>
            </w:rPr>
            <m:t xml:space="preserve"> </m:t>
          </m:r>
          <m:sSup>
            <m:sSupPr>
              <m:ctrlPr>
                <w:rPr>
                  <w:rFonts w:ascii="Cambria Math" w:hAnsi="Times New Roman" w:cs="Times New Roman"/>
                  <w:sz w:val="24"/>
                  <w:szCs w:val="24"/>
                </w:rPr>
              </m:ctrlPr>
            </m:sSupPr>
            <m:e>
              <m:r>
                <m:rPr>
                  <m:sty m:val="p"/>
                </m:rPr>
                <w:rPr>
                  <w:rFonts w:ascii="Cambria Math" w:hAnsi="Times New Roman" w:cs="Times New Roman"/>
                  <w:sz w:val="24"/>
                  <w:szCs w:val="24"/>
                </w:rPr>
                <m:t>OH</m:t>
              </m:r>
            </m:e>
            <m:sup>
              <m:r>
                <m:rPr>
                  <m:sty m:val="p"/>
                </m:rPr>
                <w:rPr>
                  <w:rFonts w:ascii="Cambria Math" w:eastAsia="NSimSun" w:hAnsi="Cambria Math" w:cs="Times New Roman"/>
                  <w:sz w:val="24"/>
                  <w:szCs w:val="24"/>
                </w:rPr>
                <m:t>•</m:t>
              </m:r>
            </m:sup>
          </m:sSup>
          <m:r>
            <m:rPr>
              <m:sty m:val="p"/>
            </m:rPr>
            <w:rPr>
              <w:rFonts w:ascii="Cambria Math"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OH</m:t>
              </m:r>
            </m:e>
            <m:sup>
              <m:r>
                <m:rPr>
                  <m:sty m:val="p"/>
                </m:rPr>
                <w:rPr>
                  <w:rFonts w:ascii="Cambria Math" w:hAnsi="Cambria Math" w:cs="Times New Roman"/>
                  <w:sz w:val="24"/>
                  <w:szCs w:val="24"/>
                </w:rPr>
                <m:t>-</m:t>
              </m:r>
            </m:sup>
          </m:sSup>
          <m:r>
            <m:rPr>
              <m:sty m:val="p"/>
            </m:rPr>
            <w:rPr>
              <w:rFonts w:ascii="Cambria Math" w:hAnsi="Times New Roman" w:cs="Times New Roman"/>
              <w:sz w:val="24"/>
              <w:szCs w:val="24"/>
            </w:rPr>
            <m:t xml:space="preserve">                                                                                   (14)</m:t>
          </m:r>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p>
            <m:sSupPr>
              <m:ctrlPr>
                <w:rPr>
                  <w:rFonts w:ascii="Cambria Math" w:hAnsi="Times New Roman" w:cs="Times New Roman"/>
                  <w:sz w:val="24"/>
                  <w:szCs w:val="24"/>
                </w:rPr>
              </m:ctrlPr>
            </m:sSupPr>
            <m:e>
              <m:r>
                <m:rPr>
                  <m:sty m:val="p"/>
                </m:rPr>
                <w:rPr>
                  <w:rFonts w:ascii="Cambria Math" w:hAnsi="Times New Roman" w:cs="Times New Roman"/>
                  <w:sz w:val="24"/>
                  <w:szCs w:val="24"/>
                </w:rPr>
                <m:t>OH</m:t>
              </m:r>
            </m:e>
            <m:sup>
              <m:r>
                <m:rPr>
                  <m:sty m:val="p"/>
                </m:rPr>
                <w:rPr>
                  <w:rFonts w:ascii="Cambria Math" w:eastAsia="NSimSun" w:hAnsi="Cambria Math" w:cs="Times New Roman"/>
                  <w:sz w:val="24"/>
                  <w:szCs w:val="24"/>
                </w:rPr>
                <m:t>•</m:t>
              </m:r>
            </m:sup>
          </m:sSup>
          <m:r>
            <m:rPr>
              <m:sty m:val="p"/>
            </m:rPr>
            <w:rPr>
              <w:rFonts w:ascii="Cambria Math" w:eastAsiaTheme="minorEastAsia" w:hAnsi="Times New Roman" w:cs="Times New Roman"/>
              <w:sz w:val="24"/>
              <w:szCs w:val="24"/>
            </w:rPr>
            <m:t xml:space="preserve">+ </m:t>
          </m:r>
          <m:r>
            <m:rPr>
              <m:sty m:val="p"/>
            </m:rPr>
            <w:rPr>
              <w:rFonts w:ascii="Cambria Math" w:hAnsi="Cambria Math" w:cs="Times New Roman"/>
              <w:sz w:val="24"/>
              <w:szCs w:val="24"/>
            </w:rPr>
            <m:t>Fampridine</m:t>
          </m:r>
          <m:r>
            <m:rPr>
              <m:sty m:val="p"/>
            </m:rPr>
            <w:rPr>
              <w:rFonts w:ascii="Cambria Math" w:eastAsiaTheme="minorEastAsia" w:hAnsi="Times New Roman" w:cs="Times New Roman"/>
              <w:sz w:val="24"/>
              <w:szCs w:val="24"/>
            </w:rPr>
            <m:t xml:space="preserve"> </m:t>
          </m:r>
          <m:r>
            <m:rPr>
              <m:sty m:val="p"/>
            </m:rPr>
            <w:rPr>
              <w:rFonts w:ascii="Cambria Math" w:eastAsiaTheme="minorEastAsia" w:hAnsi="Cambria Math" w:cs="Times New Roman"/>
              <w:sz w:val="24"/>
              <w:szCs w:val="24"/>
            </w:rPr>
            <m:t>→</m:t>
          </m:r>
          <m:r>
            <m:rPr>
              <m:sty m:val="p"/>
            </m:rPr>
            <w:rPr>
              <w:rFonts w:ascii="Cambria Math" w:eastAsiaTheme="minorEastAsia" w:hAnsi="Times New Roman" w:cs="Times New Roman"/>
              <w:sz w:val="24"/>
              <w:szCs w:val="24"/>
            </w:rPr>
            <m:t>Degraded products                                                                      (15)</m:t>
          </m:r>
        </m:oMath>
      </m:oMathPara>
    </w:p>
    <w:p w:rsidR="001B13BC" w:rsidRDefault="001F4848" w:rsidP="001B13BC">
      <w:pPr>
        <w:spacing w:line="480" w:lineRule="auto"/>
        <w:jc w:val="both"/>
        <w:rPr>
          <w:rFonts w:ascii="Times New Roman" w:eastAsiaTheme="minorEastAsia" w:hAnsi="Times New Roman" w:cs="Times New Roman"/>
          <w:sz w:val="24"/>
          <w:szCs w:val="24"/>
        </w:rPr>
      </w:pPr>
      <m:oMathPara>
        <m:oMathParaPr>
          <m:jc m:val="center"/>
        </m:oMathParaPr>
        <m:oMath>
          <m:sSup>
            <m:sSupPr>
              <m:ctrlPr>
                <w:rPr>
                  <w:rFonts w:ascii="Cambria Math" w:hAnsi="Times New Roman" w:cs="Times New Roman"/>
                  <w:sz w:val="24"/>
                  <w:szCs w:val="24"/>
                </w:rPr>
              </m:ctrlPr>
            </m:sSupPr>
            <m:e>
              <m:r>
                <m:rPr>
                  <m:sty m:val="p"/>
                </m:rPr>
                <w:rPr>
                  <w:rFonts w:ascii="Cambria Math" w:hAnsi="Times New Roman" w:cs="Times New Roman"/>
                  <w:sz w:val="24"/>
                  <w:szCs w:val="24"/>
                </w:rPr>
                <m:t>h</m:t>
              </m:r>
            </m:e>
            <m:sup>
              <m:r>
                <m:rPr>
                  <m:sty m:val="p"/>
                </m:rPr>
                <w:rPr>
                  <w:rFonts w:ascii="Cambria Math" w:hAnsi="Times New Roman" w:cs="Times New Roman"/>
                  <w:sz w:val="24"/>
                  <w:szCs w:val="24"/>
                </w:rPr>
                <m:t>+</m:t>
              </m:r>
            </m:sup>
          </m:sSup>
          <m:d>
            <m:dPr>
              <m:ctrlPr>
                <w:rPr>
                  <w:rFonts w:ascii="Cambria Math" w:hAnsi="Times New Roman" w:cs="Times New Roman"/>
                  <w:sz w:val="24"/>
                  <w:szCs w:val="24"/>
                </w:rPr>
              </m:ctrlPr>
            </m:dPr>
            <m:e>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m:rPr>
                      <m:sty m:val="p"/>
                    </m:rPr>
                    <w:rPr>
                      <w:rFonts w:ascii="Cambria Math" w:hAnsi="Times New Roman" w:cs="Times New Roman"/>
                      <w:sz w:val="24"/>
                      <w:szCs w:val="24"/>
                    </w:rPr>
                    <m:t>Cu</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O</m:t>
              </m:r>
            </m:e>
          </m:d>
          <m:r>
            <m:rPr>
              <m:sty m:val="p"/>
            </m:rPr>
            <w:rPr>
              <w:rFonts w:ascii="Cambria Math" w:eastAsiaTheme="minorEastAsia" w:hAnsi="Times New Roman" w:cs="Times New Roman"/>
              <w:sz w:val="24"/>
              <w:szCs w:val="24"/>
            </w:rPr>
            <m:t>+</m:t>
          </m:r>
          <m:r>
            <m:rPr>
              <m:sty m:val="p"/>
            </m:rPr>
            <w:rPr>
              <w:rFonts w:ascii="Cambria Math" w:hAnsi="Cambria Math" w:cs="Times New Roman"/>
              <w:sz w:val="24"/>
              <w:szCs w:val="24"/>
            </w:rPr>
            <m:t>Fampridine</m:t>
          </m:r>
          <m:r>
            <m:rPr>
              <m:sty m:val="p"/>
            </m:rPr>
            <w:rPr>
              <w:rFonts w:ascii="Cambria Math" w:eastAsiaTheme="minorEastAsia" w:hAnsi="Cambria Math" w:cs="Times New Roman"/>
              <w:sz w:val="24"/>
              <w:szCs w:val="24"/>
            </w:rPr>
            <m:t>→</m:t>
          </m:r>
          <m:r>
            <m:rPr>
              <m:sty m:val="p"/>
            </m:rPr>
            <w:rPr>
              <w:rFonts w:ascii="Cambria Math" w:eastAsiaTheme="minorEastAsia" w:hAnsi="Times New Roman" w:cs="Times New Roman"/>
              <w:sz w:val="24"/>
              <w:szCs w:val="24"/>
            </w:rPr>
            <m:t xml:space="preserve">oxidation </m:t>
          </m:r>
          <m:r>
            <m:rPr>
              <m:sty m:val="p"/>
            </m:rPr>
            <w:rPr>
              <w:rFonts w:ascii="Cambria Math" w:eastAsiaTheme="minorEastAsia" w:hAnsi="Cambria Math" w:cs="Times New Roman"/>
              <w:sz w:val="24"/>
              <w:szCs w:val="24"/>
            </w:rPr>
            <m:t>→</m:t>
          </m:r>
          <m:r>
            <m:rPr>
              <m:sty m:val="p"/>
            </m:rPr>
            <w:rPr>
              <w:rFonts w:ascii="Cambria Math" w:eastAsiaTheme="minorEastAsia" w:hAnsi="Times New Roman" w:cs="Times New Roman"/>
              <w:sz w:val="24"/>
              <w:szCs w:val="24"/>
            </w:rPr>
            <m:t>Degradation                                                 (16)</m:t>
          </m:r>
        </m:oMath>
      </m:oMathPara>
    </w:p>
    <w:p w:rsidR="001B13BC" w:rsidRDefault="001B13BC" w:rsidP="001B13BC">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decomposition mechanism involved in degradation of </w:t>
      </w:r>
      <w:proofErr w:type="spellStart"/>
      <w:r>
        <w:rPr>
          <w:rFonts w:ascii="Times New Roman" w:hAnsi="Times New Roman" w:cs="Times New Roman"/>
          <w:sz w:val="24"/>
          <w:szCs w:val="24"/>
        </w:rPr>
        <w:t>Fampridine</w:t>
      </w:r>
      <w:proofErr w:type="spellEnd"/>
      <w:r>
        <w:rPr>
          <w:rFonts w:ascii="Times New Roman" w:eastAsiaTheme="minorEastAsia" w:hAnsi="Times New Roman" w:cs="Times New Roman"/>
          <w:sz w:val="24"/>
          <w:szCs w:val="24"/>
        </w:rPr>
        <w:t xml:space="preserve"> onto Ag@Cu</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 NPs is expressed as follow:</w:t>
      </w:r>
    </w:p>
    <w:p w:rsidR="001B13BC" w:rsidRDefault="001B13BC" w:rsidP="001B13BC">
      <w:pPr>
        <w:spacing w:line="480" w:lineRule="auto"/>
        <w:jc w:val="both"/>
      </w:pPr>
      <m:oMathPara>
        <m:oMathParaPr>
          <m:jc m:val="center"/>
        </m:oMathParaPr>
        <m:oMath>
          <m:r>
            <m:rPr>
              <m:sty m:val="p"/>
            </m:rPr>
            <w:rPr>
              <w:rFonts w:ascii="Cambria Math" w:eastAsiaTheme="minorEastAsia" w:hAnsi="Cambria Math" w:cs="Times New Roman"/>
              <w:sz w:val="24"/>
              <w:szCs w:val="24"/>
            </w:rPr>
            <m:t>Ag@</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rPr>
                <m:t>Cu</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 xml:space="preserve">O + hν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visible light</m:t>
              </m:r>
            </m:e>
          </m:d>
          <m:r>
            <m:rPr>
              <m:sty m:val="p"/>
            </m:rPr>
            <w:rPr>
              <w:rFonts w:ascii="Cambria Math" w:eastAsiaTheme="minorEastAsia" w:hAnsi="Cambria Math" w:cs="Times New Roman"/>
              <w:sz w:val="24"/>
              <w:szCs w:val="24"/>
            </w:rPr>
            <m:t>→Ag@</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rPr>
                <m:t>Cu</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 xml:space="preserve">O </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rPr>
                    <m:t>h</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rPr>
                    <m:t>e</m:t>
                  </m:r>
                </m:e>
                <m:sup>
                  <m:r>
                    <m:rPr>
                      <m:sty m:val="p"/>
                    </m:rPr>
                    <w:rPr>
                      <w:rFonts w:ascii="Cambria Math" w:eastAsiaTheme="minorEastAsia" w:hAnsi="Cambria Math" w:cs="Times New Roman"/>
                      <w:sz w:val="24"/>
                      <w:szCs w:val="24"/>
                    </w:rPr>
                    <m:t>-</m:t>
                  </m:r>
                </m:sup>
              </m:sSup>
            </m:e>
          </m:d>
          <m:r>
            <m:rPr>
              <m:sty m:val="p"/>
            </m:rPr>
            <w:rPr>
              <w:rFonts w:ascii="Cambria Math" w:eastAsiaTheme="minorEastAsia" w:hAnsi="Cambria Math" w:cs="Times New Roman"/>
              <w:sz w:val="24"/>
              <w:szCs w:val="24"/>
            </w:rPr>
            <m:t xml:space="preserve">                                                 (17)</m:t>
          </m:r>
        </m:oMath>
      </m:oMathPara>
    </w:p>
    <w:p w:rsidR="001B13BC" w:rsidRDefault="001F4848" w:rsidP="001B13BC">
      <w:pPr>
        <w:spacing w:line="480" w:lineRule="auto"/>
        <w:jc w:val="both"/>
        <w:rPr>
          <w:rFonts w:eastAsiaTheme="minorEastAsia"/>
          <w:sz w:val="24"/>
          <w:szCs w:val="24"/>
        </w:rPr>
      </w:pPr>
      <m:oMathPara>
        <m:oMathParaPr>
          <m:jc m:val="center"/>
        </m:oMathParaPr>
        <m:oMath>
          <m:sSup>
            <m:sSupPr>
              <m:ctrlPr>
                <w:rPr>
                  <w:rFonts w:ascii="Cambria Math" w:hAnsi="Cambria Math"/>
                  <w:sz w:val="24"/>
                  <w:szCs w:val="24"/>
                  <w:lang w:val="en-US"/>
                </w:rPr>
              </m:ctrlPr>
            </m:sSupPr>
            <m:e>
              <m:r>
                <m:rPr>
                  <m:sty m:val="p"/>
                </m:rPr>
                <w:rPr>
                  <w:rFonts w:ascii="Cambria Math" w:hAnsi="Cambria Math"/>
                  <w:sz w:val="24"/>
                  <w:szCs w:val="24"/>
                </w:rPr>
                <m:t>e</m:t>
              </m:r>
            </m:e>
            <m:sup>
              <m:r>
                <m:rPr>
                  <m:sty m:val="p"/>
                </m:rPr>
                <w:rPr>
                  <w:rFonts w:ascii="Cambria Math" w:hAnsi="Cambria Math"/>
                  <w:sz w:val="24"/>
                  <w:szCs w:val="24"/>
                </w:rPr>
                <m:t>-</m:t>
              </m:r>
            </m:sup>
          </m:sSup>
          <m:r>
            <m:rPr>
              <m:sty m:val="p"/>
            </m:rPr>
            <w:rPr>
              <w:rFonts w:ascii="Cambria Math" w:hAnsi="Cambria Math"/>
              <w:sz w:val="24"/>
              <w:szCs w:val="24"/>
            </w:rPr>
            <m:t xml:space="preserve">+ </m:t>
          </m:r>
          <m:sSub>
            <m:sSubPr>
              <m:ctrlPr>
                <w:rPr>
                  <w:rFonts w:ascii="Cambria Math" w:hAnsi="Cambria Math"/>
                  <w:sz w:val="24"/>
                  <w:szCs w:val="24"/>
                  <w:lang w:val="en-US"/>
                </w:rPr>
              </m:ctrlPr>
            </m:sSubPr>
            <m:e>
              <m:r>
                <m:rPr>
                  <m:sty m:val="p"/>
                </m:rPr>
                <w:rPr>
                  <w:rFonts w:ascii="Cambria Math" w:hAnsi="Cambria Math"/>
                  <w:sz w:val="24"/>
                  <w:szCs w:val="24"/>
                </w:rPr>
                <m:t>O</m:t>
              </m:r>
            </m:e>
            <m:sub>
              <m:r>
                <m:rPr>
                  <m:sty m:val="p"/>
                </m:rPr>
                <w:rPr>
                  <w:rFonts w:ascii="Cambria Math" w:hAnsi="Cambria Math"/>
                  <w:sz w:val="24"/>
                  <w:szCs w:val="24"/>
                </w:rPr>
                <m:t>2</m:t>
              </m:r>
            </m:sub>
          </m:sSub>
          <m:r>
            <m:rPr>
              <m:sty m:val="p"/>
            </m:rPr>
            <w:rPr>
              <w:rFonts w:ascii="Cambria Math" w:hAnsi="Cambria Math"/>
              <w:sz w:val="24"/>
              <w:szCs w:val="24"/>
            </w:rPr>
            <m:t xml:space="preserve">→ </m:t>
          </m:r>
          <m:sSubSup>
            <m:sSubSupPr>
              <m:ctrlPr>
                <w:rPr>
                  <w:rFonts w:ascii="Cambria Math" w:hAnsi="Cambria Math"/>
                  <w:sz w:val="24"/>
                  <w:szCs w:val="24"/>
                  <w:lang w:val="en-US"/>
                </w:rPr>
              </m:ctrlPr>
            </m:sSubSupPr>
            <m:e>
              <m:r>
                <m:rPr>
                  <m:sty m:val="p"/>
                </m:rPr>
                <w:rPr>
                  <w:rFonts w:ascii="Cambria Math" w:hAnsi="Cambria Math"/>
                  <w:sz w:val="24"/>
                  <w:szCs w:val="24"/>
                </w:rPr>
                <m:t>O</m:t>
              </m:r>
            </m:e>
            <m:sub>
              <m:r>
                <m:rPr>
                  <m:sty m:val="p"/>
                </m:rPr>
                <w:rPr>
                  <w:rFonts w:ascii="Cambria Math" w:hAnsi="Cambria Math"/>
                  <w:sz w:val="24"/>
                  <w:szCs w:val="24"/>
                </w:rPr>
                <m:t>2</m:t>
              </m:r>
            </m:sub>
            <m:sup>
              <m:r>
                <m:rPr>
                  <m:sty m:val="p"/>
                </m:rPr>
                <w:rPr>
                  <w:rFonts w:ascii="Cambria Math" w:hAnsi="Cambria Math"/>
                  <w:sz w:val="24"/>
                  <w:szCs w:val="24"/>
                </w:rPr>
                <m:t>- ∙</m:t>
              </m:r>
            </m:sup>
          </m:sSubSup>
          <m:r>
            <m:rPr>
              <m:sty m:val="p"/>
            </m:rPr>
            <w:rPr>
              <w:rFonts w:ascii="Cambria Math" w:hAnsi="Cambria Math"/>
              <w:sz w:val="24"/>
              <w:szCs w:val="24"/>
            </w:rPr>
            <m:t xml:space="preserve">                                                                                                                            (18)</m:t>
          </m:r>
        </m:oMath>
      </m:oMathPara>
    </w:p>
    <w:p w:rsidR="001B13BC" w:rsidRDefault="001F4848" w:rsidP="001B13BC">
      <w:pPr>
        <w:spacing w:line="480" w:lineRule="auto"/>
        <w:jc w:val="both"/>
        <w:rPr>
          <w:rFonts w:eastAsiaTheme="minorEastAsia"/>
          <w:sz w:val="24"/>
          <w:szCs w:val="24"/>
        </w:rPr>
      </w:pPr>
      <m:oMathPara>
        <m:oMath>
          <m:sSubSup>
            <m:sSubSupPr>
              <m:ctrlPr>
                <w:rPr>
                  <w:rFonts w:ascii="Cambria Math" w:hAnsi="Cambria Math"/>
                  <w:sz w:val="24"/>
                  <w:szCs w:val="24"/>
                  <w:lang w:val="en-US"/>
                </w:rPr>
              </m:ctrlPr>
            </m:sSubSupPr>
            <m:e>
              <m:r>
                <m:rPr>
                  <m:sty m:val="p"/>
                </m:rPr>
                <w:rPr>
                  <w:rFonts w:ascii="Cambria Math" w:hAnsi="Cambria Math"/>
                  <w:sz w:val="24"/>
                  <w:szCs w:val="24"/>
                </w:rPr>
                <m:t>O</m:t>
              </m:r>
            </m:e>
            <m:sub>
              <m:r>
                <m:rPr>
                  <m:sty m:val="p"/>
                </m:rPr>
                <w:rPr>
                  <w:rFonts w:ascii="Cambria Math" w:hAnsi="Cambria Math"/>
                  <w:sz w:val="24"/>
                  <w:szCs w:val="24"/>
                </w:rPr>
                <m:t>2</m:t>
              </m:r>
            </m:sub>
            <m:sup>
              <m:r>
                <m:rPr>
                  <m:sty m:val="p"/>
                </m:rPr>
                <w:rPr>
                  <w:rFonts w:ascii="Cambria Math" w:hAnsi="Cambria Math"/>
                  <w:sz w:val="24"/>
                  <w:szCs w:val="24"/>
                </w:rPr>
                <m:t>-∙</m:t>
              </m:r>
            </m:sup>
          </m:sSubSup>
          <m:r>
            <m:rPr>
              <m:sty m:val="p"/>
            </m:rPr>
            <w:rPr>
              <w:rFonts w:ascii="Cambria Math" w:hAnsi="Cambria Math"/>
              <w:sz w:val="24"/>
              <w:szCs w:val="24"/>
            </w:rPr>
            <m:t xml:space="preserve">+ </m:t>
          </m:r>
          <m:sSup>
            <m:sSupPr>
              <m:ctrlPr>
                <w:rPr>
                  <w:rFonts w:ascii="Cambria Math" w:hAnsi="Cambria Math"/>
                  <w:sz w:val="24"/>
                  <w:szCs w:val="24"/>
                  <w:lang w:val="en-US"/>
                </w:rPr>
              </m:ctrlPr>
            </m:sSupPr>
            <m:e>
              <m:r>
                <m:rPr>
                  <m:sty m:val="p"/>
                </m:rPr>
                <w:rPr>
                  <w:rFonts w:ascii="Cambria Math" w:hAnsi="Cambria Math"/>
                  <w:sz w:val="24"/>
                  <w:szCs w:val="24"/>
                </w:rPr>
                <m:t>e</m:t>
              </m:r>
            </m:e>
            <m:sup>
              <m:r>
                <m:rPr>
                  <m:sty m:val="p"/>
                </m:rPr>
                <w:rPr>
                  <w:rFonts w:ascii="Cambria Math" w:hAnsi="Cambria Math"/>
                  <w:sz w:val="24"/>
                  <w:szCs w:val="24"/>
                </w:rPr>
                <m:t>-</m:t>
              </m:r>
            </m:sup>
          </m:sSup>
          <m:r>
            <m:rPr>
              <m:sty m:val="p"/>
            </m:rPr>
            <w:rPr>
              <w:rFonts w:ascii="Cambria Math" w:hAnsi="Cambria Math"/>
              <w:sz w:val="24"/>
              <w:szCs w:val="24"/>
            </w:rPr>
            <m:t xml:space="preserve">+ </m:t>
          </m:r>
          <m:sSup>
            <m:sSupPr>
              <m:ctrlPr>
                <w:rPr>
                  <w:rFonts w:ascii="Cambria Math" w:hAnsi="Cambria Math"/>
                  <w:sz w:val="24"/>
                  <w:szCs w:val="24"/>
                  <w:lang w:val="en-US"/>
                </w:rPr>
              </m:ctrlPr>
            </m:sSupPr>
            <m:e>
              <m:r>
                <m:rPr>
                  <m:sty m:val="p"/>
                </m:rPr>
                <w:rPr>
                  <w:rFonts w:ascii="Cambria Math" w:hAnsi="Cambria Math"/>
                  <w:sz w:val="24"/>
                  <w:szCs w:val="24"/>
                </w:rPr>
                <m:t>2H</m:t>
              </m:r>
            </m:e>
            <m:sup>
              <m:r>
                <m:rPr>
                  <m:sty m:val="p"/>
                </m:rPr>
                <w:rPr>
                  <w:rFonts w:ascii="Cambria Math" w:hAnsi="Cambria Math"/>
                  <w:sz w:val="24"/>
                  <w:szCs w:val="24"/>
                </w:rPr>
                <m:t>+</m:t>
              </m:r>
            </m:sup>
          </m:sSup>
          <m:r>
            <m:rPr>
              <m:sty m:val="p"/>
            </m:rPr>
            <w:rPr>
              <w:rFonts w:ascii="Cambria Math" w:hAnsi="Cambria Math"/>
              <w:sz w:val="24"/>
              <w:szCs w:val="24"/>
            </w:rPr>
            <m:t xml:space="preserve">→ </m:t>
          </m:r>
          <m:sSub>
            <m:sSubPr>
              <m:ctrlPr>
                <w:rPr>
                  <w:rFonts w:ascii="Cambria Math" w:hAnsi="Cambria Math"/>
                  <w:sz w:val="24"/>
                  <w:szCs w:val="24"/>
                  <w:lang w:val="en-US"/>
                </w:rPr>
              </m:ctrlPr>
            </m:sSubPr>
            <m:e>
              <m:r>
                <m:rPr>
                  <m:sty m:val="p"/>
                </m:rPr>
                <w:rPr>
                  <w:rFonts w:ascii="Cambria Math" w:hAnsi="Cambria Math"/>
                  <w:sz w:val="24"/>
                  <w:szCs w:val="24"/>
                </w:rPr>
                <m:t>H</m:t>
              </m:r>
            </m:e>
            <m:sub>
              <m:r>
                <m:rPr>
                  <m:sty m:val="p"/>
                </m:rPr>
                <w:rPr>
                  <w:rFonts w:ascii="Cambria Math" w:hAnsi="Cambria Math"/>
                  <w:sz w:val="24"/>
                  <w:szCs w:val="24"/>
                </w:rPr>
                <m:t>2</m:t>
              </m:r>
            </m:sub>
          </m:sSub>
          <m:sSub>
            <m:sSubPr>
              <m:ctrlPr>
                <w:rPr>
                  <w:rFonts w:ascii="Cambria Math" w:hAnsi="Cambria Math"/>
                  <w:sz w:val="24"/>
                  <w:szCs w:val="24"/>
                  <w:lang w:val="en-US"/>
                </w:rPr>
              </m:ctrlPr>
            </m:sSubPr>
            <m:e>
              <m:r>
                <m:rPr>
                  <m:sty m:val="p"/>
                </m:rPr>
                <w:rPr>
                  <w:rFonts w:ascii="Cambria Math" w:hAnsi="Cambria Math"/>
                  <w:sz w:val="24"/>
                  <w:szCs w:val="24"/>
                </w:rPr>
                <m:t>O</m:t>
              </m:r>
            </m:e>
            <m:sub>
              <m:r>
                <m:rPr>
                  <m:sty m:val="p"/>
                </m:rPr>
                <w:rPr>
                  <w:rFonts w:ascii="Cambria Math" w:hAnsi="Cambria Math"/>
                  <w:sz w:val="24"/>
                  <w:szCs w:val="24"/>
                </w:rPr>
                <m:t>2</m:t>
              </m:r>
            </m:sub>
          </m:sSub>
          <m:r>
            <m:rPr>
              <m:sty m:val="p"/>
            </m:rPr>
            <w:rPr>
              <w:rFonts w:ascii="Cambria Math" w:hAnsi="Cambria Math"/>
              <w:sz w:val="24"/>
              <w:szCs w:val="24"/>
            </w:rPr>
            <m:t xml:space="preserve">                                                                                                         (19)</m:t>
          </m:r>
        </m:oMath>
      </m:oMathPara>
    </w:p>
    <w:p w:rsidR="001B13BC" w:rsidRDefault="001F4848" w:rsidP="001B13BC">
      <w:pPr>
        <w:spacing w:line="480" w:lineRule="auto"/>
        <w:jc w:val="both"/>
        <w:rPr>
          <w:rFonts w:eastAsiaTheme="minorEastAsia"/>
          <w:sz w:val="24"/>
          <w:szCs w:val="24"/>
        </w:rPr>
      </w:pPr>
      <m:oMathPara>
        <m:oMathParaPr>
          <m:jc m:val="center"/>
        </m:oMathParaPr>
        <m:oMath>
          <m:sSub>
            <m:sSubPr>
              <m:ctrlPr>
                <w:rPr>
                  <w:rFonts w:ascii="Cambria Math" w:hAnsi="Cambria Math"/>
                  <w:sz w:val="24"/>
                  <w:szCs w:val="24"/>
                  <w:lang w:val="en-US"/>
                </w:rPr>
              </m:ctrlPr>
            </m:sSubPr>
            <m:e>
              <m:r>
                <m:rPr>
                  <m:sty m:val="p"/>
                </m:rPr>
                <w:rPr>
                  <w:rFonts w:ascii="Cambria Math" w:hAnsi="Cambria Math"/>
                  <w:sz w:val="24"/>
                  <w:szCs w:val="24"/>
                </w:rPr>
                <m:t>H</m:t>
              </m:r>
            </m:e>
            <m:sub>
              <m:r>
                <m:rPr>
                  <m:sty m:val="p"/>
                </m:rPr>
                <w:rPr>
                  <w:rFonts w:ascii="Cambria Math" w:hAnsi="Cambria Math"/>
                  <w:sz w:val="24"/>
                  <w:szCs w:val="24"/>
                </w:rPr>
                <m:t>2</m:t>
              </m:r>
            </m:sub>
          </m:sSub>
          <m:sSub>
            <m:sSubPr>
              <m:ctrlPr>
                <w:rPr>
                  <w:rFonts w:ascii="Cambria Math" w:hAnsi="Cambria Math"/>
                  <w:sz w:val="24"/>
                  <w:szCs w:val="24"/>
                  <w:lang w:val="en-US"/>
                </w:rPr>
              </m:ctrlPr>
            </m:sSubPr>
            <m:e>
              <m:r>
                <m:rPr>
                  <m:sty m:val="p"/>
                </m:rPr>
                <w:rPr>
                  <w:rFonts w:ascii="Cambria Math" w:hAnsi="Cambria Math"/>
                  <w:sz w:val="24"/>
                  <w:szCs w:val="24"/>
                </w:rPr>
                <m:t>O</m:t>
              </m:r>
            </m:e>
            <m:sub>
              <m:r>
                <m:rPr>
                  <m:sty m:val="p"/>
                </m:rPr>
                <w:rPr>
                  <w:rFonts w:ascii="Cambria Math" w:hAnsi="Cambria Math"/>
                  <w:sz w:val="24"/>
                  <w:szCs w:val="24"/>
                </w:rPr>
                <m:t>2</m:t>
              </m:r>
            </m:sub>
          </m:sSub>
          <m:r>
            <m:rPr>
              <m:sty m:val="p"/>
            </m:rPr>
            <w:rPr>
              <w:rFonts w:ascii="Cambria Math" w:hAnsi="Cambria Math"/>
              <w:sz w:val="24"/>
              <w:szCs w:val="24"/>
            </w:rPr>
            <m:t xml:space="preserve">+ </m:t>
          </m:r>
          <m:sSup>
            <m:sSupPr>
              <m:ctrlPr>
                <w:rPr>
                  <w:rFonts w:ascii="Cambria Math" w:hAnsi="Cambria Math"/>
                  <w:sz w:val="24"/>
                  <w:szCs w:val="24"/>
                  <w:lang w:val="en-US"/>
                </w:rPr>
              </m:ctrlPr>
            </m:sSupPr>
            <m:e>
              <m:r>
                <m:rPr>
                  <m:sty m:val="p"/>
                </m:rPr>
                <w:rPr>
                  <w:rFonts w:ascii="Cambria Math" w:hAnsi="Cambria Math"/>
                  <w:sz w:val="24"/>
                  <w:szCs w:val="24"/>
                </w:rPr>
                <m:t>e</m:t>
              </m:r>
            </m:e>
            <m:sup>
              <m:r>
                <m:rPr>
                  <m:sty m:val="p"/>
                </m:rPr>
                <w:rPr>
                  <w:rFonts w:ascii="Cambria Math" w:hAnsi="Cambria Math"/>
                  <w:sz w:val="24"/>
                  <w:szCs w:val="24"/>
                </w:rPr>
                <m:t>-</m:t>
              </m:r>
            </m:sup>
          </m:sSup>
          <m:r>
            <m:rPr>
              <m:sty m:val="p"/>
            </m:rPr>
            <w:rPr>
              <w:rFonts w:ascii="Cambria Math" w:hAnsi="Cambria Math"/>
              <w:sz w:val="24"/>
              <w:szCs w:val="24"/>
            </w:rPr>
            <m:t xml:space="preserve">+ </m:t>
          </m:r>
          <m:sSup>
            <m:sSupPr>
              <m:ctrlPr>
                <w:rPr>
                  <w:rFonts w:ascii="Cambria Math" w:hAnsi="Cambria Math"/>
                  <w:sz w:val="24"/>
                  <w:szCs w:val="24"/>
                  <w:lang w:val="en-US"/>
                </w:rPr>
              </m:ctrlPr>
            </m:sSupPr>
            <m:e>
              <m:r>
                <m:rPr>
                  <m:sty m:val="p"/>
                </m:rPr>
                <w:rPr>
                  <w:rFonts w:ascii="Cambria Math" w:hAnsi="Cambria Math"/>
                  <w:sz w:val="24"/>
                  <w:szCs w:val="24"/>
                </w:rPr>
                <m:t>H</m:t>
              </m:r>
            </m:e>
            <m:sup>
              <m:r>
                <m:rPr>
                  <m:sty m:val="p"/>
                </m:rPr>
                <w:rPr>
                  <w:rFonts w:ascii="Cambria Math" w:hAnsi="Cambria Math"/>
                  <w:sz w:val="24"/>
                  <w:szCs w:val="24"/>
                </w:rPr>
                <m:t>+</m:t>
              </m:r>
            </m:sup>
          </m:sSup>
          <m:r>
            <m:rPr>
              <m:sty m:val="p"/>
            </m:rPr>
            <w:rPr>
              <w:rFonts w:ascii="Cambria Math" w:hAnsi="Cambria Math"/>
              <w:sz w:val="24"/>
              <w:szCs w:val="24"/>
            </w:rPr>
            <m:t>→</m:t>
          </m:r>
          <m:sSub>
            <m:sSubPr>
              <m:ctrlPr>
                <w:rPr>
                  <w:rFonts w:ascii="Cambria Math" w:hAnsi="Cambria Math"/>
                  <w:sz w:val="24"/>
                  <w:szCs w:val="24"/>
                  <w:lang w:val="en-US"/>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 xml:space="preserve">O+ </m:t>
          </m:r>
          <m:sSup>
            <m:sSupPr>
              <m:ctrlPr>
                <w:rPr>
                  <w:rFonts w:ascii="Cambria Math" w:hAnsi="Cambria Math"/>
                  <w:sz w:val="24"/>
                  <w:szCs w:val="24"/>
                  <w:lang w:val="en-US"/>
                </w:rPr>
              </m:ctrlPr>
            </m:sSupPr>
            <m:e>
              <m:r>
                <m:rPr>
                  <m:sty m:val="p"/>
                </m:rPr>
                <w:rPr>
                  <w:rFonts w:ascii="Cambria Math" w:hAnsi="Cambria Math"/>
                  <w:sz w:val="24"/>
                  <w:szCs w:val="24"/>
                </w:rPr>
                <m:t>OH</m:t>
              </m:r>
            </m:e>
            <m:sup>
              <m:r>
                <m:rPr>
                  <m:sty m:val="p"/>
                </m:rPr>
                <w:rPr>
                  <w:rFonts w:ascii="Cambria Math" w:hAnsi="Cambria Math"/>
                  <w:sz w:val="24"/>
                  <w:szCs w:val="24"/>
                </w:rPr>
                <m:t>∙</m:t>
              </m:r>
            </m:sup>
          </m:sSup>
          <m:r>
            <m:rPr>
              <m:sty m:val="p"/>
            </m:rPr>
            <w:rPr>
              <w:rFonts w:ascii="Cambria Math" w:hAnsi="Cambria Math"/>
              <w:sz w:val="24"/>
              <w:szCs w:val="24"/>
            </w:rPr>
            <m:t xml:space="preserve">                                                                                              (20)</m:t>
          </m:r>
        </m:oMath>
      </m:oMathPara>
    </w:p>
    <w:p w:rsidR="001B13BC" w:rsidRDefault="001F4848" w:rsidP="001B13BC">
      <w:pPr>
        <w:spacing w:line="480" w:lineRule="auto"/>
        <w:jc w:val="both"/>
        <w:rPr>
          <w:rFonts w:eastAsiaTheme="minorEastAsia"/>
          <w:sz w:val="24"/>
          <w:szCs w:val="24"/>
        </w:rPr>
      </w:pPr>
      <m:oMathPara>
        <m:oMathParaPr>
          <m:jc m:val="center"/>
        </m:oMathParaPr>
        <m:oMath>
          <m:sSup>
            <m:sSupPr>
              <m:ctrlPr>
                <w:rPr>
                  <w:rFonts w:ascii="Cambria Math" w:hAnsi="Cambria Math"/>
                  <w:sz w:val="24"/>
                  <w:szCs w:val="24"/>
                  <w:lang w:val="en-US"/>
                </w:rPr>
              </m:ctrlPr>
            </m:sSupPr>
            <m:e>
              <m:r>
                <m:rPr>
                  <m:sty m:val="p"/>
                </m:rPr>
                <w:rPr>
                  <w:rFonts w:ascii="Cambria Math" w:hAnsi="Cambria Math"/>
                  <w:sz w:val="24"/>
                  <w:szCs w:val="24"/>
                </w:rPr>
                <m:t>h</m:t>
              </m:r>
            </m:e>
            <m:sup>
              <m:r>
                <m:rPr>
                  <m:sty m:val="p"/>
                </m:rPr>
                <w:rPr>
                  <w:rFonts w:ascii="Cambria Math" w:hAnsi="Cambria Math"/>
                  <w:sz w:val="24"/>
                  <w:szCs w:val="24"/>
                </w:rPr>
                <m:t>+</m:t>
              </m:r>
            </m:sup>
          </m:sSup>
          <m:r>
            <m:rPr>
              <m:sty m:val="p"/>
            </m:rPr>
            <w:rPr>
              <w:rFonts w:ascii="Cambria Math" w:hAnsi="Cambria Math"/>
              <w:sz w:val="24"/>
              <w:szCs w:val="24"/>
            </w:rPr>
            <m:t xml:space="preserve">+ </m:t>
          </m:r>
          <m:sSub>
            <m:sSubPr>
              <m:ctrlPr>
                <w:rPr>
                  <w:rFonts w:ascii="Cambria Math" w:hAnsi="Cambria Math"/>
                  <w:sz w:val="24"/>
                  <w:szCs w:val="24"/>
                  <w:lang w:val="en-US"/>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 xml:space="preserve">O → </m:t>
          </m:r>
          <m:sSup>
            <m:sSupPr>
              <m:ctrlPr>
                <w:rPr>
                  <w:rFonts w:ascii="Cambria Math" w:hAnsi="Cambria Math"/>
                  <w:sz w:val="24"/>
                  <w:szCs w:val="24"/>
                  <w:lang w:val="en-US"/>
                </w:rPr>
              </m:ctrlPr>
            </m:sSupPr>
            <m:e>
              <m:r>
                <m:rPr>
                  <m:sty m:val="p"/>
                </m:rPr>
                <w:rPr>
                  <w:rFonts w:ascii="Cambria Math" w:hAnsi="Cambria Math"/>
                  <w:sz w:val="24"/>
                  <w:szCs w:val="24"/>
                </w:rPr>
                <m:t>H</m:t>
              </m:r>
            </m:e>
            <m:sup>
              <m:r>
                <m:rPr>
                  <m:sty m:val="p"/>
                </m:rPr>
                <w:rPr>
                  <w:rFonts w:ascii="Cambria Math" w:hAnsi="Cambria Math"/>
                  <w:sz w:val="24"/>
                  <w:szCs w:val="24"/>
                </w:rPr>
                <m:t>+</m:t>
              </m:r>
            </m:sup>
          </m:sSup>
          <m:r>
            <m:rPr>
              <m:sty m:val="p"/>
            </m:rPr>
            <w:rPr>
              <w:rFonts w:ascii="Cambria Math" w:hAnsi="Cambria Math"/>
              <w:sz w:val="24"/>
              <w:szCs w:val="24"/>
            </w:rPr>
            <m:t xml:space="preserve">+ </m:t>
          </m:r>
          <m:sSup>
            <m:sSupPr>
              <m:ctrlPr>
                <w:rPr>
                  <w:rFonts w:ascii="Cambria Math" w:hAnsi="Cambria Math"/>
                  <w:sz w:val="24"/>
                  <w:szCs w:val="24"/>
                  <w:lang w:val="en-US"/>
                </w:rPr>
              </m:ctrlPr>
            </m:sSupPr>
            <m:e>
              <m:r>
                <m:rPr>
                  <m:sty m:val="p"/>
                </m:rPr>
                <w:rPr>
                  <w:rFonts w:ascii="Cambria Math" w:hAnsi="Cambria Math"/>
                  <w:sz w:val="24"/>
                  <w:szCs w:val="24"/>
                </w:rPr>
                <m:t>OH</m:t>
              </m:r>
            </m:e>
            <m:sup>
              <m:r>
                <m:rPr>
                  <m:sty m:val="p"/>
                </m:rPr>
                <w:rPr>
                  <w:rFonts w:ascii="Cambria Math" w:hAnsi="Cambria Math"/>
                  <w:sz w:val="24"/>
                  <w:szCs w:val="24"/>
                </w:rPr>
                <m:t xml:space="preserve">∙ </m:t>
              </m:r>
            </m:sup>
          </m:sSup>
          <m:r>
            <m:rPr>
              <m:sty m:val="p"/>
            </m:rPr>
            <w:rPr>
              <w:rFonts w:ascii="Cambria Math" w:hAnsi="Cambria Math"/>
              <w:sz w:val="24"/>
              <w:szCs w:val="24"/>
            </w:rPr>
            <m:t xml:space="preserve">                                                                                                            (21)</m:t>
          </m:r>
        </m:oMath>
      </m:oMathPara>
    </w:p>
    <w:p w:rsidR="001B13BC" w:rsidRDefault="001B13BC" w:rsidP="001B13BC">
      <w:pPr>
        <w:spacing w:line="480" w:lineRule="auto"/>
        <w:jc w:val="both"/>
        <w:rPr>
          <w:rFonts w:eastAsiaTheme="minorEastAsia" w:hAnsi="Cambria Math"/>
          <w:sz w:val="24"/>
          <w:szCs w:val="24"/>
        </w:rPr>
      </w:pPr>
      <m:oMathPara>
        <m:oMathParaPr>
          <m:jc m:val="center"/>
        </m:oMathParaPr>
        <m:oMath>
          <m:r>
            <m:rPr>
              <m:sty m:val="p"/>
            </m:rPr>
            <w:rPr>
              <w:rFonts w:ascii="Cambria Math" w:hAnsi="Cambria Math" w:cs="Times New Roman"/>
              <w:sz w:val="24"/>
              <w:szCs w:val="24"/>
            </w:rPr>
            <m:t>Fampridine</m:t>
          </m:r>
          <m:r>
            <m:rPr>
              <m:sty m:val="p"/>
            </m:rPr>
            <w:rPr>
              <w:rFonts w:ascii="Cambria Math" w:eastAsiaTheme="minorEastAsia" w:hAnsi="Cambria Math"/>
              <w:sz w:val="24"/>
              <w:szCs w:val="24"/>
            </w:rPr>
            <m:t xml:space="preserve">+Active species </m:t>
          </m:r>
          <m:d>
            <m:dPr>
              <m:ctrlPr>
                <w:rPr>
                  <w:rFonts w:ascii="Cambria Math" w:eastAsiaTheme="minorEastAsia" w:hAnsi="Cambria Math"/>
                  <w:sz w:val="24"/>
                  <w:szCs w:val="24"/>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rPr>
                    <m:t>OH</m:t>
                  </m:r>
                </m:e>
                <m:sup>
                  <m:r>
                    <m:rPr>
                      <m:sty m:val="p"/>
                    </m:rPr>
                    <w:rPr>
                      <w:rFonts w:ascii="Cambria Math" w:eastAsiaTheme="minorEastAsia" w:hAnsi="Cambria Math"/>
                      <w:sz w:val="24"/>
                      <w:szCs w:val="24"/>
                    </w:rPr>
                    <m:t>∙</m:t>
                  </m:r>
                </m:sup>
              </m:sSup>
              <m:r>
                <m:rPr>
                  <m:sty m:val="p"/>
                </m:rPr>
                <w:rPr>
                  <w:rFonts w:ascii="Cambria Math" w:eastAsiaTheme="minorEastAsia" w:hAnsi="Cambria Math"/>
                  <w:sz w:val="24"/>
                  <w:szCs w:val="24"/>
                </w:rPr>
                <m:t xml:space="preserve">, </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rPr>
                    <m:t>h</m:t>
                  </m:r>
                </m:e>
                <m:sup>
                  <m:r>
                    <m:rPr>
                      <m:sty m:val="p"/>
                    </m:rPr>
                    <w:rPr>
                      <w:rFonts w:ascii="Cambria Math" w:eastAsiaTheme="minorEastAsia" w:hAnsi="Cambria Math"/>
                      <w:sz w:val="24"/>
                      <w:szCs w:val="24"/>
                    </w:rPr>
                    <m:t>+</m:t>
                  </m:r>
                </m:sup>
              </m:sSup>
            </m:e>
          </m:d>
          <m:r>
            <m:rPr>
              <m:sty m:val="p"/>
            </m:rPr>
            <w:rPr>
              <w:rFonts w:ascii="Cambria Math" w:eastAsiaTheme="minorEastAsia" w:hAnsi="Cambria Math"/>
              <w:sz w:val="24"/>
              <w:szCs w:val="24"/>
            </w:rPr>
            <m:t xml:space="preserve"> →degraded intermediates                              (22)</m:t>
          </m:r>
        </m:oMath>
      </m:oMathPara>
    </w:p>
    <w:p w:rsidR="001B13BC" w:rsidRDefault="001B13BC" w:rsidP="001B13BC">
      <w:pPr>
        <w:spacing w:before="240" w:line="360" w:lineRule="auto"/>
        <w:jc w:val="both"/>
        <w:rPr>
          <w:rFonts w:eastAsiaTheme="minorEastAsia" w:hAnsi="Cambria Math"/>
          <w:sz w:val="24"/>
          <w:szCs w:val="24"/>
        </w:rPr>
      </w:pPr>
      <w:r>
        <w:rPr>
          <w:rFonts w:ascii="Times New Roman" w:hAnsi="Times New Roman" w:cs="Times New Roman"/>
          <w:sz w:val="24"/>
          <w:szCs w:val="24"/>
          <w:lang w:eastAsia="en-IN" w:bidi="he-IL"/>
        </w:rPr>
        <w:t xml:space="preserve">As a result of above mechanism </w:t>
      </w:r>
      <w:proofErr w:type="spellStart"/>
      <w:r>
        <w:rPr>
          <w:rFonts w:ascii="Times New Roman" w:hAnsi="Times New Roman" w:cs="Times New Roman"/>
          <w:sz w:val="24"/>
          <w:szCs w:val="24"/>
        </w:rPr>
        <w:t>Fampridine</w:t>
      </w:r>
      <w:proofErr w:type="spellEnd"/>
      <w:r>
        <w:rPr>
          <w:rFonts w:ascii="Times New Roman" w:hAnsi="Times New Roman" w:cs="Times New Roman"/>
          <w:sz w:val="24"/>
          <w:szCs w:val="24"/>
          <w:lang w:eastAsia="en-IN" w:bidi="he-IL"/>
        </w:rPr>
        <w:t xml:space="preserve"> molecules</w:t>
      </w:r>
      <w:r>
        <w:rPr>
          <w:rFonts w:ascii="Times New Roman" w:hAnsi="Times New Roman" w:cs="Times New Roman"/>
          <w:sz w:val="24"/>
          <w:szCs w:val="24"/>
          <w:lang w:val="en-US" w:eastAsia="en-IN" w:bidi="he-IL"/>
        </w:rPr>
        <w:t xml:space="preserve"> showed the higher degradation</w:t>
      </w:r>
      <w:r>
        <w:rPr>
          <w:rFonts w:ascii="Times New Roman" w:hAnsi="Times New Roman" w:cs="Times New Roman"/>
          <w:sz w:val="24"/>
          <w:szCs w:val="24"/>
          <w:lang w:eastAsia="en-IN" w:bidi="he-IL"/>
        </w:rPr>
        <w:t xml:space="preserve"> </w:t>
      </w:r>
      <w:r>
        <w:rPr>
          <w:rFonts w:ascii="Times New Roman" w:hAnsi="Times New Roman" w:cs="Times New Roman"/>
          <w:sz w:val="24"/>
          <w:szCs w:val="24"/>
          <w:lang w:val="en-US" w:eastAsia="en-IN" w:bidi="he-IL"/>
        </w:rPr>
        <w:t xml:space="preserve">rate </w:t>
      </w:r>
      <w:bookmarkStart w:id="0" w:name="_GoBack"/>
      <w:bookmarkEnd w:id="0"/>
      <w:r>
        <w:rPr>
          <w:rFonts w:ascii="Times New Roman" w:hAnsi="Times New Roman" w:cs="Times New Roman"/>
          <w:sz w:val="24"/>
          <w:szCs w:val="24"/>
          <w:lang w:eastAsia="en-IN" w:bidi="he-IL"/>
        </w:rPr>
        <w:t xml:space="preserve">when exposed to visible light. </w:t>
      </w:r>
    </w:p>
    <w:p w:rsidR="001B13BC" w:rsidRDefault="001B13BC" w:rsidP="001B13BC">
      <w:pPr>
        <w:tabs>
          <w:tab w:val="left" w:pos="2767"/>
        </w:tabs>
        <w:spacing w:line="360" w:lineRule="auto"/>
        <w:jc w:val="both"/>
        <w:rPr>
          <w:rFonts w:ascii="Times New Roman" w:hAnsi="Times New Roman" w:cs="Times New Roman"/>
          <w:b/>
          <w:sz w:val="24"/>
          <w:szCs w:val="24"/>
        </w:rPr>
      </w:pPr>
    </w:p>
    <w:p w:rsidR="00602203" w:rsidRDefault="00602203" w:rsidP="000209D4">
      <w:pPr>
        <w:tabs>
          <w:tab w:val="left" w:pos="2767"/>
        </w:tabs>
        <w:spacing w:line="360" w:lineRule="auto"/>
        <w:jc w:val="center"/>
        <w:rPr>
          <w:rFonts w:ascii="Times New Roman" w:hAnsi="Times New Roman" w:cs="Times New Roman"/>
          <w:b/>
          <w:sz w:val="24"/>
          <w:szCs w:val="24"/>
        </w:rPr>
      </w:pPr>
      <w:r w:rsidRPr="00602203">
        <w:rPr>
          <w:rFonts w:ascii="Times New Roman" w:hAnsi="Times New Roman" w:cs="Times New Roman"/>
          <w:b/>
          <w:sz w:val="24"/>
          <w:szCs w:val="24"/>
        </w:rPr>
        <w:t>References</w:t>
      </w:r>
    </w:p>
    <w:p w:rsidR="00292134" w:rsidRPr="00292134" w:rsidRDefault="000209D4" w:rsidP="00292134">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292134" w:rsidRPr="00292134">
        <w:rPr>
          <w:rFonts w:ascii="Times New Roman" w:hAnsi="Times New Roman" w:cs="Times New Roman"/>
          <w:noProof/>
          <w:sz w:val="24"/>
          <w:szCs w:val="24"/>
        </w:rPr>
        <w:t>[1]</w:t>
      </w:r>
      <w:r w:rsidR="00292134" w:rsidRPr="00292134">
        <w:rPr>
          <w:rFonts w:ascii="Times New Roman" w:hAnsi="Times New Roman" w:cs="Times New Roman"/>
          <w:noProof/>
          <w:sz w:val="24"/>
          <w:szCs w:val="24"/>
        </w:rPr>
        <w:tab/>
        <w:t xml:space="preserve">P. </w:t>
      </w:r>
      <w:r w:rsidR="001F4848">
        <w:rPr>
          <w:rFonts w:ascii="Times New Roman" w:hAnsi="Times New Roman" w:cs="Times New Roman"/>
          <w:noProof/>
          <w:sz w:val="24"/>
          <w:szCs w:val="24"/>
        </w:rPr>
        <w:t>Nanta, K. Kasemwong, W. Skolpap</w:t>
      </w:r>
      <w:r w:rsidR="001F4848" w:rsidRPr="00292134">
        <w:rPr>
          <w:rFonts w:ascii="Times New Roman" w:hAnsi="Times New Roman" w:cs="Times New Roman"/>
          <w:noProof/>
          <w:sz w:val="24"/>
          <w:szCs w:val="24"/>
        </w:rPr>
        <w:t xml:space="preserve"> </w:t>
      </w:r>
      <w:r w:rsidR="00292134" w:rsidRPr="00292134">
        <w:rPr>
          <w:rFonts w:ascii="Times New Roman" w:hAnsi="Times New Roman" w:cs="Times New Roman"/>
          <w:noProof/>
          <w:sz w:val="24"/>
          <w:szCs w:val="24"/>
        </w:rPr>
        <w:t xml:space="preserve">, J. Environ. Chem. Eng. 6 (2018) 794–802. </w:t>
      </w:r>
    </w:p>
    <w:p w:rsidR="00292134" w:rsidRPr="00292134" w:rsidRDefault="00292134" w:rsidP="00292134">
      <w:pPr>
        <w:widowControl w:val="0"/>
        <w:autoSpaceDE w:val="0"/>
        <w:autoSpaceDN w:val="0"/>
        <w:adjustRightInd w:val="0"/>
        <w:spacing w:line="360" w:lineRule="auto"/>
        <w:ind w:left="640" w:hanging="640"/>
        <w:rPr>
          <w:rFonts w:ascii="Times New Roman" w:hAnsi="Times New Roman" w:cs="Times New Roman"/>
          <w:noProof/>
          <w:sz w:val="24"/>
          <w:szCs w:val="24"/>
        </w:rPr>
      </w:pPr>
      <w:r w:rsidRPr="00292134">
        <w:rPr>
          <w:rFonts w:ascii="Times New Roman" w:hAnsi="Times New Roman" w:cs="Times New Roman"/>
          <w:noProof/>
          <w:sz w:val="24"/>
          <w:szCs w:val="24"/>
        </w:rPr>
        <w:t>[2]</w:t>
      </w:r>
      <w:r w:rsidRPr="00292134">
        <w:rPr>
          <w:rFonts w:ascii="Times New Roman" w:hAnsi="Times New Roman" w:cs="Times New Roman"/>
          <w:noProof/>
          <w:sz w:val="24"/>
          <w:szCs w:val="24"/>
        </w:rPr>
        <w:tab/>
        <w:t>J. López-Luna, L.E. Ramírez-Montes, S. Martinez-Vargas, A.I. Martínez, O.F. Mijangos-Ricardez, M. del C.A. González-Chávez, R. Carrillo-González, F.A. Solís-Domínguez, M. del C. Cuevas-Díaz, V. Vázquez-Hipólito, SN Appl. Sci. 1 (2019) 1–</w:t>
      </w:r>
      <w:r w:rsidRPr="00292134">
        <w:rPr>
          <w:rFonts w:ascii="Times New Roman" w:hAnsi="Times New Roman" w:cs="Times New Roman"/>
          <w:noProof/>
          <w:sz w:val="24"/>
          <w:szCs w:val="24"/>
        </w:rPr>
        <w:lastRenderedPageBreak/>
        <w:t>19.</w:t>
      </w:r>
    </w:p>
    <w:p w:rsidR="001F4848" w:rsidRDefault="00292134" w:rsidP="00292134">
      <w:pPr>
        <w:widowControl w:val="0"/>
        <w:autoSpaceDE w:val="0"/>
        <w:autoSpaceDN w:val="0"/>
        <w:adjustRightInd w:val="0"/>
        <w:spacing w:line="360" w:lineRule="auto"/>
        <w:ind w:left="640" w:hanging="640"/>
        <w:rPr>
          <w:rFonts w:ascii="Times New Roman" w:hAnsi="Times New Roman" w:cs="Times New Roman"/>
          <w:noProof/>
          <w:sz w:val="24"/>
          <w:szCs w:val="24"/>
        </w:rPr>
      </w:pPr>
      <w:r w:rsidRPr="00292134">
        <w:rPr>
          <w:rFonts w:ascii="Times New Roman" w:hAnsi="Times New Roman" w:cs="Times New Roman"/>
          <w:noProof/>
          <w:sz w:val="24"/>
          <w:szCs w:val="24"/>
        </w:rPr>
        <w:t>[3]</w:t>
      </w:r>
      <w:r w:rsidRPr="00292134">
        <w:rPr>
          <w:rFonts w:ascii="Times New Roman" w:hAnsi="Times New Roman" w:cs="Times New Roman"/>
          <w:noProof/>
          <w:sz w:val="24"/>
          <w:szCs w:val="24"/>
        </w:rPr>
        <w:tab/>
        <w:t xml:space="preserve">A.A. Romzi, M.R.R. Kooh, L.B.L. Lim, N. Priyantha, C.M. Chan, Int. J. Environ. Anal. Chem. 00 (2021) 1–20. </w:t>
      </w:r>
    </w:p>
    <w:p w:rsidR="00292134" w:rsidRPr="00292134" w:rsidRDefault="00292134" w:rsidP="00292134">
      <w:pPr>
        <w:widowControl w:val="0"/>
        <w:autoSpaceDE w:val="0"/>
        <w:autoSpaceDN w:val="0"/>
        <w:adjustRightInd w:val="0"/>
        <w:spacing w:line="360" w:lineRule="auto"/>
        <w:ind w:left="640" w:hanging="640"/>
        <w:rPr>
          <w:rFonts w:ascii="Times New Roman" w:hAnsi="Times New Roman" w:cs="Times New Roman"/>
          <w:noProof/>
          <w:sz w:val="24"/>
        </w:rPr>
      </w:pPr>
      <w:r w:rsidRPr="00292134">
        <w:rPr>
          <w:rFonts w:ascii="Times New Roman" w:hAnsi="Times New Roman" w:cs="Times New Roman"/>
          <w:noProof/>
          <w:sz w:val="24"/>
          <w:szCs w:val="24"/>
        </w:rPr>
        <w:t>[4]</w:t>
      </w:r>
      <w:r w:rsidRPr="00292134">
        <w:rPr>
          <w:rFonts w:ascii="Times New Roman" w:hAnsi="Times New Roman" w:cs="Times New Roman"/>
          <w:noProof/>
          <w:sz w:val="24"/>
          <w:szCs w:val="24"/>
        </w:rPr>
        <w:tab/>
        <w:t xml:space="preserve">P. Senthil Kumar, S. Ramalingam, C. Senthamarai, M. Niranjanaa, </w:t>
      </w:r>
      <w:r w:rsidR="001F4848">
        <w:rPr>
          <w:rFonts w:ascii="Times New Roman" w:hAnsi="Times New Roman" w:cs="Times New Roman"/>
          <w:noProof/>
          <w:sz w:val="24"/>
          <w:szCs w:val="24"/>
        </w:rPr>
        <w:t>P. Vijayalakshmi, S. Sivanesan</w:t>
      </w:r>
      <w:r w:rsidRPr="00292134">
        <w:rPr>
          <w:rFonts w:ascii="Times New Roman" w:hAnsi="Times New Roman" w:cs="Times New Roman"/>
          <w:noProof/>
          <w:sz w:val="24"/>
          <w:szCs w:val="24"/>
        </w:rPr>
        <w:t xml:space="preserve">, Desalination. 261 (2010) 52–60. </w:t>
      </w:r>
    </w:p>
    <w:p w:rsidR="00224E7A" w:rsidRPr="00602203" w:rsidRDefault="000209D4" w:rsidP="009F3D5D">
      <w:pPr>
        <w:tabs>
          <w:tab w:val="left" w:pos="2767"/>
        </w:tabs>
        <w:spacing w:line="360" w:lineRule="auto"/>
        <w:jc w:val="center"/>
        <w:rPr>
          <w:rFonts w:ascii="Times New Roman" w:hAnsi="Times New Roman" w:cs="Times New Roman"/>
          <w:b/>
          <w:sz w:val="24"/>
          <w:szCs w:val="24"/>
        </w:rPr>
        <w:sectPr w:rsidR="00224E7A" w:rsidRPr="00602203">
          <w:pgSz w:w="11906" w:h="16838"/>
          <w:pgMar w:top="1440" w:right="1440" w:bottom="1440" w:left="1440" w:header="708" w:footer="708" w:gutter="0"/>
          <w:cols w:space="708"/>
          <w:docGrid w:linePitch="360"/>
        </w:sectPr>
      </w:pPr>
      <w:r>
        <w:rPr>
          <w:rFonts w:ascii="Times New Roman" w:hAnsi="Times New Roman" w:cs="Times New Roman"/>
          <w:b/>
          <w:sz w:val="24"/>
          <w:szCs w:val="24"/>
        </w:rPr>
        <w:fldChar w:fldCharType="end"/>
      </w:r>
    </w:p>
    <w:p w:rsidR="00224E7A" w:rsidRPr="00636FF3" w:rsidRDefault="00224E7A" w:rsidP="001F4848">
      <w:pPr>
        <w:spacing w:line="360" w:lineRule="auto"/>
        <w:rPr>
          <w:rFonts w:ascii="Times New Roman" w:hAnsi="Times New Roman" w:cs="Times New Roman"/>
          <w:b/>
          <w:sz w:val="24"/>
          <w:szCs w:val="24"/>
        </w:rPr>
      </w:pPr>
    </w:p>
    <w:sectPr w:rsidR="00224E7A" w:rsidRPr="00636FF3" w:rsidSect="00224E7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vOT1ef757c0">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F3"/>
    <w:rsid w:val="000209D4"/>
    <w:rsid w:val="00157471"/>
    <w:rsid w:val="00182BDB"/>
    <w:rsid w:val="001B13BC"/>
    <w:rsid w:val="001F4848"/>
    <w:rsid w:val="00212ECC"/>
    <w:rsid w:val="00224E7A"/>
    <w:rsid w:val="00292134"/>
    <w:rsid w:val="004642B8"/>
    <w:rsid w:val="0057070D"/>
    <w:rsid w:val="005E1CF9"/>
    <w:rsid w:val="005F18D8"/>
    <w:rsid w:val="00602203"/>
    <w:rsid w:val="006120CF"/>
    <w:rsid w:val="00636FF3"/>
    <w:rsid w:val="00753229"/>
    <w:rsid w:val="0077735D"/>
    <w:rsid w:val="00781BDA"/>
    <w:rsid w:val="007A5C09"/>
    <w:rsid w:val="009335D2"/>
    <w:rsid w:val="009F3D5D"/>
    <w:rsid w:val="00A05F1A"/>
    <w:rsid w:val="00A1690D"/>
    <w:rsid w:val="00C30620"/>
    <w:rsid w:val="00C35266"/>
    <w:rsid w:val="00CA1884"/>
    <w:rsid w:val="00D81B15"/>
    <w:rsid w:val="00DC6936"/>
    <w:rsid w:val="00FC62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E9EB"/>
  <w15:chartTrackingRefBased/>
  <w15:docId w15:val="{2CCC4C2D-B65F-4F2E-86F4-11811926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18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6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6FF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ontstyle01">
    <w:name w:val="fontstyle01"/>
    <w:basedOn w:val="DefaultParagraphFont"/>
    <w:rsid w:val="00224E7A"/>
    <w:rPr>
      <w:rFonts w:ascii="AdvOT1ef757c0" w:hAnsi="AdvOT1ef757c0" w:hint="default"/>
      <w:b w:val="0"/>
      <w:bCs w:val="0"/>
      <w:i w:val="0"/>
      <w:iCs w:val="0"/>
      <w:color w:val="000000"/>
      <w:sz w:val="24"/>
      <w:szCs w:val="24"/>
    </w:rPr>
  </w:style>
  <w:style w:type="character" w:customStyle="1" w:styleId="fontstyle21">
    <w:name w:val="fontstyle21"/>
    <w:basedOn w:val="DefaultParagraphFont"/>
    <w:rsid w:val="00224E7A"/>
    <w:rPr>
      <w:rFonts w:ascii="TimesNewRoman" w:hAnsi="TimesNewRoman" w:hint="default"/>
      <w:b w:val="0"/>
      <w:bCs w:val="0"/>
      <w:i w:val="0"/>
      <w:iCs w:val="0"/>
      <w:color w:val="000000"/>
      <w:sz w:val="24"/>
      <w:szCs w:val="24"/>
    </w:rPr>
  </w:style>
  <w:style w:type="paragraph" w:styleId="ListParagraph">
    <w:name w:val="List Paragraph"/>
    <w:basedOn w:val="Normal"/>
    <w:uiPriority w:val="34"/>
    <w:qFormat/>
    <w:rsid w:val="001B13BC"/>
    <w:pPr>
      <w:spacing w:line="256" w:lineRule="auto"/>
      <w:ind w:left="720"/>
      <w:contextualSpacing/>
    </w:pPr>
  </w:style>
  <w:style w:type="character" w:customStyle="1" w:styleId="Heading1Char">
    <w:name w:val="Heading 1 Char"/>
    <w:basedOn w:val="DefaultParagraphFont"/>
    <w:link w:val="Heading1"/>
    <w:uiPriority w:val="9"/>
    <w:rsid w:val="00CA18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hyperlink" Target="mailto:Ag@Cu2O"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mailto:Ag@Cu2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5.em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C17B0-7973-4D6D-A5AC-E0929962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2954</Words>
  <Characters>16841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NIT Jalandhar</Company>
  <LinksUpToDate>false</LinksUpToDate>
  <CharactersWithSpaces>19756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NIRVAAN</cp:lastModifiedBy>
  <cp:revision>27</cp:revision>
  <dcterms:created xsi:type="dcterms:W3CDTF">2021-09-21T06:08:00Z</dcterms:created>
  <dcterms:modified xsi:type="dcterms:W3CDTF">2023-07-27T10:19:00Z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http://www.zotero.org/styles/biochemical-engineering-journal</vt:lpwstr>
  </property>
  <property fmtid="{D5CDD505-2E9C-101B-9397-08002B2CF9AE}" pid="7" name="Mendeley Recent Style Name 2_1">
    <vt:lpwstr>Biochemical Engineering Journal</vt:lpwstr>
  </property>
  <property fmtid="{D5CDD505-2E9C-101B-9397-08002B2CF9AE}" pid="8" name="Mendeley Recent Style Id 3_1">
    <vt:lpwstr>http://www.zotero.org/styles/environmental-science-and-pollution-research</vt:lpwstr>
  </property>
  <property fmtid="{D5CDD505-2E9C-101B-9397-08002B2CF9AE}" pid="9" name="Mendeley Recent Style Name 3_1">
    <vt:lpwstr>Environmental Science and Pollution Research</vt:lpwstr>
  </property>
  <property fmtid="{D5CDD505-2E9C-101B-9397-08002B2CF9AE}" pid="10" name="Mendeley Recent Style Id 4_1">
    <vt:lpwstr>http://www.zotero.org/styles/journal-of-environmental-chemical-engineering</vt:lpwstr>
  </property>
  <property fmtid="{D5CDD505-2E9C-101B-9397-08002B2CF9AE}" pid="11" name="Mendeley Recent Style Name 4_1">
    <vt:lpwstr>Journal of Environmental Chemical Engineering</vt:lpwstr>
  </property>
  <property fmtid="{D5CDD505-2E9C-101B-9397-08002B2CF9AE}" pid="12" name="Mendeley Recent Style Id 5_1">
    <vt:lpwstr>http://www.zotero.org/styles/journal-of-environmental-sciences</vt:lpwstr>
  </property>
  <property fmtid="{D5CDD505-2E9C-101B-9397-08002B2CF9AE}" pid="13" name="Mendeley Recent Style Name 5_1">
    <vt:lpwstr>Journal of Environmental Sciences</vt:lpwstr>
  </property>
  <property fmtid="{D5CDD505-2E9C-101B-9397-08002B2CF9AE}" pid="14" name="Mendeley Recent Style Id 6_1">
    <vt:lpwstr>http://www.zotero.org/styles/journal-of-industrial-and-engineering-chemistry</vt:lpwstr>
  </property>
  <property fmtid="{D5CDD505-2E9C-101B-9397-08002B2CF9AE}" pid="15" name="Mendeley Recent Style Name 6_1">
    <vt:lpwstr>Journal of Industrial and Engineering Chemistry</vt:lpwstr>
  </property>
  <property fmtid="{D5CDD505-2E9C-101B-9397-08002B2CF9AE}" pid="16" name="Mendeley Recent Style Id 7_1">
    <vt:lpwstr>http://www.zotero.org/styles/materials-research-bulletin</vt:lpwstr>
  </property>
  <property fmtid="{D5CDD505-2E9C-101B-9397-08002B2CF9AE}" pid="17" name="Mendeley Recent Style Name 7_1">
    <vt:lpwstr>Materials Research Bulletin</vt:lpwstr>
  </property>
  <property fmtid="{D5CDD505-2E9C-101B-9397-08002B2CF9AE}" pid="18" name="Mendeley Recent Style Id 8_1">
    <vt:lpwstr>http://www.zotero.org/styles/nanotechnology-for-environmental-engineering</vt:lpwstr>
  </property>
  <property fmtid="{D5CDD505-2E9C-101B-9397-08002B2CF9AE}" pid="19" name="Mendeley Recent Style Name 8_1">
    <vt:lpwstr>Nanotechnology for Environmental Engineering</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Mendeley Document_1">
    <vt:lpwstr>True</vt:lpwstr>
  </property>
  <property fmtid="{D5CDD505-2E9C-101B-9397-08002B2CF9AE}" pid="23" name="Mendeley Unique User Id_1">
    <vt:lpwstr>d94f7fa9-0726-3dbc-b7df-00badc95038d</vt:lpwstr>
  </property>
  <property fmtid="{D5CDD505-2E9C-101B-9397-08002B2CF9AE}" pid="24" name="Mendeley Citation Style_1">
    <vt:lpwstr>http://www.zotero.org/styles/journal-of-environmental-chemical-engineering</vt:lpwstr>
  </property>
</Properties>
</file>