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DB66" w14:textId="30275C0C" w:rsidR="00EF37FA" w:rsidRDefault="00EF37FA" w:rsidP="00EF37FA">
      <w:pPr>
        <w:pStyle w:val="Heading1"/>
        <w:rPr>
          <w:rFonts w:ascii="Times New Roman" w:hAnsi="Times New Roman" w:cs="Times New Roman"/>
          <w:color w:val="000000" w:themeColor="text1"/>
          <w:lang w:val="en-US"/>
        </w:rPr>
      </w:pPr>
      <w:bookmarkStart w:id="0" w:name="_Hlk136354182"/>
      <w:r>
        <w:rPr>
          <w:rFonts w:ascii="Times New Roman" w:hAnsi="Times New Roman" w:cs="Times New Roman"/>
          <w:color w:val="000000" w:themeColor="text1"/>
          <w:lang w:val="en-US"/>
        </w:rPr>
        <w:t>Supporting information (Figures) of the manuscript:</w:t>
      </w:r>
    </w:p>
    <w:p w14:paraId="0CD024D9" w14:textId="77777777" w:rsidR="00EF37FA" w:rsidRPr="00EF37FA" w:rsidRDefault="00EF37FA" w:rsidP="00EF37FA">
      <w:pPr>
        <w:rPr>
          <w:lang w:val="en-US"/>
        </w:rPr>
      </w:pPr>
    </w:p>
    <w:p w14:paraId="56390042" w14:textId="21629EE3" w:rsidR="003F79C3" w:rsidRPr="00FA51F1" w:rsidRDefault="003F79C3" w:rsidP="003F79C3">
      <w:pPr>
        <w:spacing w:line="480" w:lineRule="auto"/>
        <w:jc w:val="both"/>
        <w:rPr>
          <w:rFonts w:cs="Times New Roman"/>
          <w:b/>
          <w:bCs/>
          <w:lang w:val="en-US"/>
        </w:rPr>
      </w:pPr>
      <w:r w:rsidRPr="00FA51F1">
        <w:rPr>
          <w:rFonts w:cs="Times New Roman"/>
          <w:b/>
          <w:bCs/>
          <w:sz w:val="32"/>
          <w:szCs w:val="32"/>
          <w:lang w:val="en-US"/>
        </w:rPr>
        <w:t>Geographic origin and host’s phylogeny are predictors of the gut mucosal microbiota diversity and composition in Mediterranean scorpionfishes (</w:t>
      </w:r>
      <w:r w:rsidRPr="00FA51F1">
        <w:rPr>
          <w:rFonts w:cs="Times New Roman"/>
          <w:b/>
          <w:bCs/>
          <w:i/>
          <w:iCs/>
          <w:sz w:val="32"/>
          <w:szCs w:val="32"/>
          <w:lang w:val="en-US"/>
        </w:rPr>
        <w:t>Scorpaena spp.</w:t>
      </w:r>
      <w:r w:rsidRPr="00FA51F1">
        <w:rPr>
          <w:rFonts w:cs="Times New Roman"/>
          <w:b/>
          <w:bCs/>
          <w:sz w:val="32"/>
          <w:szCs w:val="32"/>
          <w:lang w:val="en-US"/>
        </w:rPr>
        <w:t>)</w:t>
      </w:r>
      <w:r w:rsidRPr="00FA51F1">
        <w:rPr>
          <w:rFonts w:cs="Times New Roman"/>
          <w:b/>
          <w:bCs/>
          <w:lang w:val="en-US"/>
        </w:rPr>
        <w:t xml:space="preserve"> </w:t>
      </w:r>
    </w:p>
    <w:bookmarkEnd w:id="0"/>
    <w:p w14:paraId="63CBC455" w14:textId="77777777" w:rsidR="003F79C3" w:rsidRPr="003F79C3" w:rsidRDefault="003F79C3" w:rsidP="003F79C3">
      <w:pPr>
        <w:pStyle w:val="Heading1"/>
        <w:rPr>
          <w:rFonts w:ascii="Times New Roman" w:hAnsi="Times New Roman" w:cs="Times New Roman"/>
          <w:color w:val="000000" w:themeColor="text1"/>
          <w:lang w:val="en-US"/>
        </w:rPr>
      </w:pPr>
      <w:r w:rsidRPr="003F79C3">
        <w:rPr>
          <w:rFonts w:ascii="Times New Roman" w:hAnsi="Times New Roman" w:cs="Times New Roman"/>
          <w:color w:val="000000" w:themeColor="text1"/>
          <w:lang w:val="en-US"/>
        </w:rPr>
        <w:t>Authors</w:t>
      </w:r>
    </w:p>
    <w:p w14:paraId="1B37E159" w14:textId="77777777" w:rsidR="003F79C3" w:rsidRPr="00FA51F1" w:rsidRDefault="003F79C3" w:rsidP="003F79C3">
      <w:pPr>
        <w:spacing w:line="480" w:lineRule="auto"/>
        <w:jc w:val="both"/>
        <w:rPr>
          <w:rFonts w:cs="Times New Roman"/>
          <w:b/>
          <w:bCs/>
        </w:rPr>
      </w:pPr>
      <w:r w:rsidRPr="00FA51F1">
        <w:rPr>
          <w:rFonts w:cs="Times New Roman"/>
          <w:b/>
          <w:bCs/>
          <w:lang w:val="en-US"/>
        </w:rPr>
        <w:t>Lilli G.</w:t>
      </w:r>
      <w:r w:rsidRPr="00FA51F1">
        <w:rPr>
          <w:rFonts w:cs="Times New Roman"/>
          <w:i/>
          <w:iCs/>
          <w:noProof/>
          <w:lang w:val="en-US"/>
        </w:rPr>
        <w:t xml:space="preserve"> </w:t>
      </w:r>
      <w:r w:rsidRPr="00FA51F1">
        <w:rPr>
          <w:rFonts w:cs="Times New Roman"/>
          <w:i/>
          <w:iCs/>
          <w:noProof/>
        </w:rPr>
        <w:drawing>
          <wp:inline distT="0" distB="0" distL="0" distR="0" wp14:anchorId="2D90955A" wp14:editId="1EBE78F6">
            <wp:extent cx="152400" cy="152400"/>
            <wp:effectExtent l="0" t="0" r="0" b="0"/>
            <wp:docPr id="2" name="Image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1F1">
        <w:rPr>
          <w:rFonts w:cs="Times New Roman"/>
          <w:b/>
          <w:bCs/>
          <w:lang w:val="en-US"/>
        </w:rPr>
        <w:t>*¹, Sirot C.², Campbell H.³,</w:t>
      </w:r>
      <w:r w:rsidRPr="00FA51F1">
        <w:rPr>
          <w:rFonts w:cs="Times New Roman"/>
          <w:lang w:val="en-US"/>
        </w:rPr>
        <w:t xml:space="preserve"> </w:t>
      </w:r>
      <w:r w:rsidRPr="00FA51F1">
        <w:rPr>
          <w:rFonts w:cs="Times New Roman"/>
          <w:b/>
          <w:bCs/>
          <w:lang w:val="en-US"/>
        </w:rPr>
        <w:t xml:space="preserve">Brophy D.³, Graham C.T.³, George. </w:t>
      </w:r>
      <w:r w:rsidRPr="00FA51F1">
        <w:rPr>
          <w:rFonts w:cs="Times New Roman"/>
          <w:b/>
          <w:bCs/>
        </w:rPr>
        <w:t xml:space="preserve">I.F¹. </w:t>
      </w:r>
    </w:p>
    <w:p w14:paraId="49CCDF75" w14:textId="77777777" w:rsidR="003F79C3" w:rsidRPr="000005F4" w:rsidRDefault="003F79C3" w:rsidP="003F79C3">
      <w:pPr>
        <w:pStyle w:val="Default"/>
        <w:spacing w:line="480" w:lineRule="auto"/>
        <w:ind w:left="57"/>
        <w:jc w:val="both"/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</w:pPr>
      <w:r w:rsidRPr="000005F4">
        <w:rPr>
          <w:rFonts w:ascii="Times New Roman" w:hAnsi="Times New Roman" w:cs="Times New Roman"/>
          <w:b/>
          <w:bCs/>
          <w:sz w:val="20"/>
          <w:szCs w:val="20"/>
        </w:rPr>
        <w:t>¹</w:t>
      </w:r>
      <w:proofErr w:type="spellStart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>Laboratoire</w:t>
      </w:r>
      <w:proofErr w:type="spellEnd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 xml:space="preserve"> </w:t>
      </w:r>
      <w:proofErr w:type="spellStart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>d'Ecologie</w:t>
      </w:r>
      <w:proofErr w:type="spellEnd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 xml:space="preserve"> des </w:t>
      </w:r>
      <w:proofErr w:type="spellStart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>Systèmes</w:t>
      </w:r>
      <w:proofErr w:type="spellEnd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 xml:space="preserve"> </w:t>
      </w:r>
      <w:proofErr w:type="spellStart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>Aquatiques</w:t>
      </w:r>
      <w:proofErr w:type="spellEnd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 xml:space="preserve"> (ESA), Université Libre de </w:t>
      </w:r>
      <w:proofErr w:type="spellStart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>Bruxelles</w:t>
      </w:r>
      <w:proofErr w:type="spellEnd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 xml:space="preserve">, </w:t>
      </w:r>
      <w:proofErr w:type="spellStart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>Bruxelles</w:t>
      </w:r>
      <w:proofErr w:type="spellEnd"/>
      <w:r w:rsidRPr="000005F4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  <w:lang w:val="en-BE"/>
        </w:rPr>
        <w:t>, Belgium</w:t>
      </w:r>
    </w:p>
    <w:p w14:paraId="53A57A52" w14:textId="77777777" w:rsidR="003F79C3" w:rsidRPr="000005F4" w:rsidRDefault="003F79C3" w:rsidP="003F79C3">
      <w:pPr>
        <w:pStyle w:val="Default"/>
        <w:spacing w:line="480" w:lineRule="auto"/>
        <w:ind w:left="57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BE"/>
        </w:rPr>
      </w:pPr>
      <w:r w:rsidRPr="000005F4">
        <w:rPr>
          <w:rFonts w:ascii="Times New Roman" w:hAnsi="Times New Roman" w:cs="Times New Roman"/>
          <w:b/>
          <w:bCs/>
          <w:sz w:val="20"/>
          <w:szCs w:val="20"/>
        </w:rPr>
        <w:t>²</w:t>
      </w:r>
      <w:r w:rsidRPr="000005F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val="en-BE"/>
        </w:rPr>
        <w:t xml:space="preserve">Centre de </w:t>
      </w:r>
      <w:proofErr w:type="spellStart"/>
      <w:r w:rsidRPr="000005F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val="en-BE"/>
        </w:rPr>
        <w:t>Recherches</w:t>
      </w:r>
      <w:proofErr w:type="spellEnd"/>
      <w:r w:rsidRPr="000005F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val="en-BE"/>
        </w:rPr>
        <w:t xml:space="preserve"> </w:t>
      </w:r>
      <w:proofErr w:type="spellStart"/>
      <w:r w:rsidRPr="000005F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val="en-BE"/>
        </w:rPr>
        <w:t>Insulaires</w:t>
      </w:r>
      <w:proofErr w:type="spellEnd"/>
      <w:r w:rsidRPr="000005F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val="en-BE"/>
        </w:rPr>
        <w:t xml:space="preserve"> et </w:t>
      </w:r>
      <w:proofErr w:type="spellStart"/>
      <w:r w:rsidRPr="000005F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val="en-BE"/>
        </w:rPr>
        <w:t>Observatoire</w:t>
      </w:r>
      <w:proofErr w:type="spellEnd"/>
      <w:r w:rsidRPr="000005F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val="en-BE"/>
        </w:rPr>
        <w:t xml:space="preserve"> de </w:t>
      </w:r>
      <w:proofErr w:type="spellStart"/>
      <w:r w:rsidRPr="000005F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val="en-BE"/>
        </w:rPr>
        <w:t>l’Environnement</w:t>
      </w:r>
      <w:proofErr w:type="spellEnd"/>
      <w:r w:rsidRPr="000005F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val="en-BE"/>
        </w:rPr>
        <w:t xml:space="preserve"> (</w:t>
      </w:r>
      <w:r w:rsidRPr="000005F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BE"/>
        </w:rPr>
        <w:t>CRIOBE)</w:t>
      </w:r>
      <w:r w:rsidRPr="000005F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Pr="000005F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BE"/>
        </w:rPr>
        <w:t>University of Perpignan</w:t>
      </w:r>
      <w:r w:rsidRPr="000005F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Pr="000005F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BE"/>
        </w:rPr>
        <w:t>Perpignan, France</w:t>
      </w:r>
    </w:p>
    <w:p w14:paraId="0E528E6F" w14:textId="77777777" w:rsidR="003F79C3" w:rsidRPr="000005F4" w:rsidRDefault="003F79C3" w:rsidP="003F79C3">
      <w:pPr>
        <w:pStyle w:val="Default"/>
        <w:spacing w:line="480" w:lineRule="auto"/>
        <w:ind w:left="57"/>
        <w:jc w:val="both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0005F4">
        <w:rPr>
          <w:rFonts w:ascii="Times New Roman" w:hAnsi="Times New Roman" w:cs="Times New Roman"/>
          <w:b/>
          <w:bCs/>
          <w:sz w:val="20"/>
          <w:szCs w:val="20"/>
          <w:lang w:val="en-US"/>
        </w:rPr>
        <w:t>³</w:t>
      </w:r>
      <w:r w:rsidRPr="000005F4">
        <w:rPr>
          <w:rFonts w:ascii="Times New Roman" w:eastAsia="Times New Roman" w:hAnsi="Times New Roman" w:cs="Times New Roman"/>
          <w:color w:val="242424"/>
          <w:sz w:val="20"/>
          <w:szCs w:val="20"/>
          <w:shd w:val="clear" w:color="auto" w:fill="FFFFFF"/>
          <w:lang w:val="en-BE"/>
        </w:rPr>
        <w:t>Marine and Freshwater Research Centre, Atlantic Technological University, Dublin Road, Galway, Ireland</w:t>
      </w:r>
    </w:p>
    <w:p w14:paraId="102EE85B" w14:textId="77777777" w:rsidR="003F79C3" w:rsidRDefault="003F79C3" w:rsidP="003F79C3">
      <w:pPr>
        <w:pStyle w:val="Caption"/>
        <w:spacing w:line="480" w:lineRule="auto"/>
        <w:ind w:left="57"/>
        <w:jc w:val="both"/>
        <w:rPr>
          <w:lang w:val="en-US"/>
        </w:rPr>
      </w:pPr>
      <w:r w:rsidRPr="000005F4">
        <w:rPr>
          <w:rFonts w:cs="Times New Roman"/>
          <w:b/>
          <w:bCs/>
          <w:color w:val="2E2E2E"/>
          <w:shd w:val="clear" w:color="auto" w:fill="FFFFFF"/>
          <w:lang w:val="en-US"/>
        </w:rPr>
        <w:t>*</w:t>
      </w:r>
      <w:proofErr w:type="spellStart"/>
      <w:r w:rsidRPr="000005F4">
        <w:rPr>
          <w:rFonts w:cs="Times New Roman"/>
          <w:b/>
          <w:bCs/>
          <w:color w:val="2E2E2E"/>
          <w:shd w:val="clear" w:color="auto" w:fill="FFFFFF"/>
          <w:lang w:val="en-US"/>
        </w:rPr>
        <w:t>Corrisponding</w:t>
      </w:r>
      <w:proofErr w:type="spellEnd"/>
      <w:r w:rsidRPr="000005F4">
        <w:rPr>
          <w:rFonts w:cs="Times New Roman"/>
          <w:b/>
          <w:bCs/>
          <w:color w:val="2E2E2E"/>
          <w:shd w:val="clear" w:color="auto" w:fill="FFFFFF"/>
          <w:lang w:val="en-US"/>
        </w:rPr>
        <w:t xml:space="preserve"> author </w:t>
      </w:r>
      <w:r w:rsidRPr="000005F4">
        <w:rPr>
          <w:rFonts w:cs="Times New Roman"/>
          <w:color w:val="2E2E2E"/>
          <w:shd w:val="clear" w:color="auto" w:fill="FFFFFF"/>
          <w:lang w:val="en-US"/>
        </w:rPr>
        <w:t xml:space="preserve">: </w:t>
      </w:r>
      <w:hyperlink r:id="rId12" w:history="1">
        <w:r w:rsidRPr="000005F4">
          <w:rPr>
            <w:rFonts w:cs="Times New Roman"/>
            <w:color w:val="0563C1" w:themeColor="hyperlink"/>
            <w:u w:val="single"/>
            <w:lang w:val="en-US"/>
          </w:rPr>
          <w:t>Lilli.Ginevra@ulb.be</w:t>
        </w:r>
      </w:hyperlink>
    </w:p>
    <w:p w14:paraId="7294AF17" w14:textId="77777777" w:rsidR="003F79C3" w:rsidRDefault="003F79C3" w:rsidP="003F79C3">
      <w:pPr>
        <w:pStyle w:val="Heading1"/>
        <w:rPr>
          <w:lang w:val="en-US"/>
        </w:rPr>
      </w:pPr>
    </w:p>
    <w:p w14:paraId="74A8BD94" w14:textId="77777777" w:rsidR="0056722D" w:rsidRPr="0056722D" w:rsidRDefault="0056722D" w:rsidP="0056722D">
      <w:pPr>
        <w:rPr>
          <w:lang w:val="en-US"/>
        </w:rPr>
      </w:pPr>
    </w:p>
    <w:p w14:paraId="0C545612" w14:textId="77777777" w:rsidR="00AF78FD" w:rsidRDefault="00AF78FD" w:rsidP="00F45675">
      <w:pPr>
        <w:pStyle w:val="Style1"/>
      </w:pPr>
    </w:p>
    <w:p w14:paraId="2FBF9547" w14:textId="77777777" w:rsidR="0056722D" w:rsidRPr="00F45675" w:rsidRDefault="0056722D" w:rsidP="00F45675">
      <w:pPr>
        <w:pStyle w:val="Style1"/>
      </w:pPr>
    </w:p>
    <w:p w14:paraId="78F18B71" w14:textId="4F320582" w:rsidR="00160029" w:rsidRDefault="00017F78" w:rsidP="00AF78FD">
      <w:pPr>
        <w:pStyle w:val="Caption"/>
        <w:ind w:left="-1077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D0A2949" wp14:editId="1A926672">
            <wp:extent cx="5731510" cy="3220085"/>
            <wp:effectExtent l="0" t="0" r="2540" b="0"/>
            <wp:docPr id="257157347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57347" name="Graphic 25715734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9CA77" w14:textId="515AA7F7" w:rsidR="00217E82" w:rsidRDefault="00DC0B66" w:rsidP="00DC0B66">
      <w:pPr>
        <w:pStyle w:val="Caption"/>
        <w:rPr>
          <w:lang w:val="en-US"/>
        </w:rPr>
      </w:pPr>
      <w:r w:rsidRPr="47ADA09E">
        <w:rPr>
          <w:lang w:val="en-US"/>
        </w:rPr>
        <w:t xml:space="preserve">Figure S </w:t>
      </w:r>
      <w:r>
        <w:fldChar w:fldCharType="begin"/>
      </w:r>
      <w:r w:rsidRPr="47ADA09E">
        <w:rPr>
          <w:lang w:val="en-US"/>
        </w:rPr>
        <w:instrText xml:space="preserve"> SEQ Figure_S \* ARABIC </w:instrText>
      </w:r>
      <w:r>
        <w:fldChar w:fldCharType="separate"/>
      </w:r>
      <w:r w:rsidR="0001136E">
        <w:rPr>
          <w:noProof/>
          <w:lang w:val="en-US"/>
        </w:rPr>
        <w:t>1</w:t>
      </w:r>
      <w:r>
        <w:fldChar w:fldCharType="end"/>
      </w:r>
      <w:r w:rsidR="00E6522D" w:rsidRPr="47ADA09E">
        <w:rPr>
          <w:lang w:val="en-US"/>
        </w:rPr>
        <w:t xml:space="preserve">: </w:t>
      </w:r>
      <w:r w:rsidR="007F62E4" w:rsidRPr="47ADA09E">
        <w:rPr>
          <w:lang w:val="en-US"/>
        </w:rPr>
        <w:t xml:space="preserve">Sampling </w:t>
      </w:r>
      <w:r w:rsidR="00E6522D" w:rsidRPr="47ADA09E">
        <w:rPr>
          <w:lang w:val="en-US"/>
        </w:rPr>
        <w:t>location</w:t>
      </w:r>
      <w:r w:rsidR="007F62E4" w:rsidRPr="47ADA09E">
        <w:rPr>
          <w:lang w:val="en-US"/>
        </w:rPr>
        <w:t>s</w:t>
      </w:r>
      <w:r w:rsidR="003824D5" w:rsidRPr="47ADA09E">
        <w:rPr>
          <w:lang w:val="en-US"/>
        </w:rPr>
        <w:t xml:space="preserve"> </w:t>
      </w:r>
      <w:r w:rsidR="00E6522D" w:rsidRPr="47ADA09E">
        <w:rPr>
          <w:lang w:val="en-US"/>
        </w:rPr>
        <w:t xml:space="preserve"> </w:t>
      </w:r>
      <w:r w:rsidR="00160029" w:rsidRPr="47ADA09E">
        <w:rPr>
          <w:lang w:val="en-US"/>
        </w:rPr>
        <w:t xml:space="preserve">for the three species of Scorpaena in the Mediterranean Sea. </w:t>
      </w:r>
    </w:p>
    <w:p w14:paraId="1776C425" w14:textId="30852506" w:rsidR="00D708BC" w:rsidRDefault="00017F78" w:rsidP="00D708B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EEA3210" wp14:editId="6F2DFDD0">
            <wp:extent cx="5731510" cy="5103495"/>
            <wp:effectExtent l="0" t="0" r="0" b="1905"/>
            <wp:docPr id="1518118127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18127" name="Graphic 151811812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0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8C973" w14:textId="30612FEA" w:rsidR="000267BE" w:rsidRDefault="5CA59FEF" w:rsidP="00595A98">
      <w:pPr>
        <w:pStyle w:val="Caption"/>
        <w:rPr>
          <w:lang w:val="en-US"/>
        </w:rPr>
      </w:pPr>
      <w:r w:rsidRPr="4D66F449">
        <w:rPr>
          <w:lang w:val="en-US"/>
        </w:rPr>
        <w:t xml:space="preserve">Figure S </w:t>
      </w:r>
      <w:r>
        <w:fldChar w:fldCharType="begin"/>
      </w:r>
      <w:r w:rsidRPr="4D66F449">
        <w:rPr>
          <w:lang w:val="en-US"/>
        </w:rPr>
        <w:instrText xml:space="preserve"> SEQ Figure_S \* ARABIC </w:instrText>
      </w:r>
      <w:r>
        <w:fldChar w:fldCharType="separate"/>
      </w:r>
      <w:r w:rsidR="0001136E">
        <w:rPr>
          <w:noProof/>
          <w:lang w:val="en-US"/>
        </w:rPr>
        <w:t>2</w:t>
      </w:r>
      <w:r>
        <w:fldChar w:fldCharType="end"/>
      </w:r>
      <w:r w:rsidR="28C00BE8" w:rsidRPr="4D66F449">
        <w:rPr>
          <w:lang w:val="en-US"/>
        </w:rPr>
        <w:t xml:space="preserve"> (</w:t>
      </w:r>
      <w:r w:rsidR="7ADCB1AE" w:rsidRPr="4D66F449">
        <w:rPr>
          <w:lang w:val="en-US"/>
        </w:rPr>
        <w:t>A,B,C</w:t>
      </w:r>
      <w:r w:rsidR="28C00BE8" w:rsidRPr="4D66F449">
        <w:rPr>
          <w:lang w:val="en-US"/>
        </w:rPr>
        <w:t>)</w:t>
      </w:r>
      <w:r w:rsidR="48EC5F1B" w:rsidRPr="4D66F449">
        <w:rPr>
          <w:lang w:val="en-US"/>
        </w:rPr>
        <w:t xml:space="preserve">: </w:t>
      </w:r>
      <w:r w:rsidR="57E0A8D2" w:rsidRPr="4D66F449">
        <w:rPr>
          <w:lang w:val="en-US"/>
        </w:rPr>
        <w:t>Fishing locations selected for the samplings</w:t>
      </w:r>
      <w:r w:rsidR="27308A8B" w:rsidRPr="4D66F449">
        <w:rPr>
          <w:lang w:val="en-US"/>
        </w:rPr>
        <w:t xml:space="preserve"> </w:t>
      </w:r>
      <w:r w:rsidR="48EC5F1B" w:rsidRPr="4D66F449">
        <w:rPr>
          <w:lang w:val="en-US"/>
        </w:rPr>
        <w:t xml:space="preserve">and </w:t>
      </w:r>
      <w:r w:rsidR="27308A8B" w:rsidRPr="4D66F449">
        <w:rPr>
          <w:lang w:val="en-US"/>
        </w:rPr>
        <w:t xml:space="preserve">their </w:t>
      </w:r>
      <w:r w:rsidR="48EC5F1B" w:rsidRPr="4D66F449">
        <w:rPr>
          <w:lang w:val="en-US"/>
        </w:rPr>
        <w:t xml:space="preserve">substrate type. </w:t>
      </w:r>
      <w:r w:rsidR="57E0A8D2" w:rsidRPr="4D66F449">
        <w:rPr>
          <w:lang w:val="en-US"/>
        </w:rPr>
        <w:t xml:space="preserve">The locations </w:t>
      </w:r>
      <w:r w:rsidR="6562426A" w:rsidRPr="4D66F449">
        <w:rPr>
          <w:lang w:val="en-US"/>
        </w:rPr>
        <w:t>labeled</w:t>
      </w:r>
      <w:r w:rsidR="7A94AA95" w:rsidRPr="4D66F449">
        <w:rPr>
          <w:lang w:val="en-US"/>
        </w:rPr>
        <w:t xml:space="preserve"> in red </w:t>
      </w:r>
      <w:r w:rsidR="6258CF9C" w:rsidRPr="4D66F449">
        <w:rPr>
          <w:lang w:val="en-US"/>
        </w:rPr>
        <w:t xml:space="preserve">were not included in the study (as they were </w:t>
      </w:r>
      <w:r w:rsidR="57E0A8D2" w:rsidRPr="4D66F449">
        <w:rPr>
          <w:lang w:val="en-US"/>
        </w:rPr>
        <w:t>not exploited by the fishermen</w:t>
      </w:r>
      <w:r w:rsidR="7CE153F6" w:rsidRPr="4D66F449">
        <w:rPr>
          <w:lang w:val="en-US"/>
        </w:rPr>
        <w:t>)</w:t>
      </w:r>
      <w:r w:rsidR="57E0A8D2" w:rsidRPr="4D66F449">
        <w:rPr>
          <w:lang w:val="en-US"/>
        </w:rPr>
        <w:t xml:space="preserve">. </w:t>
      </w:r>
      <w:r w:rsidR="6562426A" w:rsidRPr="4D66F449">
        <w:rPr>
          <w:lang w:val="en-US"/>
        </w:rPr>
        <w:t xml:space="preserve">The fishing locations exploited by the fishermen </w:t>
      </w:r>
      <w:r w:rsidR="0054576B">
        <w:rPr>
          <w:lang w:val="en-US"/>
        </w:rPr>
        <w:t xml:space="preserve">through </w:t>
      </w:r>
      <w:r w:rsidR="44D96D16" w:rsidRPr="4D66F449">
        <w:rPr>
          <w:lang w:val="en-US"/>
        </w:rPr>
        <w:t>the same</w:t>
      </w:r>
      <w:r w:rsidR="6562426A" w:rsidRPr="4D66F449">
        <w:rPr>
          <w:lang w:val="en-US"/>
        </w:rPr>
        <w:t xml:space="preserve"> fishing </w:t>
      </w:r>
      <w:r w:rsidR="7FDD34A0" w:rsidRPr="4D66F449">
        <w:rPr>
          <w:lang w:val="en-US"/>
        </w:rPr>
        <w:t xml:space="preserve">net </w:t>
      </w:r>
      <w:r w:rsidR="6562426A" w:rsidRPr="4D66F449">
        <w:rPr>
          <w:lang w:val="en-US"/>
        </w:rPr>
        <w:t xml:space="preserve">are paired and labeled by a blue line. </w:t>
      </w:r>
      <w:r w:rsidR="6AB4C2DD" w:rsidRPr="4D66F449">
        <w:rPr>
          <w:lang w:val="en-US"/>
        </w:rPr>
        <w:t>These maps of s</w:t>
      </w:r>
      <w:r w:rsidR="48EC5F1B" w:rsidRPr="4D66F449">
        <w:rPr>
          <w:lang w:val="en-US"/>
        </w:rPr>
        <w:t xml:space="preserve">ubstrate type </w:t>
      </w:r>
      <w:r w:rsidR="22D05EFD" w:rsidRPr="4D66F449">
        <w:rPr>
          <w:lang w:val="en-US"/>
        </w:rPr>
        <w:t>were</w:t>
      </w:r>
      <w:r w:rsidR="6AB4C2DD" w:rsidRPr="4D66F449">
        <w:rPr>
          <w:lang w:val="en-US"/>
        </w:rPr>
        <w:t xml:space="preserve"> </w:t>
      </w:r>
      <w:r w:rsidR="48EC5F1B" w:rsidRPr="4D66F449">
        <w:rPr>
          <w:lang w:val="en-US"/>
        </w:rPr>
        <w:t>obtained from the map database “</w:t>
      </w:r>
      <w:bookmarkStart w:id="1" w:name="_Hlk117673149"/>
      <w:proofErr w:type="spellStart"/>
      <w:r w:rsidR="48EC5F1B" w:rsidRPr="4D66F449">
        <w:rPr>
          <w:lang w:val="en-US"/>
        </w:rPr>
        <w:t>EUSeaMap</w:t>
      </w:r>
      <w:proofErr w:type="spellEnd"/>
      <w:r w:rsidR="48EC5F1B" w:rsidRPr="4D66F449">
        <w:rPr>
          <w:lang w:val="en-US"/>
        </w:rPr>
        <w:t xml:space="preserve"> 2021 – </w:t>
      </w:r>
      <w:proofErr w:type="spellStart"/>
      <w:r w:rsidR="48EC5F1B" w:rsidRPr="4D66F449">
        <w:rPr>
          <w:lang w:val="en-US"/>
        </w:rPr>
        <w:t>EMODnet</w:t>
      </w:r>
      <w:proofErr w:type="spellEnd"/>
      <w:r w:rsidR="48EC5F1B" w:rsidRPr="4D66F449">
        <w:rPr>
          <w:lang w:val="en-US"/>
        </w:rPr>
        <w:t xml:space="preserve"> broad-scale seabed habitat map for Europe</w:t>
      </w:r>
      <w:bookmarkEnd w:id="1"/>
      <w:r w:rsidR="48EC5F1B" w:rsidRPr="4D66F449">
        <w:rPr>
          <w:lang w:val="en-US"/>
        </w:rPr>
        <w:t>”</w:t>
      </w:r>
      <w:r w:rsidRPr="4D66F449">
        <w:rPr>
          <w:lang w:val="en-US"/>
        </w:rPr>
        <w:fldChar w:fldCharType="begin" w:fldLock="1"/>
      </w:r>
      <w:r w:rsidR="006F3EBE">
        <w:rPr>
          <w:lang w:val="en-US"/>
        </w:rPr>
        <w:instrText>ADDIN CSL_CITATION {"citationItems":[{"id":"ITEM-1","itemData":{"author":[{"dropping-particle":"","family":"Mickaël Vasquez","given":"","non-dropping-particle":"","parse-names":false,"suffix":""}],"id":"ITEM-1","issued":{"date-parts":[["2021"]]},"number-of-pages":"1-25","title":"EMODnet Thematic Lot n ° 2 Seabed Habitats","type":"report"},"uris":["http://www.mendeley.com/documents/?uuid=b2e637bc-fa10-4852-8099-d7b53dc25aea"]}],"mendeley":{"formattedCitation":"(Mickaël Vasquez, 2021)","manualFormatting":"(Vasquez, 2021)","plainTextFormattedCitation":"(Mickaël Vasquez, 2021)","previouslyFormattedCitation":"&lt;sup&gt;1&lt;/sup&gt;"},"properties":{"noteIndex":0},"schema":"https://github.com/citation-style-language/schema/raw/master/csl-citation.json"}</w:instrText>
      </w:r>
      <w:r w:rsidRPr="4D66F449">
        <w:rPr>
          <w:lang w:val="en-US"/>
        </w:rPr>
        <w:fldChar w:fldCharType="separate"/>
      </w:r>
      <w:r w:rsidR="006F3EBE" w:rsidRPr="006F3EBE">
        <w:rPr>
          <w:i w:val="0"/>
          <w:iCs w:val="0"/>
          <w:noProof/>
          <w:lang w:val="en-US"/>
        </w:rPr>
        <w:t>(Vasquez, 2021)</w:t>
      </w:r>
      <w:r w:rsidRPr="4D66F449">
        <w:rPr>
          <w:lang w:val="en-US"/>
        </w:rPr>
        <w:fldChar w:fldCharType="end"/>
      </w:r>
      <w:r w:rsidR="48EC5F1B" w:rsidRPr="4D66F449">
        <w:rPr>
          <w:lang w:val="en-US"/>
        </w:rPr>
        <w:t>.</w:t>
      </w:r>
    </w:p>
    <w:p w14:paraId="7B321D62" w14:textId="4926FE99" w:rsidR="0075099B" w:rsidRPr="002836B0" w:rsidRDefault="0075099B" w:rsidP="0075099B">
      <w:pPr>
        <w:rPr>
          <w:lang w:val="en-US"/>
        </w:rPr>
      </w:pPr>
    </w:p>
    <w:p w14:paraId="1B1F8C2A" w14:textId="4C03FA0E" w:rsidR="006F3EBE" w:rsidRPr="0054576B" w:rsidRDefault="0075099B" w:rsidP="006F3EBE">
      <w:pPr>
        <w:widowControl w:val="0"/>
        <w:autoSpaceDE w:val="0"/>
        <w:autoSpaceDN w:val="0"/>
        <w:adjustRightInd w:val="0"/>
        <w:spacing w:after="200" w:line="240" w:lineRule="auto"/>
        <w:ind w:left="480" w:hanging="480"/>
        <w:rPr>
          <w:rFonts w:cs="Times New Roman"/>
          <w:noProof/>
          <w:sz w:val="18"/>
          <w:lang w:val="en-US"/>
        </w:rPr>
      </w:pPr>
      <w:r>
        <w:rPr>
          <w:szCs w:val="20"/>
          <w:lang w:val="en-US"/>
        </w:rPr>
        <w:fldChar w:fldCharType="begin" w:fldLock="1"/>
      </w:r>
      <w:r>
        <w:rPr>
          <w:szCs w:val="20"/>
          <w:lang w:val="en-US"/>
        </w:rPr>
        <w:instrText xml:space="preserve">ADDIN Mendeley Bibliography CSL_BIBLIOGRAPHY </w:instrText>
      </w:r>
      <w:r>
        <w:rPr>
          <w:szCs w:val="20"/>
          <w:lang w:val="en-US"/>
        </w:rPr>
        <w:fldChar w:fldCharType="separate"/>
      </w:r>
      <w:r w:rsidR="006F3EBE" w:rsidRPr="0054576B">
        <w:rPr>
          <w:rFonts w:cs="Times New Roman"/>
          <w:noProof/>
          <w:sz w:val="18"/>
          <w:szCs w:val="24"/>
          <w:lang w:val="en-US"/>
        </w:rPr>
        <w:t xml:space="preserve">Mickaël Vasquez. (2021). </w:t>
      </w:r>
      <w:r w:rsidR="006F3EBE" w:rsidRPr="0054576B">
        <w:rPr>
          <w:rFonts w:cs="Times New Roman"/>
          <w:i/>
          <w:iCs/>
          <w:noProof/>
          <w:sz w:val="18"/>
          <w:szCs w:val="24"/>
          <w:lang w:val="en-US"/>
        </w:rPr>
        <w:t>EMODnet Thematic Lot n ° 2 Seabed Habitats</w:t>
      </w:r>
      <w:r w:rsidR="006F3EBE" w:rsidRPr="0054576B">
        <w:rPr>
          <w:rFonts w:cs="Times New Roman"/>
          <w:noProof/>
          <w:sz w:val="18"/>
          <w:szCs w:val="24"/>
          <w:lang w:val="en-US"/>
        </w:rPr>
        <w:t>.</w:t>
      </w:r>
    </w:p>
    <w:p w14:paraId="7249258A" w14:textId="6D57C42F" w:rsidR="0075099B" w:rsidRPr="0075099B" w:rsidRDefault="0075099B" w:rsidP="0075099B">
      <w:pPr>
        <w:rPr>
          <w:lang w:val="en-US"/>
        </w:rPr>
      </w:pPr>
      <w:r>
        <w:rPr>
          <w:szCs w:val="20"/>
          <w:lang w:val="en-US"/>
        </w:rPr>
        <w:fldChar w:fldCharType="end"/>
      </w:r>
    </w:p>
    <w:p w14:paraId="5CDA874E" w14:textId="5CF6CE74" w:rsidR="008E5D38" w:rsidRDefault="000018EC" w:rsidP="00595A98">
      <w:pPr>
        <w:pStyle w:val="Caption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35B30A1" wp14:editId="67CDD06F">
            <wp:extent cx="5731510" cy="3818890"/>
            <wp:effectExtent l="0" t="0" r="0" b="0"/>
            <wp:docPr id="2141574035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574035" name="Graphic 214157403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8E0E5" w14:textId="09BF787C" w:rsidR="00622C79" w:rsidRDefault="00DC0B66" w:rsidP="00DC0B66">
      <w:pPr>
        <w:pStyle w:val="Caption"/>
        <w:rPr>
          <w:lang w:val="en-US"/>
        </w:rPr>
      </w:pPr>
      <w:r w:rsidRPr="00DC0B66">
        <w:rPr>
          <w:lang w:val="en-US"/>
        </w:rPr>
        <w:t xml:space="preserve">Figure S </w:t>
      </w:r>
      <w:r>
        <w:fldChar w:fldCharType="begin"/>
      </w:r>
      <w:r w:rsidRPr="00DC0B66">
        <w:rPr>
          <w:lang w:val="en-US"/>
        </w:rPr>
        <w:instrText xml:space="preserve"> SEQ Figure_S \* ARABIC </w:instrText>
      </w:r>
      <w:r>
        <w:fldChar w:fldCharType="separate"/>
      </w:r>
      <w:r w:rsidR="0001136E">
        <w:rPr>
          <w:noProof/>
          <w:lang w:val="en-US"/>
        </w:rPr>
        <w:t>3</w:t>
      </w:r>
      <w:r>
        <w:fldChar w:fldCharType="end"/>
      </w:r>
      <w:r w:rsidR="00622C79" w:rsidRPr="2352E779">
        <w:rPr>
          <w:lang w:val="en-US"/>
        </w:rPr>
        <w:t>: histogram representing the number of reads per sample included in the study</w:t>
      </w:r>
      <w:r w:rsidR="0075099B">
        <w:rPr>
          <w:lang w:val="en-US"/>
        </w:rPr>
        <w:t xml:space="preserve"> (N=125 samples).</w:t>
      </w:r>
    </w:p>
    <w:p w14:paraId="39E31984" w14:textId="136C6317" w:rsidR="00DC0B66" w:rsidRDefault="002C7FA1" w:rsidP="00833E15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p w14:paraId="7EBD7CC8" w14:textId="7DE1B8ED" w:rsidR="00A5433E" w:rsidRDefault="000018EC" w:rsidP="00833E15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78061B2" wp14:editId="5EFF29BE">
            <wp:extent cx="5731510" cy="1704340"/>
            <wp:effectExtent l="0" t="0" r="0" b="0"/>
            <wp:docPr id="1125012549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012549" name="Graphic 112501254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664E2" w14:textId="396118F4" w:rsidR="005B738E" w:rsidRDefault="005B738E" w:rsidP="00833E15">
      <w:pPr>
        <w:jc w:val="both"/>
        <w:rPr>
          <w:lang w:val="en-US"/>
        </w:rPr>
      </w:pPr>
    </w:p>
    <w:p w14:paraId="719A6CE8" w14:textId="4B76357F" w:rsidR="00610959" w:rsidRDefault="5CA59FEF" w:rsidP="00595A98">
      <w:pPr>
        <w:pStyle w:val="Caption"/>
        <w:rPr>
          <w:lang w:val="en-US"/>
        </w:rPr>
      </w:pPr>
      <w:r w:rsidRPr="62752D8A">
        <w:rPr>
          <w:lang w:val="en-US"/>
        </w:rPr>
        <w:t xml:space="preserve">Figure S </w:t>
      </w:r>
      <w:r>
        <w:fldChar w:fldCharType="begin"/>
      </w:r>
      <w:r w:rsidRPr="62752D8A">
        <w:rPr>
          <w:lang w:val="en-US"/>
        </w:rPr>
        <w:instrText xml:space="preserve"> SEQ Figure_S \* ARABIC </w:instrText>
      </w:r>
      <w:r>
        <w:fldChar w:fldCharType="separate"/>
      </w:r>
      <w:r w:rsidR="0001136E">
        <w:rPr>
          <w:noProof/>
          <w:lang w:val="en-US"/>
        </w:rPr>
        <w:t>4</w:t>
      </w:r>
      <w:r>
        <w:fldChar w:fldCharType="end"/>
      </w:r>
      <w:r w:rsidR="44E8B036" w:rsidRPr="62752D8A">
        <w:rPr>
          <w:lang w:val="en-US"/>
        </w:rPr>
        <w:t xml:space="preserve">: </w:t>
      </w:r>
      <w:r w:rsidR="73D32C43" w:rsidRPr="62752D8A">
        <w:rPr>
          <w:lang w:val="en-US"/>
        </w:rPr>
        <w:t xml:space="preserve"> Relationships</w:t>
      </w:r>
      <w:r w:rsidR="44E8B036" w:rsidRPr="62752D8A">
        <w:rPr>
          <w:lang w:val="en-US"/>
        </w:rPr>
        <w:t xml:space="preserve"> between the total length of the fishes and the Shannon’s diversity index </w:t>
      </w:r>
      <w:r w:rsidR="5077C1BC" w:rsidRPr="62752D8A">
        <w:rPr>
          <w:lang w:val="en-US"/>
        </w:rPr>
        <w:t xml:space="preserve">of </w:t>
      </w:r>
      <w:r w:rsidR="32108EF9" w:rsidRPr="62752D8A">
        <w:rPr>
          <w:lang w:val="en-US"/>
        </w:rPr>
        <w:t xml:space="preserve">the </w:t>
      </w:r>
      <w:r w:rsidR="77451FBB" w:rsidRPr="62752D8A">
        <w:rPr>
          <w:lang w:val="en-US"/>
        </w:rPr>
        <w:t xml:space="preserve">bacterial </w:t>
      </w:r>
      <w:r w:rsidR="5077C1BC" w:rsidRPr="62752D8A">
        <w:rPr>
          <w:lang w:val="en-US"/>
        </w:rPr>
        <w:t>communit</w:t>
      </w:r>
      <w:r w:rsidR="75927112" w:rsidRPr="62752D8A">
        <w:rPr>
          <w:lang w:val="en-US"/>
        </w:rPr>
        <w:t>ies</w:t>
      </w:r>
      <w:r w:rsidR="5077C1BC" w:rsidRPr="62752D8A">
        <w:rPr>
          <w:lang w:val="en-US"/>
        </w:rPr>
        <w:t xml:space="preserve"> </w:t>
      </w:r>
      <w:r w:rsidR="32108EF9" w:rsidRPr="62752D8A">
        <w:rPr>
          <w:lang w:val="en-US"/>
        </w:rPr>
        <w:t xml:space="preserve">for the three </w:t>
      </w:r>
      <w:r w:rsidR="32108EF9" w:rsidRPr="62752D8A">
        <w:rPr>
          <w:i w:val="0"/>
          <w:iCs w:val="0"/>
          <w:lang w:val="en-US"/>
        </w:rPr>
        <w:t>Scorpaena</w:t>
      </w:r>
      <w:r w:rsidR="32108EF9" w:rsidRPr="62752D8A">
        <w:rPr>
          <w:lang w:val="en-US"/>
        </w:rPr>
        <w:t xml:space="preserve"> species</w:t>
      </w:r>
      <w:r w:rsidR="00D23EAB" w:rsidRPr="62752D8A">
        <w:rPr>
          <w:lang w:val="en-US"/>
        </w:rPr>
        <w:t xml:space="preserve"> collected in BO</w:t>
      </w:r>
      <w:r w:rsidR="5077C1BC" w:rsidRPr="62752D8A">
        <w:rPr>
          <w:lang w:val="en-US"/>
        </w:rPr>
        <w:t>.</w:t>
      </w:r>
    </w:p>
    <w:p w14:paraId="71D518D2" w14:textId="77777777" w:rsidR="00DC0B66" w:rsidRDefault="00DC0B66" w:rsidP="00DC0B66">
      <w:pPr>
        <w:rPr>
          <w:lang w:val="en-US"/>
        </w:rPr>
      </w:pPr>
    </w:p>
    <w:p w14:paraId="2C9E2049" w14:textId="77777777" w:rsidR="00DC0B66" w:rsidRPr="00DC0B66" w:rsidRDefault="00DC0B66" w:rsidP="00DC0B66">
      <w:pPr>
        <w:rPr>
          <w:lang w:val="en-US"/>
        </w:rPr>
      </w:pPr>
    </w:p>
    <w:p w14:paraId="371130E4" w14:textId="3F308A46" w:rsidR="00572E0C" w:rsidRDefault="000018EC" w:rsidP="00833E15">
      <w:pPr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43573F3" wp14:editId="79398FB5">
            <wp:extent cx="5209699" cy="2298940"/>
            <wp:effectExtent l="0" t="0" r="0" b="6350"/>
            <wp:docPr id="1619196898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96898" name="Graphic 161919689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702" cy="230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5E085" w14:textId="77777777" w:rsidR="001F69F0" w:rsidRDefault="001F69F0" w:rsidP="00833E15">
      <w:pPr>
        <w:jc w:val="both"/>
        <w:rPr>
          <w:lang w:val="en-US"/>
        </w:rPr>
      </w:pPr>
    </w:p>
    <w:p w14:paraId="2AE3E2AE" w14:textId="2BE208F7" w:rsidR="000B4D20" w:rsidRDefault="5CA59FEF" w:rsidP="00572E0C">
      <w:pPr>
        <w:pStyle w:val="Caption"/>
        <w:rPr>
          <w:lang w:val="en-US"/>
        </w:rPr>
      </w:pPr>
      <w:r w:rsidRPr="4D66F449">
        <w:rPr>
          <w:lang w:val="en-US"/>
        </w:rPr>
        <w:t xml:space="preserve">Figure S </w:t>
      </w:r>
      <w:r>
        <w:fldChar w:fldCharType="begin"/>
      </w:r>
      <w:r w:rsidRPr="4D66F449">
        <w:rPr>
          <w:lang w:val="en-US"/>
        </w:rPr>
        <w:instrText xml:space="preserve"> SEQ Figure_S \* ARABIC </w:instrText>
      </w:r>
      <w:r>
        <w:fldChar w:fldCharType="separate"/>
      </w:r>
      <w:r w:rsidR="0001136E">
        <w:rPr>
          <w:noProof/>
          <w:lang w:val="en-US"/>
        </w:rPr>
        <w:t>5</w:t>
      </w:r>
      <w:r>
        <w:fldChar w:fldCharType="end"/>
      </w:r>
      <w:r w:rsidR="5077C1BC" w:rsidRPr="4D66F449">
        <w:rPr>
          <w:lang w:val="en-US"/>
        </w:rPr>
        <w:t xml:space="preserve">: </w:t>
      </w:r>
      <w:r w:rsidR="317C3036" w:rsidRPr="4D66F449">
        <w:rPr>
          <w:lang w:val="en-US"/>
        </w:rPr>
        <w:t xml:space="preserve">Relationships </w:t>
      </w:r>
      <w:r w:rsidR="5077C1BC" w:rsidRPr="4D66F449">
        <w:rPr>
          <w:lang w:val="en-US"/>
        </w:rPr>
        <w:t xml:space="preserve">between the total length </w:t>
      </w:r>
      <w:r w:rsidR="00D23EAB" w:rsidRPr="4D66F449">
        <w:rPr>
          <w:lang w:val="en-US"/>
        </w:rPr>
        <w:t xml:space="preserve">of the fishes </w:t>
      </w:r>
      <w:r w:rsidR="5077C1BC" w:rsidRPr="4D66F449">
        <w:rPr>
          <w:lang w:val="en-US"/>
        </w:rPr>
        <w:t xml:space="preserve">and the Shannon’s diversity index </w:t>
      </w:r>
      <w:r w:rsidR="32108EF9" w:rsidRPr="4D66F449">
        <w:rPr>
          <w:lang w:val="en-US"/>
        </w:rPr>
        <w:t xml:space="preserve">of the </w:t>
      </w:r>
      <w:r w:rsidR="5077C1BC" w:rsidRPr="4D66F449">
        <w:rPr>
          <w:lang w:val="en-US"/>
        </w:rPr>
        <w:t>microbial community</w:t>
      </w:r>
      <w:r w:rsidR="32108EF9" w:rsidRPr="4D66F449">
        <w:rPr>
          <w:lang w:val="en-US"/>
        </w:rPr>
        <w:t xml:space="preserve"> for </w:t>
      </w:r>
      <w:r w:rsidR="00D23EAB" w:rsidRPr="4D66F449">
        <w:rPr>
          <w:lang w:val="en-US"/>
        </w:rPr>
        <w:t xml:space="preserve">the individuals of </w:t>
      </w:r>
      <w:r w:rsidR="00D23EAB" w:rsidRPr="4D66F449">
        <w:rPr>
          <w:i w:val="0"/>
          <w:iCs w:val="0"/>
          <w:lang w:val="en-US"/>
        </w:rPr>
        <w:t>S.</w:t>
      </w:r>
      <w:r w:rsidR="0075099B" w:rsidRPr="4D66F449">
        <w:rPr>
          <w:i w:val="0"/>
          <w:iCs w:val="0"/>
          <w:lang w:val="en-US"/>
        </w:rPr>
        <w:t xml:space="preserve"> </w:t>
      </w:r>
      <w:r w:rsidR="00D23EAB" w:rsidRPr="4D66F449">
        <w:rPr>
          <w:i w:val="0"/>
          <w:iCs w:val="0"/>
          <w:lang w:val="en-US"/>
        </w:rPr>
        <w:t>notata</w:t>
      </w:r>
      <w:r w:rsidR="00D23EAB" w:rsidRPr="4D66F449">
        <w:rPr>
          <w:lang w:val="en-US"/>
        </w:rPr>
        <w:t xml:space="preserve"> collected in BA and CR.</w:t>
      </w:r>
      <w:r w:rsidR="13EE8921" w:rsidRPr="4D66F449">
        <w:rPr>
          <w:lang w:val="en-US"/>
        </w:rPr>
        <w:t xml:space="preserve"> </w:t>
      </w:r>
    </w:p>
    <w:p w14:paraId="0303DC5F" w14:textId="77777777" w:rsidR="00572E0C" w:rsidRDefault="00572E0C" w:rsidP="00572E0C">
      <w:pPr>
        <w:rPr>
          <w:lang w:val="en-US"/>
        </w:rPr>
      </w:pPr>
    </w:p>
    <w:p w14:paraId="51CC9F2D" w14:textId="50E67586" w:rsidR="00391CE1" w:rsidRDefault="000018EC" w:rsidP="00595A98">
      <w:pPr>
        <w:ind w:left="-737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437852D" wp14:editId="3627FEEC">
            <wp:extent cx="5731510" cy="4439920"/>
            <wp:effectExtent l="0" t="0" r="2540" b="0"/>
            <wp:docPr id="565552910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552910" name="Graphic 56555291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D2E7B" w14:textId="4A5D2B2E" w:rsidR="00595A98" w:rsidRDefault="00595A98" w:rsidP="00595A98">
      <w:pPr>
        <w:ind w:left="-737"/>
        <w:jc w:val="center"/>
        <w:rPr>
          <w:lang w:val="en-US"/>
        </w:rPr>
      </w:pPr>
    </w:p>
    <w:p w14:paraId="4F9D99D2" w14:textId="18C0B7E6" w:rsidR="0001136E" w:rsidRDefault="5CA59FEF" w:rsidP="00DC0B66">
      <w:pPr>
        <w:pStyle w:val="Caption"/>
        <w:rPr>
          <w:lang w:val="en-US"/>
        </w:rPr>
      </w:pPr>
      <w:r w:rsidRPr="62752D8A">
        <w:rPr>
          <w:lang w:val="en-US"/>
        </w:rPr>
        <w:t xml:space="preserve">Figure S </w:t>
      </w:r>
      <w:r>
        <w:fldChar w:fldCharType="begin"/>
      </w:r>
      <w:r w:rsidRPr="62752D8A">
        <w:rPr>
          <w:lang w:val="en-US"/>
        </w:rPr>
        <w:instrText xml:space="preserve"> SEQ Figure_S \* ARABIC </w:instrText>
      </w:r>
      <w:r>
        <w:fldChar w:fldCharType="separate"/>
      </w:r>
      <w:r w:rsidR="0001136E">
        <w:rPr>
          <w:noProof/>
          <w:lang w:val="en-US"/>
        </w:rPr>
        <w:t>6</w:t>
      </w:r>
      <w:r>
        <w:fldChar w:fldCharType="end"/>
      </w:r>
      <w:r w:rsidRPr="62752D8A">
        <w:rPr>
          <w:lang w:val="en-US"/>
        </w:rPr>
        <w:t xml:space="preserve">: </w:t>
      </w:r>
      <w:r w:rsidR="2B1081DD" w:rsidRPr="62752D8A">
        <w:rPr>
          <w:lang w:val="en-US"/>
        </w:rPr>
        <w:t xml:space="preserve">Alpha diversity indexes (Faith phylogenetic diversity and total number of </w:t>
      </w:r>
      <w:r w:rsidR="660C36A5" w:rsidRPr="62752D8A">
        <w:rPr>
          <w:lang w:val="en-US"/>
        </w:rPr>
        <w:t xml:space="preserve">observed </w:t>
      </w:r>
      <w:r w:rsidR="2B1081DD" w:rsidRPr="62752D8A">
        <w:rPr>
          <w:lang w:val="en-US"/>
        </w:rPr>
        <w:t>ASVs) in the three different Scorpaena species.</w:t>
      </w:r>
      <w:bookmarkStart w:id="2" w:name="_Hlk130568311"/>
      <w:r w:rsidR="4CA5A33B" w:rsidRPr="62752D8A">
        <w:rPr>
          <w:lang w:val="en-US"/>
        </w:rPr>
        <w:t xml:space="preserve"> </w:t>
      </w:r>
      <w:r w:rsidR="2CCCB3F2" w:rsidRPr="62752D8A">
        <w:rPr>
          <w:lang w:val="en-US"/>
        </w:rPr>
        <w:t xml:space="preserve">A </w:t>
      </w:r>
      <w:r w:rsidR="4CA5A33B" w:rsidRPr="62752D8A">
        <w:rPr>
          <w:lang w:val="en-US"/>
        </w:rPr>
        <w:t>Kruskal Wallis’ test was performed among the three species (</w:t>
      </w:r>
      <w:r w:rsidR="00761F11">
        <w:rPr>
          <w:lang w:val="en-US"/>
        </w:rPr>
        <w:t xml:space="preserve">Faith, </w:t>
      </w:r>
      <w:r w:rsidR="00761F11" w:rsidRPr="12A25C0E">
        <w:rPr>
          <w:lang w:val="en-US"/>
        </w:rPr>
        <w:t>P value = 0.</w:t>
      </w:r>
      <w:r w:rsidR="00761F11">
        <w:rPr>
          <w:lang w:val="en-US"/>
        </w:rPr>
        <w:t xml:space="preserve">70; Observed ASVs, </w:t>
      </w:r>
      <w:r w:rsidR="00761F11" w:rsidRPr="12A25C0E">
        <w:rPr>
          <w:lang w:val="en-US"/>
        </w:rPr>
        <w:t>P value = 0.</w:t>
      </w:r>
      <w:r w:rsidR="00761F11">
        <w:rPr>
          <w:lang w:val="en-US"/>
        </w:rPr>
        <w:t>63</w:t>
      </w:r>
      <w:r w:rsidR="4CA5A33B" w:rsidRPr="62752D8A">
        <w:rPr>
          <w:lang w:val="en-US"/>
        </w:rPr>
        <w:t xml:space="preserve">). </w:t>
      </w:r>
      <w:bookmarkEnd w:id="2"/>
      <w:r w:rsidR="00D42E2A" w:rsidRPr="62752D8A">
        <w:rPr>
          <w:lang w:val="en-US"/>
        </w:rPr>
        <w:t xml:space="preserve">            </w:t>
      </w:r>
    </w:p>
    <w:p w14:paraId="0A34E1E3" w14:textId="2126AE3C" w:rsidR="0001136E" w:rsidRDefault="000018EC" w:rsidP="0001136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3F6E506" wp14:editId="68DB0BC6">
            <wp:extent cx="5731510" cy="3228975"/>
            <wp:effectExtent l="0" t="0" r="2540" b="9525"/>
            <wp:docPr id="661593809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93809" name="Graphic 66159380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A6642" w14:textId="0B615012" w:rsidR="0001136E" w:rsidRDefault="0001136E" w:rsidP="0001136E">
      <w:pPr>
        <w:pStyle w:val="Caption"/>
        <w:rPr>
          <w:lang w:val="en-US"/>
        </w:rPr>
      </w:pPr>
      <w:r w:rsidRPr="0001136E">
        <w:rPr>
          <w:lang w:val="en-US"/>
        </w:rPr>
        <w:t xml:space="preserve">Figure S </w:t>
      </w:r>
      <w:r>
        <w:fldChar w:fldCharType="begin"/>
      </w:r>
      <w:r w:rsidRPr="0001136E">
        <w:rPr>
          <w:lang w:val="en-US"/>
        </w:rPr>
        <w:instrText xml:space="preserve"> SEQ Figure_S \* ARABIC </w:instrText>
      </w:r>
      <w:r>
        <w:fldChar w:fldCharType="separate"/>
      </w:r>
      <w:r w:rsidRPr="0001136E">
        <w:rPr>
          <w:noProof/>
          <w:lang w:val="en-US"/>
        </w:rPr>
        <w:t>7</w:t>
      </w:r>
      <w:r>
        <w:fldChar w:fldCharType="end"/>
      </w:r>
      <w:r w:rsidRPr="62752D8A">
        <w:rPr>
          <w:lang w:val="en-US"/>
        </w:rPr>
        <w:t xml:space="preserve">: Shannon’s index of alpha diversity of the three different Scorpaena species with ASVs agglomerated at the genus level. The datasets used to create this graph are (A)  the Species-dataset , only including the samples from BO and (B) the Extended-dataset including the samples from all the locations considered in this study (BA, CR, BO, GY). Only significant comparisons are presented (Dunn’s test) : ** P value </w:t>
      </w:r>
      <w:r w:rsidR="00F973A0">
        <w:rPr>
          <w:lang w:val="en-US"/>
        </w:rPr>
        <w:t>=0</w:t>
      </w:r>
      <w:r w:rsidRPr="62752D8A">
        <w:rPr>
          <w:lang w:val="en-US"/>
        </w:rPr>
        <w:t>.0</w:t>
      </w:r>
      <w:r w:rsidR="00F973A0">
        <w:rPr>
          <w:lang w:val="en-US"/>
        </w:rPr>
        <w:t>1</w:t>
      </w:r>
      <w:r w:rsidRPr="62752D8A">
        <w:rPr>
          <w:lang w:val="en-US"/>
        </w:rPr>
        <w:t xml:space="preserve">. Data points corresponding to data retrieved from the literature are </w:t>
      </w:r>
      <w:r w:rsidR="00F973A0" w:rsidRPr="62752D8A">
        <w:rPr>
          <w:lang w:val="en-US"/>
        </w:rPr>
        <w:t>colored</w:t>
      </w:r>
      <w:r w:rsidRPr="62752D8A">
        <w:rPr>
          <w:lang w:val="en-US"/>
        </w:rPr>
        <w:t xml:space="preserve">. </w:t>
      </w:r>
    </w:p>
    <w:p w14:paraId="6F5EBFAA" w14:textId="637716B9" w:rsidR="00794421" w:rsidRDefault="000018EC" w:rsidP="009B1DEB">
      <w:pPr>
        <w:ind w:left="-737"/>
        <w:jc w:val="center"/>
        <w:rPr>
          <w:szCs w:val="20"/>
          <w:lang w:val="en-US"/>
        </w:rPr>
      </w:pPr>
      <w:r>
        <w:rPr>
          <w:noProof/>
          <w:szCs w:val="20"/>
          <w:lang w:val="en-US"/>
        </w:rPr>
        <w:drawing>
          <wp:inline distT="0" distB="0" distL="0" distR="0" wp14:anchorId="6AAF923E" wp14:editId="66957427">
            <wp:extent cx="2876550" cy="4295775"/>
            <wp:effectExtent l="0" t="0" r="0" b="9525"/>
            <wp:docPr id="5210905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905" name="Graphic 521090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F16C8" w14:textId="0EC4A84B" w:rsidR="00A235DE" w:rsidRDefault="2B1081DD" w:rsidP="008723FB">
      <w:pPr>
        <w:pStyle w:val="Caption"/>
        <w:rPr>
          <w:lang w:val="en-US"/>
        </w:rPr>
      </w:pPr>
      <w:bookmarkStart w:id="3" w:name="_Hlk128390011"/>
      <w:r w:rsidRPr="62752D8A">
        <w:rPr>
          <w:lang w:val="en-US"/>
        </w:rPr>
        <w:t xml:space="preserve">Figure S </w:t>
      </w:r>
      <w:r>
        <w:fldChar w:fldCharType="begin"/>
      </w:r>
      <w:r w:rsidRPr="62752D8A">
        <w:rPr>
          <w:lang w:val="en-US"/>
        </w:rPr>
        <w:instrText xml:space="preserve"> SEQ Figure_S \* ARABIC </w:instrText>
      </w:r>
      <w:r>
        <w:fldChar w:fldCharType="separate"/>
      </w:r>
      <w:r w:rsidR="0001136E">
        <w:rPr>
          <w:noProof/>
          <w:lang w:val="en-US"/>
        </w:rPr>
        <w:t>8</w:t>
      </w:r>
      <w:r>
        <w:fldChar w:fldCharType="end"/>
      </w:r>
      <w:r w:rsidR="477732C9" w:rsidRPr="62752D8A">
        <w:rPr>
          <w:lang w:val="en-US"/>
        </w:rPr>
        <w:t xml:space="preserve"> : Bacterial genera differently abundant in the gut microbiota of </w:t>
      </w:r>
      <w:proofErr w:type="spellStart"/>
      <w:r w:rsidR="2685CB4B" w:rsidRPr="003F79C3">
        <w:rPr>
          <w:i w:val="0"/>
          <w:iCs w:val="0"/>
          <w:lang w:val="en-US"/>
        </w:rPr>
        <w:t>S.notata</w:t>
      </w:r>
      <w:proofErr w:type="spellEnd"/>
      <w:r w:rsidR="477732C9" w:rsidRPr="62752D8A">
        <w:rPr>
          <w:lang w:val="en-US"/>
        </w:rPr>
        <w:t xml:space="preserve"> collected in the three different geographic locations</w:t>
      </w:r>
      <w:r w:rsidR="32108EF9" w:rsidRPr="62752D8A">
        <w:rPr>
          <w:lang w:val="en-US"/>
        </w:rPr>
        <w:t>,</w:t>
      </w:r>
      <w:r w:rsidR="3A118634" w:rsidRPr="62752D8A">
        <w:rPr>
          <w:lang w:val="en-US"/>
        </w:rPr>
        <w:t xml:space="preserve"> analyzed in pairs (pair 1: </w:t>
      </w:r>
      <w:r w:rsidR="0075099B" w:rsidRPr="62752D8A">
        <w:rPr>
          <w:lang w:val="en-US"/>
        </w:rPr>
        <w:t>BA</w:t>
      </w:r>
      <w:r w:rsidR="3A118634" w:rsidRPr="62752D8A">
        <w:rPr>
          <w:lang w:val="en-US"/>
        </w:rPr>
        <w:t xml:space="preserve"> vs </w:t>
      </w:r>
      <w:r w:rsidR="0075099B" w:rsidRPr="62752D8A">
        <w:rPr>
          <w:lang w:val="en-US"/>
        </w:rPr>
        <w:t>CR</w:t>
      </w:r>
      <w:r w:rsidR="3A118634" w:rsidRPr="62752D8A">
        <w:rPr>
          <w:lang w:val="en-US"/>
        </w:rPr>
        <w:t xml:space="preserve"> </w:t>
      </w:r>
      <w:r w:rsidR="383CF300" w:rsidRPr="62752D8A">
        <w:rPr>
          <w:lang w:val="en-US"/>
        </w:rPr>
        <w:t>(</w:t>
      </w:r>
      <w:r w:rsidR="3A118634" w:rsidRPr="62752D8A">
        <w:rPr>
          <w:lang w:val="en-US"/>
        </w:rPr>
        <w:t xml:space="preserve">reference is </w:t>
      </w:r>
      <w:r w:rsidR="0075099B" w:rsidRPr="62752D8A">
        <w:rPr>
          <w:lang w:val="en-US"/>
        </w:rPr>
        <w:t>BA</w:t>
      </w:r>
      <w:r w:rsidR="383CF300" w:rsidRPr="62752D8A">
        <w:rPr>
          <w:lang w:val="en-US"/>
        </w:rPr>
        <w:t>)</w:t>
      </w:r>
      <w:r w:rsidR="3A118634" w:rsidRPr="62752D8A">
        <w:rPr>
          <w:lang w:val="en-US"/>
        </w:rPr>
        <w:t xml:space="preserve">; pair 2: </w:t>
      </w:r>
      <w:r w:rsidR="0075099B" w:rsidRPr="62752D8A">
        <w:rPr>
          <w:lang w:val="en-US"/>
        </w:rPr>
        <w:t>CR</w:t>
      </w:r>
      <w:r w:rsidR="3A118634" w:rsidRPr="62752D8A">
        <w:rPr>
          <w:lang w:val="en-US"/>
        </w:rPr>
        <w:t xml:space="preserve"> vs </w:t>
      </w:r>
      <w:r w:rsidR="0075099B" w:rsidRPr="62752D8A">
        <w:rPr>
          <w:lang w:val="en-US"/>
        </w:rPr>
        <w:t>BO</w:t>
      </w:r>
      <w:r w:rsidR="3A118634" w:rsidRPr="62752D8A">
        <w:rPr>
          <w:lang w:val="en-US"/>
        </w:rPr>
        <w:t xml:space="preserve"> </w:t>
      </w:r>
      <w:r w:rsidR="383CF300" w:rsidRPr="62752D8A">
        <w:rPr>
          <w:lang w:val="en-US"/>
        </w:rPr>
        <w:t>(</w:t>
      </w:r>
      <w:r w:rsidR="3A118634" w:rsidRPr="62752D8A">
        <w:rPr>
          <w:lang w:val="en-US"/>
        </w:rPr>
        <w:t xml:space="preserve">reference is </w:t>
      </w:r>
      <w:r w:rsidR="0075099B" w:rsidRPr="62752D8A">
        <w:rPr>
          <w:lang w:val="en-US"/>
        </w:rPr>
        <w:t>CR</w:t>
      </w:r>
      <w:r w:rsidR="383CF300" w:rsidRPr="62752D8A">
        <w:rPr>
          <w:lang w:val="en-US"/>
        </w:rPr>
        <w:t>);</w:t>
      </w:r>
      <w:r w:rsidR="3A118634" w:rsidRPr="62752D8A">
        <w:rPr>
          <w:lang w:val="en-US"/>
        </w:rPr>
        <w:t xml:space="preserve"> pair 3: </w:t>
      </w:r>
      <w:r w:rsidR="0075099B" w:rsidRPr="62752D8A">
        <w:rPr>
          <w:lang w:val="en-US"/>
        </w:rPr>
        <w:t>BA</w:t>
      </w:r>
      <w:r w:rsidR="3A118634" w:rsidRPr="62752D8A">
        <w:rPr>
          <w:lang w:val="en-US"/>
        </w:rPr>
        <w:t xml:space="preserve"> </w:t>
      </w:r>
      <w:r w:rsidR="3A118634" w:rsidRPr="62752D8A">
        <w:rPr>
          <w:lang w:val="en-US"/>
        </w:rPr>
        <w:lastRenderedPageBreak/>
        <w:t xml:space="preserve">vs </w:t>
      </w:r>
      <w:r w:rsidR="0075099B" w:rsidRPr="62752D8A">
        <w:rPr>
          <w:lang w:val="en-US"/>
        </w:rPr>
        <w:t>BO</w:t>
      </w:r>
      <w:r w:rsidR="3A118634" w:rsidRPr="62752D8A">
        <w:rPr>
          <w:lang w:val="en-US"/>
        </w:rPr>
        <w:t xml:space="preserve"> </w:t>
      </w:r>
      <w:r w:rsidR="383CF300" w:rsidRPr="62752D8A">
        <w:rPr>
          <w:lang w:val="en-US"/>
        </w:rPr>
        <w:t>(</w:t>
      </w:r>
      <w:r w:rsidR="3A118634" w:rsidRPr="62752D8A">
        <w:rPr>
          <w:lang w:val="en-US"/>
        </w:rPr>
        <w:t xml:space="preserve">reference is </w:t>
      </w:r>
      <w:r w:rsidR="0075099B" w:rsidRPr="62752D8A">
        <w:rPr>
          <w:lang w:val="en-US"/>
        </w:rPr>
        <w:t>BA</w:t>
      </w:r>
      <w:r w:rsidR="3A118634" w:rsidRPr="62752D8A">
        <w:rPr>
          <w:lang w:val="en-US"/>
        </w:rPr>
        <w:t>)</w:t>
      </w:r>
      <w:r w:rsidR="477732C9" w:rsidRPr="62752D8A">
        <w:rPr>
          <w:lang w:val="en-US"/>
        </w:rPr>
        <w:t xml:space="preserve">. </w:t>
      </w:r>
      <w:r w:rsidR="0087523F" w:rsidRPr="12A25C0E">
        <w:rPr>
          <w:lang w:val="en-US"/>
        </w:rPr>
        <w:t>DeSEQ2 and ANCOM II were implemented to determine the bacterial genera whose abundance was significantly different (</w:t>
      </w:r>
      <w:proofErr w:type="spellStart"/>
      <w:r w:rsidR="0087523F" w:rsidRPr="12A25C0E">
        <w:rPr>
          <w:lang w:val="en-US"/>
        </w:rPr>
        <w:t>adj.P</w:t>
      </w:r>
      <w:proofErr w:type="spellEnd"/>
      <w:r w:rsidR="0087523F" w:rsidRPr="12A25C0E">
        <w:rPr>
          <w:lang w:val="en-US"/>
        </w:rPr>
        <w:t xml:space="preserve">-value &lt; 0.05). </w:t>
      </w:r>
      <w:r w:rsidR="383CF300" w:rsidRPr="62752D8A">
        <w:rPr>
          <w:lang w:val="en-US"/>
        </w:rPr>
        <w:t>A negative/positive c</w:t>
      </w:r>
      <w:r w:rsidR="3A118634" w:rsidRPr="62752D8A">
        <w:rPr>
          <w:lang w:val="en-US"/>
        </w:rPr>
        <w:t xml:space="preserve">hange </w:t>
      </w:r>
      <w:r w:rsidR="383CF300" w:rsidRPr="62752D8A">
        <w:rPr>
          <w:lang w:val="en-US"/>
        </w:rPr>
        <w:t xml:space="preserve">on a Log2Fold scale </w:t>
      </w:r>
      <w:r w:rsidR="3A118634" w:rsidRPr="62752D8A">
        <w:rPr>
          <w:lang w:val="en-US"/>
        </w:rPr>
        <w:t>indica</w:t>
      </w:r>
      <w:r w:rsidR="383CF300" w:rsidRPr="62752D8A">
        <w:rPr>
          <w:lang w:val="en-US"/>
        </w:rPr>
        <w:t>tes</w:t>
      </w:r>
      <w:r w:rsidR="3A118634" w:rsidRPr="62752D8A">
        <w:rPr>
          <w:lang w:val="en-US"/>
        </w:rPr>
        <w:t xml:space="preserve"> that the taxa are </w:t>
      </w:r>
      <w:r w:rsidR="32108EF9" w:rsidRPr="62752D8A">
        <w:rPr>
          <w:lang w:val="en-US"/>
        </w:rPr>
        <w:t xml:space="preserve">more abundant </w:t>
      </w:r>
      <w:r w:rsidR="3A118634" w:rsidRPr="62752D8A">
        <w:rPr>
          <w:lang w:val="en-US"/>
        </w:rPr>
        <w:t>in the reference</w:t>
      </w:r>
      <w:r w:rsidR="32108EF9" w:rsidRPr="62752D8A">
        <w:rPr>
          <w:lang w:val="en-US"/>
        </w:rPr>
        <w:t>/compared</w:t>
      </w:r>
      <w:r w:rsidR="3A118634" w:rsidRPr="62752D8A">
        <w:rPr>
          <w:lang w:val="en-US"/>
        </w:rPr>
        <w:t xml:space="preserve"> group</w:t>
      </w:r>
      <w:r w:rsidR="32108EF9" w:rsidRPr="62752D8A">
        <w:rPr>
          <w:lang w:val="en-US"/>
        </w:rPr>
        <w:t>, respectively</w:t>
      </w:r>
      <w:r w:rsidR="3A118634" w:rsidRPr="62752D8A">
        <w:rPr>
          <w:lang w:val="en-US"/>
        </w:rPr>
        <w:t xml:space="preserve">. </w:t>
      </w:r>
    </w:p>
    <w:bookmarkEnd w:id="3"/>
    <w:p w14:paraId="623E9F14" w14:textId="7F803F11" w:rsidR="00A235DE" w:rsidRDefault="00A235DE" w:rsidP="00A235DE">
      <w:pPr>
        <w:rPr>
          <w:lang w:val="en-US"/>
        </w:rPr>
      </w:pPr>
    </w:p>
    <w:p w14:paraId="797EA44D" w14:textId="7FBB87AC" w:rsidR="00DC0B66" w:rsidRDefault="000018EC" w:rsidP="009B1DEB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50D38F" wp14:editId="1A16A91C">
            <wp:extent cx="2876550" cy="3133725"/>
            <wp:effectExtent l="0" t="0" r="0" b="9525"/>
            <wp:docPr id="602250462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50462" name="Graphic 60225046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206F3" w14:textId="7FA66CD4" w:rsidR="00DC0B66" w:rsidRPr="00A5433E" w:rsidRDefault="00DC0B66" w:rsidP="00DC0B66">
      <w:pPr>
        <w:pStyle w:val="Caption"/>
        <w:rPr>
          <w:lang w:val="en-US"/>
        </w:rPr>
      </w:pPr>
      <w:r w:rsidRPr="00A5433E">
        <w:rPr>
          <w:lang w:val="en-US"/>
        </w:rPr>
        <w:t xml:space="preserve">Figure S </w:t>
      </w:r>
      <w:r>
        <w:fldChar w:fldCharType="begin"/>
      </w:r>
      <w:r w:rsidRPr="00A5433E">
        <w:rPr>
          <w:lang w:val="en-US"/>
        </w:rPr>
        <w:instrText xml:space="preserve"> SEQ Figure_S \* ARABIC </w:instrText>
      </w:r>
      <w:r>
        <w:fldChar w:fldCharType="separate"/>
      </w:r>
      <w:r w:rsidR="0001136E">
        <w:rPr>
          <w:noProof/>
          <w:lang w:val="en-US"/>
        </w:rPr>
        <w:t>9</w:t>
      </w:r>
      <w:r>
        <w:fldChar w:fldCharType="end"/>
      </w:r>
      <w:r w:rsidRPr="00A5433E">
        <w:rPr>
          <w:lang w:val="en-US"/>
        </w:rPr>
        <w:t> : Venn diagram r</w:t>
      </w:r>
      <w:r>
        <w:rPr>
          <w:lang w:val="en-US"/>
        </w:rPr>
        <w:t>epresenting the number and names of the core</w:t>
      </w:r>
      <w:r w:rsidRPr="00A5433E">
        <w:rPr>
          <w:lang w:val="en-US"/>
        </w:rPr>
        <w:t xml:space="preserve"> </w:t>
      </w:r>
      <w:r>
        <w:rPr>
          <w:lang w:val="en-US"/>
        </w:rPr>
        <w:t xml:space="preserve">bacteria </w:t>
      </w:r>
      <w:r w:rsidR="00587CFC">
        <w:rPr>
          <w:lang w:val="en-US"/>
        </w:rPr>
        <w:t>g</w:t>
      </w:r>
      <w:r>
        <w:rPr>
          <w:lang w:val="en-US"/>
        </w:rPr>
        <w:t xml:space="preserve">enera unique and shared between the specimen of </w:t>
      </w:r>
      <w:r w:rsidRPr="00A5433E">
        <w:rPr>
          <w:i w:val="0"/>
          <w:iCs w:val="0"/>
          <w:lang w:val="en-US"/>
        </w:rPr>
        <w:t>S. scrofa</w:t>
      </w:r>
      <w:r>
        <w:rPr>
          <w:lang w:val="en-US"/>
        </w:rPr>
        <w:t xml:space="preserve"> and </w:t>
      </w:r>
      <w:r w:rsidRPr="00A5433E">
        <w:rPr>
          <w:i w:val="0"/>
          <w:iCs w:val="0"/>
          <w:lang w:val="en-US"/>
        </w:rPr>
        <w:t xml:space="preserve">S. porcus </w:t>
      </w:r>
      <w:r>
        <w:rPr>
          <w:i w:val="0"/>
          <w:iCs w:val="0"/>
          <w:lang w:val="en-US"/>
        </w:rPr>
        <w:t xml:space="preserve">from GY </w:t>
      </w:r>
      <w:r w:rsidRPr="00A5433E">
        <w:rPr>
          <w:lang w:val="en-US"/>
        </w:rPr>
        <w:t>(Kormas et al. 202</w:t>
      </w:r>
      <w:r w:rsidR="00587CFC">
        <w:rPr>
          <w:lang w:val="en-US"/>
        </w:rPr>
        <w:t>2</w:t>
      </w:r>
      <w:r w:rsidRPr="00A5433E">
        <w:rPr>
          <w:lang w:val="en-US"/>
        </w:rPr>
        <w:t>).</w:t>
      </w:r>
      <w:r>
        <w:rPr>
          <w:lang w:val="en-US"/>
        </w:rPr>
        <w:t xml:space="preserve"> </w:t>
      </w:r>
    </w:p>
    <w:p w14:paraId="0A585341" w14:textId="77777777" w:rsidR="00DC0B66" w:rsidRPr="00622C79" w:rsidRDefault="00DC0B66" w:rsidP="00A235DE">
      <w:pPr>
        <w:rPr>
          <w:lang w:val="en-US"/>
        </w:rPr>
      </w:pPr>
    </w:p>
    <w:p w14:paraId="6B27906B" w14:textId="490CFB29" w:rsidR="00DC0B66" w:rsidRDefault="005708B4" w:rsidP="00DC0B66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20C26C5" wp14:editId="0FBE0BDE">
            <wp:extent cx="5731510" cy="2658745"/>
            <wp:effectExtent l="0" t="0" r="2540" b="8255"/>
            <wp:docPr id="1501614181" name="Picture 15" descr="A blue lines on a whit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14181" name="Picture 15" descr="A blue lines on a white background&#10;&#10;Description automatically generated with low confidenc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C4909" w14:textId="1419ACFF" w:rsidR="00DC0B66" w:rsidRDefault="00DC0B66" w:rsidP="00DC0B66">
      <w:pPr>
        <w:pStyle w:val="Caption"/>
        <w:rPr>
          <w:lang w:val="en-US"/>
        </w:rPr>
      </w:pPr>
      <w:r w:rsidRPr="00DC0B66">
        <w:rPr>
          <w:lang w:val="en-US"/>
        </w:rPr>
        <w:t xml:space="preserve">Figure S </w:t>
      </w:r>
      <w:r>
        <w:fldChar w:fldCharType="begin"/>
      </w:r>
      <w:r w:rsidRPr="00DC0B66">
        <w:rPr>
          <w:lang w:val="en-US"/>
        </w:rPr>
        <w:instrText xml:space="preserve"> SEQ Figure_S \* ARABIC </w:instrText>
      </w:r>
      <w:r>
        <w:fldChar w:fldCharType="separate"/>
      </w:r>
      <w:r w:rsidR="0001136E">
        <w:rPr>
          <w:noProof/>
          <w:lang w:val="en-US"/>
        </w:rPr>
        <w:t>10</w:t>
      </w:r>
      <w:r>
        <w:fldChar w:fldCharType="end"/>
      </w:r>
      <w:r w:rsidRPr="2352E779">
        <w:rPr>
          <w:lang w:val="en-US"/>
        </w:rPr>
        <w:t xml:space="preserve"> : rarefaction curves of all samples and threshold (vertical line) at 20.000 reads per sample. </w:t>
      </w:r>
    </w:p>
    <w:p w14:paraId="730DBDE3" w14:textId="77777777" w:rsidR="00DC0B66" w:rsidRDefault="00DC0B66" w:rsidP="54C49A40">
      <w:pPr>
        <w:rPr>
          <w:lang w:val="en-US"/>
        </w:rPr>
      </w:pPr>
    </w:p>
    <w:p w14:paraId="71C69AA5" w14:textId="77777777" w:rsidR="00DC0B66" w:rsidRDefault="00DC0B66" w:rsidP="54C49A40">
      <w:pPr>
        <w:rPr>
          <w:lang w:val="en-US"/>
        </w:rPr>
      </w:pPr>
    </w:p>
    <w:p w14:paraId="622FC420" w14:textId="28621568" w:rsidR="001914B6" w:rsidRDefault="001914B6" w:rsidP="00634B4D">
      <w:pPr>
        <w:pStyle w:val="Caption"/>
        <w:rPr>
          <w:szCs w:val="20"/>
          <w:lang w:val="en-US"/>
        </w:rPr>
      </w:pPr>
    </w:p>
    <w:p w14:paraId="5E4C60F7" w14:textId="1A8887C4" w:rsidR="00A235DE" w:rsidRDefault="00A235DE" w:rsidP="00833E15">
      <w:pPr>
        <w:jc w:val="both"/>
        <w:rPr>
          <w:szCs w:val="20"/>
          <w:lang w:val="en-US"/>
        </w:rPr>
      </w:pPr>
    </w:p>
    <w:p w14:paraId="55BCC75B" w14:textId="77777777" w:rsidR="00BC6ED2" w:rsidRDefault="00BC6ED2" w:rsidP="00833E15">
      <w:pPr>
        <w:jc w:val="both"/>
        <w:rPr>
          <w:szCs w:val="20"/>
          <w:lang w:val="en-US"/>
        </w:rPr>
      </w:pPr>
    </w:p>
    <w:p w14:paraId="7FDA5983" w14:textId="5A2F07E5" w:rsidR="002F297D" w:rsidRDefault="002F297D" w:rsidP="00833E15">
      <w:pPr>
        <w:jc w:val="both"/>
        <w:rPr>
          <w:szCs w:val="20"/>
          <w:lang w:val="en-US"/>
        </w:rPr>
      </w:pPr>
    </w:p>
    <w:p w14:paraId="208251DB" w14:textId="15F024AF" w:rsidR="002F297D" w:rsidRDefault="002F297D" w:rsidP="00833E15">
      <w:pPr>
        <w:jc w:val="both"/>
        <w:rPr>
          <w:szCs w:val="20"/>
          <w:lang w:val="en-US"/>
        </w:rPr>
      </w:pPr>
    </w:p>
    <w:p w14:paraId="5E1D98AF" w14:textId="77777777" w:rsidR="008972E5" w:rsidRDefault="008972E5" w:rsidP="00833E15">
      <w:pPr>
        <w:jc w:val="both"/>
        <w:rPr>
          <w:szCs w:val="20"/>
          <w:lang w:val="en-US"/>
        </w:rPr>
      </w:pPr>
    </w:p>
    <w:p w14:paraId="307757C7" w14:textId="77777777" w:rsidR="008972E5" w:rsidRPr="003A7F51" w:rsidRDefault="008972E5" w:rsidP="00833E15">
      <w:pPr>
        <w:jc w:val="both"/>
        <w:rPr>
          <w:szCs w:val="20"/>
          <w:lang w:val="en-US"/>
        </w:rPr>
      </w:pPr>
    </w:p>
    <w:p w14:paraId="445E6E9D" w14:textId="77777777" w:rsidR="00A278B1" w:rsidRPr="004D3AB2" w:rsidRDefault="00A278B1" w:rsidP="00833E15">
      <w:pPr>
        <w:jc w:val="both"/>
        <w:rPr>
          <w:lang w:val="en-US"/>
        </w:rPr>
      </w:pPr>
    </w:p>
    <w:sectPr w:rsidR="00A278B1" w:rsidRPr="004D3AB2" w:rsidSect="003F79C3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D1C04" w14:textId="77777777" w:rsidR="00926FD5" w:rsidRDefault="00926FD5" w:rsidP="00C05697">
      <w:pPr>
        <w:spacing w:after="0" w:line="240" w:lineRule="auto"/>
      </w:pPr>
      <w:r>
        <w:separator/>
      </w:r>
    </w:p>
  </w:endnote>
  <w:endnote w:type="continuationSeparator" w:id="0">
    <w:p w14:paraId="662361D7" w14:textId="77777777" w:rsidR="00926FD5" w:rsidRDefault="00926FD5" w:rsidP="00C0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149A" w14:textId="77777777" w:rsidR="002F46D8" w:rsidRDefault="002F46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4093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F93240" w14:textId="221081AF" w:rsidR="002F46D8" w:rsidRDefault="002F46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3AFABD" w14:textId="77777777" w:rsidR="002F46D8" w:rsidRDefault="002F46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57A80" w14:textId="77777777" w:rsidR="002F46D8" w:rsidRDefault="002F46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D9F57" w14:textId="77777777" w:rsidR="00926FD5" w:rsidRDefault="00926FD5" w:rsidP="00C05697">
      <w:pPr>
        <w:spacing w:after="0" w:line="240" w:lineRule="auto"/>
      </w:pPr>
      <w:r>
        <w:separator/>
      </w:r>
    </w:p>
  </w:footnote>
  <w:footnote w:type="continuationSeparator" w:id="0">
    <w:p w14:paraId="085BFF2D" w14:textId="77777777" w:rsidR="00926FD5" w:rsidRDefault="00926FD5" w:rsidP="00C05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09C34" w14:textId="77777777" w:rsidR="002F46D8" w:rsidRDefault="002F46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7381" w14:textId="77777777" w:rsidR="002F46D8" w:rsidRDefault="002F46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D51E" w14:textId="77777777" w:rsidR="002F46D8" w:rsidRDefault="002F46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E5"/>
    <w:rsid w:val="000018EC"/>
    <w:rsid w:val="0000497F"/>
    <w:rsid w:val="000060C7"/>
    <w:rsid w:val="0001136E"/>
    <w:rsid w:val="00012261"/>
    <w:rsid w:val="00017F78"/>
    <w:rsid w:val="00021867"/>
    <w:rsid w:val="00023B4A"/>
    <w:rsid w:val="00023B7E"/>
    <w:rsid w:val="000267BE"/>
    <w:rsid w:val="00027DFD"/>
    <w:rsid w:val="0003096C"/>
    <w:rsid w:val="000344B5"/>
    <w:rsid w:val="00044905"/>
    <w:rsid w:val="00050C12"/>
    <w:rsid w:val="000523D6"/>
    <w:rsid w:val="00053F97"/>
    <w:rsid w:val="00063C83"/>
    <w:rsid w:val="00080B78"/>
    <w:rsid w:val="00083CEE"/>
    <w:rsid w:val="000915A2"/>
    <w:rsid w:val="00092F3D"/>
    <w:rsid w:val="000A5DEE"/>
    <w:rsid w:val="000B4D20"/>
    <w:rsid w:val="000C7207"/>
    <w:rsid w:val="000E08C3"/>
    <w:rsid w:val="000E2C98"/>
    <w:rsid w:val="000F3F10"/>
    <w:rsid w:val="000F67AB"/>
    <w:rsid w:val="00111189"/>
    <w:rsid w:val="001126CC"/>
    <w:rsid w:val="00120FC4"/>
    <w:rsid w:val="00122DDD"/>
    <w:rsid w:val="00134FFC"/>
    <w:rsid w:val="00145918"/>
    <w:rsid w:val="00160029"/>
    <w:rsid w:val="00164056"/>
    <w:rsid w:val="00166A39"/>
    <w:rsid w:val="00166D0A"/>
    <w:rsid w:val="00167265"/>
    <w:rsid w:val="001748D2"/>
    <w:rsid w:val="001762EF"/>
    <w:rsid w:val="001914B6"/>
    <w:rsid w:val="00194BC7"/>
    <w:rsid w:val="001955D3"/>
    <w:rsid w:val="001A0A09"/>
    <w:rsid w:val="001B4821"/>
    <w:rsid w:val="001F69F0"/>
    <w:rsid w:val="002076EA"/>
    <w:rsid w:val="00217479"/>
    <w:rsid w:val="00217E82"/>
    <w:rsid w:val="0022198C"/>
    <w:rsid w:val="00226751"/>
    <w:rsid w:val="00240EDE"/>
    <w:rsid w:val="00241039"/>
    <w:rsid w:val="00246BFB"/>
    <w:rsid w:val="00250028"/>
    <w:rsid w:val="00253F82"/>
    <w:rsid w:val="00266567"/>
    <w:rsid w:val="00267536"/>
    <w:rsid w:val="00271F53"/>
    <w:rsid w:val="002824E8"/>
    <w:rsid w:val="002836B0"/>
    <w:rsid w:val="00287400"/>
    <w:rsid w:val="002B0BED"/>
    <w:rsid w:val="002C7FA1"/>
    <w:rsid w:val="002D7540"/>
    <w:rsid w:val="002E164C"/>
    <w:rsid w:val="002E5542"/>
    <w:rsid w:val="002F1820"/>
    <w:rsid w:val="002F297D"/>
    <w:rsid w:val="002F46D8"/>
    <w:rsid w:val="00311B47"/>
    <w:rsid w:val="0031496C"/>
    <w:rsid w:val="003824D5"/>
    <w:rsid w:val="00390C4C"/>
    <w:rsid w:val="00391CE1"/>
    <w:rsid w:val="003A0FC5"/>
    <w:rsid w:val="003C634F"/>
    <w:rsid w:val="003E061F"/>
    <w:rsid w:val="003E0C45"/>
    <w:rsid w:val="003F79C3"/>
    <w:rsid w:val="00404506"/>
    <w:rsid w:val="004101C1"/>
    <w:rsid w:val="00434176"/>
    <w:rsid w:val="004619C8"/>
    <w:rsid w:val="00464F7E"/>
    <w:rsid w:val="0048763D"/>
    <w:rsid w:val="004975B1"/>
    <w:rsid w:val="004A1533"/>
    <w:rsid w:val="004A5C52"/>
    <w:rsid w:val="004B5AA6"/>
    <w:rsid w:val="004C0F7F"/>
    <w:rsid w:val="004C10A2"/>
    <w:rsid w:val="004D3AB2"/>
    <w:rsid w:val="004D694B"/>
    <w:rsid w:val="004E3AA8"/>
    <w:rsid w:val="004E4508"/>
    <w:rsid w:val="004F67E3"/>
    <w:rsid w:val="00506552"/>
    <w:rsid w:val="0050745F"/>
    <w:rsid w:val="005119CA"/>
    <w:rsid w:val="00517CC2"/>
    <w:rsid w:val="00520C57"/>
    <w:rsid w:val="005360B2"/>
    <w:rsid w:val="005455DE"/>
    <w:rsid w:val="0054576B"/>
    <w:rsid w:val="00552210"/>
    <w:rsid w:val="0056722D"/>
    <w:rsid w:val="00570003"/>
    <w:rsid w:val="005708B4"/>
    <w:rsid w:val="00572E0C"/>
    <w:rsid w:val="00580269"/>
    <w:rsid w:val="00587CFC"/>
    <w:rsid w:val="005932D4"/>
    <w:rsid w:val="00595A98"/>
    <w:rsid w:val="005965FB"/>
    <w:rsid w:val="005A422C"/>
    <w:rsid w:val="005B738E"/>
    <w:rsid w:val="005C1E09"/>
    <w:rsid w:val="005C3E86"/>
    <w:rsid w:val="005E6358"/>
    <w:rsid w:val="005F162C"/>
    <w:rsid w:val="005F55EE"/>
    <w:rsid w:val="00603073"/>
    <w:rsid w:val="00603E29"/>
    <w:rsid w:val="00610959"/>
    <w:rsid w:val="00614CD8"/>
    <w:rsid w:val="00622C79"/>
    <w:rsid w:val="00625697"/>
    <w:rsid w:val="00634B4D"/>
    <w:rsid w:val="0064648B"/>
    <w:rsid w:val="0065555F"/>
    <w:rsid w:val="00655A07"/>
    <w:rsid w:val="00671275"/>
    <w:rsid w:val="00677FEB"/>
    <w:rsid w:val="006914C1"/>
    <w:rsid w:val="006A377E"/>
    <w:rsid w:val="006B7E04"/>
    <w:rsid w:val="006C0CCA"/>
    <w:rsid w:val="006C6130"/>
    <w:rsid w:val="006E107C"/>
    <w:rsid w:val="006E1276"/>
    <w:rsid w:val="006F3EBE"/>
    <w:rsid w:val="007002DD"/>
    <w:rsid w:val="0070151F"/>
    <w:rsid w:val="007102C8"/>
    <w:rsid w:val="00710F8D"/>
    <w:rsid w:val="007155B0"/>
    <w:rsid w:val="0071577B"/>
    <w:rsid w:val="007207E8"/>
    <w:rsid w:val="0075099B"/>
    <w:rsid w:val="007544B3"/>
    <w:rsid w:val="007558F7"/>
    <w:rsid w:val="00761F11"/>
    <w:rsid w:val="007667D4"/>
    <w:rsid w:val="0077200A"/>
    <w:rsid w:val="0077778F"/>
    <w:rsid w:val="0078290C"/>
    <w:rsid w:val="00783281"/>
    <w:rsid w:val="00794421"/>
    <w:rsid w:val="007A1172"/>
    <w:rsid w:val="007A4C50"/>
    <w:rsid w:val="007B39F7"/>
    <w:rsid w:val="007D4663"/>
    <w:rsid w:val="007F62E4"/>
    <w:rsid w:val="008048E4"/>
    <w:rsid w:val="00827BDC"/>
    <w:rsid w:val="00830747"/>
    <w:rsid w:val="00833E15"/>
    <w:rsid w:val="008723FB"/>
    <w:rsid w:val="008742AF"/>
    <w:rsid w:val="0087523F"/>
    <w:rsid w:val="0088170B"/>
    <w:rsid w:val="0089142E"/>
    <w:rsid w:val="008925FB"/>
    <w:rsid w:val="008972E5"/>
    <w:rsid w:val="008B11FD"/>
    <w:rsid w:val="008B1D4F"/>
    <w:rsid w:val="008B47F6"/>
    <w:rsid w:val="008D48A8"/>
    <w:rsid w:val="008E12B8"/>
    <w:rsid w:val="008E5D38"/>
    <w:rsid w:val="008E6BB1"/>
    <w:rsid w:val="009079B8"/>
    <w:rsid w:val="00911463"/>
    <w:rsid w:val="009165F1"/>
    <w:rsid w:val="00926FD5"/>
    <w:rsid w:val="00946A04"/>
    <w:rsid w:val="009472BC"/>
    <w:rsid w:val="009673D2"/>
    <w:rsid w:val="009677B4"/>
    <w:rsid w:val="00974E4D"/>
    <w:rsid w:val="00975C21"/>
    <w:rsid w:val="00985B91"/>
    <w:rsid w:val="009872FC"/>
    <w:rsid w:val="00991675"/>
    <w:rsid w:val="009A352B"/>
    <w:rsid w:val="009A6726"/>
    <w:rsid w:val="009B01EC"/>
    <w:rsid w:val="009B12B4"/>
    <w:rsid w:val="009B1DEB"/>
    <w:rsid w:val="009B55C6"/>
    <w:rsid w:val="009D5B37"/>
    <w:rsid w:val="00A11B0A"/>
    <w:rsid w:val="00A12D97"/>
    <w:rsid w:val="00A235DE"/>
    <w:rsid w:val="00A266A3"/>
    <w:rsid w:val="00A278B1"/>
    <w:rsid w:val="00A42B05"/>
    <w:rsid w:val="00A531C1"/>
    <w:rsid w:val="00A5433E"/>
    <w:rsid w:val="00A910C7"/>
    <w:rsid w:val="00AA1ACA"/>
    <w:rsid w:val="00AA3157"/>
    <w:rsid w:val="00AB2CAA"/>
    <w:rsid w:val="00AC6121"/>
    <w:rsid w:val="00AE2B17"/>
    <w:rsid w:val="00AF330B"/>
    <w:rsid w:val="00AF78FD"/>
    <w:rsid w:val="00AF7E27"/>
    <w:rsid w:val="00B01406"/>
    <w:rsid w:val="00B113AB"/>
    <w:rsid w:val="00B22C49"/>
    <w:rsid w:val="00B242D0"/>
    <w:rsid w:val="00B33666"/>
    <w:rsid w:val="00B622B3"/>
    <w:rsid w:val="00B62CB4"/>
    <w:rsid w:val="00B74B85"/>
    <w:rsid w:val="00B81271"/>
    <w:rsid w:val="00B827DE"/>
    <w:rsid w:val="00B91360"/>
    <w:rsid w:val="00B93E90"/>
    <w:rsid w:val="00BB46B7"/>
    <w:rsid w:val="00BB59FD"/>
    <w:rsid w:val="00BC1083"/>
    <w:rsid w:val="00BC6ED2"/>
    <w:rsid w:val="00BD1B26"/>
    <w:rsid w:val="00C05697"/>
    <w:rsid w:val="00C10536"/>
    <w:rsid w:val="00C12827"/>
    <w:rsid w:val="00C60754"/>
    <w:rsid w:val="00C647A8"/>
    <w:rsid w:val="00C809A3"/>
    <w:rsid w:val="00C92874"/>
    <w:rsid w:val="00CA4F94"/>
    <w:rsid w:val="00CC5368"/>
    <w:rsid w:val="00CD0D8C"/>
    <w:rsid w:val="00CD121B"/>
    <w:rsid w:val="00CD1E3D"/>
    <w:rsid w:val="00CD38E4"/>
    <w:rsid w:val="00CD39A4"/>
    <w:rsid w:val="00CE788A"/>
    <w:rsid w:val="00D012FD"/>
    <w:rsid w:val="00D02EBD"/>
    <w:rsid w:val="00D1386B"/>
    <w:rsid w:val="00D23EAB"/>
    <w:rsid w:val="00D42E2A"/>
    <w:rsid w:val="00D708BC"/>
    <w:rsid w:val="00D714EE"/>
    <w:rsid w:val="00D74A8A"/>
    <w:rsid w:val="00D849B6"/>
    <w:rsid w:val="00DA0046"/>
    <w:rsid w:val="00DB518C"/>
    <w:rsid w:val="00DB6010"/>
    <w:rsid w:val="00DB7C26"/>
    <w:rsid w:val="00DC0B66"/>
    <w:rsid w:val="00DC4B4A"/>
    <w:rsid w:val="00DD0E02"/>
    <w:rsid w:val="00DE290F"/>
    <w:rsid w:val="00DE3112"/>
    <w:rsid w:val="00DF0763"/>
    <w:rsid w:val="00DF2657"/>
    <w:rsid w:val="00DF369E"/>
    <w:rsid w:val="00E00D77"/>
    <w:rsid w:val="00E018C1"/>
    <w:rsid w:val="00E02029"/>
    <w:rsid w:val="00E22110"/>
    <w:rsid w:val="00E25507"/>
    <w:rsid w:val="00E373D1"/>
    <w:rsid w:val="00E44394"/>
    <w:rsid w:val="00E6522D"/>
    <w:rsid w:val="00E71922"/>
    <w:rsid w:val="00E74BF9"/>
    <w:rsid w:val="00E77128"/>
    <w:rsid w:val="00E8289B"/>
    <w:rsid w:val="00EA0A9B"/>
    <w:rsid w:val="00EA0DB9"/>
    <w:rsid w:val="00EB33C9"/>
    <w:rsid w:val="00EB7D02"/>
    <w:rsid w:val="00ED6D12"/>
    <w:rsid w:val="00EF37FA"/>
    <w:rsid w:val="00EF4BD5"/>
    <w:rsid w:val="00EF6392"/>
    <w:rsid w:val="00EF7327"/>
    <w:rsid w:val="00F06456"/>
    <w:rsid w:val="00F45675"/>
    <w:rsid w:val="00F47CE9"/>
    <w:rsid w:val="00F5689F"/>
    <w:rsid w:val="00F6050E"/>
    <w:rsid w:val="00F973A0"/>
    <w:rsid w:val="00FD34F7"/>
    <w:rsid w:val="01730730"/>
    <w:rsid w:val="017A3445"/>
    <w:rsid w:val="01E1CFDA"/>
    <w:rsid w:val="02A99343"/>
    <w:rsid w:val="0314B2E9"/>
    <w:rsid w:val="0362FD83"/>
    <w:rsid w:val="050E80B7"/>
    <w:rsid w:val="059A022C"/>
    <w:rsid w:val="062DA3E2"/>
    <w:rsid w:val="073E4853"/>
    <w:rsid w:val="0778FF40"/>
    <w:rsid w:val="0A816720"/>
    <w:rsid w:val="0BBAA28E"/>
    <w:rsid w:val="0BFDEF90"/>
    <w:rsid w:val="0E707D02"/>
    <w:rsid w:val="0ED55C28"/>
    <w:rsid w:val="13EE8921"/>
    <w:rsid w:val="14AB282C"/>
    <w:rsid w:val="1587EF4D"/>
    <w:rsid w:val="15BB7718"/>
    <w:rsid w:val="165547C7"/>
    <w:rsid w:val="179F6F60"/>
    <w:rsid w:val="17F11828"/>
    <w:rsid w:val="1AE2ED8D"/>
    <w:rsid w:val="1B1FF7D5"/>
    <w:rsid w:val="1BBF8B81"/>
    <w:rsid w:val="1C74B1DF"/>
    <w:rsid w:val="1F16A2A0"/>
    <w:rsid w:val="207622CB"/>
    <w:rsid w:val="210EF42A"/>
    <w:rsid w:val="22D05EFD"/>
    <w:rsid w:val="2352E779"/>
    <w:rsid w:val="2685CB4B"/>
    <w:rsid w:val="27308A8B"/>
    <w:rsid w:val="27460627"/>
    <w:rsid w:val="2765A5F6"/>
    <w:rsid w:val="28C00BE8"/>
    <w:rsid w:val="2B1081DD"/>
    <w:rsid w:val="2C46BECA"/>
    <w:rsid w:val="2C5D3F49"/>
    <w:rsid w:val="2CCCB3F2"/>
    <w:rsid w:val="2EA804C4"/>
    <w:rsid w:val="2FCB52B3"/>
    <w:rsid w:val="3173EAE5"/>
    <w:rsid w:val="317C3036"/>
    <w:rsid w:val="319CE361"/>
    <w:rsid w:val="32108EF9"/>
    <w:rsid w:val="32B84BCE"/>
    <w:rsid w:val="35136028"/>
    <w:rsid w:val="365F78FB"/>
    <w:rsid w:val="37204F78"/>
    <w:rsid w:val="3756C45C"/>
    <w:rsid w:val="383CF300"/>
    <w:rsid w:val="385661EA"/>
    <w:rsid w:val="3A118634"/>
    <w:rsid w:val="3BF3C09B"/>
    <w:rsid w:val="3CFCE28F"/>
    <w:rsid w:val="3E8219D2"/>
    <w:rsid w:val="4258D597"/>
    <w:rsid w:val="4377C634"/>
    <w:rsid w:val="439E7054"/>
    <w:rsid w:val="43FD153C"/>
    <w:rsid w:val="44297222"/>
    <w:rsid w:val="44D96D16"/>
    <w:rsid w:val="44E8B036"/>
    <w:rsid w:val="477732C9"/>
    <w:rsid w:val="47ADA09E"/>
    <w:rsid w:val="47DD8CE4"/>
    <w:rsid w:val="48110DD8"/>
    <w:rsid w:val="48EC5F1B"/>
    <w:rsid w:val="4AE754C8"/>
    <w:rsid w:val="4B7B0477"/>
    <w:rsid w:val="4CA5A33B"/>
    <w:rsid w:val="4D66F449"/>
    <w:rsid w:val="4DDF0E9D"/>
    <w:rsid w:val="5077C1BC"/>
    <w:rsid w:val="519EC7C1"/>
    <w:rsid w:val="52D2D66F"/>
    <w:rsid w:val="535F838C"/>
    <w:rsid w:val="53E4E193"/>
    <w:rsid w:val="5453AA3D"/>
    <w:rsid w:val="54C49A40"/>
    <w:rsid w:val="54DD261C"/>
    <w:rsid w:val="576F192A"/>
    <w:rsid w:val="57E0A8D2"/>
    <w:rsid w:val="584E35AA"/>
    <w:rsid w:val="5AB636CB"/>
    <w:rsid w:val="5B5ED264"/>
    <w:rsid w:val="5CA59FEF"/>
    <w:rsid w:val="5CF7061A"/>
    <w:rsid w:val="5D557542"/>
    <w:rsid w:val="5E55641B"/>
    <w:rsid w:val="6258CF9C"/>
    <w:rsid w:val="62752D8A"/>
    <w:rsid w:val="63FD54C5"/>
    <w:rsid w:val="6562426A"/>
    <w:rsid w:val="660C36A5"/>
    <w:rsid w:val="66DC76AA"/>
    <w:rsid w:val="6AB4C2DD"/>
    <w:rsid w:val="6BA938AF"/>
    <w:rsid w:val="6BEE9AE7"/>
    <w:rsid w:val="6C4F90C4"/>
    <w:rsid w:val="6D281762"/>
    <w:rsid w:val="6F945F82"/>
    <w:rsid w:val="6F9EFBAE"/>
    <w:rsid w:val="6FA365FA"/>
    <w:rsid w:val="705E2795"/>
    <w:rsid w:val="71297959"/>
    <w:rsid w:val="7186538A"/>
    <w:rsid w:val="73882779"/>
    <w:rsid w:val="73D32C43"/>
    <w:rsid w:val="75927112"/>
    <w:rsid w:val="7662003E"/>
    <w:rsid w:val="77451FBB"/>
    <w:rsid w:val="77BD9976"/>
    <w:rsid w:val="78A6E3AF"/>
    <w:rsid w:val="796C535B"/>
    <w:rsid w:val="7A94AA95"/>
    <w:rsid w:val="7ADCB1AE"/>
    <w:rsid w:val="7B63C432"/>
    <w:rsid w:val="7CABC9FF"/>
    <w:rsid w:val="7CE153F6"/>
    <w:rsid w:val="7D9125ED"/>
    <w:rsid w:val="7DC5B81F"/>
    <w:rsid w:val="7F26B754"/>
    <w:rsid w:val="7FDD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80FB3A"/>
  <w15:docId w15:val="{51DD4FA3-EB5C-454B-8FAD-6986C178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2E5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6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97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72E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2E5"/>
    <w:rPr>
      <w:rFonts w:ascii="Times New Roman" w:hAnsi="Times New Roman"/>
      <w:sz w:val="20"/>
      <w:szCs w:val="20"/>
      <w:lang w:val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5B0"/>
    <w:rPr>
      <w:rFonts w:ascii="Times New Roman" w:hAnsi="Times New Roman"/>
      <w:b/>
      <w:bCs/>
      <w:sz w:val="20"/>
      <w:szCs w:val="20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C056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697"/>
    <w:rPr>
      <w:rFonts w:ascii="Times New Roman" w:hAnsi="Times New Roman"/>
      <w:sz w:val="20"/>
      <w:lang w:val="fr-BE"/>
    </w:rPr>
  </w:style>
  <w:style w:type="paragraph" w:styleId="Footer">
    <w:name w:val="footer"/>
    <w:basedOn w:val="Normal"/>
    <w:link w:val="FooterChar"/>
    <w:uiPriority w:val="99"/>
    <w:unhideWhenUsed/>
    <w:rsid w:val="00C056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697"/>
    <w:rPr>
      <w:rFonts w:ascii="Times New Roman" w:hAnsi="Times New Roman"/>
      <w:sz w:val="20"/>
      <w:lang w:val="fr-BE"/>
    </w:rPr>
  </w:style>
  <w:style w:type="character" w:styleId="Hyperlink">
    <w:name w:val="Hyperlink"/>
    <w:basedOn w:val="DefaultParagraphFont"/>
    <w:uiPriority w:val="99"/>
    <w:unhideWhenUsed/>
    <w:rsid w:val="00E652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22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D39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4567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BE"/>
    </w:rPr>
  </w:style>
  <w:style w:type="paragraph" w:customStyle="1" w:styleId="Style1">
    <w:name w:val="Style1"/>
    <w:basedOn w:val="Heading1"/>
    <w:link w:val="Style1Char"/>
    <w:qFormat/>
    <w:rsid w:val="00F45675"/>
    <w:rPr>
      <w:rFonts w:ascii="Times New Roman" w:hAnsi="Times New Roman"/>
      <w:color w:val="auto"/>
      <w:lang w:val="en-US"/>
    </w:rPr>
  </w:style>
  <w:style w:type="character" w:customStyle="1" w:styleId="Style1Char">
    <w:name w:val="Style1 Char"/>
    <w:basedOn w:val="Heading1Char"/>
    <w:link w:val="Style1"/>
    <w:rsid w:val="00F45675"/>
    <w:rPr>
      <w:rFonts w:ascii="Times New Roman" w:eastAsiaTheme="majorEastAsia" w:hAnsi="Times New Roman" w:cstheme="majorBidi"/>
      <w:color w:val="2F5496" w:themeColor="accent1" w:themeShade="BF"/>
      <w:sz w:val="32"/>
      <w:szCs w:val="32"/>
      <w:lang w:val="en-US"/>
    </w:rPr>
  </w:style>
  <w:style w:type="paragraph" w:styleId="Revision">
    <w:name w:val="Revision"/>
    <w:hidden/>
    <w:uiPriority w:val="99"/>
    <w:semiHidden/>
    <w:rsid w:val="00EB33C9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Default">
    <w:name w:val="Default"/>
    <w:rsid w:val="003F79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F79C3"/>
  </w:style>
  <w:style w:type="paragraph" w:styleId="FootnoteText">
    <w:name w:val="footnote text"/>
    <w:basedOn w:val="Normal"/>
    <w:link w:val="FootnoteTextChar"/>
    <w:uiPriority w:val="99"/>
    <w:semiHidden/>
    <w:unhideWhenUsed/>
    <w:rsid w:val="002F46D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46D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46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svg"/><Relationship Id="rId26" Type="http://schemas.openxmlformats.org/officeDocument/2006/relationships/image" Target="media/image15.svg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Lilli.Ginevra@ulb.be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0" Type="http://schemas.openxmlformats.org/officeDocument/2006/relationships/image" Target="media/image9.sv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gif"/><Relationship Id="rId24" Type="http://schemas.openxmlformats.org/officeDocument/2006/relationships/image" Target="media/image13.sv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svg"/><Relationship Id="rId36" Type="http://schemas.openxmlformats.org/officeDocument/2006/relationships/header" Target="header3.xml"/><Relationship Id="rId10" Type="http://schemas.openxmlformats.org/officeDocument/2006/relationships/hyperlink" Target="https://orcid.org/0000-0002-2077-3049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tif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svg"/><Relationship Id="rId22" Type="http://schemas.openxmlformats.org/officeDocument/2006/relationships/image" Target="media/image11.svg"/><Relationship Id="rId27" Type="http://schemas.openxmlformats.org/officeDocument/2006/relationships/image" Target="media/image16.png"/><Relationship Id="rId30" Type="http://schemas.openxmlformats.org/officeDocument/2006/relationships/image" Target="media/image19.svg"/><Relationship Id="rId35" Type="http://schemas.openxmlformats.org/officeDocument/2006/relationships/footer" Target="foot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99CE977BCA84EBF80D3E90BF0AE56" ma:contentTypeVersion="5" ma:contentTypeDescription="Crée un document." ma:contentTypeScope="" ma:versionID="1b5c75b016340f0b31c0d7b780995a42">
  <xsd:schema xmlns:xsd="http://www.w3.org/2001/XMLSchema" xmlns:xs="http://www.w3.org/2001/XMLSchema" xmlns:p="http://schemas.microsoft.com/office/2006/metadata/properties" xmlns:ns2="8d36d3e0-1f7c-475f-9c4a-de27dbb88767" xmlns:ns3="a60ef41e-d771-4982-8760-636faaf73003" targetNamespace="http://schemas.microsoft.com/office/2006/metadata/properties" ma:root="true" ma:fieldsID="faf79014409befd8eea9c4d2cbbceb44" ns2:_="" ns3:_="">
    <xsd:import namespace="8d36d3e0-1f7c-475f-9c4a-de27dbb88767"/>
    <xsd:import namespace="a60ef41e-d771-4982-8760-636faaf730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6d3e0-1f7c-475f-9c4a-de27dbb88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ef41e-d771-4982-8760-636faaf7300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902019-49F9-4ADE-9978-CB64DBFF30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63DD38-7A7E-4D91-970C-00EE8D2B5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6d3e0-1f7c-475f-9c4a-de27dbb88767"/>
    <ds:schemaRef ds:uri="a60ef41e-d771-4982-8760-636faaf730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3AC2DD-3F86-4502-828B-A83C9B2AC9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266A7B-D011-458D-9AA3-0CDAEBB79C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 Ginevra</dc:creator>
  <cp:keywords/>
  <dc:description/>
  <cp:lastModifiedBy>Lilli Ginevra</cp:lastModifiedBy>
  <cp:revision>6</cp:revision>
  <dcterms:created xsi:type="dcterms:W3CDTF">2023-06-01T06:39:00Z</dcterms:created>
  <dcterms:modified xsi:type="dcterms:W3CDTF">2023-07-27T07:53:00Z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ContentTypeId">
    <vt:lpwstr>0x010100E6A99CE977BCA84EBF80D3E90BF0AE56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3fed966b-7ae7-31aa-a00d-2f3e08ccc342</vt:lpwstr>
  </property>
  <property fmtid="{D5CDD505-2E9C-101B-9397-08002B2CF9AE}" pid="25" name="Mendeley Citation Style_1">
    <vt:lpwstr>http://www.zotero.org/styles/apa</vt:lpwstr>
  </property>
</Properties>
</file>