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868" w:rsidRDefault="00117DF4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Figures </w:t>
      </w:r>
    </w:p>
    <w:p w:rsidR="00117DF4" w:rsidRPr="00117DF4" w:rsidRDefault="00117DF4" w:rsidP="006A1868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117DF4">
        <w:rPr>
          <w:rFonts w:ascii="Times New Roman" w:hAnsi="Times New Roman" w:cs="Times New Roman"/>
          <w:sz w:val="24"/>
        </w:rPr>
        <w:t>Cui et al</w:t>
      </w:r>
      <w:proofErr w:type="gramStart"/>
      <w:r w:rsidRPr="00117DF4">
        <w:rPr>
          <w:rFonts w:ascii="Times New Roman" w:hAnsi="Times New Roman" w:cs="Times New Roman"/>
          <w:sz w:val="24"/>
        </w:rPr>
        <w:t>.,</w:t>
      </w:r>
      <w:proofErr w:type="gramEnd"/>
    </w:p>
    <w:p w:rsidR="00117DF4" w:rsidRPr="006156D4" w:rsidRDefault="00117DF4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1"/>
        </w:rPr>
      </w:pPr>
      <w:r w:rsidRPr="006156D4">
        <w:rPr>
          <w:rFonts w:ascii="Times New Roman" w:hAnsi="Times New Roman" w:cs="Times New Roman"/>
          <w:b/>
          <w:sz w:val="24"/>
          <w:szCs w:val="21"/>
        </w:rPr>
        <w:t>Mutual cross-feeding drives marine biofilm assembly on various carbon sources</w:t>
      </w:r>
    </w:p>
    <w:p w:rsidR="00117DF4" w:rsidRDefault="00117DF4" w:rsidP="006A1868">
      <w:pPr>
        <w:spacing w:line="276" w:lineRule="auto"/>
        <w:jc w:val="center"/>
        <w:rPr>
          <w:rFonts w:ascii="Times New Roman" w:hAnsi="Times New Roman" w:cs="Times New Roman"/>
          <w:b/>
          <w:szCs w:val="21"/>
        </w:rPr>
      </w:pPr>
    </w:p>
    <w:p w:rsidR="00117DF4" w:rsidRDefault="00117DF4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6A1868" w:rsidRDefault="005B7735" w:rsidP="00DE0DC0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5B7735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6430945" cy="5810885"/>
            <wp:effectExtent l="0" t="0" r="8255" b="0"/>
            <wp:docPr id="12" name="图片 12" descr="E:\MS\Submitted\Mine\MS_Enrich-崔涵范燊\5-NM\final-FIGURE\FIG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MS\Submitted\Mine\MS_Enrich-崔涵范燊\5-NM\final-FIGURE\FIGS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23"/>
                    <a:stretch/>
                  </pic:blipFill>
                  <pic:spPr bwMode="auto">
                    <a:xfrm>
                      <a:off x="0" y="0"/>
                      <a:ext cx="6431268" cy="5811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1 Study design. </w:t>
      </w:r>
      <w:r w:rsidR="006A1868">
        <w:rPr>
          <w:rFonts w:ascii="Times New Roman" w:hAnsi="Times New Roman" w:cs="Times New Roman"/>
          <w:sz w:val="24"/>
        </w:rPr>
        <w:t xml:space="preserve">A coastal marine biofilm was collected and cultured in 69 different carbon sources under aerobic and anaerobic conditions, resulting in 138 </w:t>
      </w:r>
      <w:proofErr w:type="spellStart"/>
      <w:r w:rsidR="006A1868">
        <w:rPr>
          <w:rFonts w:ascii="Times New Roman" w:hAnsi="Times New Roman" w:cs="Times New Roman"/>
          <w:sz w:val="24"/>
        </w:rPr>
        <w:t>metagenomes</w:t>
      </w:r>
      <w:proofErr w:type="spellEnd"/>
      <w:r w:rsidR="006A1868">
        <w:rPr>
          <w:rFonts w:ascii="Times New Roman" w:hAnsi="Times New Roman" w:cs="Times New Roman"/>
          <w:sz w:val="24"/>
        </w:rPr>
        <w:t>. The carbon sources employed in the study were classified into alcohols, amino acids, organic acids, and saccharides. Bacterial strains were isolated from the enriched biofilms and used for co-culture experiments.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  <w:sectPr w:rsidR="006A1868">
          <w:footerReference w:type="default" r:id="rId7"/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A63E773" wp14:editId="35B2E318">
            <wp:extent cx="6852920" cy="3990975"/>
            <wp:effectExtent l="0" t="0" r="5080" b="0"/>
            <wp:docPr id="7" name="图片 7" descr="E:\MS\Submitted\MS_Enrich-崔涵范燊\3\FIG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:\MS\Submitted\MS_Enrich-崔涵范燊\3\FIGS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49" r="16727" b="16550"/>
                    <a:stretch>
                      <a:fillRect/>
                    </a:stretch>
                  </pic:blipFill>
                  <pic:spPr>
                    <a:xfrm>
                      <a:off x="0" y="0"/>
                      <a:ext cx="6874452" cy="4003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Pr="00DE0DC0" w:rsidRDefault="00AB0F21" w:rsidP="006A1868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6A1868" w:rsidRPr="00DE0DC0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 w:rsidRPr="00DE0DC0">
        <w:rPr>
          <w:rFonts w:ascii="Times New Roman" w:hAnsi="Times New Roman" w:cs="Times New Roman"/>
          <w:b/>
          <w:sz w:val="24"/>
        </w:rPr>
        <w:t xml:space="preserve"> Fig. 2 Community structure visualized at the family level.</w:t>
      </w:r>
      <w:r w:rsidR="006A1868" w:rsidRPr="00DE0DC0">
        <w:rPr>
          <w:rFonts w:ascii="Times New Roman" w:hAnsi="Times New Roman" w:cs="Times New Roman"/>
          <w:sz w:val="24"/>
        </w:rPr>
        <w:t xml:space="preserve"> The 30 most abundant families (in terms of maximum relative abundance) based on </w:t>
      </w:r>
      <w:proofErr w:type="spellStart"/>
      <w:r w:rsidR="006A1868" w:rsidRPr="00DE0DC0">
        <w:rPr>
          <w:rFonts w:ascii="Times New Roman" w:hAnsi="Times New Roman" w:cs="Times New Roman"/>
          <w:sz w:val="24"/>
        </w:rPr>
        <w:t>miTags</w:t>
      </w:r>
      <w:proofErr w:type="spellEnd"/>
      <w:r w:rsidR="006A1868" w:rsidRPr="00DE0DC0">
        <w:rPr>
          <w:rFonts w:ascii="Times New Roman" w:hAnsi="Times New Roman" w:cs="Times New Roman"/>
          <w:sz w:val="24"/>
        </w:rPr>
        <w:t xml:space="preserve"> are shown, and the remaining were merged into “Others”. O</w:t>
      </w:r>
      <w:r w:rsidR="006A1868" w:rsidRPr="00DE0DC0">
        <w:rPr>
          <w:rFonts w:ascii="Times New Roman" w:hAnsi="Times New Roman" w:cs="Times New Roman"/>
          <w:sz w:val="24"/>
          <w:vertAlign w:val="subscript"/>
        </w:rPr>
        <w:t>2</w:t>
      </w:r>
      <w:r w:rsidR="006A1868" w:rsidRPr="00DE0DC0">
        <w:rPr>
          <w:rFonts w:ascii="Times New Roman" w:hAnsi="Times New Roman" w:cs="Times New Roman"/>
          <w:sz w:val="24"/>
          <w:vertAlign w:val="superscript"/>
        </w:rPr>
        <w:t>+</w:t>
      </w:r>
      <w:r w:rsidR="006A1868" w:rsidRPr="00DE0DC0">
        <w:rPr>
          <w:rFonts w:ascii="Times New Roman" w:hAnsi="Times New Roman" w:cs="Times New Roman"/>
          <w:sz w:val="24"/>
        </w:rPr>
        <w:t>: aerobic condition; O</w:t>
      </w:r>
      <w:r w:rsidR="006A1868" w:rsidRPr="00DE0DC0">
        <w:rPr>
          <w:rFonts w:ascii="Times New Roman" w:hAnsi="Times New Roman" w:cs="Times New Roman"/>
          <w:sz w:val="24"/>
          <w:vertAlign w:val="subscript"/>
        </w:rPr>
        <w:t>2</w:t>
      </w:r>
      <w:r w:rsidR="006A1868" w:rsidRPr="00DE0DC0">
        <w:rPr>
          <w:rFonts w:ascii="Times New Roman" w:hAnsi="Times New Roman" w:cs="Times New Roman"/>
          <w:sz w:val="24"/>
          <w:vertAlign w:val="superscript"/>
        </w:rPr>
        <w:t>-</w:t>
      </w:r>
      <w:r w:rsidR="006A1868" w:rsidRPr="00DE0DC0">
        <w:rPr>
          <w:rFonts w:ascii="Times New Roman" w:hAnsi="Times New Roman" w:cs="Times New Roman"/>
          <w:sz w:val="24"/>
        </w:rPr>
        <w:t xml:space="preserve">: anaerobic condition. </w:t>
      </w:r>
      <w:bookmarkStart w:id="0" w:name="_GoBack"/>
      <w:bookmarkEnd w:id="0"/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ABEF207" wp14:editId="7A57B601">
            <wp:extent cx="6851015" cy="4133850"/>
            <wp:effectExtent l="0" t="0" r="6985" b="0"/>
            <wp:docPr id="2" name="图片 2" descr="E:\MS\Submitted\MS_Enrich-崔涵范燊\3\FIG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MS\Submitted\MS_Enrich-崔涵范燊\3\FIGS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83" b="10303"/>
                    <a:stretch>
                      <a:fillRect/>
                    </a:stretch>
                  </pic:blipFill>
                  <pic:spPr>
                    <a:xfrm>
                      <a:off x="0" y="0"/>
                      <a:ext cx="6861433" cy="413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3 Community structure visualized at the genus level.</w:t>
      </w:r>
      <w:r w:rsidR="006A1868">
        <w:rPr>
          <w:rFonts w:ascii="Times New Roman" w:hAnsi="Times New Roman" w:cs="Times New Roman"/>
          <w:sz w:val="24"/>
        </w:rPr>
        <w:t xml:space="preserve"> The 30 most abundant genera (in terms of maximum relative abundance) based on </w:t>
      </w:r>
      <w:proofErr w:type="spellStart"/>
      <w:r w:rsidR="006A1868">
        <w:rPr>
          <w:rFonts w:ascii="Times New Roman" w:hAnsi="Times New Roman" w:cs="Times New Roman"/>
          <w:sz w:val="24"/>
        </w:rPr>
        <w:t>miTags</w:t>
      </w:r>
      <w:proofErr w:type="spellEnd"/>
      <w:r w:rsidR="006A1868">
        <w:rPr>
          <w:rFonts w:ascii="Times New Roman" w:hAnsi="Times New Roman" w:cs="Times New Roman"/>
          <w:sz w:val="24"/>
        </w:rPr>
        <w:t xml:space="preserve"> are shown, and the remaining were merged into “Others”. </w:t>
      </w:r>
      <w:r w:rsidR="006A1868" w:rsidRPr="00B967A6">
        <w:rPr>
          <w:rFonts w:ascii="Times New Roman" w:hAnsi="Times New Roman" w:cs="Times New Roman"/>
          <w:sz w:val="24"/>
        </w:rPr>
        <w:t>O</w:t>
      </w:r>
      <w:r w:rsidR="006A1868" w:rsidRPr="00B967A6">
        <w:rPr>
          <w:rFonts w:ascii="Times New Roman" w:hAnsi="Times New Roman" w:cs="Times New Roman"/>
          <w:sz w:val="24"/>
          <w:vertAlign w:val="subscript"/>
        </w:rPr>
        <w:t>2</w:t>
      </w:r>
      <w:r w:rsidR="006A1868" w:rsidRPr="00B967A6">
        <w:rPr>
          <w:rFonts w:ascii="Times New Roman" w:hAnsi="Times New Roman" w:cs="Times New Roman"/>
          <w:sz w:val="24"/>
          <w:vertAlign w:val="superscript"/>
        </w:rPr>
        <w:t>+</w:t>
      </w:r>
      <w:r w:rsidR="006A1868" w:rsidRPr="00B967A6">
        <w:rPr>
          <w:rFonts w:ascii="Times New Roman" w:hAnsi="Times New Roman" w:cs="Times New Roman"/>
          <w:sz w:val="24"/>
        </w:rPr>
        <w:t>: aerobic condition; O</w:t>
      </w:r>
      <w:r w:rsidR="006A1868" w:rsidRPr="00B967A6">
        <w:rPr>
          <w:rFonts w:ascii="Times New Roman" w:hAnsi="Times New Roman" w:cs="Times New Roman"/>
          <w:sz w:val="24"/>
          <w:vertAlign w:val="subscript"/>
        </w:rPr>
        <w:t>2</w:t>
      </w:r>
      <w:r w:rsidR="006A1868" w:rsidRPr="00B967A6">
        <w:rPr>
          <w:rFonts w:ascii="Times New Roman" w:hAnsi="Times New Roman" w:cs="Times New Roman"/>
          <w:sz w:val="24"/>
          <w:vertAlign w:val="superscript"/>
        </w:rPr>
        <w:t>-</w:t>
      </w:r>
      <w:r w:rsidR="006A1868" w:rsidRPr="00B967A6">
        <w:rPr>
          <w:rFonts w:ascii="Times New Roman" w:hAnsi="Times New Roman" w:cs="Times New Roman"/>
          <w:sz w:val="24"/>
        </w:rPr>
        <w:t xml:space="preserve">: anaerobic condition. 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6A1868" w:rsidRPr="00B967A6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11EE3ECD" wp14:editId="7BEBEA74">
            <wp:extent cx="6857365" cy="5630545"/>
            <wp:effectExtent l="0" t="0" r="0" b="8255"/>
            <wp:docPr id="10" name="图片 10" descr="E:\MS\Submitted\MS_Enrich-崔涵范燊\3\FIG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:\MS\Submitted\MS_Enrich-崔涵范燊\3\FIGS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AB0F21">
        <w:rPr>
          <w:rFonts w:ascii="Times New Roman" w:hAnsi="Times New Roman" w:cs="Times New Roman"/>
          <w:b/>
          <w:sz w:val="24"/>
        </w:rPr>
        <w:t>Supplementary</w:t>
      </w:r>
      <w:r w:rsidRPr="00B967A6">
        <w:rPr>
          <w:rFonts w:ascii="Times New Roman" w:hAnsi="Times New Roman" w:cs="Times New Roman"/>
          <w:b/>
          <w:sz w:val="24"/>
        </w:rPr>
        <w:t xml:space="preserve"> Fig. 4 Principal coordinate analyses of the community structures of the enriched biofilms.</w:t>
      </w:r>
      <w:r w:rsidRPr="00B967A6">
        <w:rPr>
          <w:rFonts w:ascii="Times New Roman" w:hAnsi="Times New Roman" w:cs="Times New Roman"/>
          <w:sz w:val="24"/>
        </w:rPr>
        <w:t xml:space="preserve"> The structural similarity was analyzed based on Bray-Curtis distances generated with different matrix. </w:t>
      </w:r>
      <w:proofErr w:type="gramStart"/>
      <w:r w:rsidRPr="00B967A6">
        <w:rPr>
          <w:rFonts w:ascii="Times New Roman" w:hAnsi="Times New Roman" w:cs="Times New Roman"/>
          <w:b/>
          <w:sz w:val="24"/>
        </w:rPr>
        <w:t>a</w:t>
      </w:r>
      <w:proofErr w:type="gramEnd"/>
      <w:r w:rsidRPr="00B967A6">
        <w:rPr>
          <w:rFonts w:ascii="Times New Roman" w:hAnsi="Times New Roman" w:cs="Times New Roman"/>
          <w:sz w:val="24"/>
        </w:rPr>
        <w:t xml:space="preserve">, Family-level composition generated with </w:t>
      </w:r>
      <w:proofErr w:type="spellStart"/>
      <w:r w:rsidRPr="00B967A6">
        <w:rPr>
          <w:rFonts w:ascii="Times New Roman" w:hAnsi="Times New Roman" w:cs="Times New Roman"/>
          <w:sz w:val="24"/>
        </w:rPr>
        <w:t>miTags</w:t>
      </w:r>
      <w:proofErr w:type="spellEnd"/>
      <w:r w:rsidRPr="00B967A6">
        <w:rPr>
          <w:rFonts w:ascii="Times New Roman" w:hAnsi="Times New Roman" w:cs="Times New Roman"/>
          <w:sz w:val="24"/>
        </w:rPr>
        <w:t xml:space="preserve">. </w:t>
      </w:r>
      <w:proofErr w:type="gramStart"/>
      <w:r w:rsidRPr="00B967A6">
        <w:rPr>
          <w:rFonts w:ascii="Times New Roman" w:hAnsi="Times New Roman" w:cs="Times New Roman"/>
          <w:b/>
          <w:sz w:val="24"/>
        </w:rPr>
        <w:t>b</w:t>
      </w:r>
      <w:proofErr w:type="gramEnd"/>
      <w:r w:rsidRPr="00B967A6">
        <w:rPr>
          <w:rFonts w:ascii="Times New Roman" w:hAnsi="Times New Roman" w:cs="Times New Roman"/>
          <w:sz w:val="24"/>
        </w:rPr>
        <w:t xml:space="preserve">, Genus-level composition generated with </w:t>
      </w:r>
      <w:proofErr w:type="spellStart"/>
      <w:r w:rsidRPr="00B967A6">
        <w:rPr>
          <w:rFonts w:ascii="Times New Roman" w:hAnsi="Times New Roman" w:cs="Times New Roman"/>
          <w:sz w:val="24"/>
        </w:rPr>
        <w:t>miTags</w:t>
      </w:r>
      <w:proofErr w:type="spellEnd"/>
      <w:r w:rsidRPr="00B967A6">
        <w:rPr>
          <w:rFonts w:ascii="Times New Roman" w:hAnsi="Times New Roman" w:cs="Times New Roman"/>
          <w:sz w:val="24"/>
        </w:rPr>
        <w:t xml:space="preserve">. </w:t>
      </w:r>
      <w:proofErr w:type="gramStart"/>
      <w:r w:rsidRPr="00B967A6">
        <w:rPr>
          <w:rFonts w:ascii="Times New Roman" w:hAnsi="Times New Roman" w:cs="Times New Roman"/>
          <w:b/>
          <w:sz w:val="24"/>
        </w:rPr>
        <w:t>c</w:t>
      </w:r>
      <w:proofErr w:type="gramEnd"/>
      <w:r w:rsidRPr="00B967A6">
        <w:rPr>
          <w:rFonts w:ascii="Times New Roman" w:hAnsi="Times New Roman" w:cs="Times New Roman"/>
          <w:sz w:val="24"/>
        </w:rPr>
        <w:t>, Genus-level composition generated with single-copy genes. In all the analyses, the biofilm cultured under aerobic and anaerobic conditions were investigated separately or together. O</w:t>
      </w:r>
      <w:r w:rsidRPr="00B967A6">
        <w:rPr>
          <w:rFonts w:ascii="Times New Roman" w:hAnsi="Times New Roman" w:cs="Times New Roman"/>
          <w:sz w:val="24"/>
          <w:vertAlign w:val="subscript"/>
        </w:rPr>
        <w:t>2</w:t>
      </w:r>
      <w:r w:rsidRPr="00B967A6">
        <w:rPr>
          <w:rFonts w:ascii="Times New Roman" w:hAnsi="Times New Roman" w:cs="Times New Roman"/>
          <w:sz w:val="24"/>
          <w:vertAlign w:val="superscript"/>
        </w:rPr>
        <w:t>+</w:t>
      </w:r>
      <w:r w:rsidRPr="00B967A6">
        <w:rPr>
          <w:rFonts w:ascii="Times New Roman" w:hAnsi="Times New Roman" w:cs="Times New Roman"/>
          <w:sz w:val="24"/>
        </w:rPr>
        <w:t>: aerobic condition; O</w:t>
      </w:r>
      <w:r w:rsidRPr="00B967A6">
        <w:rPr>
          <w:rFonts w:ascii="Times New Roman" w:hAnsi="Times New Roman" w:cs="Times New Roman"/>
          <w:sz w:val="24"/>
          <w:vertAlign w:val="subscript"/>
        </w:rPr>
        <w:t>2</w:t>
      </w:r>
      <w:r w:rsidRPr="00B967A6">
        <w:rPr>
          <w:rFonts w:ascii="Times New Roman" w:hAnsi="Times New Roman" w:cs="Times New Roman"/>
          <w:sz w:val="24"/>
          <w:vertAlign w:val="superscript"/>
        </w:rPr>
        <w:t>-</w:t>
      </w:r>
      <w:r w:rsidRPr="00B967A6">
        <w:rPr>
          <w:rFonts w:ascii="Times New Roman" w:hAnsi="Times New Roman" w:cs="Times New Roman"/>
          <w:sz w:val="24"/>
        </w:rPr>
        <w:t>: anaerobic condition.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48E55E2" wp14:editId="03818EC1">
            <wp:extent cx="5328920" cy="5076825"/>
            <wp:effectExtent l="0" t="0" r="5080" b="0"/>
            <wp:docPr id="11" name="图片 11" descr="E:\MS\Submitted\MS_Enrich-崔涵范燊\3\FIG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\MS\Submitted\MS_Enrich-崔涵范燊\3\FIGS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5" r="6666" b="4431"/>
                    <a:stretch>
                      <a:fillRect/>
                    </a:stretch>
                  </pic:blipFill>
                  <pic:spPr>
                    <a:xfrm>
                      <a:off x="0" y="0"/>
                      <a:ext cx="5337327" cy="508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5 Phylogenetic analysis of the </w:t>
      </w:r>
      <w:r w:rsidR="0037433D">
        <w:rPr>
          <w:rFonts w:ascii="Times New Roman" w:hAnsi="Times New Roman" w:cs="Times New Roman"/>
          <w:b/>
          <w:sz w:val="24"/>
        </w:rPr>
        <w:t xml:space="preserve">535 </w:t>
      </w:r>
      <w:proofErr w:type="spellStart"/>
      <w:r w:rsidR="0037433D" w:rsidRPr="0037433D">
        <w:rPr>
          <w:rFonts w:ascii="Times New Roman" w:hAnsi="Times New Roman" w:cs="Times New Roman"/>
          <w:b/>
          <w:sz w:val="24"/>
        </w:rPr>
        <w:t>metagenome</w:t>
      </w:r>
      <w:proofErr w:type="spellEnd"/>
      <w:r w:rsidR="0037433D" w:rsidRPr="0037433D">
        <w:rPr>
          <w:rFonts w:ascii="Times New Roman" w:hAnsi="Times New Roman" w:cs="Times New Roman"/>
          <w:b/>
          <w:sz w:val="24"/>
        </w:rPr>
        <w:t>-assembled genomes (MAGs)</w:t>
      </w:r>
      <w:r w:rsidR="006A1868">
        <w:rPr>
          <w:rFonts w:ascii="Times New Roman" w:hAnsi="Times New Roman" w:cs="Times New Roman"/>
          <w:b/>
          <w:sz w:val="24"/>
        </w:rPr>
        <w:t>.</w:t>
      </w:r>
      <w:r w:rsidR="006A1868">
        <w:rPr>
          <w:rFonts w:ascii="Times New Roman" w:hAnsi="Times New Roman" w:cs="Times New Roman"/>
          <w:sz w:val="24"/>
        </w:rPr>
        <w:t xml:space="preserve"> The number of MAGs enclosed in each phylum is labeled.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330F11" w:rsidRDefault="00330F11" w:rsidP="006A1868">
      <w:pPr>
        <w:spacing w:line="276" w:lineRule="auto"/>
        <w:jc w:val="center"/>
        <w:rPr>
          <w:rFonts w:ascii="Times New Roman" w:hAnsi="Times New Roman" w:cs="Times New Roman"/>
          <w:sz w:val="24"/>
        </w:rPr>
        <w:sectPr w:rsidR="00330F11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330F11" w:rsidRPr="00330F11" w:rsidRDefault="00761A98" w:rsidP="00330F11">
      <w:pPr>
        <w:rPr>
          <w:rFonts w:ascii="Times New Roman" w:hAnsi="Times New Roman" w:cs="Times New Roman"/>
          <w:sz w:val="24"/>
        </w:rPr>
      </w:pPr>
      <w:r w:rsidRPr="00761A98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6831331" cy="3275763"/>
            <wp:effectExtent l="0" t="0" r="0" b="1270"/>
            <wp:docPr id="5" name="图片 5" descr="E:\MS\Submitted\Mine\MS_Enrich-崔涵范燊\5-NM\FIG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S\Submitted\Mine\MS_Enrich-崔涵范燊\5-NM\FIGS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52"/>
                    <a:stretch/>
                  </pic:blipFill>
                  <pic:spPr bwMode="auto">
                    <a:xfrm>
                      <a:off x="0" y="0"/>
                      <a:ext cx="6849431" cy="328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0F11" w:rsidRDefault="00AB0F21" w:rsidP="00330F11">
      <w:pPr>
        <w:tabs>
          <w:tab w:val="left" w:pos="285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761A98">
        <w:rPr>
          <w:rFonts w:ascii="Times New Roman" w:hAnsi="Times New Roman" w:cs="Times New Roman"/>
          <w:b/>
          <w:sz w:val="24"/>
        </w:rPr>
        <w:t xml:space="preserve"> Fig. 6 </w:t>
      </w:r>
      <w:r w:rsidR="00330F11" w:rsidRPr="00A8100B">
        <w:rPr>
          <w:rFonts w:ascii="Times New Roman" w:hAnsi="Times New Roman" w:cs="Times New Roman"/>
          <w:b/>
          <w:szCs w:val="21"/>
        </w:rPr>
        <w:t>Distribution of the 535 MAGs across the biofilms.</w:t>
      </w:r>
      <w:r w:rsidR="00761A98">
        <w:rPr>
          <w:rFonts w:ascii="Times New Roman" w:hAnsi="Times New Roman" w:cs="Times New Roman"/>
          <w:szCs w:val="21"/>
        </w:rPr>
        <w:t xml:space="preserve"> The relative abundance of these MAGs are indicated by the number of recruited reads from the </w:t>
      </w:r>
      <w:proofErr w:type="spellStart"/>
      <w:r w:rsidR="00761A98">
        <w:rPr>
          <w:rFonts w:ascii="Times New Roman" w:hAnsi="Times New Roman" w:cs="Times New Roman"/>
          <w:szCs w:val="21"/>
        </w:rPr>
        <w:t>metagenomes</w:t>
      </w:r>
      <w:proofErr w:type="spellEnd"/>
      <w:r w:rsidR="00761A98">
        <w:rPr>
          <w:rFonts w:ascii="Times New Roman" w:hAnsi="Times New Roman" w:cs="Times New Roman"/>
          <w:szCs w:val="21"/>
        </w:rPr>
        <w:t>.</w:t>
      </w:r>
    </w:p>
    <w:p w:rsidR="00330F11" w:rsidRPr="00330F11" w:rsidRDefault="00330F11" w:rsidP="00330F11">
      <w:pPr>
        <w:tabs>
          <w:tab w:val="left" w:pos="2850"/>
        </w:tabs>
        <w:rPr>
          <w:rFonts w:ascii="Times New Roman" w:hAnsi="Times New Roman" w:cs="Times New Roman"/>
          <w:sz w:val="24"/>
        </w:rPr>
        <w:sectPr w:rsidR="00330F11" w:rsidRPr="00330F11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</w:rPr>
        <w:tab/>
      </w: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C4E38D0" wp14:editId="7FE64DF6">
            <wp:extent cx="6097013" cy="5486400"/>
            <wp:effectExtent l="0" t="0" r="0" b="0"/>
            <wp:docPr id="13" name="图片 13" descr="E:\MS\Submitted\MS_Enrich-崔涵范燊\3\FIG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:\MS\Submitted\MS_Enrich-崔涵范燊\3\FIGS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5" r="7082" b="2097"/>
                    <a:stretch>
                      <a:fillRect/>
                    </a:stretch>
                  </pic:blipFill>
                  <pic:spPr>
                    <a:xfrm>
                      <a:off x="0" y="0"/>
                      <a:ext cx="6116867" cy="550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Pr="002F0D44" w:rsidRDefault="00AB0F21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</w:t>
      </w:r>
      <w:r w:rsidR="00761A98">
        <w:rPr>
          <w:rFonts w:ascii="Times New Roman" w:hAnsi="Times New Roman" w:cs="Times New Roman"/>
          <w:b/>
          <w:sz w:val="24"/>
        </w:rPr>
        <w:t>7</w:t>
      </w:r>
      <w:r w:rsidR="006A1868">
        <w:rPr>
          <w:rFonts w:ascii="Times New Roman" w:hAnsi="Times New Roman" w:cs="Times New Roman"/>
          <w:b/>
          <w:sz w:val="24"/>
        </w:rPr>
        <w:t xml:space="preserve"> Genus-level affiliations of the isolated strains.</w:t>
      </w:r>
      <w:r w:rsidR="002F0D44">
        <w:rPr>
          <w:rFonts w:ascii="Times New Roman" w:hAnsi="Times New Roman" w:cs="Times New Roman"/>
          <w:b/>
          <w:sz w:val="24"/>
        </w:rPr>
        <w:t xml:space="preserve"> </w:t>
      </w:r>
      <w:r w:rsidR="002F0D44" w:rsidRPr="002F0D44">
        <w:rPr>
          <w:rFonts w:ascii="Times New Roman" w:hAnsi="Times New Roman" w:cs="Times New Roman"/>
          <w:sz w:val="24"/>
        </w:rPr>
        <w:t xml:space="preserve">Taxonomic classification was based on 16S </w:t>
      </w:r>
      <w:proofErr w:type="spellStart"/>
      <w:r w:rsidR="002F0D44" w:rsidRPr="002F0D44">
        <w:rPr>
          <w:rFonts w:ascii="Times New Roman" w:hAnsi="Times New Roman" w:cs="Times New Roman"/>
          <w:sz w:val="24"/>
        </w:rPr>
        <w:t>rRNA</w:t>
      </w:r>
      <w:proofErr w:type="spellEnd"/>
      <w:r w:rsidR="002F0D44" w:rsidRPr="002F0D44">
        <w:rPr>
          <w:rFonts w:ascii="Times New Roman" w:hAnsi="Times New Roman" w:cs="Times New Roman"/>
          <w:sz w:val="24"/>
        </w:rPr>
        <w:t xml:space="preserve"> gene sequences generated </w:t>
      </w:r>
      <w:r w:rsidR="002F0D44">
        <w:rPr>
          <w:rFonts w:ascii="Times New Roman" w:hAnsi="Times New Roman" w:cs="Times New Roman"/>
          <w:sz w:val="24"/>
        </w:rPr>
        <w:t>using</w:t>
      </w:r>
      <w:r w:rsidR="002F0D44" w:rsidRPr="002F0D44">
        <w:rPr>
          <w:rFonts w:ascii="Times New Roman" w:hAnsi="Times New Roman" w:cs="Times New Roman"/>
          <w:sz w:val="24"/>
        </w:rPr>
        <w:t xml:space="preserve"> Sanger sequencing.</w:t>
      </w:r>
      <w:r w:rsidR="006A1868" w:rsidRPr="002F0D44">
        <w:rPr>
          <w:rFonts w:ascii="Times New Roman" w:hAnsi="Times New Roman" w:cs="Times New Roman"/>
          <w:sz w:val="24"/>
        </w:rPr>
        <w:t xml:space="preserve"> 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  <w:sectPr w:rsidR="006A1868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149E4BB" wp14:editId="4AD8B845">
            <wp:extent cx="4333875" cy="2848962"/>
            <wp:effectExtent l="0" t="0" r="0" b="8890"/>
            <wp:docPr id="4" name="图片 4" descr="E:\MS\Submitted\Mine\MS_Enrich-崔涵范燊\3\FIG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MS\Submitted\Mine\MS_Enrich-崔涵范燊\3\FIGS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5"/>
                    <a:stretch>
                      <a:fillRect/>
                    </a:stretch>
                  </pic:blipFill>
                  <pic:spPr>
                    <a:xfrm>
                      <a:off x="0" y="0"/>
                      <a:ext cx="4340737" cy="2853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</w:t>
      </w:r>
      <w:r w:rsidR="00761A98">
        <w:rPr>
          <w:rFonts w:ascii="Times New Roman" w:hAnsi="Times New Roman" w:cs="Times New Roman"/>
          <w:b/>
          <w:sz w:val="24"/>
        </w:rPr>
        <w:t>8</w:t>
      </w:r>
      <w:r w:rsidR="006A1868">
        <w:rPr>
          <w:rFonts w:ascii="Times New Roman" w:hAnsi="Times New Roman" w:cs="Times New Roman"/>
          <w:szCs w:val="21"/>
        </w:rPr>
        <w:t xml:space="preserve"> </w:t>
      </w:r>
      <w:r w:rsidR="006A1868">
        <w:rPr>
          <w:rFonts w:ascii="Times New Roman" w:hAnsi="Times New Roman"/>
          <w:b/>
          <w:sz w:val="24"/>
        </w:rPr>
        <w:t>The consumption of D-</w:t>
      </w:r>
      <w:proofErr w:type="spellStart"/>
      <w:r w:rsidR="006A1868">
        <w:rPr>
          <w:rFonts w:ascii="Times New Roman" w:hAnsi="Times New Roman"/>
          <w:b/>
          <w:sz w:val="24"/>
        </w:rPr>
        <w:t>gluconic</w:t>
      </w:r>
      <w:proofErr w:type="spellEnd"/>
      <w:r w:rsidR="006A1868">
        <w:rPr>
          <w:rFonts w:ascii="Times New Roman" w:hAnsi="Times New Roman"/>
          <w:b/>
          <w:sz w:val="24"/>
        </w:rPr>
        <w:t xml:space="preserve"> acid during </w:t>
      </w:r>
      <w:r w:rsidR="006A1868">
        <w:rPr>
          <w:rFonts w:ascii="Times New Roman" w:hAnsi="Times New Roman" w:cs="Times New Roman"/>
          <w:b/>
          <w:sz w:val="24"/>
          <w:szCs w:val="24"/>
        </w:rPr>
        <w:t>co-culture</w:t>
      </w:r>
      <w:r w:rsidR="006A1868">
        <w:rPr>
          <w:rFonts w:ascii="Times New Roman" w:hAnsi="Times New Roman"/>
          <w:b/>
          <w:sz w:val="24"/>
        </w:rPr>
        <w:t xml:space="preserve"> of S1616 and M597. </w:t>
      </w:r>
      <w:r w:rsidR="006A1868">
        <w:rPr>
          <w:rFonts w:ascii="Times New Roman" w:hAnsi="Times New Roman"/>
          <w:sz w:val="24"/>
        </w:rPr>
        <w:t xml:space="preserve">The rates were calculated after cultivation for 24 hours. Error bars represent standard deviations of three biological replicates. *** represents P-value &lt; 0.001 in </w:t>
      </w:r>
      <w:proofErr w:type="gramStart"/>
      <w:r w:rsidR="006A1868">
        <w:rPr>
          <w:rFonts w:ascii="Times New Roman" w:hAnsi="Times New Roman"/>
          <w:sz w:val="24"/>
        </w:rPr>
        <w:t>Students’ t</w:t>
      </w:r>
      <w:proofErr w:type="gramEnd"/>
      <w:r w:rsidR="006A1868">
        <w:rPr>
          <w:rFonts w:ascii="Times New Roman" w:hAnsi="Times New Roman"/>
          <w:sz w:val="24"/>
        </w:rPr>
        <w:t xml:space="preserve">-test. </w:t>
      </w:r>
      <w:r w:rsidR="006A1868">
        <w:rPr>
          <w:rFonts w:ascii="Times New Roman" w:hAnsi="Times New Roman" w:cs="Times New Roman"/>
          <w:sz w:val="24"/>
          <w:szCs w:val="24"/>
        </w:rPr>
        <w:t>Source data are provided as a Source Data file.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  <w:sectPr w:rsidR="006A1868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7721FCD7" wp14:editId="6DEDB2C6">
            <wp:extent cx="6278354" cy="4438650"/>
            <wp:effectExtent l="0" t="0" r="8255" b="0"/>
            <wp:docPr id="6" name="图片 6" descr="E:\MS\Submitted\Mine\MS_Enrich-崔涵范燊\3\FIG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MS\Submitted\Mine\MS_Enrich-崔涵范燊\3\FIGS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4058" cy="444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</w:t>
      </w:r>
      <w:r w:rsidR="00761A98">
        <w:rPr>
          <w:rFonts w:ascii="Times New Roman" w:hAnsi="Times New Roman" w:cs="Times New Roman"/>
          <w:b/>
          <w:sz w:val="24"/>
        </w:rPr>
        <w:t>9</w:t>
      </w:r>
      <w:r w:rsidR="006A1868">
        <w:rPr>
          <w:rFonts w:ascii="Times New Roman" w:hAnsi="Times New Roman" w:cs="Times New Roman"/>
          <w:b/>
          <w:sz w:val="24"/>
        </w:rPr>
        <w:t xml:space="preserve"> Amino acid metabolic pathways in S1616 and M597</w:t>
      </w:r>
      <w:r w:rsidR="006A1868">
        <w:t xml:space="preserve"> </w:t>
      </w:r>
      <w:r w:rsidR="006A1868">
        <w:rPr>
          <w:rFonts w:ascii="Times New Roman" w:hAnsi="Times New Roman"/>
          <w:b/>
          <w:sz w:val="24"/>
        </w:rPr>
        <w:t>based on KEGG annotation.</w:t>
      </w:r>
      <w:r w:rsidR="006A1868">
        <w:rPr>
          <w:rFonts w:ascii="Times New Roman" w:hAnsi="Times New Roman" w:cs="Times New Roman"/>
          <w:sz w:val="24"/>
        </w:rPr>
        <w:t xml:space="preserve"> The shared and specific genes are indicated by different colors. Purple: shared genes. </w:t>
      </w:r>
      <w:r w:rsidR="00B967A6">
        <w:rPr>
          <w:rFonts w:ascii="Times New Roman" w:hAnsi="Times New Roman" w:cs="Times New Roman"/>
          <w:sz w:val="24"/>
        </w:rPr>
        <w:t>B</w:t>
      </w:r>
      <w:r w:rsidR="006A1868">
        <w:rPr>
          <w:rFonts w:ascii="Times New Roman" w:hAnsi="Times New Roman" w:cs="Times New Roman"/>
          <w:sz w:val="24"/>
        </w:rPr>
        <w:t>lue: S1616 specific genes</w:t>
      </w:r>
      <w:r w:rsidR="002F0D44">
        <w:rPr>
          <w:rFonts w:ascii="Times New Roman" w:hAnsi="Times New Roman" w:cs="Times New Roman"/>
          <w:sz w:val="24"/>
        </w:rPr>
        <w:t xml:space="preserve">. </w:t>
      </w:r>
      <w:r w:rsidR="00B967A6">
        <w:rPr>
          <w:rFonts w:ascii="Times New Roman" w:hAnsi="Times New Roman" w:cs="Times New Roman"/>
          <w:sz w:val="24"/>
        </w:rPr>
        <w:t>R</w:t>
      </w:r>
      <w:r w:rsidR="006A1868">
        <w:rPr>
          <w:rFonts w:ascii="Times New Roman" w:hAnsi="Times New Roman" w:cs="Times New Roman"/>
          <w:sz w:val="24"/>
        </w:rPr>
        <w:t>ed: M597 specific genes.</w:t>
      </w: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sz w:val="24"/>
        </w:rPr>
      </w:pPr>
    </w:p>
    <w:p w:rsidR="006A1868" w:rsidRDefault="006A1868" w:rsidP="006A1868">
      <w:pPr>
        <w:spacing w:line="276" w:lineRule="auto"/>
        <w:rPr>
          <w:rFonts w:ascii="Times New Roman" w:hAnsi="Times New Roman" w:cs="Times New Roman"/>
          <w:b/>
          <w:sz w:val="24"/>
        </w:rPr>
        <w:sectPr w:rsidR="006A1868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2F03AB5" wp14:editId="6509176E">
            <wp:extent cx="6028756" cy="4972050"/>
            <wp:effectExtent l="0" t="0" r="0" b="0"/>
            <wp:docPr id="9" name="图片 9" descr="E:\MS\Submitted\Mine\MS_Enrich-崔涵范燊\3\FIGS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:\MS\Submitted\Mine\MS_Enrich-崔涵范燊\3\FIGS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" t="2109" b="3153"/>
                    <a:stretch>
                      <a:fillRect/>
                    </a:stretch>
                  </pic:blipFill>
                  <pic:spPr>
                    <a:xfrm>
                      <a:off x="0" y="0"/>
                      <a:ext cx="6064952" cy="500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</w:t>
      </w:r>
      <w:r w:rsidR="00761A98">
        <w:rPr>
          <w:rFonts w:ascii="Times New Roman" w:hAnsi="Times New Roman" w:cs="Times New Roman"/>
          <w:b/>
          <w:sz w:val="24"/>
        </w:rPr>
        <w:t>10</w:t>
      </w:r>
      <w:r w:rsidR="006A1868">
        <w:rPr>
          <w:rFonts w:ascii="Times New Roman" w:hAnsi="Times New Roman" w:cs="Times New Roman"/>
          <w:b/>
          <w:sz w:val="24"/>
        </w:rPr>
        <w:t xml:space="preserve"> Relative abundance of S1616 and M597 in marine biofilms. </w:t>
      </w:r>
      <w:r w:rsidR="006A1868">
        <w:rPr>
          <w:rFonts w:ascii="Times New Roman" w:hAnsi="Times New Roman" w:cs="Times New Roman"/>
          <w:sz w:val="24"/>
        </w:rPr>
        <w:t>The biofilms were classified into four groups based on their substrates.</w:t>
      </w:r>
      <w:r w:rsidR="006A1868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a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Glass and plastic particles.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b</w:t>
      </w:r>
      <w:proofErr w:type="gramEnd"/>
      <w:r w:rsidR="006A1868">
        <w:rPr>
          <w:rFonts w:ascii="Times New Roman" w:hAnsi="Times New Roman" w:cs="Times New Roman"/>
          <w:sz w:val="24"/>
        </w:rPr>
        <w:t>,</w:t>
      </w:r>
      <w:r w:rsidR="006A1868">
        <w:rPr>
          <w:rFonts w:ascii="Times New Roman" w:hAnsi="Times New Roman" w:cs="Times New Roman"/>
          <w:b/>
          <w:sz w:val="24"/>
        </w:rPr>
        <w:t xml:space="preserve"> </w:t>
      </w:r>
      <w:r w:rsidR="006A1868">
        <w:rPr>
          <w:rFonts w:ascii="Times New Roman" w:hAnsi="Times New Roman" w:cs="Times New Roman"/>
          <w:sz w:val="24"/>
        </w:rPr>
        <w:t xml:space="preserve">Metal panels.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c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Plastic panels.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d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Stone surfaces. All the </w:t>
      </w:r>
      <w:proofErr w:type="spellStart"/>
      <w:r w:rsidR="006A1868">
        <w:rPr>
          <w:rFonts w:ascii="Times New Roman" w:hAnsi="Times New Roman" w:cs="Times New Roman"/>
          <w:sz w:val="24"/>
        </w:rPr>
        <w:t>metagenomes</w:t>
      </w:r>
      <w:proofErr w:type="spellEnd"/>
      <w:r w:rsidR="006A1868">
        <w:rPr>
          <w:rFonts w:ascii="Times New Roman" w:hAnsi="Times New Roman" w:cs="Times New Roman"/>
          <w:sz w:val="24"/>
        </w:rPr>
        <w:t xml:space="preserve"> included for analysis were normalized to 1,000,000 reads with a read length of 101 </w:t>
      </w:r>
      <w:proofErr w:type="spellStart"/>
      <w:r w:rsidR="006A1868">
        <w:rPr>
          <w:rFonts w:ascii="Times New Roman" w:hAnsi="Times New Roman" w:cs="Times New Roman"/>
          <w:sz w:val="24"/>
        </w:rPr>
        <w:t>bp.</w:t>
      </w:r>
      <w:proofErr w:type="spellEnd"/>
      <w:r w:rsidR="006A1868">
        <w:rPr>
          <w:rFonts w:ascii="Times New Roman" w:hAnsi="Times New Roman" w:cs="Times New Roman"/>
          <w:sz w:val="24"/>
        </w:rPr>
        <w:t xml:space="preserve"> </w:t>
      </w:r>
      <w:r w:rsidR="0086208B" w:rsidRPr="0086208B">
        <w:rPr>
          <w:rFonts w:ascii="Times New Roman" w:hAnsi="Times New Roman" w:cs="Times New Roman"/>
          <w:sz w:val="24"/>
        </w:rPr>
        <w:t xml:space="preserve">In all boxplots, central line represents the median, bounds represent upper and lower quartiles, </w:t>
      </w:r>
      <w:r w:rsidR="0086208B">
        <w:rPr>
          <w:rFonts w:ascii="Times New Roman" w:hAnsi="Times New Roman" w:cs="Times New Roman"/>
          <w:sz w:val="24"/>
        </w:rPr>
        <w:t xml:space="preserve">and </w:t>
      </w:r>
      <w:r w:rsidR="0086208B" w:rsidRPr="0086208B">
        <w:rPr>
          <w:rFonts w:ascii="Times New Roman" w:hAnsi="Times New Roman" w:cs="Times New Roman"/>
          <w:sz w:val="24"/>
        </w:rPr>
        <w:t>whiskers represent maximum and minimum.</w:t>
      </w:r>
      <w:r w:rsidR="0086208B">
        <w:rPr>
          <w:rFonts w:ascii="Times New Roman" w:hAnsi="Times New Roman" w:cs="Times New Roman"/>
          <w:sz w:val="24"/>
        </w:rPr>
        <w:t xml:space="preserve"> </w:t>
      </w:r>
      <w:r w:rsidR="006A1868">
        <w:rPr>
          <w:rFonts w:ascii="Times New Roman" w:hAnsi="Times New Roman" w:cs="Times New Roman"/>
          <w:sz w:val="24"/>
        </w:rPr>
        <w:t xml:space="preserve">Information of these biofilm </w:t>
      </w:r>
      <w:proofErr w:type="spellStart"/>
      <w:r w:rsidR="006A1868">
        <w:rPr>
          <w:rFonts w:ascii="Times New Roman" w:hAnsi="Times New Roman" w:cs="Times New Roman"/>
          <w:sz w:val="24"/>
        </w:rPr>
        <w:t>metagenomes</w:t>
      </w:r>
      <w:proofErr w:type="spellEnd"/>
      <w:r w:rsidR="006A1868">
        <w:rPr>
          <w:rFonts w:ascii="Times New Roman" w:hAnsi="Times New Roman" w:cs="Times New Roman"/>
          <w:sz w:val="24"/>
        </w:rPr>
        <w:t xml:space="preserve"> is given in </w:t>
      </w:r>
      <w:r>
        <w:rPr>
          <w:rFonts w:ascii="Times New Roman" w:hAnsi="Times New Roman" w:cs="Times New Roman"/>
          <w:sz w:val="24"/>
        </w:rPr>
        <w:t>Supplementary</w:t>
      </w:r>
      <w:r w:rsidR="006A1868">
        <w:rPr>
          <w:rFonts w:ascii="Times New Roman" w:hAnsi="Times New Roman" w:cs="Times New Roman"/>
          <w:sz w:val="24"/>
        </w:rPr>
        <w:t xml:space="preserve"> Table 9. </w:t>
      </w:r>
      <w:r w:rsidR="006A1868">
        <w:rPr>
          <w:rFonts w:ascii="Times New Roman" w:hAnsi="Times New Roman" w:cs="Times New Roman"/>
          <w:sz w:val="24"/>
          <w:szCs w:val="24"/>
        </w:rPr>
        <w:t>Source data are provided as a Source Data file.</w:t>
      </w:r>
    </w:p>
    <w:p w:rsidR="006A1868" w:rsidRDefault="006A1868" w:rsidP="006A1868">
      <w:pPr>
        <w:spacing w:line="276" w:lineRule="auto"/>
        <w:rPr>
          <w:rFonts w:ascii="Times New Roman" w:eastAsia="宋体" w:hAnsi="Times New Roman" w:cs="Times New Roman"/>
          <w:kern w:val="0"/>
          <w:sz w:val="22"/>
          <w:szCs w:val="20"/>
        </w:rPr>
        <w:sectPr w:rsidR="006A1868">
          <w:pgSz w:w="12240" w:h="15840"/>
          <w:pgMar w:top="720" w:right="720" w:bottom="720" w:left="720" w:header="851" w:footer="992" w:gutter="0"/>
          <w:cols w:space="425"/>
          <w:docGrid w:type="lines" w:linePitch="312"/>
        </w:sectPr>
      </w:pPr>
    </w:p>
    <w:p w:rsidR="006A1868" w:rsidRDefault="006A1868" w:rsidP="006A1868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8D4C375" wp14:editId="055B39F2">
            <wp:extent cx="6381115" cy="5248275"/>
            <wp:effectExtent l="0" t="0" r="635" b="0"/>
            <wp:docPr id="15" name="图片 15" descr="E:\MS\Submitted\Mine\MS_Enrich-崔涵范燊\3\FIG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:\MS\Submitted\Mine\MS_Enrich-崔涵范燊\3\FIGS10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" t="2762" r="1423" b="1959"/>
                    <a:stretch>
                      <a:fillRect/>
                    </a:stretch>
                  </pic:blipFill>
                  <pic:spPr>
                    <a:xfrm>
                      <a:off x="0" y="0"/>
                      <a:ext cx="6391372" cy="525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868" w:rsidRDefault="00AB0F21" w:rsidP="006A186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Supplementary</w:t>
      </w:r>
      <w:r w:rsidR="006A1868">
        <w:rPr>
          <w:rFonts w:ascii="Times New Roman" w:hAnsi="Times New Roman" w:cs="Times New Roman"/>
          <w:b/>
          <w:sz w:val="24"/>
        </w:rPr>
        <w:t xml:space="preserve"> Fig. 1</w:t>
      </w:r>
      <w:r w:rsidR="00761A98">
        <w:rPr>
          <w:rFonts w:ascii="Times New Roman" w:hAnsi="Times New Roman" w:cs="Times New Roman"/>
          <w:b/>
          <w:sz w:val="24"/>
        </w:rPr>
        <w:t>1</w:t>
      </w:r>
      <w:r w:rsidR="006A1868">
        <w:rPr>
          <w:rFonts w:ascii="Times New Roman" w:hAnsi="Times New Roman" w:cs="Times New Roman"/>
          <w:b/>
          <w:sz w:val="24"/>
        </w:rPr>
        <w:t xml:space="preserve"> Distribution and correlation of S1616 and M597 in global ocean biofilms.</w:t>
      </w:r>
      <w:r w:rsidR="006A1868">
        <w:rPr>
          <w:rFonts w:ascii="Times New Roman" w:hAnsi="Times New Roman" w:cs="Times New Roman"/>
          <w:sz w:val="24"/>
        </w:rPr>
        <w:t xml:space="preserve"> The biofilms were classified into four groups based on their substrates.</w:t>
      </w:r>
      <w:r w:rsidR="006A1868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a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Glass and plastic particles.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b</w:t>
      </w:r>
      <w:proofErr w:type="gramEnd"/>
      <w:r w:rsidR="006A1868">
        <w:rPr>
          <w:rFonts w:ascii="Times New Roman" w:hAnsi="Times New Roman" w:cs="Times New Roman"/>
          <w:sz w:val="24"/>
        </w:rPr>
        <w:t>,</w:t>
      </w:r>
      <w:r w:rsidR="006A1868">
        <w:rPr>
          <w:rFonts w:ascii="Times New Roman" w:hAnsi="Times New Roman" w:cs="Times New Roman"/>
          <w:b/>
          <w:sz w:val="24"/>
        </w:rPr>
        <w:t xml:space="preserve"> </w:t>
      </w:r>
      <w:r w:rsidR="006A1868">
        <w:rPr>
          <w:rFonts w:ascii="Times New Roman" w:hAnsi="Times New Roman" w:cs="Times New Roman"/>
          <w:sz w:val="24"/>
        </w:rPr>
        <w:t xml:space="preserve">Metal panels.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c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Plastic panels. </w:t>
      </w:r>
      <w:proofErr w:type="gramStart"/>
      <w:r w:rsidR="006A1868">
        <w:rPr>
          <w:rFonts w:ascii="Times New Roman" w:hAnsi="Times New Roman" w:cs="Times New Roman"/>
          <w:b/>
          <w:sz w:val="24"/>
        </w:rPr>
        <w:t>d</w:t>
      </w:r>
      <w:proofErr w:type="gramEnd"/>
      <w:r w:rsidR="006A1868">
        <w:rPr>
          <w:rFonts w:ascii="Times New Roman" w:hAnsi="Times New Roman" w:cs="Times New Roman"/>
          <w:sz w:val="24"/>
        </w:rPr>
        <w:t xml:space="preserve">, Stone surfaces. The correlations were indicated by Spearman's Rho values and P-values. </w:t>
      </w:r>
      <w:r w:rsidR="006A1868">
        <w:rPr>
          <w:rFonts w:ascii="Times New Roman" w:hAnsi="Times New Roman" w:cs="Times New Roman"/>
          <w:sz w:val="24"/>
          <w:szCs w:val="24"/>
        </w:rPr>
        <w:t>Source data are provided as a Source Data file.</w:t>
      </w:r>
    </w:p>
    <w:p w:rsidR="006A1868" w:rsidRDefault="006A1868" w:rsidP="006A1868">
      <w:pPr>
        <w:spacing w:line="276" w:lineRule="auto"/>
        <w:jc w:val="left"/>
        <w:rPr>
          <w:rFonts w:ascii="Times New Roman" w:hAnsi="Times New Roman" w:cs="Times New Roman"/>
          <w:szCs w:val="21"/>
        </w:rPr>
      </w:pPr>
    </w:p>
    <w:p w:rsidR="00862E06" w:rsidRDefault="008E56BE"/>
    <w:sectPr w:rsidR="00862E06" w:rsidSect="006A1868">
      <w:pgSz w:w="12240" w:h="15840" w:code="1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6BE" w:rsidRDefault="008E56BE" w:rsidP="006A1868">
      <w:r>
        <w:separator/>
      </w:r>
    </w:p>
  </w:endnote>
  <w:endnote w:type="continuationSeparator" w:id="0">
    <w:p w:rsidR="008E56BE" w:rsidRDefault="008E56BE" w:rsidP="006A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1112047"/>
      <w:docPartObj>
        <w:docPartGallery w:val="Page Numbers (Bottom of Page)"/>
        <w:docPartUnique/>
      </w:docPartObj>
    </w:sdtPr>
    <w:sdtEndPr/>
    <w:sdtContent>
      <w:p w:rsidR="006A1868" w:rsidRDefault="006A186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F21" w:rsidRPr="00AB0F21">
          <w:rPr>
            <w:noProof/>
            <w:lang w:val="zh-CN"/>
          </w:rPr>
          <w:t>11</w:t>
        </w:r>
        <w:r>
          <w:fldChar w:fldCharType="end"/>
        </w:r>
      </w:p>
    </w:sdtContent>
  </w:sdt>
  <w:p w:rsidR="006A1868" w:rsidRDefault="006A186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6BE" w:rsidRDefault="008E56BE" w:rsidP="006A1868">
      <w:r>
        <w:separator/>
      </w:r>
    </w:p>
  </w:footnote>
  <w:footnote w:type="continuationSeparator" w:id="0">
    <w:p w:rsidR="008E56BE" w:rsidRDefault="008E56BE" w:rsidP="006A18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179"/>
    <w:rsid w:val="000730C3"/>
    <w:rsid w:val="000B275C"/>
    <w:rsid w:val="00117DF4"/>
    <w:rsid w:val="00177F95"/>
    <w:rsid w:val="0018347B"/>
    <w:rsid w:val="00246AEB"/>
    <w:rsid w:val="002E5B7D"/>
    <w:rsid w:val="002F0D44"/>
    <w:rsid w:val="00330F11"/>
    <w:rsid w:val="0037433D"/>
    <w:rsid w:val="005B7735"/>
    <w:rsid w:val="006156D4"/>
    <w:rsid w:val="00681482"/>
    <w:rsid w:val="006A1868"/>
    <w:rsid w:val="00734E07"/>
    <w:rsid w:val="00761A98"/>
    <w:rsid w:val="008139A0"/>
    <w:rsid w:val="008163C6"/>
    <w:rsid w:val="0086208B"/>
    <w:rsid w:val="008E56BE"/>
    <w:rsid w:val="00A8100B"/>
    <w:rsid w:val="00AB0F21"/>
    <w:rsid w:val="00B61179"/>
    <w:rsid w:val="00B967A6"/>
    <w:rsid w:val="00BF78EA"/>
    <w:rsid w:val="00DE0DC0"/>
    <w:rsid w:val="00E535F3"/>
    <w:rsid w:val="00E878AF"/>
    <w:rsid w:val="00F9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5DFEBF-6391-40F9-A5CE-51A90EF4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18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1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18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11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23</cp:revision>
  <dcterms:created xsi:type="dcterms:W3CDTF">2023-07-25T08:29:00Z</dcterms:created>
  <dcterms:modified xsi:type="dcterms:W3CDTF">2023-07-28T03:31:00Z</dcterms:modified>
</cp:coreProperties>
</file>