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C6405" w14:textId="27D3ED16" w:rsidR="00B328F8" w:rsidRDefault="00641472">
      <w:pPr>
        <w:rPr>
          <w:rFonts w:ascii="Times New Roman" w:hAnsi="Times New Roman" w:cs="Times New Roman"/>
        </w:rPr>
      </w:pPr>
      <w:r w:rsidRPr="00641472">
        <w:rPr>
          <w:rFonts w:ascii="Times New Roman" w:hAnsi="Times New Roman" w:cs="Times New Roman"/>
        </w:rPr>
        <w:t>SUPPLEMENTARY MATERIAL:</w:t>
      </w:r>
    </w:p>
    <w:p w14:paraId="0235456F" w14:textId="0202C59C" w:rsidR="002565D2" w:rsidRPr="002565D2" w:rsidRDefault="002565D2" w:rsidP="002565D2">
      <w:pPr>
        <w:spacing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OLE_LINK17"/>
      <w:r w:rsidRPr="002565D2">
        <w:rPr>
          <w:rFonts w:ascii="Times New Roman" w:hAnsi="Times New Roman" w:cs="Times New Roman"/>
          <w:b/>
          <w:bCs/>
          <w:sz w:val="20"/>
          <w:szCs w:val="20"/>
        </w:rPr>
        <w:t xml:space="preserve">Comparative transcriptome analysis of differentially expressed genes in the ovary and testis </w:t>
      </w:r>
      <w:r w:rsidR="00807C5C">
        <w:rPr>
          <w:rFonts w:ascii="Times New Roman" w:hAnsi="Times New Roman" w:cs="Times New Roman"/>
          <w:b/>
          <w:bCs/>
          <w:sz w:val="20"/>
          <w:szCs w:val="20"/>
        </w:rPr>
        <w:t xml:space="preserve">and </w:t>
      </w:r>
      <w:r w:rsidR="00807C5C" w:rsidRPr="00807C5C">
        <w:rPr>
          <w:rFonts w:ascii="Times New Roman" w:hAnsi="Times New Roman" w:cs="Times New Roman"/>
          <w:b/>
          <w:bCs/>
          <w:sz w:val="20"/>
          <w:szCs w:val="20"/>
        </w:rPr>
        <w:t>identification of transformer-2 gene</w:t>
      </w:r>
      <w:r w:rsidR="00807C5C" w:rsidRPr="00807C5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565D2">
        <w:rPr>
          <w:rFonts w:ascii="Times New Roman" w:hAnsi="Times New Roman" w:cs="Times New Roman"/>
          <w:b/>
          <w:bCs/>
          <w:sz w:val="20"/>
          <w:szCs w:val="20"/>
        </w:rPr>
        <w:t xml:space="preserve">of the corn pest, </w:t>
      </w:r>
      <w:proofErr w:type="spellStart"/>
      <w:r w:rsidRPr="002565D2">
        <w:rPr>
          <w:rFonts w:ascii="Times New Roman" w:hAnsi="Times New Roman" w:cs="Times New Roman"/>
          <w:b/>
          <w:bCs/>
          <w:i/>
          <w:iCs/>
          <w:sz w:val="20"/>
          <w:szCs w:val="20"/>
        </w:rPr>
        <w:t>Athetis</w:t>
      </w:r>
      <w:proofErr w:type="spellEnd"/>
      <w:r w:rsidRPr="002565D2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Pr="002565D2">
        <w:rPr>
          <w:rFonts w:ascii="Times New Roman" w:hAnsi="Times New Roman" w:cs="Times New Roman"/>
          <w:b/>
          <w:bCs/>
          <w:i/>
          <w:iCs/>
          <w:sz w:val="20"/>
          <w:szCs w:val="20"/>
        </w:rPr>
        <w:t>dissimilis</w:t>
      </w:r>
      <w:proofErr w:type="spellEnd"/>
    </w:p>
    <w:bookmarkEnd w:id="0"/>
    <w:p w14:paraId="50B55950" w14:textId="77777777" w:rsidR="002565D2" w:rsidRPr="002565D2" w:rsidRDefault="002565D2" w:rsidP="002565D2">
      <w:pPr>
        <w:spacing w:line="360" w:lineRule="auto"/>
        <w:jc w:val="left"/>
        <w:rPr>
          <w:rFonts w:ascii="等线" w:eastAsia="等线" w:hAnsi="等线" w:cs="Times New Roman"/>
          <w:sz w:val="20"/>
          <w:szCs w:val="20"/>
        </w:rPr>
      </w:pPr>
      <w:r w:rsidRPr="002565D2">
        <w:rPr>
          <w:rFonts w:ascii="Times New Roman" w:hAnsi="Times New Roman" w:cs="Times New Roman" w:hint="eastAsia"/>
          <w:sz w:val="20"/>
          <w:szCs w:val="20"/>
        </w:rPr>
        <w:t>Y</w:t>
      </w:r>
      <w:r w:rsidRPr="002565D2">
        <w:rPr>
          <w:rFonts w:ascii="Times New Roman" w:hAnsi="Times New Roman" w:cs="Times New Roman"/>
          <w:sz w:val="20"/>
          <w:szCs w:val="20"/>
        </w:rPr>
        <w:t>ue-Qin Song</w:t>
      </w:r>
      <w:r w:rsidRPr="002565D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565D2">
        <w:rPr>
          <w:rFonts w:ascii="Times New Roman" w:hAnsi="Times New Roman" w:cs="Times New Roman"/>
          <w:sz w:val="20"/>
          <w:szCs w:val="20"/>
        </w:rPr>
        <w:t>, Sheng-</w:t>
      </w:r>
      <w:proofErr w:type="spellStart"/>
      <w:r w:rsidRPr="002565D2">
        <w:rPr>
          <w:rFonts w:ascii="Times New Roman" w:hAnsi="Times New Roman" w:cs="Times New Roman"/>
          <w:sz w:val="20"/>
          <w:szCs w:val="20"/>
        </w:rPr>
        <w:t>Jie</w:t>
      </w:r>
      <w:proofErr w:type="spellEnd"/>
      <w:r w:rsidRPr="002565D2">
        <w:rPr>
          <w:rFonts w:ascii="Times New Roman" w:hAnsi="Times New Roman" w:cs="Times New Roman"/>
          <w:sz w:val="20"/>
          <w:szCs w:val="20"/>
        </w:rPr>
        <w:t xml:space="preserve"> Han</w:t>
      </w:r>
      <w:r w:rsidRPr="002565D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565D2">
        <w:rPr>
          <w:rFonts w:ascii="Times New Roman" w:hAnsi="Times New Roman" w:cs="Times New Roman"/>
          <w:sz w:val="20"/>
          <w:szCs w:val="20"/>
        </w:rPr>
        <w:t>, Tian-Si Zhang</w:t>
      </w:r>
      <w:r w:rsidRPr="002565D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565D2">
        <w:rPr>
          <w:rFonts w:ascii="Times New Roman" w:hAnsi="Times New Roman" w:cs="Times New Roman"/>
          <w:sz w:val="20"/>
          <w:szCs w:val="20"/>
        </w:rPr>
        <w:t>, Hao-Hao He</w:t>
      </w:r>
      <w:r w:rsidRPr="002565D2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565D2">
        <w:rPr>
          <w:rFonts w:ascii="Times New Roman" w:hAnsi="Times New Roman" w:cs="Times New Roman"/>
          <w:sz w:val="20"/>
          <w:szCs w:val="20"/>
        </w:rPr>
        <w:t xml:space="preserve"> &amp; </w:t>
      </w:r>
      <w:proofErr w:type="spellStart"/>
      <w:r w:rsidRPr="002565D2">
        <w:rPr>
          <w:rFonts w:ascii="Times New Roman" w:hAnsi="Times New Roman" w:cs="Times New Roman"/>
          <w:sz w:val="20"/>
          <w:szCs w:val="20"/>
        </w:rPr>
        <w:t>Huizhong</w:t>
      </w:r>
      <w:proofErr w:type="spellEnd"/>
      <w:r w:rsidRPr="002565D2">
        <w:rPr>
          <w:rFonts w:ascii="Times New Roman" w:hAnsi="Times New Roman" w:cs="Times New Roman"/>
          <w:sz w:val="20"/>
          <w:szCs w:val="20"/>
        </w:rPr>
        <w:t xml:space="preserve"> Sun</w:t>
      </w:r>
      <w:r w:rsidRPr="002565D2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58302F6D" w14:textId="77777777" w:rsidR="002565D2" w:rsidRPr="002565D2" w:rsidRDefault="002565D2" w:rsidP="002565D2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bookmarkStart w:id="1" w:name="OLE_LINK22"/>
      <w:r w:rsidRPr="002565D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2565D2">
        <w:rPr>
          <w:rFonts w:ascii="Times New Roman" w:hAnsi="Times New Roman" w:cs="Times New Roman"/>
          <w:sz w:val="20"/>
          <w:szCs w:val="20"/>
        </w:rPr>
        <w:t>College of Horticulture and Plant Protection</w:t>
      </w:r>
      <w:bookmarkEnd w:id="1"/>
      <w:r w:rsidRPr="002565D2">
        <w:rPr>
          <w:rFonts w:ascii="Times New Roman" w:hAnsi="Times New Roman" w:cs="Times New Roman"/>
          <w:sz w:val="20"/>
          <w:szCs w:val="20"/>
        </w:rPr>
        <w:t xml:space="preserve">, </w:t>
      </w:r>
      <w:bookmarkStart w:id="2" w:name="OLE_LINK16"/>
      <w:r w:rsidRPr="002565D2">
        <w:rPr>
          <w:rFonts w:ascii="Times New Roman" w:hAnsi="Times New Roman" w:cs="Times New Roman"/>
          <w:sz w:val="20"/>
          <w:szCs w:val="20"/>
        </w:rPr>
        <w:t>Henan University of Science and Technology</w:t>
      </w:r>
      <w:bookmarkEnd w:id="2"/>
      <w:r w:rsidRPr="002565D2">
        <w:rPr>
          <w:rFonts w:ascii="Times New Roman" w:hAnsi="Times New Roman" w:cs="Times New Roman"/>
          <w:sz w:val="20"/>
          <w:szCs w:val="20"/>
        </w:rPr>
        <w:t xml:space="preserve">, Luoyang 471000, China. </w:t>
      </w:r>
      <w:r w:rsidRPr="002565D2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2565D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565D2">
        <w:rPr>
          <w:rFonts w:ascii="Times New Roman" w:hAnsi="Times New Roman" w:cs="Times New Roman"/>
          <w:sz w:val="20"/>
          <w:szCs w:val="20"/>
        </w:rPr>
        <w:t>Zhumadian</w:t>
      </w:r>
      <w:proofErr w:type="spellEnd"/>
      <w:r w:rsidRPr="002565D2">
        <w:rPr>
          <w:rFonts w:ascii="Times New Roman" w:hAnsi="Times New Roman" w:cs="Times New Roman"/>
          <w:sz w:val="20"/>
          <w:szCs w:val="20"/>
        </w:rPr>
        <w:t xml:space="preserve"> Tobacco Company, </w:t>
      </w:r>
      <w:proofErr w:type="spellStart"/>
      <w:r w:rsidRPr="002565D2">
        <w:rPr>
          <w:rFonts w:ascii="Times New Roman" w:hAnsi="Times New Roman" w:cs="Times New Roman"/>
          <w:sz w:val="20"/>
          <w:szCs w:val="20"/>
        </w:rPr>
        <w:t>Zhumadian</w:t>
      </w:r>
      <w:proofErr w:type="spellEnd"/>
      <w:r w:rsidRPr="002565D2">
        <w:rPr>
          <w:rFonts w:ascii="Times New Roman" w:hAnsi="Times New Roman" w:cs="Times New Roman"/>
          <w:sz w:val="20"/>
          <w:szCs w:val="20"/>
        </w:rPr>
        <w:t xml:space="preserve"> 463000, China.</w:t>
      </w:r>
    </w:p>
    <w:p w14:paraId="4B983F84" w14:textId="77777777" w:rsidR="002565D2" w:rsidRPr="002565D2" w:rsidRDefault="002565D2" w:rsidP="002565D2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2565D2">
        <w:rPr>
          <w:rFonts w:ascii="Times New Roman" w:hAnsi="Times New Roman" w:cs="Times New Roman"/>
          <w:sz w:val="20"/>
          <w:szCs w:val="20"/>
        </w:rPr>
        <w:t>Correspondence</w:t>
      </w:r>
      <w:r w:rsidRPr="002565D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565D2">
        <w:rPr>
          <w:rFonts w:ascii="Times New Roman" w:hAnsi="Times New Roman" w:cs="Times New Roman"/>
          <w:sz w:val="20"/>
          <w:szCs w:val="20"/>
        </w:rPr>
        <w:t>and requests for materials should be addressed to Y.-Q.S. (email: songyueqin6@163.com)</w:t>
      </w:r>
    </w:p>
    <w:p w14:paraId="103C170C" w14:textId="77777777" w:rsidR="002565D2" w:rsidRPr="002565D2" w:rsidRDefault="002565D2" w:rsidP="002565D2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bookmarkStart w:id="3" w:name="_Hlk132105839"/>
      <w:r w:rsidRPr="002565D2">
        <w:rPr>
          <w:rFonts w:ascii="Times New Roman" w:hAnsi="Times New Roman" w:cs="Times New Roman" w:hint="eastAsia"/>
          <w:b/>
          <w:bCs/>
          <w:sz w:val="20"/>
          <w:szCs w:val="20"/>
        </w:rPr>
        <w:t>A</w:t>
      </w:r>
      <w:r w:rsidRPr="002565D2">
        <w:rPr>
          <w:rFonts w:ascii="Times New Roman" w:hAnsi="Times New Roman" w:cs="Times New Roman"/>
          <w:b/>
          <w:bCs/>
          <w:sz w:val="20"/>
          <w:szCs w:val="20"/>
        </w:rPr>
        <w:t xml:space="preserve">bstract: </w:t>
      </w:r>
      <w:bookmarkStart w:id="4" w:name="OLE_LINK18"/>
      <w:r w:rsidRPr="002565D2">
        <w:rPr>
          <w:rFonts w:ascii="Times New Roman" w:hAnsi="Times New Roman" w:cs="Times New Roman"/>
          <w:sz w:val="20"/>
          <w:szCs w:val="20"/>
        </w:rPr>
        <w:t>Insects have developed a variety of sex-determining regulatory mechanisms throughout their evolution.</w:t>
      </w:r>
      <w:r w:rsidRPr="002565D2">
        <w:rPr>
          <w:sz w:val="20"/>
          <w:szCs w:val="20"/>
        </w:rPr>
        <w:t xml:space="preserve"> </w:t>
      </w:r>
      <w:r w:rsidRPr="002565D2">
        <w:rPr>
          <w:rFonts w:ascii="Times New Roman" w:hAnsi="Times New Roman" w:cs="Times New Roman"/>
          <w:sz w:val="20"/>
          <w:szCs w:val="20"/>
        </w:rPr>
        <w:t xml:space="preserve">In this study, we analyzed differentially expressed genes (DEG) from the ovary and testis transcriptomes of </w:t>
      </w:r>
      <w:bookmarkStart w:id="5" w:name="_Hlk132120101"/>
      <w:bookmarkEnd w:id="3"/>
      <w:proofErr w:type="spellStart"/>
      <w:r w:rsidRPr="002565D2">
        <w:rPr>
          <w:rFonts w:ascii="Times New Roman" w:hAnsi="Times New Roman" w:cs="Times New Roman"/>
          <w:i/>
          <w:iCs/>
          <w:sz w:val="20"/>
          <w:szCs w:val="20"/>
        </w:rPr>
        <w:t>Athetis</w:t>
      </w:r>
      <w:proofErr w:type="spellEnd"/>
      <w:r w:rsidRPr="002565D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2565D2">
        <w:rPr>
          <w:rFonts w:ascii="Times New Roman" w:hAnsi="Times New Roman" w:cs="Times New Roman"/>
          <w:i/>
          <w:iCs/>
          <w:sz w:val="20"/>
          <w:szCs w:val="20"/>
        </w:rPr>
        <w:t>dissimilis</w:t>
      </w:r>
      <w:bookmarkEnd w:id="5"/>
      <w:proofErr w:type="spellEnd"/>
      <w:r w:rsidRPr="002565D2">
        <w:rPr>
          <w:rFonts w:ascii="Times New Roman" w:hAnsi="Times New Roman" w:cs="Times New Roman"/>
          <w:sz w:val="20"/>
          <w:szCs w:val="20"/>
        </w:rPr>
        <w:t>. A total of 11065 differentially expressed genes (DEGs) between</w:t>
      </w:r>
      <w:r w:rsidRPr="002565D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565D2">
        <w:rPr>
          <w:rFonts w:ascii="Times New Roman" w:hAnsi="Times New Roman" w:cs="Times New Roman"/>
          <w:sz w:val="20"/>
          <w:szCs w:val="20"/>
        </w:rPr>
        <w:t>the males and females were identified, of which 6685 genes were up-regulated and 4380 genes were</w:t>
      </w:r>
      <w:r w:rsidRPr="002565D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565D2">
        <w:rPr>
          <w:rFonts w:ascii="Times New Roman" w:hAnsi="Times New Roman" w:cs="Times New Roman"/>
          <w:sz w:val="20"/>
          <w:szCs w:val="20"/>
        </w:rPr>
        <w:t>down-regulated in females.</w:t>
      </w:r>
      <w:r w:rsidRPr="002565D2">
        <w:rPr>
          <w:sz w:val="20"/>
          <w:szCs w:val="20"/>
        </w:rPr>
        <w:t xml:space="preserve"> </w:t>
      </w:r>
      <w:r w:rsidRPr="002565D2">
        <w:rPr>
          <w:rFonts w:ascii="Times New Roman" w:hAnsi="Times New Roman" w:cs="Times New Roman"/>
          <w:sz w:val="20"/>
          <w:szCs w:val="20"/>
        </w:rPr>
        <w:t xml:space="preserve">A </w:t>
      </w:r>
      <w:r w:rsidRPr="002565D2">
        <w:rPr>
          <w:rFonts w:ascii="Times New Roman" w:hAnsi="Times New Roman" w:cs="Times New Roman"/>
          <w:i/>
          <w:iCs/>
          <w:sz w:val="20"/>
          <w:szCs w:val="20"/>
        </w:rPr>
        <w:t>AdisTra-2</w:t>
      </w:r>
      <w:r w:rsidRPr="002565D2">
        <w:rPr>
          <w:rFonts w:ascii="Times New Roman" w:hAnsi="Times New Roman" w:cs="Times New Roman"/>
          <w:sz w:val="20"/>
          <w:szCs w:val="20"/>
        </w:rPr>
        <w:t xml:space="preserve"> (525 bp) gene was obtained from the transcriptome of </w:t>
      </w:r>
      <w:r w:rsidRPr="002565D2">
        <w:rPr>
          <w:rFonts w:ascii="Times New Roman" w:hAnsi="Times New Roman" w:cs="Times New Roman"/>
          <w:i/>
          <w:iCs/>
          <w:sz w:val="20"/>
          <w:szCs w:val="20"/>
        </w:rPr>
        <w:t xml:space="preserve">A. </w:t>
      </w:r>
      <w:proofErr w:type="spellStart"/>
      <w:r w:rsidRPr="002565D2">
        <w:rPr>
          <w:rFonts w:ascii="Times New Roman" w:hAnsi="Times New Roman" w:cs="Times New Roman"/>
          <w:i/>
          <w:iCs/>
          <w:sz w:val="20"/>
          <w:szCs w:val="20"/>
        </w:rPr>
        <w:t>dissimilis</w:t>
      </w:r>
      <w:proofErr w:type="spellEnd"/>
      <w:r w:rsidRPr="002565D2">
        <w:rPr>
          <w:rFonts w:ascii="Times New Roman" w:hAnsi="Times New Roman" w:cs="Times New Roman"/>
          <w:sz w:val="20"/>
          <w:szCs w:val="20"/>
        </w:rPr>
        <w:t>, and sequence alignment with other related species revealed</w:t>
      </w:r>
      <w:r w:rsidRPr="002565D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565D2">
        <w:rPr>
          <w:rFonts w:ascii="Times New Roman" w:hAnsi="Times New Roman" w:cs="Times New Roman"/>
          <w:sz w:val="20"/>
          <w:szCs w:val="20"/>
        </w:rPr>
        <w:t>a highly conserved RRM domain. Phylogenetic analysis showed that the AdisTra-2 protein is</w:t>
      </w:r>
      <w:r w:rsidRPr="002565D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565D2">
        <w:rPr>
          <w:rFonts w:ascii="Times New Roman" w:hAnsi="Times New Roman" w:cs="Times New Roman"/>
          <w:sz w:val="20"/>
          <w:szCs w:val="20"/>
        </w:rPr>
        <w:t>a close relative of the lepidopterous Tra-2 protein.</w:t>
      </w:r>
      <w:r w:rsidRPr="002565D2">
        <w:rPr>
          <w:sz w:val="20"/>
          <w:szCs w:val="20"/>
        </w:rPr>
        <w:t xml:space="preserve"> </w:t>
      </w:r>
      <w:r w:rsidRPr="002565D2">
        <w:rPr>
          <w:rFonts w:ascii="Times New Roman" w:hAnsi="Times New Roman" w:cs="Times New Roman"/>
          <w:sz w:val="20"/>
          <w:szCs w:val="20"/>
        </w:rPr>
        <w:t xml:space="preserve">The </w:t>
      </w:r>
      <w:proofErr w:type="spellStart"/>
      <w:r w:rsidRPr="002565D2">
        <w:rPr>
          <w:rFonts w:ascii="Times New Roman" w:hAnsi="Times New Roman" w:cs="Times New Roman"/>
          <w:sz w:val="20"/>
          <w:szCs w:val="20"/>
        </w:rPr>
        <w:t>qRT</w:t>
      </w:r>
      <w:proofErr w:type="spellEnd"/>
      <w:r w:rsidRPr="002565D2">
        <w:rPr>
          <w:rFonts w:ascii="Times New Roman" w:hAnsi="Times New Roman" w:cs="Times New Roman"/>
          <w:sz w:val="20"/>
          <w:szCs w:val="20"/>
        </w:rPr>
        <w:t xml:space="preserve">-PCR of the </w:t>
      </w:r>
      <w:r w:rsidRPr="002565D2">
        <w:rPr>
          <w:rFonts w:ascii="Times New Roman" w:hAnsi="Times New Roman" w:cs="Times New Roman"/>
          <w:i/>
          <w:iCs/>
          <w:sz w:val="20"/>
          <w:szCs w:val="20"/>
        </w:rPr>
        <w:t>Adistra-2</w:t>
      </w:r>
      <w:r w:rsidRPr="002565D2">
        <w:rPr>
          <w:rFonts w:ascii="Times New Roman" w:hAnsi="Times New Roman" w:cs="Times New Roman"/>
          <w:sz w:val="20"/>
          <w:szCs w:val="20"/>
        </w:rPr>
        <w:t xml:space="preserve"> temporal and spatial expression</w:t>
      </w:r>
      <w:r w:rsidRPr="002565D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565D2">
        <w:rPr>
          <w:rFonts w:ascii="Times New Roman" w:hAnsi="Times New Roman" w:cs="Times New Roman"/>
          <w:sz w:val="20"/>
          <w:szCs w:val="20"/>
        </w:rPr>
        <w:t xml:space="preserve">pattern showed that it </w:t>
      </w:r>
      <w:r w:rsidRPr="002565D2">
        <w:rPr>
          <w:rFonts w:ascii="Times New Roman" w:hAnsi="Times New Roman" w:cs="Times New Roman"/>
          <w:iCs/>
          <w:sz w:val="20"/>
          <w:szCs w:val="20"/>
        </w:rPr>
        <w:t>is</w:t>
      </w:r>
      <w:r w:rsidRPr="002565D2">
        <w:rPr>
          <w:rFonts w:ascii="Times New Roman" w:hAnsi="Times New Roman" w:cs="Times New Roman"/>
          <w:sz w:val="20"/>
          <w:szCs w:val="20"/>
        </w:rPr>
        <w:t xml:space="preserve"> more abundant during embryonic development than other stages, and its expression was higher in ovaries than in testes.</w:t>
      </w:r>
      <w:r w:rsidRPr="002565D2">
        <w:rPr>
          <w:sz w:val="20"/>
          <w:szCs w:val="20"/>
        </w:rPr>
        <w:t xml:space="preserve"> </w:t>
      </w:r>
      <w:r w:rsidRPr="002565D2">
        <w:rPr>
          <w:rFonts w:ascii="Times New Roman" w:hAnsi="Times New Roman" w:cs="Times New Roman"/>
          <w:sz w:val="20"/>
          <w:szCs w:val="20"/>
        </w:rPr>
        <w:t>This work provides a theoretical reference for the sex differentiation and genetic manipulation of this insect.</w:t>
      </w:r>
    </w:p>
    <w:bookmarkEnd w:id="4"/>
    <w:p w14:paraId="6C4CDC1B" w14:textId="77777777" w:rsidR="002565D2" w:rsidRPr="002565D2" w:rsidRDefault="002565D2" w:rsidP="002565D2">
      <w:pPr>
        <w:spacing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2565D2">
        <w:rPr>
          <w:rFonts w:ascii="Times New Roman" w:hAnsi="Times New Roman" w:cs="Times New Roman" w:hint="eastAsia"/>
          <w:b/>
          <w:bCs/>
          <w:sz w:val="20"/>
          <w:szCs w:val="20"/>
        </w:rPr>
        <w:t>K</w:t>
      </w:r>
      <w:r w:rsidRPr="002565D2">
        <w:rPr>
          <w:rFonts w:ascii="Times New Roman" w:hAnsi="Times New Roman" w:cs="Times New Roman"/>
          <w:b/>
          <w:bCs/>
          <w:sz w:val="20"/>
          <w:szCs w:val="20"/>
        </w:rPr>
        <w:t xml:space="preserve">eywords: </w:t>
      </w:r>
      <w:bookmarkStart w:id="6" w:name="_Hlk132106759"/>
      <w:proofErr w:type="spellStart"/>
      <w:r w:rsidRPr="002565D2">
        <w:rPr>
          <w:rFonts w:ascii="Times New Roman" w:hAnsi="Times New Roman" w:cs="Times New Roman"/>
          <w:i/>
          <w:iCs/>
          <w:sz w:val="20"/>
          <w:szCs w:val="20"/>
        </w:rPr>
        <w:t>Athetis</w:t>
      </w:r>
      <w:proofErr w:type="spellEnd"/>
      <w:r w:rsidRPr="002565D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2565D2">
        <w:rPr>
          <w:rFonts w:ascii="Times New Roman" w:hAnsi="Times New Roman" w:cs="Times New Roman"/>
          <w:i/>
          <w:iCs/>
          <w:sz w:val="20"/>
          <w:szCs w:val="20"/>
        </w:rPr>
        <w:t>dissimilis</w:t>
      </w:r>
      <w:bookmarkEnd w:id="6"/>
      <w:proofErr w:type="spellEnd"/>
      <w:r w:rsidRPr="002565D2">
        <w:rPr>
          <w:rFonts w:ascii="Times New Roman" w:hAnsi="Times New Roman" w:cs="Times New Roman"/>
          <w:sz w:val="20"/>
          <w:szCs w:val="20"/>
        </w:rPr>
        <w:t xml:space="preserve">; Testis; Ovary; Differentially expressed genes; </w:t>
      </w:r>
      <w:bookmarkStart w:id="7" w:name="_Hlk132117897"/>
      <w:r w:rsidRPr="002565D2">
        <w:rPr>
          <w:rFonts w:ascii="Times New Roman" w:hAnsi="Times New Roman" w:cs="Times New Roman"/>
          <w:i/>
          <w:iCs/>
          <w:sz w:val="20"/>
          <w:szCs w:val="20"/>
        </w:rPr>
        <w:t>Transformer</w:t>
      </w:r>
      <w:r w:rsidRPr="002565D2">
        <w:rPr>
          <w:rFonts w:ascii="Times New Roman" w:hAnsi="Times New Roman" w:cs="Times New Roman"/>
          <w:sz w:val="20"/>
          <w:szCs w:val="20"/>
        </w:rPr>
        <w:t>-2</w:t>
      </w:r>
      <w:bookmarkEnd w:id="7"/>
    </w:p>
    <w:p w14:paraId="083B35D8" w14:textId="74D47A26" w:rsidR="002565D2" w:rsidRDefault="002565D2">
      <w:pPr>
        <w:rPr>
          <w:rFonts w:ascii="Times New Roman" w:hAnsi="Times New Roman" w:cs="Times New Roman"/>
        </w:rPr>
      </w:pPr>
    </w:p>
    <w:p w14:paraId="165EF40D" w14:textId="53C54E18" w:rsidR="00BB5295" w:rsidRDefault="00BB5295">
      <w:pPr>
        <w:rPr>
          <w:rFonts w:ascii="Times New Roman" w:hAnsi="Times New Roman" w:cs="Times New Roman"/>
        </w:rPr>
      </w:pPr>
    </w:p>
    <w:p w14:paraId="65CC2685" w14:textId="77777777" w:rsidR="00BB5295" w:rsidRPr="00BB5295" w:rsidRDefault="00BB5295" w:rsidP="00BB5295">
      <w:pPr>
        <w:widowControl/>
        <w:spacing w:after="160" w:line="259" w:lineRule="auto"/>
        <w:jc w:val="left"/>
        <w:rPr>
          <w:rFonts w:ascii="Times New Roman" w:eastAsia="等线" w:hAnsi="Times New Roman" w:cs="Times New Roman"/>
          <w:b/>
          <w:kern w:val="0"/>
          <w:sz w:val="20"/>
          <w:szCs w:val="20"/>
          <w:lang w:eastAsia="en-US"/>
        </w:rPr>
      </w:pPr>
      <w:r w:rsidRPr="00BB5295">
        <w:rPr>
          <w:rFonts w:ascii="Times New Roman" w:eastAsia="等线" w:hAnsi="Times New Roman" w:cs="Times New Roman"/>
          <w:b/>
          <w:kern w:val="0"/>
          <w:sz w:val="20"/>
          <w:szCs w:val="20"/>
          <w:lang w:eastAsia="en-US"/>
        </w:rPr>
        <w:t>CONTENT</w:t>
      </w:r>
    </w:p>
    <w:p w14:paraId="5351D179" w14:textId="3ED0C173" w:rsidR="00BB5295" w:rsidRPr="00BB5295" w:rsidRDefault="00BB5295" w:rsidP="00BB5295">
      <w:pPr>
        <w:rPr>
          <w:rFonts w:ascii="Times New Roman" w:eastAsia="等线" w:hAnsi="Times New Roman" w:cs="Times New Roman"/>
          <w:bCs/>
          <w:kern w:val="0"/>
          <w:sz w:val="20"/>
          <w:szCs w:val="20"/>
          <w:lang w:eastAsia="en-US"/>
        </w:rPr>
      </w:pPr>
      <w:bookmarkStart w:id="8" w:name="_Hlk134106302"/>
      <w:bookmarkStart w:id="9" w:name="_Hlk134106704"/>
      <w:r w:rsidRPr="00BB5295">
        <w:rPr>
          <w:rFonts w:ascii="Times New Roman" w:eastAsia="等线" w:hAnsi="Times New Roman" w:cs="Times New Roman"/>
          <w:bCs/>
          <w:kern w:val="0"/>
          <w:sz w:val="20"/>
          <w:szCs w:val="20"/>
          <w:lang w:eastAsia="en-US"/>
        </w:rPr>
        <w:t>Stable 1</w:t>
      </w:r>
      <w:bookmarkEnd w:id="8"/>
      <w:r w:rsidRPr="00BB5295">
        <w:rPr>
          <w:rFonts w:ascii="Times New Roman" w:eastAsia="等线" w:hAnsi="Times New Roman" w:cs="Times New Roman"/>
          <w:bCs/>
          <w:kern w:val="0"/>
          <w:sz w:val="20"/>
          <w:szCs w:val="20"/>
          <w:lang w:eastAsia="en-US"/>
        </w:rPr>
        <w:t>. Statistical table of correlation between samples</w:t>
      </w:r>
    </w:p>
    <w:p w14:paraId="699A1F22" w14:textId="09D70A2B" w:rsidR="00BB5295" w:rsidRDefault="00BB5295" w:rsidP="00BB5295">
      <w:pPr>
        <w:rPr>
          <w:rFonts w:ascii="Times New Roman" w:hAnsi="Times New Roman" w:cs="Times New Roman"/>
        </w:rPr>
      </w:pPr>
      <w:proofErr w:type="spellStart"/>
      <w:r w:rsidRPr="00BB5295">
        <w:rPr>
          <w:rFonts w:ascii="Times New Roman" w:hAnsi="Times New Roman" w:cs="Times New Roman"/>
        </w:rPr>
        <w:t>Sfigure</w:t>
      </w:r>
      <w:proofErr w:type="spellEnd"/>
      <w:r w:rsidRPr="00BB5295">
        <w:rPr>
          <w:rFonts w:ascii="Times New Roman" w:hAnsi="Times New Roman" w:cs="Times New Roman"/>
        </w:rPr>
        <w:t xml:space="preserve"> 1. Volcano and MA maps of differentially expressed genes</w:t>
      </w:r>
    </w:p>
    <w:p w14:paraId="19ADD051" w14:textId="5BE210F0" w:rsidR="00BB5295" w:rsidRDefault="00BB5295" w:rsidP="00BB5295">
      <w:pPr>
        <w:rPr>
          <w:rFonts w:ascii="Times New Roman" w:hAnsi="Times New Roman" w:cs="Times New Roman"/>
        </w:rPr>
      </w:pPr>
      <w:proofErr w:type="spellStart"/>
      <w:r w:rsidRPr="00BB5295">
        <w:rPr>
          <w:rFonts w:ascii="Times New Roman" w:hAnsi="Times New Roman" w:cs="Times New Roman"/>
        </w:rPr>
        <w:t>Sfigure</w:t>
      </w:r>
      <w:proofErr w:type="spellEnd"/>
      <w:r w:rsidRPr="00BB5295">
        <w:rPr>
          <w:rFonts w:ascii="Times New Roman" w:hAnsi="Times New Roman" w:cs="Times New Roman"/>
        </w:rPr>
        <w:t xml:space="preserve"> 2. Cluster map of expression patterns of differentially expressed genes</w:t>
      </w:r>
    </w:p>
    <w:p w14:paraId="0AB0AAD9" w14:textId="6451D811" w:rsidR="00BB5295" w:rsidRDefault="00BB5295" w:rsidP="00BB5295">
      <w:pPr>
        <w:rPr>
          <w:rFonts w:ascii="Times New Roman" w:hAnsi="Times New Roman" w:cs="Times New Roman"/>
        </w:rPr>
      </w:pPr>
      <w:proofErr w:type="spellStart"/>
      <w:r w:rsidRPr="00BB5295">
        <w:rPr>
          <w:rFonts w:ascii="Times New Roman" w:hAnsi="Times New Roman" w:cs="Times New Roman"/>
        </w:rPr>
        <w:t>Sfigure</w:t>
      </w:r>
      <w:proofErr w:type="spellEnd"/>
      <w:r w:rsidRPr="00BB5295">
        <w:rPr>
          <w:rFonts w:ascii="Times New Roman" w:hAnsi="Times New Roman" w:cs="Times New Roman"/>
        </w:rPr>
        <w:t xml:space="preserve"> 3. Annotated statistical map of GO secondary nodes of differentially expressed genes</w:t>
      </w:r>
    </w:p>
    <w:p w14:paraId="32DADF5D" w14:textId="480C2E42" w:rsidR="00BB5295" w:rsidRPr="002565D2" w:rsidRDefault="00BB5295" w:rsidP="00BB5295">
      <w:pPr>
        <w:rPr>
          <w:rFonts w:ascii="Times New Roman" w:hAnsi="Times New Roman" w:cs="Times New Roman"/>
        </w:rPr>
      </w:pPr>
      <w:proofErr w:type="spellStart"/>
      <w:r w:rsidRPr="00BB5295">
        <w:rPr>
          <w:rFonts w:ascii="Times New Roman" w:hAnsi="Times New Roman" w:cs="Times New Roman"/>
        </w:rPr>
        <w:t>Sfigure</w:t>
      </w:r>
      <w:proofErr w:type="spellEnd"/>
      <w:r w:rsidRPr="00BB5295">
        <w:rPr>
          <w:rFonts w:ascii="Times New Roman" w:hAnsi="Times New Roman" w:cs="Times New Roman"/>
        </w:rPr>
        <w:t xml:space="preserve"> 4. KEGG pathway rich distribution map of differentially expressed genes</w:t>
      </w:r>
    </w:p>
    <w:bookmarkEnd w:id="9"/>
    <w:p w14:paraId="01257EE4" w14:textId="1681A4FB" w:rsidR="00641472" w:rsidRDefault="00641472">
      <w:pPr>
        <w:widowControl/>
        <w:jc w:val="left"/>
      </w:pPr>
      <w:r>
        <w:br w:type="page"/>
      </w:r>
    </w:p>
    <w:p w14:paraId="06A2F4D9" w14:textId="0A033F88" w:rsidR="00641472" w:rsidRPr="002565D2" w:rsidRDefault="002565D2" w:rsidP="002565D2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10" w:name="_Hlk134106130"/>
      <w:r w:rsidRPr="002565D2">
        <w:rPr>
          <w:rFonts w:ascii="Times New Roman" w:hAnsi="Times New Roman" w:cs="Times New Roman"/>
          <w:sz w:val="20"/>
          <w:szCs w:val="20"/>
        </w:rPr>
        <w:lastRenderedPageBreak/>
        <w:t>Stable 1</w:t>
      </w:r>
      <w:r w:rsidR="0061587F">
        <w:rPr>
          <w:rFonts w:ascii="Times New Roman" w:hAnsi="Times New Roman" w:cs="Times New Roman"/>
          <w:sz w:val="20"/>
          <w:szCs w:val="20"/>
        </w:rPr>
        <w:t>.</w:t>
      </w:r>
      <w:r w:rsidRPr="002565D2">
        <w:rPr>
          <w:rFonts w:ascii="Times New Roman" w:hAnsi="Times New Roman" w:cs="Times New Roman"/>
          <w:sz w:val="20"/>
          <w:szCs w:val="20"/>
        </w:rPr>
        <w:t xml:space="preserve"> </w:t>
      </w:r>
      <w:r w:rsidRPr="002565D2">
        <w:rPr>
          <w:rFonts w:ascii="Times New Roman" w:hAnsi="Times New Roman" w:cs="Times New Roman"/>
          <w:color w:val="101214"/>
          <w:sz w:val="20"/>
          <w:szCs w:val="20"/>
        </w:rPr>
        <w:t>Statistical table of correlation between samples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247"/>
        <w:gridCol w:w="1174"/>
        <w:gridCol w:w="1175"/>
        <w:gridCol w:w="1175"/>
        <w:gridCol w:w="1175"/>
        <w:gridCol w:w="1175"/>
        <w:gridCol w:w="1175"/>
      </w:tblGrid>
      <w:tr w:rsidR="002F5BA4" w:rsidRPr="002565D2" w14:paraId="5FB0AADE" w14:textId="77777777" w:rsidTr="002565D2">
        <w:tc>
          <w:tcPr>
            <w:tcW w:w="752" w:type="pct"/>
            <w:hideMark/>
          </w:tcPr>
          <w:bookmarkEnd w:id="10"/>
          <w:p w14:paraId="3AFC1B80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708" w:type="pct"/>
            <w:hideMark/>
          </w:tcPr>
          <w:p w14:paraId="74B7D77C" w14:textId="60B67123" w:rsidR="002F5BA4" w:rsidRPr="002565D2" w:rsidRDefault="002565D2" w:rsidP="002F5B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Ovary-1</w:t>
            </w:r>
          </w:p>
        </w:tc>
        <w:tc>
          <w:tcPr>
            <w:tcW w:w="708" w:type="pct"/>
            <w:hideMark/>
          </w:tcPr>
          <w:p w14:paraId="4BD2B605" w14:textId="4135D3B6" w:rsidR="002F5BA4" w:rsidRPr="002565D2" w:rsidRDefault="002565D2" w:rsidP="002F5B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Ovary-2</w:t>
            </w:r>
          </w:p>
        </w:tc>
        <w:tc>
          <w:tcPr>
            <w:tcW w:w="708" w:type="pct"/>
            <w:hideMark/>
          </w:tcPr>
          <w:p w14:paraId="6D9DAEF6" w14:textId="4C98FD75" w:rsidR="002F5BA4" w:rsidRPr="002565D2" w:rsidRDefault="002565D2" w:rsidP="002F5B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Ovary-</w:t>
            </w:r>
            <w:r w:rsidR="002F5BA4" w:rsidRPr="002565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pct"/>
            <w:hideMark/>
          </w:tcPr>
          <w:p w14:paraId="554E08B4" w14:textId="4B438B39" w:rsidR="002F5BA4" w:rsidRPr="002565D2" w:rsidRDefault="002565D2" w:rsidP="002F5B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Testis-1</w:t>
            </w:r>
          </w:p>
        </w:tc>
        <w:tc>
          <w:tcPr>
            <w:tcW w:w="708" w:type="pct"/>
            <w:hideMark/>
          </w:tcPr>
          <w:p w14:paraId="2DB0CC9D" w14:textId="0C8EB83D" w:rsidR="002F5BA4" w:rsidRPr="002565D2" w:rsidRDefault="002565D2" w:rsidP="002F5B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Testis-2</w:t>
            </w:r>
          </w:p>
        </w:tc>
        <w:tc>
          <w:tcPr>
            <w:tcW w:w="708" w:type="pct"/>
            <w:hideMark/>
          </w:tcPr>
          <w:p w14:paraId="72A67A19" w14:textId="6F1D1D6F" w:rsidR="002F5BA4" w:rsidRPr="002565D2" w:rsidRDefault="002565D2" w:rsidP="002F5B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Testis-3</w:t>
            </w:r>
          </w:p>
        </w:tc>
      </w:tr>
      <w:tr w:rsidR="002F5BA4" w:rsidRPr="002565D2" w14:paraId="62305831" w14:textId="77777777" w:rsidTr="002565D2">
        <w:tc>
          <w:tcPr>
            <w:tcW w:w="752" w:type="pct"/>
            <w:hideMark/>
          </w:tcPr>
          <w:p w14:paraId="1797F46C" w14:textId="70ADE0EF" w:rsidR="002F5BA4" w:rsidRPr="002565D2" w:rsidRDefault="002565D2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Ovary-1</w:t>
            </w:r>
          </w:p>
        </w:tc>
        <w:tc>
          <w:tcPr>
            <w:tcW w:w="708" w:type="pct"/>
            <w:hideMark/>
          </w:tcPr>
          <w:p w14:paraId="3B888AAF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pct"/>
            <w:hideMark/>
          </w:tcPr>
          <w:p w14:paraId="003D1EF0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0.9668</w:t>
            </w:r>
          </w:p>
        </w:tc>
        <w:tc>
          <w:tcPr>
            <w:tcW w:w="708" w:type="pct"/>
            <w:hideMark/>
          </w:tcPr>
          <w:p w14:paraId="43D89BFA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0.9464</w:t>
            </w:r>
          </w:p>
        </w:tc>
        <w:tc>
          <w:tcPr>
            <w:tcW w:w="708" w:type="pct"/>
            <w:hideMark/>
          </w:tcPr>
          <w:p w14:paraId="67E4A7E7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708" w:type="pct"/>
            <w:hideMark/>
          </w:tcPr>
          <w:p w14:paraId="4A0A283A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0.0108</w:t>
            </w:r>
          </w:p>
        </w:tc>
        <w:tc>
          <w:tcPr>
            <w:tcW w:w="708" w:type="pct"/>
            <w:hideMark/>
          </w:tcPr>
          <w:p w14:paraId="02B614B6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0.0112</w:t>
            </w:r>
          </w:p>
        </w:tc>
      </w:tr>
      <w:tr w:rsidR="002F5BA4" w:rsidRPr="002565D2" w14:paraId="645CFE08" w14:textId="77777777" w:rsidTr="002565D2">
        <w:tc>
          <w:tcPr>
            <w:tcW w:w="752" w:type="pct"/>
            <w:hideMark/>
          </w:tcPr>
          <w:p w14:paraId="73B43E04" w14:textId="2B64CE80" w:rsidR="002F5BA4" w:rsidRPr="002565D2" w:rsidRDefault="002565D2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Ovary-</w:t>
            </w:r>
            <w:r w:rsidR="002F5BA4" w:rsidRPr="002565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pct"/>
            <w:hideMark/>
          </w:tcPr>
          <w:p w14:paraId="64BC2712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0.9668</w:t>
            </w:r>
          </w:p>
        </w:tc>
        <w:tc>
          <w:tcPr>
            <w:tcW w:w="708" w:type="pct"/>
            <w:hideMark/>
          </w:tcPr>
          <w:p w14:paraId="2133D50D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pct"/>
            <w:hideMark/>
          </w:tcPr>
          <w:p w14:paraId="5C8122B2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0.9577</w:t>
            </w:r>
          </w:p>
        </w:tc>
        <w:tc>
          <w:tcPr>
            <w:tcW w:w="708" w:type="pct"/>
            <w:hideMark/>
          </w:tcPr>
          <w:p w14:paraId="611CF1BC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0.0039</w:t>
            </w:r>
          </w:p>
        </w:tc>
        <w:tc>
          <w:tcPr>
            <w:tcW w:w="708" w:type="pct"/>
            <w:hideMark/>
          </w:tcPr>
          <w:p w14:paraId="2E72A8CB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0.0107</w:t>
            </w:r>
          </w:p>
        </w:tc>
        <w:tc>
          <w:tcPr>
            <w:tcW w:w="708" w:type="pct"/>
            <w:hideMark/>
          </w:tcPr>
          <w:p w14:paraId="7FC23202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0.0109</w:t>
            </w:r>
          </w:p>
        </w:tc>
      </w:tr>
      <w:tr w:rsidR="002F5BA4" w:rsidRPr="002565D2" w14:paraId="439420A2" w14:textId="77777777" w:rsidTr="002565D2">
        <w:tc>
          <w:tcPr>
            <w:tcW w:w="752" w:type="pct"/>
            <w:hideMark/>
          </w:tcPr>
          <w:p w14:paraId="5E8A64A7" w14:textId="6434834A" w:rsidR="002F5BA4" w:rsidRPr="002565D2" w:rsidRDefault="002565D2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Ovary-</w:t>
            </w:r>
            <w:r w:rsidR="002F5BA4" w:rsidRPr="002565D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pct"/>
            <w:hideMark/>
          </w:tcPr>
          <w:p w14:paraId="7E443C25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0.9464</w:t>
            </w:r>
          </w:p>
        </w:tc>
        <w:tc>
          <w:tcPr>
            <w:tcW w:w="708" w:type="pct"/>
            <w:hideMark/>
          </w:tcPr>
          <w:p w14:paraId="1AC463B6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0.9577</w:t>
            </w:r>
          </w:p>
        </w:tc>
        <w:tc>
          <w:tcPr>
            <w:tcW w:w="708" w:type="pct"/>
            <w:hideMark/>
          </w:tcPr>
          <w:p w14:paraId="7B31F1CA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pct"/>
            <w:hideMark/>
          </w:tcPr>
          <w:p w14:paraId="4615C6D2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0.0036</w:t>
            </w:r>
          </w:p>
        </w:tc>
        <w:tc>
          <w:tcPr>
            <w:tcW w:w="708" w:type="pct"/>
            <w:hideMark/>
          </w:tcPr>
          <w:p w14:paraId="4C794A9E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0.0094</w:t>
            </w:r>
          </w:p>
        </w:tc>
        <w:tc>
          <w:tcPr>
            <w:tcW w:w="708" w:type="pct"/>
            <w:hideMark/>
          </w:tcPr>
          <w:p w14:paraId="6430718D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</w:tr>
      <w:tr w:rsidR="002F5BA4" w:rsidRPr="002565D2" w14:paraId="3BC47CA1" w14:textId="77777777" w:rsidTr="002565D2">
        <w:tc>
          <w:tcPr>
            <w:tcW w:w="752" w:type="pct"/>
            <w:hideMark/>
          </w:tcPr>
          <w:p w14:paraId="24B4B84D" w14:textId="7A357845" w:rsidR="002F5BA4" w:rsidRPr="002565D2" w:rsidRDefault="002565D2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_Hlk134105693"/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Testis-</w:t>
            </w:r>
            <w:bookmarkEnd w:id="11"/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pct"/>
            <w:hideMark/>
          </w:tcPr>
          <w:p w14:paraId="440F2675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708" w:type="pct"/>
            <w:hideMark/>
          </w:tcPr>
          <w:p w14:paraId="14433118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0.0039</w:t>
            </w:r>
          </w:p>
        </w:tc>
        <w:tc>
          <w:tcPr>
            <w:tcW w:w="708" w:type="pct"/>
            <w:hideMark/>
          </w:tcPr>
          <w:p w14:paraId="70BF3058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0.0036</w:t>
            </w:r>
          </w:p>
        </w:tc>
        <w:tc>
          <w:tcPr>
            <w:tcW w:w="708" w:type="pct"/>
            <w:hideMark/>
          </w:tcPr>
          <w:p w14:paraId="71AE9CDF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pct"/>
            <w:hideMark/>
          </w:tcPr>
          <w:p w14:paraId="52C50F6C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0.9486</w:t>
            </w:r>
          </w:p>
        </w:tc>
        <w:tc>
          <w:tcPr>
            <w:tcW w:w="708" w:type="pct"/>
            <w:hideMark/>
          </w:tcPr>
          <w:p w14:paraId="6CED782D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0.9424</w:t>
            </w:r>
          </w:p>
        </w:tc>
      </w:tr>
      <w:tr w:rsidR="002F5BA4" w:rsidRPr="002565D2" w14:paraId="25B3675B" w14:textId="77777777" w:rsidTr="002565D2">
        <w:tc>
          <w:tcPr>
            <w:tcW w:w="752" w:type="pct"/>
            <w:hideMark/>
          </w:tcPr>
          <w:p w14:paraId="7BEDF53E" w14:textId="7EACB89E" w:rsidR="002F5BA4" w:rsidRPr="002565D2" w:rsidRDefault="002565D2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Testis-2</w:t>
            </w:r>
          </w:p>
        </w:tc>
        <w:tc>
          <w:tcPr>
            <w:tcW w:w="708" w:type="pct"/>
            <w:hideMark/>
          </w:tcPr>
          <w:p w14:paraId="72E633AC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0.0108</w:t>
            </w:r>
          </w:p>
        </w:tc>
        <w:tc>
          <w:tcPr>
            <w:tcW w:w="708" w:type="pct"/>
            <w:hideMark/>
          </w:tcPr>
          <w:p w14:paraId="045939E9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0.0107</w:t>
            </w:r>
          </w:p>
        </w:tc>
        <w:tc>
          <w:tcPr>
            <w:tcW w:w="708" w:type="pct"/>
            <w:hideMark/>
          </w:tcPr>
          <w:p w14:paraId="6E0F4CD3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0.0094</w:t>
            </w:r>
          </w:p>
        </w:tc>
        <w:tc>
          <w:tcPr>
            <w:tcW w:w="708" w:type="pct"/>
            <w:hideMark/>
          </w:tcPr>
          <w:p w14:paraId="5C0328CC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0.9486</w:t>
            </w:r>
          </w:p>
        </w:tc>
        <w:tc>
          <w:tcPr>
            <w:tcW w:w="708" w:type="pct"/>
            <w:hideMark/>
          </w:tcPr>
          <w:p w14:paraId="0040F48D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pct"/>
            <w:hideMark/>
          </w:tcPr>
          <w:p w14:paraId="56F281EA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</w:tr>
      <w:tr w:rsidR="002F5BA4" w:rsidRPr="002565D2" w14:paraId="1FDE0BD6" w14:textId="77777777" w:rsidTr="002565D2">
        <w:tc>
          <w:tcPr>
            <w:tcW w:w="752" w:type="pct"/>
            <w:hideMark/>
          </w:tcPr>
          <w:p w14:paraId="6E90DF34" w14:textId="0617030E" w:rsidR="002F5BA4" w:rsidRPr="002565D2" w:rsidRDefault="002565D2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Testis-3</w:t>
            </w:r>
          </w:p>
        </w:tc>
        <w:tc>
          <w:tcPr>
            <w:tcW w:w="708" w:type="pct"/>
            <w:hideMark/>
          </w:tcPr>
          <w:p w14:paraId="46CFC33A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0.0112</w:t>
            </w:r>
          </w:p>
        </w:tc>
        <w:tc>
          <w:tcPr>
            <w:tcW w:w="708" w:type="pct"/>
            <w:hideMark/>
          </w:tcPr>
          <w:p w14:paraId="2B81734B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0.0109</w:t>
            </w:r>
          </w:p>
        </w:tc>
        <w:tc>
          <w:tcPr>
            <w:tcW w:w="708" w:type="pct"/>
            <w:hideMark/>
          </w:tcPr>
          <w:p w14:paraId="2030DB51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708" w:type="pct"/>
            <w:hideMark/>
          </w:tcPr>
          <w:p w14:paraId="0D5A6874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0.9424</w:t>
            </w:r>
          </w:p>
        </w:tc>
        <w:tc>
          <w:tcPr>
            <w:tcW w:w="708" w:type="pct"/>
            <w:hideMark/>
          </w:tcPr>
          <w:p w14:paraId="6065DC31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708" w:type="pct"/>
            <w:hideMark/>
          </w:tcPr>
          <w:p w14:paraId="3EBD2A87" w14:textId="77777777" w:rsidR="002F5BA4" w:rsidRPr="002565D2" w:rsidRDefault="002F5BA4" w:rsidP="002F5B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5D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4664FB0B" w14:textId="4EACB21C" w:rsidR="002F5BA4" w:rsidRDefault="002F5BA4"/>
    <w:p w14:paraId="5239B556" w14:textId="431F796E" w:rsidR="002F5BA4" w:rsidRDefault="002F5BA4">
      <w:pPr>
        <w:widowControl/>
        <w:jc w:val="left"/>
      </w:pPr>
      <w:r>
        <w:br w:type="page"/>
      </w:r>
    </w:p>
    <w:p w14:paraId="2982396B" w14:textId="78E87CA8" w:rsidR="002F5BA4" w:rsidRPr="0061587F" w:rsidRDefault="002565D2">
      <w:pPr>
        <w:rPr>
          <w:rFonts w:ascii="Times New Roman" w:hAnsi="Times New Roman" w:cs="Times New Roman"/>
          <w:sz w:val="20"/>
          <w:szCs w:val="20"/>
        </w:rPr>
      </w:pPr>
      <w:bookmarkStart w:id="12" w:name="_Hlk134106167"/>
      <w:proofErr w:type="spellStart"/>
      <w:r w:rsidRPr="0061587F">
        <w:rPr>
          <w:rFonts w:ascii="Times New Roman" w:hAnsi="Times New Roman" w:cs="Times New Roman"/>
          <w:sz w:val="20"/>
          <w:szCs w:val="20"/>
        </w:rPr>
        <w:lastRenderedPageBreak/>
        <w:t>S</w:t>
      </w:r>
      <w:r w:rsidR="0061587F" w:rsidRPr="0061587F">
        <w:rPr>
          <w:rFonts w:ascii="Times New Roman" w:hAnsi="Times New Roman" w:cs="Times New Roman"/>
          <w:sz w:val="20"/>
          <w:szCs w:val="20"/>
        </w:rPr>
        <w:t>figure</w:t>
      </w:r>
      <w:proofErr w:type="spellEnd"/>
      <w:r w:rsidR="0061587F" w:rsidRPr="0061587F">
        <w:rPr>
          <w:rFonts w:ascii="Times New Roman" w:hAnsi="Times New Roman" w:cs="Times New Roman"/>
          <w:sz w:val="20"/>
          <w:szCs w:val="20"/>
        </w:rPr>
        <w:t xml:space="preserve"> 1</w:t>
      </w:r>
      <w:r w:rsidR="0061587F">
        <w:rPr>
          <w:rFonts w:ascii="Times New Roman" w:hAnsi="Times New Roman" w:cs="Times New Roman"/>
          <w:sz w:val="20"/>
          <w:szCs w:val="20"/>
        </w:rPr>
        <w:t>.</w:t>
      </w:r>
      <w:r w:rsidR="0061587F" w:rsidRPr="0061587F">
        <w:rPr>
          <w:rFonts w:ascii="Times New Roman" w:hAnsi="Times New Roman" w:cs="Times New Roman"/>
          <w:sz w:val="20"/>
          <w:szCs w:val="20"/>
        </w:rPr>
        <w:t xml:space="preserve"> </w:t>
      </w:r>
      <w:r w:rsidR="0061587F" w:rsidRPr="0061587F">
        <w:rPr>
          <w:rFonts w:ascii="Times New Roman" w:hAnsi="Times New Roman" w:cs="Times New Roman"/>
          <w:color w:val="101214"/>
          <w:sz w:val="20"/>
          <w:szCs w:val="20"/>
          <w:shd w:val="clear" w:color="auto" w:fill="FFFFFF"/>
        </w:rPr>
        <w:t>Volcano and MA maps of differentially expressed genes</w:t>
      </w:r>
    </w:p>
    <w:bookmarkEnd w:id="12"/>
    <w:p w14:paraId="4584447A" w14:textId="61795C3E" w:rsidR="002F5BA4" w:rsidRDefault="002F5BA4" w:rsidP="002565D2">
      <w:r>
        <w:rPr>
          <w:noProof/>
        </w:rPr>
        <w:drawing>
          <wp:inline distT="0" distB="0" distL="0" distR="0" wp14:anchorId="0F9AEC04" wp14:editId="649FF17C">
            <wp:extent cx="2684399" cy="2684399"/>
            <wp:effectExtent l="0" t="0" r="190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44" cy="2700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EE5860" w14:textId="28D8E90C" w:rsidR="002F5BA4" w:rsidRDefault="002F5BA4">
      <w:r>
        <w:rPr>
          <w:noProof/>
        </w:rPr>
        <w:drawing>
          <wp:inline distT="0" distB="0" distL="0" distR="0" wp14:anchorId="3A5C80F2" wp14:editId="699F2FC3">
            <wp:extent cx="2716850" cy="2716850"/>
            <wp:effectExtent l="0" t="0" r="762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137" cy="2730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7BE9C" w14:textId="57780B9C" w:rsidR="002F5BA4" w:rsidRDefault="002F5BA4"/>
    <w:p w14:paraId="33624E91" w14:textId="5D6CE3EB" w:rsidR="002F5BA4" w:rsidRDefault="002F5BA4"/>
    <w:p w14:paraId="3570A702" w14:textId="3DC3BC23" w:rsidR="002F5BA4" w:rsidRDefault="002F5BA4"/>
    <w:p w14:paraId="19155E56" w14:textId="2E83F61A" w:rsidR="002F5BA4" w:rsidRDefault="002F5BA4">
      <w:pPr>
        <w:widowControl/>
        <w:jc w:val="left"/>
      </w:pPr>
      <w:r>
        <w:br w:type="page"/>
      </w:r>
    </w:p>
    <w:p w14:paraId="178513EC" w14:textId="77777777" w:rsidR="002F5BA4" w:rsidRDefault="002F5BA4"/>
    <w:p w14:paraId="5DFB0171" w14:textId="0681FF26" w:rsidR="002F5BA4" w:rsidRPr="0061587F" w:rsidRDefault="0061587F">
      <w:pPr>
        <w:rPr>
          <w:rFonts w:ascii="Times New Roman" w:hAnsi="Times New Roman" w:cs="Times New Roman"/>
          <w:sz w:val="20"/>
          <w:szCs w:val="20"/>
        </w:rPr>
      </w:pPr>
      <w:bookmarkStart w:id="13" w:name="_Hlk134106190"/>
      <w:proofErr w:type="spellStart"/>
      <w:r w:rsidRPr="0061587F">
        <w:rPr>
          <w:rFonts w:ascii="Times New Roman" w:hAnsi="Times New Roman" w:cs="Times New Roman"/>
          <w:color w:val="101214"/>
          <w:sz w:val="20"/>
          <w:szCs w:val="20"/>
        </w:rPr>
        <w:t>Sfigure</w:t>
      </w:r>
      <w:proofErr w:type="spellEnd"/>
      <w:r w:rsidRPr="0061587F">
        <w:rPr>
          <w:rFonts w:ascii="Times New Roman" w:hAnsi="Times New Roman" w:cs="Times New Roman"/>
          <w:color w:val="101214"/>
          <w:sz w:val="20"/>
          <w:szCs w:val="20"/>
        </w:rPr>
        <w:t xml:space="preserve"> 2. Cluster map of expression patterns of differentially expressed genes</w:t>
      </w:r>
    </w:p>
    <w:bookmarkEnd w:id="13"/>
    <w:p w14:paraId="38DAB500" w14:textId="7CB978EC" w:rsidR="002F5BA4" w:rsidRDefault="0061587F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260FD21" wp14:editId="1E3B500C">
                <wp:simplePos x="0" y="0"/>
                <wp:positionH relativeFrom="column">
                  <wp:posOffset>310081</wp:posOffset>
                </wp:positionH>
                <wp:positionV relativeFrom="paragraph">
                  <wp:posOffset>4488105</wp:posOffset>
                </wp:positionV>
                <wp:extent cx="2206933" cy="719700"/>
                <wp:effectExtent l="0" t="0" r="22225" b="2349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6933" cy="719700"/>
                          <a:chOff x="0" y="0"/>
                          <a:chExt cx="2206933" cy="719700"/>
                        </a:xfrm>
                      </wpg:grpSpPr>
                      <wps:wsp>
                        <wps:cNvPr id="3" name="文本框 3"/>
                        <wps:cNvSpPr txBox="1"/>
                        <wps:spPr>
                          <a:xfrm>
                            <a:off x="384772" y="4526"/>
                            <a:ext cx="374650" cy="7061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204ABC95" w14:textId="2F825850" w:rsidR="0061587F" w:rsidRPr="0061587F" w:rsidRDefault="0061587F">
                              <w:pPr>
                                <w:rPr>
                                  <w:sz w:val="18"/>
                                  <w:szCs w:val="20"/>
                                </w:rPr>
                              </w:pPr>
                              <w:r w:rsidRPr="0061587F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Ovary-1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文本框 6"/>
                        <wps:cNvSpPr txBox="1"/>
                        <wps:spPr>
                          <a:xfrm>
                            <a:off x="765018" y="13580"/>
                            <a:ext cx="374650" cy="7061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B0A3FB7" w14:textId="080D2C0E" w:rsidR="0061587F" w:rsidRPr="0061587F" w:rsidRDefault="0061587F" w:rsidP="0061587F">
                              <w:pPr>
                                <w:rPr>
                                  <w:sz w:val="18"/>
                                  <w:szCs w:val="20"/>
                                </w:rPr>
                              </w:pPr>
                              <w:r w:rsidRPr="0061587F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Ovary-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文本框 8"/>
                        <wps:cNvSpPr txBox="1"/>
                        <wps:spPr>
                          <a:xfrm>
                            <a:off x="0" y="0"/>
                            <a:ext cx="374650" cy="7061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1CB60CE7" w14:textId="39E93914" w:rsidR="0061587F" w:rsidRPr="0061587F" w:rsidRDefault="0061587F" w:rsidP="0061587F">
                              <w:pPr>
                                <w:rPr>
                                  <w:sz w:val="18"/>
                                  <w:szCs w:val="20"/>
                                </w:rPr>
                              </w:pPr>
                              <w:r w:rsidRPr="0061587F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Ovary-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文本框 9"/>
                        <wps:cNvSpPr txBox="1"/>
                        <wps:spPr>
                          <a:xfrm>
                            <a:off x="1466662" y="13580"/>
                            <a:ext cx="396240" cy="469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27F01FA5" w14:textId="66180727" w:rsidR="0061587F" w:rsidRPr="0061587F" w:rsidRDefault="0061587F">
                              <w:pPr>
                                <w:rPr>
                                  <w:sz w:val="20"/>
                                  <w:szCs w:val="21"/>
                                </w:rPr>
                              </w:pPr>
                              <w:r w:rsidRPr="0061587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Testis-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文本框 10"/>
                        <wps:cNvSpPr txBox="1"/>
                        <wps:spPr>
                          <a:xfrm>
                            <a:off x="1810693" y="13580"/>
                            <a:ext cx="396240" cy="469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A860385" w14:textId="612168D2" w:rsidR="0061587F" w:rsidRPr="0061587F" w:rsidRDefault="0061587F" w:rsidP="0061587F">
                              <w:pPr>
                                <w:rPr>
                                  <w:sz w:val="20"/>
                                  <w:szCs w:val="21"/>
                                </w:rPr>
                              </w:pPr>
                              <w:r w:rsidRPr="0061587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Testis-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文本框 11"/>
                        <wps:cNvSpPr txBox="1"/>
                        <wps:spPr>
                          <a:xfrm>
                            <a:off x="1109050" y="9053"/>
                            <a:ext cx="396240" cy="469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49C1BBBE" w14:textId="6533CE4D" w:rsidR="0061587F" w:rsidRPr="0061587F" w:rsidRDefault="0061587F" w:rsidP="0061587F">
                              <w:pPr>
                                <w:rPr>
                                  <w:sz w:val="20"/>
                                  <w:szCs w:val="21"/>
                                </w:rPr>
                              </w:pPr>
                              <w:r w:rsidRPr="0061587F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Testis-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60FD21" id="组合 12" o:spid="_x0000_s1026" style="position:absolute;left:0;text-align:left;margin-left:24.4pt;margin-top:353.4pt;width:173.75pt;height:56.65pt;z-index:251668480" coordsize="22069,7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" o:spid="_x0000_s1027" type="#_x0000_t202" style="position:absolute;left:3847;top:45;width:3747;height:7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" fillcolor="white [3201]" strokecolor="white [3212]" strokeweight=".5pt">
                  <v:textbox style="layout-flow:vertical-ideographic">
                    <w:txbxContent>
                      <w:p w14:paraId="204ABC95" w14:textId="2F825850" w:rsidR="0061587F" w:rsidRPr="0061587F" w:rsidRDefault="0061587F">
                        <w:pPr>
                          <w:rPr>
                            <w:sz w:val="18"/>
                            <w:szCs w:val="20"/>
                          </w:rPr>
                        </w:pPr>
                        <w:r w:rsidRPr="0061587F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Ovary-</w:t>
                        </w:r>
                        <w:r w:rsidRPr="0061587F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文本框 6" o:spid="_x0000_s1028" type="#_x0000_t202" style="position:absolute;left:7650;top:135;width:3746;height:70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" fillcolor="white [3201]" strokecolor="white [3212]" strokeweight=".5pt">
                  <v:textbox style="layout-flow:vertical-ideographic">
                    <w:txbxContent>
                      <w:p w14:paraId="3B0A3FB7" w14:textId="080D2C0E" w:rsidR="0061587F" w:rsidRPr="0061587F" w:rsidRDefault="0061587F" w:rsidP="0061587F">
                        <w:pPr>
                          <w:rPr>
                            <w:sz w:val="18"/>
                            <w:szCs w:val="20"/>
                          </w:rPr>
                        </w:pPr>
                        <w:r w:rsidRPr="0061587F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Ovary-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文本框 8" o:spid="_x0000_s1029" type="#_x0000_t202" style="position:absolute;width:3746;height:7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" fillcolor="white [3201]" strokecolor="white [3212]" strokeweight=".5pt">
                  <v:textbox style="layout-flow:vertical-ideographic">
                    <w:txbxContent>
                      <w:p w14:paraId="1CB60CE7" w14:textId="39E93914" w:rsidR="0061587F" w:rsidRPr="0061587F" w:rsidRDefault="0061587F" w:rsidP="0061587F">
                        <w:pPr>
                          <w:rPr>
                            <w:sz w:val="18"/>
                            <w:szCs w:val="20"/>
                          </w:rPr>
                        </w:pPr>
                        <w:r w:rsidRPr="0061587F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Ovary-</w:t>
                        </w:r>
                        <w: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shape>
                <v:shape id="文本框 9" o:spid="_x0000_s1030" type="#_x0000_t202" style="position:absolute;left:14666;top:135;width:3963;height:4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" fillcolor="white [3201]" strokecolor="white [3212]" strokeweight=".5pt">
                  <v:textbox style="layout-flow:vertical-ideographic">
                    <w:txbxContent>
                      <w:p w14:paraId="27F01FA5" w14:textId="66180727" w:rsidR="0061587F" w:rsidRPr="0061587F" w:rsidRDefault="0061587F">
                        <w:pPr>
                          <w:rPr>
                            <w:sz w:val="20"/>
                            <w:szCs w:val="21"/>
                          </w:rPr>
                        </w:pPr>
                        <w:r w:rsidRPr="0061587F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Testis-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xbxContent>
                  </v:textbox>
                </v:shape>
                <v:shape id="文本框 10" o:spid="_x0000_s1031" type="#_x0000_t202" style="position:absolute;left:18106;top:135;width:3963;height:4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" fillcolor="white [3201]" strokecolor="white [3212]" strokeweight=".5pt">
                  <v:textbox style="layout-flow:vertical-ideographic">
                    <w:txbxContent>
                      <w:p w14:paraId="3A860385" w14:textId="612168D2" w:rsidR="0061587F" w:rsidRPr="0061587F" w:rsidRDefault="0061587F" w:rsidP="0061587F">
                        <w:pPr>
                          <w:rPr>
                            <w:sz w:val="20"/>
                            <w:szCs w:val="21"/>
                          </w:rPr>
                        </w:pPr>
                        <w:r w:rsidRPr="0061587F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Testis-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2</w:t>
                        </w:r>
                      </w:p>
                    </w:txbxContent>
                  </v:textbox>
                </v:shape>
                <v:shape id="文本框 11" o:spid="_x0000_s1032" type="#_x0000_t202" style="position:absolute;left:11090;top:90;width:3962;height:4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" fillcolor="white [3201]" strokecolor="white [3212]" strokeweight=".5pt">
                  <v:textbox style="layout-flow:vertical-ideographic">
                    <w:txbxContent>
                      <w:p w14:paraId="49C1BBBE" w14:textId="6533CE4D" w:rsidR="0061587F" w:rsidRPr="0061587F" w:rsidRDefault="0061587F" w:rsidP="0061587F">
                        <w:pPr>
                          <w:rPr>
                            <w:sz w:val="20"/>
                            <w:szCs w:val="21"/>
                          </w:rPr>
                        </w:pPr>
                        <w:r w:rsidRPr="0061587F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Testis-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F5BA4">
        <w:rPr>
          <w:noProof/>
        </w:rPr>
        <w:drawing>
          <wp:inline distT="0" distB="0" distL="0" distR="0" wp14:anchorId="33C5E75D" wp14:editId="3F2222DC">
            <wp:extent cx="2669026" cy="4408147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88" b="3568"/>
                    <a:stretch/>
                  </pic:blipFill>
                  <pic:spPr bwMode="auto">
                    <a:xfrm>
                      <a:off x="0" y="0"/>
                      <a:ext cx="2669464" cy="440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78EBC3" w14:textId="3AD5F6DD" w:rsidR="002F5BA4" w:rsidRDefault="002F5BA4">
      <w:pPr>
        <w:widowControl/>
        <w:jc w:val="left"/>
      </w:pPr>
      <w:r>
        <w:br w:type="page"/>
      </w:r>
    </w:p>
    <w:p w14:paraId="23DC2910" w14:textId="0F587B24" w:rsidR="0061587F" w:rsidRPr="0061587F" w:rsidRDefault="0061587F">
      <w:pPr>
        <w:rPr>
          <w:rFonts w:ascii="Times New Roman" w:hAnsi="Times New Roman" w:cs="Times New Roman"/>
          <w:sz w:val="20"/>
          <w:szCs w:val="20"/>
        </w:rPr>
      </w:pPr>
      <w:bookmarkStart w:id="14" w:name="_Hlk134106212"/>
      <w:proofErr w:type="spellStart"/>
      <w:r w:rsidRPr="0061587F">
        <w:rPr>
          <w:rFonts w:ascii="Times New Roman" w:hAnsi="Times New Roman" w:cs="Times New Roman"/>
          <w:color w:val="101214"/>
          <w:sz w:val="20"/>
          <w:szCs w:val="20"/>
        </w:rPr>
        <w:lastRenderedPageBreak/>
        <w:t>Sfigure</w:t>
      </w:r>
      <w:proofErr w:type="spellEnd"/>
      <w:r w:rsidRPr="0061587F">
        <w:rPr>
          <w:rFonts w:ascii="Times New Roman" w:hAnsi="Times New Roman" w:cs="Times New Roman"/>
          <w:color w:val="101214"/>
          <w:sz w:val="20"/>
          <w:szCs w:val="20"/>
        </w:rPr>
        <w:t xml:space="preserve"> 3. Annotated statistical map of GO secondary nodes of differentially expressed genes</w:t>
      </w:r>
    </w:p>
    <w:bookmarkEnd w:id="14"/>
    <w:p w14:paraId="78E688F9" w14:textId="77777777" w:rsidR="0061587F" w:rsidRDefault="0061587F"/>
    <w:p w14:paraId="746286C5" w14:textId="28D96C2A" w:rsidR="002F5BA4" w:rsidRDefault="002F5BA4">
      <w:r>
        <w:rPr>
          <w:noProof/>
        </w:rPr>
        <w:drawing>
          <wp:inline distT="0" distB="0" distL="0" distR="0" wp14:anchorId="36D67199" wp14:editId="1BA015A9">
            <wp:extent cx="5076967" cy="5001753"/>
            <wp:effectExtent l="0" t="0" r="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72" cy="501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8F8C1" w14:textId="335BFAA7" w:rsidR="002F5BA4" w:rsidRDefault="002F5BA4"/>
    <w:p w14:paraId="6AAB99EE" w14:textId="5E11443C" w:rsidR="001223D8" w:rsidRDefault="001223D8">
      <w:pPr>
        <w:widowControl/>
        <w:jc w:val="left"/>
      </w:pPr>
      <w:r>
        <w:br w:type="page"/>
      </w:r>
    </w:p>
    <w:p w14:paraId="57738C29" w14:textId="2CC44441" w:rsidR="002F5BA4" w:rsidRDefault="002F5BA4"/>
    <w:p w14:paraId="483402CE" w14:textId="54571BEA" w:rsidR="002F5BA4" w:rsidRPr="0061587F" w:rsidRDefault="0061587F">
      <w:pPr>
        <w:rPr>
          <w:rFonts w:ascii="Times New Roman" w:hAnsi="Times New Roman" w:cs="Times New Roman"/>
          <w:sz w:val="20"/>
          <w:szCs w:val="20"/>
        </w:rPr>
      </w:pPr>
      <w:bookmarkStart w:id="15" w:name="_Hlk134106235"/>
      <w:proofErr w:type="spellStart"/>
      <w:r w:rsidRPr="0061587F">
        <w:rPr>
          <w:rFonts w:ascii="Times New Roman" w:hAnsi="Times New Roman" w:cs="Times New Roman"/>
          <w:color w:val="101214"/>
          <w:sz w:val="20"/>
          <w:szCs w:val="20"/>
        </w:rPr>
        <w:t>Sfigure</w:t>
      </w:r>
      <w:proofErr w:type="spellEnd"/>
      <w:r w:rsidRPr="0061587F">
        <w:rPr>
          <w:rFonts w:ascii="Times New Roman" w:hAnsi="Times New Roman" w:cs="Times New Roman"/>
          <w:color w:val="101214"/>
          <w:sz w:val="20"/>
          <w:szCs w:val="20"/>
        </w:rPr>
        <w:t xml:space="preserve"> 4. KEGG pathway rich distribution map of differentially expressed genes</w:t>
      </w:r>
    </w:p>
    <w:bookmarkEnd w:id="15"/>
    <w:p w14:paraId="0E7F67CE" w14:textId="48BDF60B" w:rsidR="002F5BA4" w:rsidRDefault="002F5BA4"/>
    <w:p w14:paraId="3A94E448" w14:textId="51A7C99F" w:rsidR="002F5BA4" w:rsidRDefault="0061587F">
      <w:r>
        <w:rPr>
          <w:noProof/>
        </w:rPr>
        <w:drawing>
          <wp:inline distT="0" distB="0" distL="0" distR="0" wp14:anchorId="2CEEAAF6" wp14:editId="453A44C9">
            <wp:extent cx="5274310" cy="3956050"/>
            <wp:effectExtent l="0" t="0" r="254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F4A7E" w14:textId="4369B24B" w:rsidR="002F5BA4" w:rsidRDefault="002F5BA4"/>
    <w:p w14:paraId="48E9BE16" w14:textId="4A2E3FD6" w:rsidR="002F5BA4" w:rsidRDefault="002F5BA4"/>
    <w:p w14:paraId="6B53D985" w14:textId="0ACCA8EC" w:rsidR="002F5BA4" w:rsidRDefault="002F5BA4"/>
    <w:p w14:paraId="687924E6" w14:textId="0A896A1E" w:rsidR="002F5BA4" w:rsidRDefault="002F5BA4"/>
    <w:p w14:paraId="54B8BD37" w14:textId="4E3FC949" w:rsidR="002F5BA4" w:rsidRDefault="002F5BA4"/>
    <w:p w14:paraId="0019DB5A" w14:textId="7B00B966" w:rsidR="002F5BA4" w:rsidRDefault="002F5BA4"/>
    <w:p w14:paraId="65D5769D" w14:textId="4934568D" w:rsidR="002F5BA4" w:rsidRDefault="002F5BA4"/>
    <w:p w14:paraId="77E9402D" w14:textId="4A500033" w:rsidR="002F5BA4" w:rsidRDefault="002F5BA4"/>
    <w:p w14:paraId="7A24761F" w14:textId="77777777" w:rsidR="002F5BA4" w:rsidRDefault="002F5BA4"/>
    <w:sectPr w:rsidR="002F5B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C4419" w14:textId="77777777" w:rsidR="003236D3" w:rsidRDefault="003236D3" w:rsidP="002F5BA4">
      <w:r>
        <w:separator/>
      </w:r>
    </w:p>
  </w:endnote>
  <w:endnote w:type="continuationSeparator" w:id="0">
    <w:p w14:paraId="76FE3623" w14:textId="77777777" w:rsidR="003236D3" w:rsidRDefault="003236D3" w:rsidP="002F5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6F6C3" w14:textId="77777777" w:rsidR="003236D3" w:rsidRDefault="003236D3" w:rsidP="002F5BA4">
      <w:r>
        <w:separator/>
      </w:r>
    </w:p>
  </w:footnote>
  <w:footnote w:type="continuationSeparator" w:id="0">
    <w:p w14:paraId="2457EF32" w14:textId="77777777" w:rsidR="003236D3" w:rsidRDefault="003236D3" w:rsidP="002F5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992"/>
    <w:rsid w:val="001223D8"/>
    <w:rsid w:val="002565D2"/>
    <w:rsid w:val="002B34BF"/>
    <w:rsid w:val="002F5BA4"/>
    <w:rsid w:val="003236D3"/>
    <w:rsid w:val="0061587F"/>
    <w:rsid w:val="00641472"/>
    <w:rsid w:val="007F3C56"/>
    <w:rsid w:val="00807C5C"/>
    <w:rsid w:val="00B328F8"/>
    <w:rsid w:val="00B52992"/>
    <w:rsid w:val="00BB2A05"/>
    <w:rsid w:val="00BB5295"/>
    <w:rsid w:val="00C8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95E097"/>
  <w15:chartTrackingRefBased/>
  <w15:docId w15:val="{58E09152-CC59-4FC0-9F5C-B0B090197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5B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5B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5B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5BA4"/>
    <w:rPr>
      <w:sz w:val="18"/>
      <w:szCs w:val="18"/>
    </w:rPr>
  </w:style>
  <w:style w:type="table" w:styleId="a7">
    <w:name w:val="Table Grid"/>
    <w:basedOn w:val="a1"/>
    <w:uiPriority w:val="39"/>
    <w:rsid w:val="00256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songyueqin</cp:lastModifiedBy>
  <cp:revision>5</cp:revision>
  <dcterms:created xsi:type="dcterms:W3CDTF">2023-05-04T02:24:00Z</dcterms:created>
  <dcterms:modified xsi:type="dcterms:W3CDTF">2023-07-27T08:29:00Z</dcterms:modified>
</cp:coreProperties>
</file>