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51D9C5" w14:textId="77777777" w:rsidR="003609D0" w:rsidRPr="00B11AF6" w:rsidRDefault="003609D0" w:rsidP="005E72F5">
      <w:pPr>
        <w:widowControl/>
        <w:wordWrap/>
        <w:autoSpaceDE/>
        <w:spacing w:after="0" w:line="360" w:lineRule="auto"/>
        <w:rPr>
          <w:rFonts w:ascii="Times New Roman" w:eastAsia="바탕" w:hAnsi="Times New Roman" w:cs="Times New Roman"/>
          <w:kern w:val="0"/>
          <w:sz w:val="32"/>
          <w:szCs w:val="24"/>
        </w:rPr>
      </w:pPr>
    </w:p>
    <w:p w14:paraId="181C1BAF" w14:textId="4EB62474" w:rsidR="003609D0" w:rsidRPr="00B11AF6" w:rsidRDefault="003609D0" w:rsidP="0092739A">
      <w:pPr>
        <w:widowControl/>
        <w:wordWrap/>
        <w:autoSpaceDE/>
        <w:spacing w:after="0" w:line="360" w:lineRule="auto"/>
        <w:jc w:val="center"/>
        <w:rPr>
          <w:rFonts w:ascii="Times New Roman" w:eastAsia="바탕" w:hAnsi="Times New Roman" w:cs="Times New Roman"/>
          <w:kern w:val="0"/>
          <w:sz w:val="32"/>
          <w:szCs w:val="24"/>
        </w:rPr>
      </w:pPr>
      <w:r w:rsidRPr="00B11AF6">
        <w:rPr>
          <w:rFonts w:ascii="Times New Roman" w:eastAsia="바탕" w:hAnsi="Times New Roman" w:cs="Times New Roman" w:hint="eastAsia"/>
          <w:kern w:val="0"/>
          <w:sz w:val="32"/>
          <w:szCs w:val="24"/>
        </w:rPr>
        <w:t>Supp</w:t>
      </w:r>
      <w:r w:rsidRPr="00B11AF6">
        <w:rPr>
          <w:rFonts w:ascii="Times New Roman" w:eastAsia="바탕" w:hAnsi="Times New Roman" w:cs="Times New Roman"/>
          <w:kern w:val="0"/>
          <w:sz w:val="32"/>
          <w:szCs w:val="24"/>
        </w:rPr>
        <w:t>orting</w:t>
      </w:r>
      <w:r w:rsidRPr="00B11AF6">
        <w:rPr>
          <w:rFonts w:ascii="Times New Roman" w:eastAsia="바탕" w:hAnsi="Times New Roman" w:cs="Times New Roman" w:hint="eastAsia"/>
          <w:kern w:val="0"/>
          <w:sz w:val="32"/>
          <w:szCs w:val="24"/>
        </w:rPr>
        <w:t xml:space="preserve"> Information</w:t>
      </w:r>
    </w:p>
    <w:p w14:paraId="095EB622" w14:textId="77777777" w:rsidR="003609D0" w:rsidRPr="00B11AF6" w:rsidRDefault="003609D0" w:rsidP="00E44A67">
      <w:pPr>
        <w:widowControl/>
        <w:wordWrap/>
        <w:autoSpaceDE/>
        <w:spacing w:after="0" w:line="360" w:lineRule="auto"/>
        <w:jc w:val="center"/>
        <w:rPr>
          <w:rFonts w:ascii="Times New Roman" w:eastAsia="바탕" w:hAnsi="Times New Roman" w:cs="Times New Roman"/>
          <w:b/>
          <w:kern w:val="0"/>
          <w:sz w:val="32"/>
          <w:szCs w:val="24"/>
        </w:rPr>
      </w:pPr>
      <w:r w:rsidRPr="00B11AF6">
        <w:rPr>
          <w:rFonts w:ascii="Times New Roman" w:eastAsia="바탕" w:hAnsi="Times New Roman" w:cs="Times New Roman"/>
          <w:b/>
          <w:kern w:val="0"/>
          <w:sz w:val="32"/>
          <w:szCs w:val="24"/>
        </w:rPr>
        <w:t xml:space="preserve">Structural </w:t>
      </w:r>
      <w:bookmarkStart w:id="0" w:name="_Hlk124857447"/>
      <w:r w:rsidRPr="00B11AF6">
        <w:rPr>
          <w:rFonts w:ascii="Times New Roman" w:eastAsia="바탕" w:hAnsi="Times New Roman" w:cs="Times New Roman"/>
          <w:b/>
          <w:kern w:val="0"/>
          <w:sz w:val="32"/>
          <w:szCs w:val="24"/>
        </w:rPr>
        <w:t>Transformation</w:t>
      </w:r>
      <w:bookmarkEnd w:id="0"/>
      <w:r w:rsidRPr="00B11AF6">
        <w:rPr>
          <w:rFonts w:ascii="Times New Roman" w:eastAsia="바탕" w:hAnsi="Times New Roman" w:cs="Times New Roman"/>
          <w:b/>
          <w:kern w:val="0"/>
          <w:sz w:val="32"/>
          <w:szCs w:val="24"/>
        </w:rPr>
        <w:t xml:space="preserve"> and Degradation of Cu </w:t>
      </w:r>
      <w:proofErr w:type="spellStart"/>
      <w:r w:rsidRPr="00B11AF6">
        <w:rPr>
          <w:rFonts w:ascii="Times New Roman" w:eastAsia="바탕" w:hAnsi="Times New Roman" w:cs="Times New Roman"/>
          <w:b/>
          <w:kern w:val="0"/>
          <w:sz w:val="32"/>
          <w:szCs w:val="24"/>
        </w:rPr>
        <w:t>Nanocatalysts</w:t>
      </w:r>
      <w:proofErr w:type="spellEnd"/>
      <w:r w:rsidRPr="00B11AF6">
        <w:rPr>
          <w:rFonts w:ascii="Times New Roman" w:eastAsia="바탕" w:hAnsi="Times New Roman" w:cs="Times New Roman"/>
          <w:b/>
          <w:kern w:val="0"/>
          <w:sz w:val="32"/>
          <w:szCs w:val="24"/>
        </w:rPr>
        <w:t xml:space="preserve"> during Electrochemical CO</w:t>
      </w:r>
      <w:r w:rsidRPr="00B11AF6">
        <w:rPr>
          <w:rFonts w:ascii="Times New Roman" w:eastAsia="바탕" w:hAnsi="Times New Roman" w:cs="Times New Roman"/>
          <w:b/>
          <w:kern w:val="0"/>
          <w:sz w:val="32"/>
          <w:szCs w:val="24"/>
          <w:vertAlign w:val="subscript"/>
        </w:rPr>
        <w:t>2</w:t>
      </w:r>
      <w:r w:rsidRPr="00B11AF6">
        <w:rPr>
          <w:rFonts w:ascii="Times New Roman" w:eastAsia="바탕" w:hAnsi="Times New Roman" w:cs="Times New Roman"/>
          <w:b/>
          <w:kern w:val="0"/>
          <w:sz w:val="32"/>
          <w:szCs w:val="24"/>
        </w:rPr>
        <w:t xml:space="preserve"> Reduction Reaction </w:t>
      </w:r>
    </w:p>
    <w:p w14:paraId="117DFA9D" w14:textId="77777777" w:rsidR="003609D0" w:rsidRPr="00B11AF6" w:rsidRDefault="003609D0" w:rsidP="00E44A67">
      <w:pPr>
        <w:widowControl/>
        <w:wordWrap/>
        <w:autoSpaceDE/>
        <w:spacing w:after="0" w:line="360" w:lineRule="auto"/>
        <w:jc w:val="center"/>
        <w:rPr>
          <w:rFonts w:ascii="Times New Roman" w:eastAsia="바탕" w:hAnsi="Times New Roman" w:cs="Times New Roman"/>
          <w:b/>
          <w:kern w:val="0"/>
          <w:sz w:val="32"/>
          <w:szCs w:val="24"/>
        </w:rPr>
      </w:pPr>
    </w:p>
    <w:p w14:paraId="29041EB8" w14:textId="77777777" w:rsidR="003609D0" w:rsidRPr="00B11AF6" w:rsidRDefault="003609D0" w:rsidP="009E4F92">
      <w:pPr>
        <w:widowControl/>
        <w:wordWrap/>
        <w:autoSpaceDE/>
        <w:spacing w:after="0" w:line="360" w:lineRule="auto"/>
        <w:jc w:val="center"/>
        <w:rPr>
          <w:rFonts w:ascii="Times New Roman" w:hAnsi="Times New Roman"/>
          <w:sz w:val="24"/>
          <w:lang w:val="de-DE"/>
        </w:rPr>
      </w:pPr>
      <w:bookmarkStart w:id="1" w:name="_Hlk127977949"/>
      <w:r w:rsidRPr="00B11AF6">
        <w:rPr>
          <w:rFonts w:ascii="Times New Roman" w:eastAsia="바탕" w:hAnsi="Times New Roman" w:cs="Times New Roman"/>
          <w:kern w:val="0"/>
          <w:sz w:val="24"/>
          <w:szCs w:val="24"/>
        </w:rPr>
        <w:t>Soo Hong Lee</w:t>
      </w:r>
      <w:r w:rsidRPr="00B11AF6">
        <w:rPr>
          <w:rFonts w:ascii="Times New Roman" w:eastAsia="TimesNewRoman" w:hAnsi="Times New Roman"/>
          <w:sz w:val="24"/>
          <w:vertAlign w:val="superscript"/>
          <w:lang w:val="de-DE"/>
        </w:rPr>
        <w:t>1</w:t>
      </w:r>
      <w:r w:rsidRPr="00B11AF6">
        <w:rPr>
          <w:rFonts w:ascii="Times New Roman" w:hAnsi="Times New Roman"/>
          <w:sz w:val="24"/>
          <w:vertAlign w:val="superscript"/>
          <w:lang w:val="de-DE"/>
        </w:rPr>
        <w:t>,2,</w:t>
      </w:r>
      <w:r w:rsidRPr="00B11AF6">
        <w:rPr>
          <w:rFonts w:ascii="Times New Roman" w:eastAsia="TimesNewRoman" w:hAnsi="Times New Roman"/>
          <w:sz w:val="24"/>
          <w:vertAlign w:val="superscript"/>
          <w:lang w:val="de-DE"/>
        </w:rPr>
        <w:t>9,</w:t>
      </w:r>
      <w:r w:rsidRPr="00B11AF6">
        <w:rPr>
          <w:rFonts w:ascii="Times New Roman" w:hAnsi="Times New Roman"/>
          <w:sz w:val="24"/>
          <w:vertAlign w:val="superscript"/>
          <w:lang w:val="de-DE"/>
        </w:rPr>
        <w:t>13</w:t>
      </w:r>
      <w:r w:rsidRPr="00B11AF6">
        <w:rPr>
          <w:rFonts w:ascii="Times New Roman" w:eastAsia="바탕" w:hAnsi="Times New Roman" w:cs="Times New Roman"/>
          <w:kern w:val="0"/>
          <w:sz w:val="24"/>
          <w:szCs w:val="24"/>
          <w:lang w:eastAsia="en-US"/>
        </w:rPr>
        <w:t xml:space="preserve">, </w:t>
      </w:r>
      <w:bookmarkStart w:id="2" w:name="_Hlk136447639"/>
      <w:r w:rsidRPr="00B11AF6">
        <w:rPr>
          <w:rFonts w:ascii="Times New Roman" w:hAnsi="Times New Roman"/>
          <w:sz w:val="24"/>
          <w:lang w:val="de-DE"/>
        </w:rPr>
        <w:t>Jaime E. Avilés Acosta</w:t>
      </w:r>
      <w:bookmarkEnd w:id="2"/>
      <w:r w:rsidRPr="00B11AF6">
        <w:rPr>
          <w:rFonts w:ascii="Times New Roman" w:hAnsi="Times New Roman"/>
          <w:sz w:val="24"/>
          <w:vertAlign w:val="superscript"/>
          <w:lang w:val="de-DE"/>
        </w:rPr>
        <w:t>3,4,13</w:t>
      </w:r>
      <w:r w:rsidRPr="00B11AF6">
        <w:rPr>
          <w:rFonts w:ascii="Times New Roman" w:hAnsi="Times New Roman"/>
          <w:sz w:val="24"/>
          <w:lang w:val="de-DE"/>
        </w:rPr>
        <w:t>,</w:t>
      </w:r>
      <w:r w:rsidRPr="00B11AF6">
        <w:rPr>
          <w:rFonts w:ascii="Times New Roman" w:eastAsia="바탕" w:hAnsi="Times New Roman" w:cs="Times New Roman"/>
          <w:kern w:val="0"/>
          <w:sz w:val="24"/>
          <w:szCs w:val="24"/>
        </w:rPr>
        <w:t xml:space="preserve"> Daewon Lee</w:t>
      </w:r>
      <w:r w:rsidRPr="00B11AF6">
        <w:rPr>
          <w:rFonts w:ascii="Times New Roman" w:eastAsia="바탕" w:hAnsi="Times New Roman" w:cs="Times New Roman"/>
          <w:kern w:val="0"/>
          <w:sz w:val="24"/>
          <w:szCs w:val="24"/>
          <w:vertAlign w:val="superscript"/>
        </w:rPr>
        <w:t>5,6</w:t>
      </w:r>
      <w:r w:rsidRPr="00B11AF6">
        <w:rPr>
          <w:rFonts w:ascii="Times New Roman" w:eastAsia="바탕" w:hAnsi="Times New Roman" w:cs="Times New Roman"/>
          <w:kern w:val="0"/>
          <w:sz w:val="24"/>
          <w:szCs w:val="24"/>
        </w:rPr>
        <w:t xml:space="preserve">, </w:t>
      </w:r>
      <w:bookmarkStart w:id="3" w:name="_Hlk136447875"/>
      <w:r w:rsidRPr="00B11AF6">
        <w:rPr>
          <w:rFonts w:ascii="Times New Roman" w:hAnsi="Times New Roman" w:cs="Times New Roman"/>
          <w:sz w:val="24"/>
          <w:szCs w:val="24"/>
        </w:rPr>
        <w:t>David M. Larson</w:t>
      </w:r>
      <w:bookmarkEnd w:id="3"/>
      <w:r w:rsidRPr="00B11AF6">
        <w:rPr>
          <w:rFonts w:ascii="Times New Roman" w:eastAsia="바탕" w:hAnsi="Times New Roman" w:cs="Times New Roman"/>
          <w:kern w:val="0"/>
          <w:sz w:val="24"/>
          <w:szCs w:val="24"/>
          <w:vertAlign w:val="superscript"/>
        </w:rPr>
        <w:t>1,2,10</w:t>
      </w:r>
      <w:r w:rsidRPr="00B11AF6">
        <w:rPr>
          <w:rFonts w:ascii="Times New Roman" w:hAnsi="Times New Roman"/>
          <w:sz w:val="24"/>
          <w:lang w:val="de-DE"/>
        </w:rPr>
        <w:t>, Hui Li</w:t>
      </w:r>
      <w:r w:rsidRPr="00B11AF6">
        <w:rPr>
          <w:rFonts w:ascii="Times New Roman" w:hAnsi="Times New Roman"/>
          <w:sz w:val="24"/>
          <w:vertAlign w:val="superscript"/>
          <w:lang w:val="de-DE"/>
        </w:rPr>
        <w:t>1,2</w:t>
      </w:r>
      <w:r w:rsidRPr="00B11AF6">
        <w:rPr>
          <w:rFonts w:ascii="Times New Roman" w:hAnsi="Times New Roman"/>
          <w:sz w:val="24"/>
          <w:lang w:val="de-DE"/>
        </w:rPr>
        <w:t>,</w:t>
      </w:r>
      <w:r w:rsidRPr="00B11AF6">
        <w:rPr>
          <w:rFonts w:ascii="Times New Roman" w:hAnsi="Times New Roman"/>
          <w:sz w:val="24"/>
          <w:vertAlign w:val="subscript"/>
          <w:lang w:val="de-DE"/>
        </w:rPr>
        <w:t xml:space="preserve"> </w:t>
      </w:r>
      <w:r w:rsidRPr="00B11AF6">
        <w:rPr>
          <w:rFonts w:ascii="Times New Roman" w:hAnsi="Times New Roman"/>
          <w:sz w:val="24"/>
          <w:lang w:val="de-DE"/>
        </w:rPr>
        <w:t>Junjie Chen</w:t>
      </w:r>
      <w:r w:rsidRPr="00B11AF6">
        <w:rPr>
          <w:rFonts w:ascii="Times New Roman" w:hAnsi="Times New Roman"/>
          <w:sz w:val="24"/>
          <w:vertAlign w:val="superscript"/>
          <w:lang w:val="de-DE"/>
        </w:rPr>
        <w:t>4,7</w:t>
      </w:r>
      <w:r w:rsidRPr="00B11AF6">
        <w:rPr>
          <w:rFonts w:ascii="Times New Roman" w:eastAsia="바탕" w:hAnsi="Times New Roman" w:cs="Times New Roman"/>
          <w:kern w:val="0"/>
          <w:sz w:val="24"/>
          <w:szCs w:val="24"/>
          <w:lang w:eastAsia="en-US"/>
        </w:rPr>
        <w:t xml:space="preserve">, </w:t>
      </w:r>
      <w:r w:rsidRPr="00B11AF6">
        <w:rPr>
          <w:rFonts w:ascii="Times New Roman" w:hAnsi="Times New Roman"/>
          <w:sz w:val="24"/>
          <w:lang w:val="de-DE"/>
        </w:rPr>
        <w:t>Sarah J. Blair</w:t>
      </w:r>
      <w:r w:rsidRPr="00B11AF6">
        <w:rPr>
          <w:rFonts w:ascii="Times New Roman" w:hAnsi="Times New Roman"/>
          <w:sz w:val="24"/>
          <w:vertAlign w:val="superscript"/>
          <w:lang w:val="de-DE"/>
        </w:rPr>
        <w:t>4,7,11</w:t>
      </w:r>
      <w:r w:rsidRPr="00B11AF6">
        <w:rPr>
          <w:rFonts w:ascii="Times New Roman" w:eastAsia="바탕" w:hAnsi="Times New Roman" w:cs="Times New Roman"/>
          <w:kern w:val="0"/>
          <w:sz w:val="24"/>
          <w:szCs w:val="24"/>
          <w:lang w:eastAsia="en-US"/>
        </w:rPr>
        <w:t>, Alessandro Gallo</w:t>
      </w:r>
      <w:r w:rsidRPr="00B11AF6">
        <w:rPr>
          <w:rFonts w:ascii="Times New Roman" w:eastAsia="바탕" w:hAnsi="Times New Roman" w:cs="Times New Roman"/>
          <w:kern w:val="0"/>
          <w:sz w:val="24"/>
          <w:szCs w:val="24"/>
          <w:vertAlign w:val="superscript"/>
          <w:lang w:eastAsia="en-US"/>
        </w:rPr>
        <w:t>4,12</w:t>
      </w:r>
      <w:r w:rsidRPr="00B11AF6">
        <w:rPr>
          <w:rFonts w:ascii="Times New Roman" w:eastAsia="바탕" w:hAnsi="Times New Roman" w:cs="Times New Roman"/>
          <w:kern w:val="0"/>
          <w:sz w:val="24"/>
          <w:szCs w:val="24"/>
          <w:lang w:eastAsia="en-US"/>
        </w:rPr>
        <w:t xml:space="preserve">, </w:t>
      </w:r>
      <w:proofErr w:type="spellStart"/>
      <w:r w:rsidRPr="00B11AF6">
        <w:rPr>
          <w:rFonts w:ascii="Times New Roman" w:eastAsia="바탕" w:hAnsi="Times New Roman" w:cs="Times New Roman"/>
          <w:kern w:val="0"/>
          <w:sz w:val="24"/>
          <w:szCs w:val="24"/>
        </w:rPr>
        <w:t>Haimei</w:t>
      </w:r>
      <w:proofErr w:type="spellEnd"/>
      <w:r w:rsidRPr="00B11AF6">
        <w:rPr>
          <w:rFonts w:ascii="Times New Roman" w:eastAsia="바탕" w:hAnsi="Times New Roman" w:cs="Times New Roman"/>
          <w:kern w:val="0"/>
          <w:sz w:val="24"/>
          <w:szCs w:val="24"/>
        </w:rPr>
        <w:t xml:space="preserve"> Zheng</w:t>
      </w:r>
      <w:r w:rsidRPr="00B11AF6">
        <w:rPr>
          <w:rFonts w:ascii="Times New Roman" w:eastAsia="바탕" w:hAnsi="Times New Roman" w:cs="Times New Roman"/>
          <w:kern w:val="0"/>
          <w:sz w:val="24"/>
          <w:szCs w:val="24"/>
          <w:vertAlign w:val="superscript"/>
        </w:rPr>
        <w:t>5,6</w:t>
      </w:r>
      <w:r w:rsidRPr="00B11AF6">
        <w:rPr>
          <w:rFonts w:ascii="Times New Roman" w:eastAsia="바탕" w:hAnsi="Times New Roman" w:cs="Times New Roman"/>
          <w:kern w:val="0"/>
          <w:sz w:val="24"/>
          <w:szCs w:val="24"/>
        </w:rPr>
        <w:t>, Christopher J. Tassone</w:t>
      </w:r>
      <w:r w:rsidRPr="00B11AF6">
        <w:rPr>
          <w:rFonts w:ascii="Times New Roman" w:eastAsia="TimesNewRoman" w:hAnsi="Times New Roman"/>
          <w:sz w:val="24"/>
          <w:vertAlign w:val="superscript"/>
        </w:rPr>
        <w:t>8</w:t>
      </w:r>
      <w:r w:rsidRPr="00B11AF6">
        <w:rPr>
          <w:rFonts w:ascii="Times New Roman" w:eastAsia="바탕" w:hAnsi="Times New Roman" w:cs="Times New Roman"/>
          <w:kern w:val="0"/>
          <w:sz w:val="24"/>
          <w:szCs w:val="24"/>
        </w:rPr>
        <w:t>, Thomas F. Jaramillo</w:t>
      </w:r>
      <w:r w:rsidRPr="00B11AF6">
        <w:rPr>
          <w:rFonts w:ascii="Times New Roman" w:eastAsia="TimesNewRoman" w:hAnsi="Times New Roman"/>
          <w:sz w:val="24"/>
          <w:vertAlign w:val="superscript"/>
          <w:lang w:val="de-DE"/>
        </w:rPr>
        <w:t>*,4,7</w:t>
      </w:r>
      <w:r w:rsidRPr="00B11AF6">
        <w:rPr>
          <w:rFonts w:ascii="Times New Roman" w:eastAsia="바탕" w:hAnsi="Times New Roman" w:cs="Times New Roman"/>
          <w:kern w:val="0"/>
          <w:sz w:val="24"/>
          <w:szCs w:val="24"/>
          <w:lang w:eastAsia="en-US"/>
        </w:rPr>
        <w:t xml:space="preserve">, and </w:t>
      </w:r>
      <w:r w:rsidRPr="00B11AF6">
        <w:rPr>
          <w:rFonts w:ascii="Times New Roman" w:hAnsi="Times New Roman" w:cs="Times New Roman"/>
          <w:sz w:val="24"/>
          <w:szCs w:val="24"/>
        </w:rPr>
        <w:t xml:space="preserve">Walter S. </w:t>
      </w:r>
      <w:proofErr w:type="spellStart"/>
      <w:r w:rsidRPr="00B11AF6">
        <w:rPr>
          <w:rFonts w:ascii="Times New Roman" w:hAnsi="Times New Roman" w:cs="Times New Roman"/>
          <w:sz w:val="24"/>
          <w:szCs w:val="24"/>
        </w:rPr>
        <w:t>Drisdell</w:t>
      </w:r>
      <w:proofErr w:type="spellEnd"/>
      <w:r w:rsidRPr="00B11AF6">
        <w:rPr>
          <w:rFonts w:ascii="Times New Roman" w:eastAsia="TimesNewRoman" w:hAnsi="Times New Roman"/>
          <w:sz w:val="24"/>
          <w:vertAlign w:val="superscript"/>
          <w:lang w:val="de-DE"/>
        </w:rPr>
        <w:t>*,1,2</w:t>
      </w:r>
    </w:p>
    <w:p w14:paraId="1E1B4FD7" w14:textId="77777777" w:rsidR="003609D0" w:rsidRPr="00B11AF6" w:rsidRDefault="003609D0" w:rsidP="009E4F92">
      <w:pPr>
        <w:widowControl/>
        <w:wordWrap/>
        <w:autoSpaceDE/>
        <w:spacing w:after="0" w:line="360" w:lineRule="auto"/>
        <w:jc w:val="center"/>
        <w:rPr>
          <w:rFonts w:ascii="Times New Roman" w:eastAsia="TimesNewRoman" w:hAnsi="Times New Roman"/>
          <w:sz w:val="24"/>
          <w:vertAlign w:val="superscript"/>
          <w:lang w:val="de-DE"/>
        </w:rPr>
      </w:pPr>
    </w:p>
    <w:p w14:paraId="18D29A2A"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bookmarkStart w:id="4" w:name="_Hlk136447595"/>
      <w:bookmarkEnd w:id="1"/>
      <w:r w:rsidRPr="00B11AF6">
        <w:rPr>
          <w:rFonts w:ascii="Times New Roman" w:eastAsia="TimesNewRoman" w:hAnsi="Times New Roman"/>
          <w:sz w:val="24"/>
          <w:vertAlign w:val="superscript"/>
          <w:lang w:val="de-DE"/>
        </w:rPr>
        <w:t>1</w:t>
      </w:r>
      <w:r w:rsidRPr="00B11AF6">
        <w:rPr>
          <w:rFonts w:ascii="Times New Roman" w:hAnsi="Times New Roman" w:cs="Times New Roman"/>
          <w:i/>
          <w:sz w:val="24"/>
          <w:szCs w:val="24"/>
        </w:rPr>
        <w:t xml:space="preserve">Liquid Sunlight Alliance and </w:t>
      </w:r>
      <w:r w:rsidRPr="00B11AF6">
        <w:rPr>
          <w:rFonts w:ascii="Times New Roman" w:hAnsi="Times New Roman" w:cs="Times New Roman"/>
          <w:i/>
          <w:sz w:val="24"/>
          <w:szCs w:val="24"/>
          <w:vertAlign w:val="superscript"/>
        </w:rPr>
        <w:t>2</w:t>
      </w:r>
      <w:r w:rsidRPr="00B11AF6">
        <w:rPr>
          <w:rFonts w:ascii="Times New Roman" w:hAnsi="Times New Roman" w:cs="Times New Roman"/>
          <w:i/>
          <w:sz w:val="24"/>
          <w:szCs w:val="24"/>
        </w:rPr>
        <w:t>Chemical Sciences Division, Lawrence Berkeley National Laboratory, 1 Cyclotron Rd., Berkeley, CA 94720, United States.</w:t>
      </w:r>
    </w:p>
    <w:p w14:paraId="6270F36E"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bookmarkStart w:id="5" w:name="_Hlk136447653"/>
      <w:bookmarkEnd w:id="4"/>
      <w:r w:rsidRPr="00B11AF6">
        <w:rPr>
          <w:rFonts w:ascii="Times New Roman" w:hAnsi="Times New Roman" w:cs="Times New Roman"/>
          <w:i/>
          <w:sz w:val="24"/>
          <w:szCs w:val="24"/>
          <w:vertAlign w:val="superscript"/>
        </w:rPr>
        <w:t>3</w:t>
      </w:r>
      <w:r w:rsidRPr="00B11AF6">
        <w:rPr>
          <w:rFonts w:ascii="Times New Roman" w:hAnsi="Times New Roman" w:cs="Times New Roman"/>
          <w:i/>
          <w:sz w:val="24"/>
          <w:szCs w:val="24"/>
        </w:rPr>
        <w:t>Department of Materials Science and Engineering, Stanford University, Stanford, CA 94305, United States.</w:t>
      </w:r>
    </w:p>
    <w:p w14:paraId="2237A951"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4</w:t>
      </w:r>
      <w:r w:rsidRPr="00B11AF6">
        <w:rPr>
          <w:rFonts w:ascii="Times New Roman" w:hAnsi="Times New Roman" w:cs="Times New Roman"/>
          <w:i/>
          <w:sz w:val="24"/>
          <w:szCs w:val="24"/>
        </w:rPr>
        <w:t>SUNCAT Center for Interface Science and Catalysis, SLAC National Accelerator Laboratory, Menlo Park, CA 94025, United States.</w:t>
      </w:r>
    </w:p>
    <w:p w14:paraId="4C67408C"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bookmarkStart w:id="6" w:name="_Hlk136447817"/>
      <w:bookmarkEnd w:id="5"/>
      <w:r w:rsidRPr="00B11AF6">
        <w:rPr>
          <w:rFonts w:ascii="Times New Roman" w:hAnsi="Times New Roman" w:cs="Times New Roman"/>
          <w:i/>
          <w:sz w:val="24"/>
          <w:szCs w:val="24"/>
          <w:vertAlign w:val="superscript"/>
        </w:rPr>
        <w:t>5</w:t>
      </w:r>
      <w:r w:rsidRPr="00B11AF6">
        <w:rPr>
          <w:rFonts w:ascii="Times New Roman" w:hAnsi="Times New Roman" w:cs="Times New Roman"/>
          <w:i/>
          <w:sz w:val="24"/>
          <w:szCs w:val="24"/>
        </w:rPr>
        <w:t>Materials Sciences Division, Lawrence Berkeley National Laboratory, 1 Cyclotron Rd., Berkeley, CA 94720, United States.</w:t>
      </w:r>
    </w:p>
    <w:p w14:paraId="30241693"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6</w:t>
      </w:r>
      <w:r w:rsidRPr="00B11AF6">
        <w:rPr>
          <w:rFonts w:ascii="Times New Roman" w:hAnsi="Times New Roman" w:cs="Times New Roman"/>
          <w:i/>
          <w:sz w:val="24"/>
          <w:szCs w:val="24"/>
        </w:rPr>
        <w:t>Department of Materials Science and Engineering, University of California, Berkeley, CA 94720, United States</w:t>
      </w:r>
    </w:p>
    <w:bookmarkEnd w:id="6"/>
    <w:p w14:paraId="7382C577"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7</w:t>
      </w:r>
      <w:r w:rsidRPr="00B11AF6">
        <w:rPr>
          <w:rFonts w:ascii="Times New Roman" w:hAnsi="Times New Roman" w:cs="Times New Roman"/>
          <w:i/>
          <w:sz w:val="24"/>
          <w:szCs w:val="24"/>
        </w:rPr>
        <w:t xml:space="preserve">Department of Chemical Engineering, Stanford University, Stanford, CA 94305, United States. </w:t>
      </w:r>
    </w:p>
    <w:p w14:paraId="7ADE4BAE"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8</w:t>
      </w:r>
      <w:r w:rsidRPr="00B11AF6">
        <w:rPr>
          <w:rFonts w:ascii="Times New Roman" w:hAnsi="Times New Roman" w:cs="Times New Roman"/>
          <w:i/>
          <w:sz w:val="24"/>
          <w:szCs w:val="24"/>
        </w:rPr>
        <w:t xml:space="preserve">Stanford Synchrotron Radiation </w:t>
      </w:r>
      <w:proofErr w:type="spellStart"/>
      <w:r w:rsidRPr="00B11AF6">
        <w:rPr>
          <w:rFonts w:ascii="Times New Roman" w:hAnsi="Times New Roman" w:cs="Times New Roman"/>
          <w:i/>
          <w:sz w:val="24"/>
          <w:szCs w:val="24"/>
        </w:rPr>
        <w:t>Lightsource</w:t>
      </w:r>
      <w:proofErr w:type="spellEnd"/>
      <w:r w:rsidRPr="00B11AF6">
        <w:rPr>
          <w:rFonts w:ascii="Times New Roman" w:hAnsi="Times New Roman" w:cs="Times New Roman"/>
          <w:i/>
          <w:sz w:val="24"/>
          <w:szCs w:val="24"/>
        </w:rPr>
        <w:t>, SLAC National Accelerator Laboratory, Menlo Park, CA 94025, United States.</w:t>
      </w:r>
    </w:p>
    <w:p w14:paraId="3D0A5051" w14:textId="77777777" w:rsidR="003609D0" w:rsidRPr="00B11AF6" w:rsidRDefault="003609D0" w:rsidP="009E4F92">
      <w:pPr>
        <w:widowControl/>
        <w:wordWrap/>
        <w:autoSpaceDE/>
        <w:spacing w:after="0" w:line="360" w:lineRule="auto"/>
        <w:rPr>
          <w:rFonts w:ascii="Times New Roman" w:eastAsia="바탕" w:hAnsi="Times New Roman" w:cs="Times New Roman"/>
          <w:i/>
          <w:kern w:val="0"/>
          <w:sz w:val="24"/>
          <w:szCs w:val="24"/>
        </w:rPr>
      </w:pPr>
      <w:r w:rsidRPr="00B11AF6">
        <w:rPr>
          <w:rFonts w:ascii="Times New Roman" w:hAnsi="Times New Roman" w:cs="Times New Roman"/>
          <w:i/>
          <w:sz w:val="24"/>
          <w:szCs w:val="24"/>
          <w:vertAlign w:val="superscript"/>
        </w:rPr>
        <w:t>9</w:t>
      </w:r>
      <w:r w:rsidRPr="00B11AF6">
        <w:rPr>
          <w:rFonts w:ascii="Times New Roman" w:hAnsi="Times New Roman" w:cs="Times New Roman"/>
          <w:i/>
          <w:sz w:val="24"/>
          <w:szCs w:val="24"/>
        </w:rPr>
        <w:t xml:space="preserve">Present address: </w:t>
      </w:r>
      <w:bookmarkStart w:id="7" w:name="_Hlk136447956"/>
      <w:r w:rsidRPr="00B11AF6">
        <w:rPr>
          <w:rFonts w:ascii="Times New Roman" w:eastAsia="바탕" w:hAnsi="Times New Roman" w:cs="Times New Roman"/>
          <w:i/>
          <w:kern w:val="0"/>
          <w:sz w:val="24"/>
          <w:szCs w:val="24"/>
        </w:rPr>
        <w:t xml:space="preserve">Chemical &amp; Process Technology Division, Korea Research Institute of Chemical Technology (KRICT), </w:t>
      </w:r>
      <w:proofErr w:type="spellStart"/>
      <w:r w:rsidRPr="00B11AF6">
        <w:rPr>
          <w:rFonts w:ascii="Times New Roman" w:eastAsia="바탕" w:hAnsi="Times New Roman" w:cs="Times New Roman"/>
          <w:i/>
          <w:kern w:val="0"/>
          <w:sz w:val="24"/>
          <w:szCs w:val="24"/>
        </w:rPr>
        <w:t>Yuseong-gu</w:t>
      </w:r>
      <w:proofErr w:type="spellEnd"/>
      <w:r w:rsidRPr="00B11AF6">
        <w:rPr>
          <w:rFonts w:ascii="Times New Roman" w:eastAsia="바탕" w:hAnsi="Times New Roman" w:cs="Times New Roman"/>
          <w:i/>
          <w:kern w:val="0"/>
          <w:sz w:val="24"/>
          <w:szCs w:val="24"/>
        </w:rPr>
        <w:t>, Daejeon 34114, South Korea</w:t>
      </w:r>
      <w:bookmarkEnd w:id="7"/>
    </w:p>
    <w:p w14:paraId="4FB801E0"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10</w:t>
      </w:r>
      <w:r w:rsidRPr="00B11AF6">
        <w:rPr>
          <w:rFonts w:ascii="Times New Roman" w:hAnsi="Times New Roman" w:cs="Times New Roman"/>
          <w:i/>
          <w:sz w:val="24"/>
          <w:szCs w:val="24"/>
        </w:rPr>
        <w:t xml:space="preserve">Present address: </w:t>
      </w:r>
      <w:bookmarkStart w:id="8" w:name="_Hlk136447980"/>
      <w:r w:rsidRPr="00B11AF6">
        <w:rPr>
          <w:rFonts w:ascii="Times New Roman" w:hAnsi="Times New Roman" w:cs="Times New Roman" w:hint="eastAsia"/>
          <w:i/>
          <w:sz w:val="24"/>
          <w:szCs w:val="24"/>
        </w:rPr>
        <w:t>T</w:t>
      </w:r>
      <w:r w:rsidRPr="00B11AF6">
        <w:rPr>
          <w:rFonts w:ascii="Times New Roman" w:hAnsi="Times New Roman" w:cs="Times New Roman"/>
          <w:i/>
          <w:sz w:val="24"/>
          <w:szCs w:val="24"/>
        </w:rPr>
        <w:t>welve Benefit Corporation, 614 Bancroft Way, Berkeley, CA 94710, United States</w:t>
      </w:r>
    </w:p>
    <w:p w14:paraId="612CCF08" w14:textId="77777777" w:rsidR="003609D0" w:rsidRPr="00B11AF6" w:rsidRDefault="003609D0" w:rsidP="009E4F92">
      <w:pPr>
        <w:spacing w:line="24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11</w:t>
      </w:r>
      <w:r w:rsidRPr="00B11AF6">
        <w:rPr>
          <w:rFonts w:ascii="Times New Roman" w:hAnsi="Times New Roman" w:cs="Times New Roman"/>
          <w:i/>
          <w:sz w:val="24"/>
          <w:szCs w:val="24"/>
        </w:rPr>
        <w:t xml:space="preserve">Present address: </w:t>
      </w:r>
      <w:r w:rsidRPr="00B11AF6">
        <w:rPr>
          <w:rFonts w:ascii="Times New Roman" w:hAnsi="Times New Roman" w:cs="Times New Roman"/>
          <w:i/>
          <w:sz w:val="24"/>
          <w:szCs w:val="24"/>
          <w:lang w:eastAsia="en-US"/>
        </w:rPr>
        <w:t>Chemistry and Nanoscience Department, National Renewable Energy Laboratory</w:t>
      </w:r>
      <w:r w:rsidRPr="00B11AF6">
        <w:rPr>
          <w:rFonts w:ascii="Times New Roman" w:hAnsi="Times New Roman" w:cs="Times New Roman"/>
          <w:i/>
          <w:sz w:val="24"/>
          <w:szCs w:val="24"/>
        </w:rPr>
        <w:t xml:space="preserve">, </w:t>
      </w:r>
      <w:r w:rsidRPr="00B11AF6">
        <w:rPr>
          <w:rFonts w:ascii="Times New Roman" w:hAnsi="Times New Roman" w:cs="Times New Roman"/>
          <w:i/>
          <w:sz w:val="24"/>
          <w:szCs w:val="24"/>
          <w:lang w:eastAsia="en-US"/>
        </w:rPr>
        <w:t>Golden, CO 80401,</w:t>
      </w:r>
      <w:r w:rsidRPr="00B11AF6">
        <w:rPr>
          <w:rFonts w:ascii="Times New Roman" w:hAnsi="Times New Roman" w:cs="Times New Roman"/>
          <w:i/>
          <w:sz w:val="24"/>
          <w:szCs w:val="24"/>
        </w:rPr>
        <w:t xml:space="preserve"> United States.</w:t>
      </w:r>
    </w:p>
    <w:p w14:paraId="0F0F4BE3" w14:textId="77777777" w:rsidR="003609D0" w:rsidRPr="00B11AF6" w:rsidRDefault="003609D0" w:rsidP="009E4F92">
      <w:pPr>
        <w:widowControl/>
        <w:wordWrap/>
        <w:autoSpaceDE/>
        <w:spacing w:after="0" w:line="360" w:lineRule="auto"/>
        <w:rPr>
          <w:rFonts w:ascii="Times New Roman" w:hAnsi="Times New Roman" w:cs="Times New Roman"/>
          <w:i/>
          <w:sz w:val="24"/>
          <w:szCs w:val="24"/>
        </w:rPr>
      </w:pPr>
      <w:r w:rsidRPr="00B11AF6">
        <w:rPr>
          <w:rFonts w:ascii="Times New Roman" w:hAnsi="Times New Roman" w:cs="Times New Roman"/>
          <w:i/>
          <w:sz w:val="24"/>
          <w:szCs w:val="24"/>
          <w:vertAlign w:val="superscript"/>
        </w:rPr>
        <w:t>12</w:t>
      </w:r>
      <w:r w:rsidRPr="00B11AF6">
        <w:rPr>
          <w:rFonts w:ascii="Times New Roman" w:hAnsi="Times New Roman" w:cs="Times New Roman"/>
          <w:i/>
          <w:sz w:val="24"/>
          <w:szCs w:val="24"/>
        </w:rPr>
        <w:t>Present address: Sila Nanotechnol</w:t>
      </w:r>
      <w:r>
        <w:rPr>
          <w:rFonts w:ascii="Times New Roman" w:hAnsi="Times New Roman" w:cs="Times New Roman"/>
          <w:i/>
          <w:sz w:val="24"/>
          <w:szCs w:val="24"/>
        </w:rPr>
        <w:t>o</w:t>
      </w:r>
      <w:r w:rsidRPr="00B11AF6">
        <w:rPr>
          <w:rFonts w:ascii="Times New Roman" w:hAnsi="Times New Roman" w:cs="Times New Roman"/>
          <w:i/>
          <w:sz w:val="24"/>
          <w:szCs w:val="24"/>
        </w:rPr>
        <w:t>gies, 2470 Mariner Square Loop, Alameda, CA 94051, United States</w:t>
      </w:r>
    </w:p>
    <w:bookmarkEnd w:id="8"/>
    <w:p w14:paraId="58DEFF1B" w14:textId="77777777" w:rsidR="003609D0" w:rsidRPr="00B11AF6" w:rsidRDefault="003609D0" w:rsidP="009E4F92">
      <w:pPr>
        <w:widowControl/>
        <w:wordWrap/>
        <w:autoSpaceDE/>
        <w:spacing w:after="0" w:line="360" w:lineRule="auto"/>
        <w:rPr>
          <w:rFonts w:ascii="Times New Roman" w:eastAsia="바탕" w:hAnsi="Times New Roman" w:cs="Times New Roman"/>
          <w:i/>
          <w:kern w:val="0"/>
          <w:sz w:val="24"/>
          <w:szCs w:val="24"/>
        </w:rPr>
      </w:pPr>
      <w:r w:rsidRPr="00B11AF6">
        <w:rPr>
          <w:rFonts w:ascii="Times New Roman" w:hAnsi="Times New Roman"/>
          <w:i/>
          <w:sz w:val="24"/>
          <w:vertAlign w:val="superscript"/>
          <w:lang w:val="de-DE"/>
        </w:rPr>
        <w:t>13</w:t>
      </w:r>
      <w:r w:rsidRPr="00B11AF6">
        <w:rPr>
          <w:rFonts w:ascii="Times New Roman" w:eastAsia="바탕" w:hAnsi="Times New Roman" w:cs="Times New Roman"/>
          <w:i/>
          <w:kern w:val="0"/>
          <w:sz w:val="24"/>
          <w:szCs w:val="24"/>
        </w:rPr>
        <w:t>These authors contributed equally to this work.</w:t>
      </w:r>
    </w:p>
    <w:p w14:paraId="7DED9F1F" w14:textId="77777777" w:rsidR="003609D0" w:rsidRPr="00B11AF6" w:rsidRDefault="003609D0" w:rsidP="009E4F92">
      <w:pPr>
        <w:pStyle w:val="FAAuthorInfoSubtitle"/>
        <w:spacing w:before="0" w:after="0" w:line="360" w:lineRule="auto"/>
        <w:rPr>
          <w:rFonts w:ascii="Times New Roman" w:hAnsi="Times New Roman"/>
        </w:rPr>
      </w:pPr>
      <w:r w:rsidRPr="00B11AF6">
        <w:rPr>
          <w:rFonts w:ascii="Times New Roman" w:hAnsi="Times New Roman"/>
        </w:rPr>
        <w:t>Corresponding Author</w:t>
      </w:r>
    </w:p>
    <w:p w14:paraId="1FFE732E" w14:textId="77777777" w:rsidR="003609D0" w:rsidRPr="00B11AF6" w:rsidRDefault="003609D0" w:rsidP="009E4F92">
      <w:pPr>
        <w:pStyle w:val="TimesNewRoman"/>
        <w:wordWrap/>
      </w:pPr>
      <w:r w:rsidRPr="00B11AF6">
        <w:rPr>
          <w:rFonts w:hint="eastAsia"/>
        </w:rPr>
        <w:lastRenderedPageBreak/>
        <w:t>E-mail:</w:t>
      </w:r>
      <w:r w:rsidRPr="00B11AF6">
        <w:t xml:space="preserve"> wsdrisdell@lbl.gov; </w:t>
      </w:r>
      <w:hyperlink r:id="rId6" w:history="1">
        <w:r w:rsidRPr="004E6316">
          <w:rPr>
            <w:rStyle w:val="a6"/>
            <w:color w:val="auto"/>
          </w:rPr>
          <w:t>jaramillo@stanford.edu</w:t>
        </w:r>
      </w:hyperlink>
    </w:p>
    <w:p w14:paraId="7F957C8E" w14:textId="77777777" w:rsidR="003609D0" w:rsidRPr="004E6316" w:rsidRDefault="003609D0" w:rsidP="009E4F92">
      <w:pPr>
        <w:pStyle w:val="TimesNewRoman"/>
        <w:wordWrap/>
        <w:rPr>
          <w:b/>
        </w:rPr>
      </w:pPr>
    </w:p>
    <w:p w14:paraId="24D8536A" w14:textId="77777777" w:rsidR="003609D0" w:rsidRPr="004E6316" w:rsidRDefault="003609D0" w:rsidP="005E72F5">
      <w:pPr>
        <w:spacing w:after="0" w:line="360" w:lineRule="auto"/>
        <w:rPr>
          <w:rFonts w:ascii="Times New Roman" w:hAnsi="Times New Roman" w:cs="Times New Roman"/>
          <w:b/>
          <w:sz w:val="28"/>
          <w:szCs w:val="24"/>
        </w:rPr>
      </w:pPr>
      <w:r w:rsidRPr="004E6316">
        <w:rPr>
          <w:rFonts w:ascii="Times New Roman" w:hAnsi="Times New Roman" w:cs="Times New Roman"/>
          <w:b/>
          <w:sz w:val="28"/>
          <w:szCs w:val="24"/>
        </w:rPr>
        <w:t>Experimental Section</w:t>
      </w:r>
    </w:p>
    <w:p w14:paraId="1A04DEDB" w14:textId="77777777" w:rsidR="003609D0" w:rsidRPr="004E6316" w:rsidRDefault="003609D0" w:rsidP="005E72F5">
      <w:pPr>
        <w:spacing w:after="0" w:line="360" w:lineRule="auto"/>
        <w:rPr>
          <w:rFonts w:ascii="Times New Roman" w:hAnsi="Times New Roman" w:cs="Times New Roman"/>
          <w:b/>
          <w:sz w:val="24"/>
          <w:szCs w:val="24"/>
        </w:rPr>
      </w:pPr>
    </w:p>
    <w:p w14:paraId="47E626C3" w14:textId="77777777" w:rsidR="003609D0" w:rsidRPr="00B11AF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b/>
          <w:sz w:val="24"/>
          <w:szCs w:val="24"/>
        </w:rPr>
        <w:t>Unified fit model</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sz w:val="24"/>
          <w:szCs w:val="24"/>
        </w:rPr>
        <w:t>SAXS data from complex structures often requires a comprehensive understanding of the relationship between correlated structural features at different size regimes, making it challenging to fit such complex SAXS curves. This is especially true if the size distribution is rather broad</w:t>
      </w: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and covers a large size range or consists of aggregates. The fit model with predefined size distributions is unsuitable for particles with broad and large size ranges or aggregates because the larger particles dominate the SAXS signal, which scales with the square of the volume for spherical particles. The smaller particles, which contribute to the high </w:t>
      </w:r>
      <w:r w:rsidRPr="004E6316">
        <w:rPr>
          <w:rFonts w:ascii="Times New Roman" w:hAnsi="Times New Roman" w:cs="Times New Roman"/>
          <w:i/>
          <w:sz w:val="24"/>
          <w:szCs w:val="24"/>
        </w:rPr>
        <w:t>q</w:t>
      </w:r>
      <w:r w:rsidRPr="004E6316">
        <w:rPr>
          <w:rFonts w:ascii="Times New Roman" w:hAnsi="Times New Roman" w:cs="Times New Roman"/>
          <w:sz w:val="24"/>
          <w:szCs w:val="24"/>
        </w:rPr>
        <w:t xml:space="preserve">-range scattering intensity, have a weaker SAXS signal and make it difficult to use a distinct structural model. </w:t>
      </w:r>
    </w:p>
    <w:p w14:paraId="6369F150"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The unified fit model can analyze scattering features from hierarchical systems with overlapping structural levels when a distinct structural model is unavailable.</w:t>
      </w:r>
      <w:r w:rsidRPr="00B11AF6">
        <w:rPr>
          <w:rFonts w:ascii="Times New Roman" w:hAnsi="Times New Roman" w:cs="Times New Roman"/>
          <w:noProof/>
          <w:sz w:val="24"/>
          <w:szCs w:val="24"/>
          <w:vertAlign w:val="superscript"/>
        </w:rPr>
        <w:t>1</w:t>
      </w:r>
      <w:r w:rsidRPr="00B11AF6">
        <w:rPr>
          <w:rFonts w:ascii="Times New Roman" w:hAnsi="Times New Roman" w:cs="Times New Roman"/>
          <w:sz w:val="24"/>
          <w:szCs w:val="24"/>
        </w:rPr>
        <w:t xml:space="preserve"> This model accounts for the correlation between structural features at different size regimes. </w:t>
      </w:r>
      <w:r w:rsidRPr="004E6316">
        <w:rPr>
          <w:rFonts w:ascii="Times New Roman" w:hAnsi="Times New Roman" w:cs="Times New Roman"/>
          <w:sz w:val="24"/>
          <w:szCs w:val="24"/>
        </w:rPr>
        <w:t xml:space="preserve">The hierarchical structure consists of several structural levels, each corresponding to a local scattering function of the particle within a specific size range. The smaller structural level forms the building block of the larger one; for instance, in our case, the primary Cu NPs constitute the smallest level, and the next level consists of aggregates of these Cu NPs. </w:t>
      </w:r>
    </w:p>
    <w:p w14:paraId="725B682B"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B11AF6">
        <w:rPr>
          <w:rFonts w:ascii="Times New Roman" w:hAnsi="Times New Roman" w:cs="Times New Roman" w:hint="eastAsia"/>
          <w:sz w:val="24"/>
          <w:szCs w:val="24"/>
        </w:rPr>
        <w:t>I</w:t>
      </w:r>
      <w:r w:rsidRPr="00B11AF6">
        <w:rPr>
          <w:rFonts w:ascii="Times New Roman" w:hAnsi="Times New Roman" w:cs="Times New Roman"/>
          <w:sz w:val="24"/>
          <w:szCs w:val="24"/>
        </w:rPr>
        <w:t>n general, the SAXS spectrum can be divided into two regimes for each level,</w:t>
      </w:r>
      <w:r w:rsidRPr="00B11AF6">
        <w:rPr>
          <w:rFonts w:ascii="Times New Roman" w:hAnsi="Times New Roman" w:cs="Times New Roman" w:hint="eastAsia"/>
          <w:sz w:val="24"/>
          <w:szCs w:val="24"/>
        </w:rPr>
        <w:t xml:space="preserve"> </w:t>
      </w:r>
      <w:r w:rsidRPr="00B11AF6">
        <w:rPr>
          <w:rFonts w:ascii="Times New Roman" w:hAnsi="Times New Roman" w:cs="Times New Roman"/>
          <w:sz w:val="24"/>
          <w:szCs w:val="24"/>
        </w:rPr>
        <w:t xml:space="preserve">the power-law regime and the Guinier </w:t>
      </w:r>
      <w:r w:rsidR="00D12C36" w:rsidRPr="00B11AF6">
        <w:rPr>
          <w:rFonts w:ascii="Times New Roman" w:hAnsi="Times New Roman" w:cs="Times New Roman"/>
          <w:sz w:val="24"/>
          <w:szCs w:val="24"/>
        </w:rPr>
        <w:t>regime</w:t>
      </w:r>
      <w:r w:rsidRPr="00B11AF6">
        <w:rPr>
          <w:rFonts w:ascii="Times New Roman" w:hAnsi="Times New Roman" w:cs="Times New Roman"/>
          <w:sz w:val="24"/>
          <w:szCs w:val="24"/>
        </w:rPr>
        <w:t>.</w:t>
      </w: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At sufficient low scattering vector (</w:t>
      </w:r>
      <w:r w:rsidRPr="004E6316">
        <w:rPr>
          <w:rFonts w:ascii="Times New Roman" w:hAnsi="Times New Roman" w:cs="Times New Roman"/>
          <w:i/>
          <w:sz w:val="24"/>
          <w:szCs w:val="24"/>
        </w:rPr>
        <w:t>q</w:t>
      </w:r>
      <w:r w:rsidRPr="004E6316">
        <w:rPr>
          <w:rFonts w:ascii="Times New Roman" w:hAnsi="Times New Roman" w:cs="Times New Roman"/>
          <w:sz w:val="24"/>
          <w:szCs w:val="24"/>
        </w:rPr>
        <w:t>) ranges (</w:t>
      </w:r>
      <w:proofErr w:type="spellStart"/>
      <w:r w:rsidRPr="004E6316">
        <w:rPr>
          <w:rFonts w:ascii="Times New Roman" w:hAnsi="Times New Roman" w:cs="Times New Roman"/>
          <w:i/>
          <w:iCs/>
          <w:sz w:val="24"/>
          <w:szCs w:val="24"/>
        </w:rPr>
        <w:t>qR</w:t>
      </w:r>
      <w:proofErr w:type="spellEnd"/>
      <w:r w:rsidRPr="004E6316">
        <w:rPr>
          <w:rFonts w:ascii="Times New Roman" w:hAnsi="Times New Roman" w:cs="Times New Roman"/>
          <w:sz w:val="24"/>
          <w:szCs w:val="24"/>
        </w:rPr>
        <w:t xml:space="preserve">&lt;&lt; 1, with R as a characteristic dimension of the particles), the scattered </w:t>
      </w:r>
      <w:r w:rsidRPr="004E6316">
        <w:rPr>
          <w:rFonts w:ascii="Times New Roman" w:hAnsi="Times New Roman" w:cs="Times New Roman" w:hint="eastAsia"/>
          <w:sz w:val="24"/>
          <w:szCs w:val="24"/>
        </w:rPr>
        <w:t>X</w:t>
      </w:r>
      <w:r w:rsidRPr="004E6316">
        <w:rPr>
          <w:rFonts w:ascii="Times New Roman" w:hAnsi="Times New Roman" w:cs="Times New Roman"/>
          <w:sz w:val="24"/>
          <w:szCs w:val="24"/>
        </w:rPr>
        <w:t xml:space="preserve">-ray intensity, </w:t>
      </w:r>
      <w:r w:rsidRPr="004E6316">
        <w:rPr>
          <w:rFonts w:ascii="Times New Roman" w:hAnsi="Times New Roman" w:cs="Times New Roman"/>
          <w:i/>
          <w:sz w:val="24"/>
          <w:szCs w:val="24"/>
        </w:rPr>
        <w:t>I(q)</w:t>
      </w:r>
      <w:r w:rsidRPr="004E6316">
        <w:rPr>
          <w:rFonts w:ascii="Times New Roman" w:hAnsi="Times New Roman" w:cs="Times New Roman"/>
          <w:iCs/>
          <w:sz w:val="24"/>
          <w:szCs w:val="24"/>
        </w:rPr>
        <w:t>,</w:t>
      </w:r>
      <w:r w:rsidRPr="004E6316">
        <w:rPr>
          <w:rFonts w:ascii="Times New Roman" w:hAnsi="Times New Roman" w:cs="Times New Roman"/>
          <w:sz w:val="24"/>
          <w:szCs w:val="24"/>
        </w:rPr>
        <w:t xml:space="preserve"> can be described by Guinier’s law:</w:t>
      </w:r>
    </w:p>
    <w:p w14:paraId="37B83F38"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325E1C17" w14:textId="355989C6" w:rsidR="003609D0" w:rsidRPr="004E6316" w:rsidRDefault="004364A6" w:rsidP="005C06B3">
      <w:pPr>
        <w:spacing w:after="0" w:line="360" w:lineRule="auto"/>
        <w:jc w:val="right"/>
        <w:rPr>
          <w:rFonts w:ascii="Times New Roman" w:hAnsi="Times New Roman" w:cs="Times New Roman"/>
          <w:sz w:val="24"/>
          <w:szCs w:val="24"/>
        </w:rPr>
      </w:pPr>
      <m:oMath>
        <m:sSup>
          <m:sSupPr>
            <m:ctrlPr>
              <w:rPr>
                <w:rFonts w:ascii="Cambria Math" w:hAnsi="Cambria Math" w:cs="Times New Roman"/>
                <w:i/>
                <w:sz w:val="28"/>
                <w:szCs w:val="28"/>
              </w:rPr>
            </m:ctrlPr>
          </m:sSupPr>
          <m:e>
            <m:r>
              <w:rPr>
                <w:rFonts w:ascii="Cambria Math" w:hAnsi="Cambria Math" w:cs="Times New Roman"/>
                <w:sz w:val="28"/>
                <w:szCs w:val="28"/>
              </w:rPr>
              <m:t>I</m:t>
            </m:r>
            <m:d>
              <m:dPr>
                <m:ctrlPr>
                  <w:rPr>
                    <w:rFonts w:ascii="Cambria Math" w:hAnsi="Cambria Math" w:cs="Times New Roman"/>
                    <w:i/>
                    <w:sz w:val="28"/>
                    <w:szCs w:val="28"/>
                  </w:rPr>
                </m:ctrlPr>
              </m:dPr>
              <m:e>
                <m:r>
                  <w:rPr>
                    <w:rFonts w:ascii="Cambria Math" w:hAnsi="Cambria Math" w:cs="Times New Roman"/>
                    <w:sz w:val="28"/>
                    <w:szCs w:val="28"/>
                  </w:rPr>
                  <m:t>q</m:t>
                </m:r>
              </m:e>
            </m:d>
            <m:r>
              <w:rPr>
                <w:rFonts w:ascii="Cambria Math" w:hAnsi="Cambria Math" w:cs="Times New Roman"/>
                <w:sz w:val="28"/>
                <w:szCs w:val="28"/>
              </w:rPr>
              <m:t>=G ex</m:t>
            </m:r>
            <m:func>
              <m:funcPr>
                <m:ctrlPr>
                  <w:rPr>
                    <w:rFonts w:ascii="Cambria Math" w:hAnsi="Cambria Math" w:cs="Times New Roman"/>
                    <w:i/>
                    <w:sz w:val="28"/>
                    <w:szCs w:val="28"/>
                  </w:rPr>
                </m:ctrlPr>
              </m:funcPr>
              <m:fName>
                <m:r>
                  <w:rPr>
                    <w:rFonts w:ascii="Cambria Math" w:hAnsi="Cambria Math" w:cs="Times New Roman"/>
                    <w:sz w:val="28"/>
                    <w:szCs w:val="28"/>
                  </w:rPr>
                  <m:t>p</m:t>
                </m:r>
              </m:fName>
              <m:e>
                <m:d>
                  <m:dPr>
                    <m:ctrlPr>
                      <w:rPr>
                        <w:rFonts w:ascii="Cambria Math" w:hAnsi="Cambria Math" w:cs="Times New Roman"/>
                        <w:i/>
                        <w:sz w:val="28"/>
                        <w:szCs w:val="28"/>
                      </w:rPr>
                    </m:ctrlPr>
                  </m:dPr>
                  <m:e>
                    <m:r>
                      <w:rPr>
                        <w:rFonts w:ascii="Cambria Math" w:eastAsia="바탕" w:hAnsi="Cambria Math" w:cs="Times New Roman"/>
                        <w:sz w:val="28"/>
                        <w:szCs w:val="28"/>
                      </w:rPr>
                      <m:t>-</m:t>
                    </m:r>
                    <m:f>
                      <m:fPr>
                        <m:ctrlPr>
                          <w:rPr>
                            <w:rFonts w:ascii="Cambria Math" w:hAnsi="Cambria Math" w:cs="Times New Roman"/>
                            <w:i/>
                            <w:sz w:val="28"/>
                            <w:szCs w:val="28"/>
                          </w:rPr>
                        </m:ctrlPr>
                      </m:fPr>
                      <m:num>
                        <m:sSup>
                          <m:sSupPr>
                            <m:ctrlPr>
                              <w:rPr>
                                <w:rFonts w:ascii="Cambria Math" w:hAnsi="Cambria Math" w:cs="Times New Roman"/>
                                <w:i/>
                                <w:sz w:val="28"/>
                                <w:szCs w:val="28"/>
                              </w:rPr>
                            </m:ctrlPr>
                          </m:sSupPr>
                          <m:e>
                            <m:r>
                              <w:rPr>
                                <w:rFonts w:ascii="Cambria Math" w:hAnsi="Cambria Math" w:cs="Times New Roman"/>
                                <w:sz w:val="28"/>
                                <w:szCs w:val="28"/>
                              </w:rPr>
                              <m:t>q</m:t>
                            </m:r>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R</m:t>
                            </m:r>
                          </m:e>
                          <m:sub>
                            <m:r>
                              <w:rPr>
                                <w:rFonts w:ascii="Cambria Math" w:hAnsi="Cambria Math" w:cs="Times New Roman"/>
                                <w:sz w:val="28"/>
                                <w:szCs w:val="28"/>
                              </w:rPr>
                              <m:t>g</m:t>
                            </m:r>
                          </m:sub>
                          <m:sup>
                            <m:r>
                              <w:rPr>
                                <w:rFonts w:ascii="Cambria Math" w:hAnsi="Cambria Math" w:cs="Times New Roman"/>
                                <w:sz w:val="28"/>
                                <w:szCs w:val="28"/>
                              </w:rPr>
                              <m:t>2</m:t>
                            </m:r>
                          </m:sup>
                        </m:sSubSup>
                      </m:num>
                      <m:den>
                        <m:r>
                          <w:rPr>
                            <w:rFonts w:ascii="Cambria Math" w:hAnsi="Cambria Math" w:cs="Times New Roman"/>
                            <w:sz w:val="28"/>
                            <w:szCs w:val="28"/>
                          </w:rPr>
                          <m:t>3</m:t>
                        </m:r>
                      </m:den>
                    </m:f>
                  </m:e>
                </m:d>
              </m:e>
            </m:func>
            <m:r>
              <w:rPr>
                <w:rFonts w:ascii="Cambria Math" w:hAnsi="Cambria Math" w:cs="Times New Roman"/>
                <w:sz w:val="28"/>
                <w:szCs w:val="28"/>
              </w:rPr>
              <m:t xml:space="preserve">     </m:t>
            </m:r>
            <m:r>
              <w:rPr>
                <w:rFonts w:ascii="Cambria Math" w:hAnsi="Cambria Math" w:cs="Times New Roman" w:hint="eastAsia"/>
                <w:sz w:val="28"/>
                <w:szCs w:val="28"/>
              </w:rPr>
              <m:t>G=</m:t>
            </m:r>
            <m:r>
              <w:rPr>
                <w:rFonts w:ascii="Cambria Math" w:hAnsi="Cambria Math" w:cs="Times New Roman"/>
                <w:sz w:val="28"/>
                <w:szCs w:val="28"/>
              </w:rPr>
              <m:t xml:space="preserve"> </m:t>
            </m:r>
            <m:r>
              <w:rPr>
                <w:rFonts w:ascii="Cambria Math" w:hAnsi="Cambria Math" w:cs="Times New Roman" w:hint="eastAsia"/>
                <w:sz w:val="28"/>
                <w:szCs w:val="28"/>
              </w:rPr>
              <m:t>N</m:t>
            </m:r>
            <m:sSubSup>
              <m:sSubSupPr>
                <m:ctrlPr>
                  <w:rPr>
                    <w:rFonts w:ascii="Cambria Math" w:hAnsi="Cambria Math" w:cs="Times New Roman"/>
                    <w:i/>
                    <w:sz w:val="28"/>
                    <w:szCs w:val="28"/>
                  </w:rPr>
                </m:ctrlPr>
              </m:sSubSupPr>
              <m:e>
                <m:r>
                  <w:rPr>
                    <w:rFonts w:ascii="Cambria Math" w:hAnsi="Cambria Math" w:cs="Times New Roman"/>
                    <w:sz w:val="28"/>
                    <w:szCs w:val="28"/>
                  </w:rPr>
                  <m:t xml:space="preserve"> </m:t>
                </m:r>
                <m:r>
                  <w:rPr>
                    <w:rFonts w:ascii="Cambria Math" w:hAnsi="Cambria Math" w:cs="Times New Roman" w:hint="eastAsia"/>
                    <w:sz w:val="28"/>
                    <w:szCs w:val="28"/>
                  </w:rPr>
                  <m:t>r</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sz w:val="28"/>
                    <w:szCs w:val="28"/>
                  </w:rPr>
                  <m:t>∆ρ</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r>
              <w:rPr>
                <w:rFonts w:ascii="Cambria Math" w:hAnsi="Cambria Math" w:cs="Times New Roman" w:hint="eastAsia"/>
                <w:sz w:val="28"/>
                <w:szCs w:val="28"/>
              </w:rPr>
              <m:t>V</m:t>
            </m:r>
          </m:e>
          <m:sup>
            <m:r>
              <w:rPr>
                <w:rFonts w:ascii="Cambria Math" w:hAnsi="Cambria Math" w:cs="Times New Roman" w:hint="eastAsia"/>
                <w:sz w:val="28"/>
                <w:szCs w:val="28"/>
              </w:rPr>
              <m:t>2</m:t>
            </m:r>
          </m:sup>
        </m:sSup>
      </m:oMath>
      <w:r w:rsidR="003609D0" w:rsidRPr="00B11AF6">
        <w:rPr>
          <w:rFonts w:ascii="Times New Roman" w:hAnsi="Times New Roman" w:cs="Times New Roman" w:hint="eastAsia"/>
          <w:i/>
          <w:sz w:val="24"/>
          <w:szCs w:val="24"/>
        </w:rPr>
        <w:t xml:space="preserve"> </w:t>
      </w:r>
      <w:r w:rsidR="003609D0" w:rsidRPr="00B11AF6">
        <w:rPr>
          <w:rFonts w:ascii="Times New Roman" w:hAnsi="Times New Roman" w:cs="Times New Roman"/>
          <w:i/>
          <w:sz w:val="24"/>
          <w:szCs w:val="24"/>
        </w:rPr>
        <w:t xml:space="preserve">               </w:t>
      </w:r>
      <w:r w:rsidR="003609D0" w:rsidRPr="00B11AF6">
        <w:rPr>
          <w:rFonts w:ascii="Times New Roman" w:hAnsi="Times New Roman" w:cs="Times New Roman"/>
          <w:sz w:val="24"/>
          <w:szCs w:val="24"/>
        </w:rPr>
        <w:t>(1)</w:t>
      </w:r>
    </w:p>
    <w:p w14:paraId="5F68628A"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42992D36"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hint="eastAsia"/>
          <w:sz w:val="24"/>
          <w:szCs w:val="24"/>
        </w:rPr>
        <w:t>where</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hint="eastAsia"/>
          <w:i/>
          <w:sz w:val="24"/>
          <w:szCs w:val="24"/>
        </w:rPr>
        <w:t>R</w:t>
      </w:r>
      <w:r w:rsidRPr="004E6316">
        <w:rPr>
          <w:rFonts w:ascii="Times New Roman" w:hAnsi="Times New Roman" w:cs="Times New Roman" w:hint="eastAsia"/>
          <w:i/>
          <w:sz w:val="24"/>
          <w:szCs w:val="24"/>
          <w:vertAlign w:val="subscript"/>
        </w:rPr>
        <w:t>g</w:t>
      </w:r>
      <w:proofErr w:type="spellEnd"/>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radius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gyration,</w:t>
      </w:r>
      <w:r w:rsidRPr="004E6316">
        <w:rPr>
          <w:rFonts w:ascii="Times New Roman" w:hAnsi="Times New Roman" w:cs="Times New Roman"/>
          <w:sz w:val="24"/>
          <w:szCs w:val="24"/>
        </w:rPr>
        <w:t xml:space="preserve"> </w:t>
      </w:r>
      <w:r w:rsidRPr="004E6316">
        <w:rPr>
          <w:rFonts w:ascii="Times New Roman" w:hAnsi="Times New Roman" w:cs="Times New Roman" w:hint="eastAsia"/>
          <w:i/>
          <w:sz w:val="24"/>
          <w:szCs w:val="24"/>
        </w:rPr>
        <w:t>G</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hint="eastAsia"/>
          <w:sz w:val="24"/>
          <w:szCs w:val="24"/>
        </w:rPr>
        <w:t>Guin</w:t>
      </w:r>
      <w:r w:rsidRPr="004E6316">
        <w:rPr>
          <w:rFonts w:ascii="Times New Roman" w:hAnsi="Times New Roman" w:cs="Times New Roman"/>
          <w:sz w:val="24"/>
          <w:szCs w:val="24"/>
        </w:rPr>
        <w:t>i</w:t>
      </w:r>
      <w:r w:rsidRPr="004E6316">
        <w:rPr>
          <w:rFonts w:ascii="Times New Roman" w:hAnsi="Times New Roman" w:cs="Times New Roman" w:hint="eastAsia"/>
          <w:sz w:val="24"/>
          <w:szCs w:val="24"/>
        </w:rPr>
        <w:t>er</w:t>
      </w:r>
      <w:proofErr w:type="spellEnd"/>
      <w:r w:rsidRPr="004E6316">
        <w:rPr>
          <w:rFonts w:ascii="Times New Roman" w:hAnsi="Times New Roman" w:cs="Times New Roman"/>
          <w:sz w:val="24"/>
          <w:szCs w:val="24"/>
        </w:rPr>
        <w:t xml:space="preserve"> </w:t>
      </w:r>
      <w:proofErr w:type="spellStart"/>
      <w:r w:rsidRPr="004E6316">
        <w:rPr>
          <w:rFonts w:ascii="Times New Roman" w:hAnsi="Times New Roman" w:cs="Times New Roman" w:hint="eastAsia"/>
          <w:sz w:val="24"/>
          <w:szCs w:val="24"/>
        </w:rPr>
        <w:t>prefactor</w:t>
      </w:r>
      <w:proofErr w:type="spellEnd"/>
      <w:r w:rsidRPr="004E6316">
        <w:rPr>
          <w:rFonts w:ascii="Times New Roman" w:hAnsi="Times New Roman" w:cs="Times New Roman" w:hint="eastAsia"/>
          <w:sz w:val="24"/>
          <w:szCs w:val="24"/>
        </w:rPr>
        <w:t>,</w:t>
      </w:r>
      <w:r w:rsidRPr="004E6316">
        <w:rPr>
          <w:rFonts w:ascii="Times New Roman" w:hAnsi="Times New Roman" w:cs="Times New Roman"/>
          <w:i/>
          <w:sz w:val="24"/>
          <w:szCs w:val="24"/>
        </w:rPr>
        <w:t xml:space="preserve"> </w:t>
      </w:r>
      <w:r w:rsidRPr="004E6316">
        <w:rPr>
          <w:rFonts w:ascii="Times New Roman" w:hAnsi="Times New Roman" w:cs="Times New Roman" w:hint="eastAsia"/>
          <w:i/>
          <w:sz w:val="24"/>
          <w:szCs w:val="24"/>
        </w:rPr>
        <w:t>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particle </w:t>
      </w:r>
      <w:r w:rsidRPr="004E6316">
        <w:rPr>
          <w:rFonts w:ascii="Times New Roman" w:hAnsi="Times New Roman" w:cs="Times New Roman" w:hint="eastAsia"/>
          <w:sz w:val="24"/>
          <w:szCs w:val="24"/>
        </w:rPr>
        <w:t>number</w:t>
      </w:r>
      <w:r w:rsidRPr="004E6316">
        <w:rPr>
          <w:rFonts w:ascii="Times New Roman" w:hAnsi="Times New Roman" w:cs="Times New Roman"/>
          <w:sz w:val="24"/>
          <w:szCs w:val="24"/>
        </w:rPr>
        <w:t xml:space="preserve"> density,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e</w:t>
      </w:r>
      <w:r w:rsidRPr="004E6316">
        <w:rPr>
          <w:rFonts w:ascii="Times New Roman" w:hAnsi="Times New Roman" w:cs="Times New Roman"/>
          <w:i/>
          <w:sz w:val="24"/>
          <w:szCs w:val="24"/>
          <w:vertAlign w:val="superscript"/>
        </w:rPr>
        <w:t>2</w:t>
      </w:r>
      <w:r w:rsidRPr="004E6316">
        <w:rPr>
          <w:rFonts w:ascii="Times New Roman" w:hAnsi="Times New Roman" w:cs="Times New Roman"/>
          <w:sz w:val="24"/>
          <w:szCs w:val="24"/>
        </w:rPr>
        <w:t xml:space="preserve"> is the electron cross section, </w:t>
      </w:r>
      <w:r w:rsidRPr="004E6316">
        <w:rPr>
          <w:rFonts w:ascii="Times New Roman" w:hAnsi="Times New Roman" w:cs="Times New Roman"/>
          <w:i/>
          <w:sz w:val="24"/>
          <w:szCs w:val="24"/>
        </w:rPr>
        <w:t>∆</w:t>
      </w:r>
      <w:proofErr w:type="spellStart"/>
      <w:r w:rsidRPr="004E6316">
        <w:rPr>
          <w:rFonts w:ascii="Times New Roman" w:hAnsi="Times New Roman" w:cs="Times New Roman"/>
          <w:i/>
          <w:sz w:val="24"/>
          <w:szCs w:val="24"/>
        </w:rPr>
        <w:t>ρ</w:t>
      </w:r>
      <w:r w:rsidRPr="004E6316">
        <w:rPr>
          <w:rFonts w:ascii="Times New Roman" w:hAnsi="Times New Roman" w:cs="Times New Roman"/>
          <w:i/>
          <w:sz w:val="24"/>
          <w:szCs w:val="24"/>
          <w:vertAlign w:val="subscript"/>
        </w:rPr>
        <w:t>e</w:t>
      </w:r>
      <w:proofErr w:type="spellEnd"/>
      <w:r w:rsidRPr="004E6316">
        <w:rPr>
          <w:rFonts w:ascii="Times New Roman" w:hAnsi="Times New Roman" w:cs="Times New Roman"/>
          <w:sz w:val="24"/>
          <w:szCs w:val="24"/>
        </w:rPr>
        <w:t xml:space="preserve"> is the average electron density difference between particles and matrix, and </w:t>
      </w:r>
      <w:r w:rsidRPr="004E6316">
        <w:rPr>
          <w:rFonts w:ascii="Times New Roman" w:hAnsi="Times New Roman" w:cs="Times New Roman"/>
          <w:i/>
          <w:sz w:val="24"/>
          <w:szCs w:val="24"/>
        </w:rPr>
        <w:t>V</w:t>
      </w:r>
      <w:r w:rsidRPr="004E6316">
        <w:rPr>
          <w:rFonts w:ascii="Times New Roman" w:hAnsi="Times New Roman" w:cs="Times New Roman"/>
          <w:sz w:val="24"/>
          <w:szCs w:val="24"/>
        </w:rPr>
        <w:t xml:space="preserve"> is the average particle volume. </w:t>
      </w:r>
    </w:p>
    <w:p w14:paraId="09684BBC"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 For large </w:t>
      </w:r>
      <w:r w:rsidRPr="004E6316">
        <w:rPr>
          <w:rFonts w:ascii="Times New Roman" w:hAnsi="Times New Roman" w:cs="Times New Roman"/>
          <w:i/>
          <w:iCs/>
          <w:sz w:val="24"/>
          <w:szCs w:val="24"/>
        </w:rPr>
        <w:t xml:space="preserve">q </w:t>
      </w:r>
      <w:r w:rsidRPr="004E6316">
        <w:rPr>
          <w:rFonts w:ascii="Times New Roman" w:hAnsi="Times New Roman" w:cs="Times New Roman"/>
          <w:iCs/>
          <w:sz w:val="24"/>
          <w:szCs w:val="24"/>
        </w:rPr>
        <w:t>ranges</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i/>
          <w:iCs/>
          <w:sz w:val="24"/>
          <w:szCs w:val="24"/>
        </w:rPr>
        <w:t>qR</w:t>
      </w:r>
      <w:proofErr w:type="spellEnd"/>
      <w:r w:rsidRPr="004E6316">
        <w:rPr>
          <w:rFonts w:ascii="Times New Roman" w:hAnsi="Times New Roman" w:cs="Times New Roman"/>
          <w:sz w:val="24"/>
          <w:szCs w:val="24"/>
        </w:rPr>
        <w:t xml:space="preserve"> &gt;&gt;1, the scattered intensity </w:t>
      </w:r>
      <w:r w:rsidRPr="004E6316">
        <w:rPr>
          <w:rFonts w:ascii="Times New Roman" w:hAnsi="Times New Roman" w:cs="Times New Roman"/>
          <w:i/>
          <w:iCs/>
          <w:sz w:val="24"/>
          <w:szCs w:val="24"/>
        </w:rPr>
        <w:t>I(q)</w:t>
      </w:r>
      <w:r w:rsidRPr="004E6316">
        <w:rPr>
          <w:rFonts w:ascii="Times New Roman" w:hAnsi="Times New Roman" w:cs="Times New Roman"/>
          <w:sz w:val="24"/>
          <w:szCs w:val="24"/>
        </w:rPr>
        <w:t xml:space="preserve"> can be described by a power-law following: </w:t>
      </w:r>
    </w:p>
    <w:p w14:paraId="012E19FB"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60A76BE0" w14:textId="470735B7" w:rsidR="003609D0" w:rsidRPr="004E6316" w:rsidRDefault="003609D0" w:rsidP="005C06B3">
      <w:pPr>
        <w:spacing w:after="0" w:line="360" w:lineRule="auto"/>
        <w:ind w:firstLineChars="300" w:firstLine="840"/>
        <w:jc w:val="right"/>
        <w:rPr>
          <w:rFonts w:ascii="Times New Roman" w:hAnsi="Times New Roman" w:cs="Times New Roman"/>
          <w:sz w:val="24"/>
          <w:szCs w:val="24"/>
        </w:rPr>
      </w:pPr>
      <m:oMath>
        <m:r>
          <w:rPr>
            <w:rFonts w:ascii="Cambria Math" w:hAnsi="Cambria Math" w:cs="Times New Roman"/>
            <w:sz w:val="28"/>
            <w:szCs w:val="28"/>
          </w:rPr>
          <m:t>I</m:t>
        </m:r>
        <m:d>
          <m:dPr>
            <m:ctrlPr>
              <w:rPr>
                <w:rFonts w:ascii="Cambria Math" w:hAnsi="Cambria Math" w:cs="Times New Roman"/>
                <w:i/>
                <w:sz w:val="28"/>
                <w:szCs w:val="28"/>
              </w:rPr>
            </m:ctrlPr>
          </m:dPr>
          <m:e>
            <m:r>
              <w:rPr>
                <w:rFonts w:ascii="Cambria Math" w:hAnsi="Cambria Math" w:cs="Times New Roman"/>
                <w:sz w:val="28"/>
                <w:szCs w:val="28"/>
              </w:rPr>
              <m:t>q</m:t>
            </m:r>
          </m:e>
        </m:d>
        <m:r>
          <w:rPr>
            <w:rFonts w:ascii="Cambria Math" w:hAnsi="Cambria Math" w:cs="Times New Roman"/>
            <w:sz w:val="28"/>
            <w:szCs w:val="28"/>
          </w:rPr>
          <m:t xml:space="preserve">=B </m:t>
        </m:r>
        <m:sSup>
          <m:sSupPr>
            <m:ctrlPr>
              <w:rPr>
                <w:rFonts w:ascii="Cambria Math" w:hAnsi="Cambria Math" w:cs="Times New Roman"/>
                <w:i/>
                <w:sz w:val="28"/>
                <w:szCs w:val="28"/>
              </w:rPr>
            </m:ctrlPr>
          </m:sSupPr>
          <m:e>
            <m:r>
              <w:rPr>
                <w:rFonts w:ascii="Cambria Math" w:hAnsi="Cambria Math" w:cs="Times New Roman"/>
                <w:sz w:val="28"/>
                <w:szCs w:val="28"/>
              </w:rPr>
              <m:t>q</m:t>
            </m:r>
          </m:e>
          <m:sup>
            <m:r>
              <w:rPr>
                <w:rFonts w:ascii="Cambria Math" w:hAnsi="Cambria Math" w:cs="Times New Roman"/>
                <w:sz w:val="28"/>
                <w:szCs w:val="28"/>
              </w:rPr>
              <m:t>-P</m:t>
            </m:r>
          </m:sup>
        </m:sSup>
        <m:r>
          <w:rPr>
            <w:rFonts w:ascii="Cambria Math" w:hAnsi="Cambria Math" w:cs="Times New Roman"/>
            <w:sz w:val="28"/>
            <w:szCs w:val="28"/>
          </w:rPr>
          <m:t xml:space="preserve">     B</m:t>
        </m:r>
        <m:r>
          <w:rPr>
            <w:rFonts w:ascii="Cambria Math" w:hAnsi="Cambria Math" w:cs="Times New Roman" w:hint="eastAsia"/>
            <w:sz w:val="28"/>
            <w:szCs w:val="28"/>
          </w:rPr>
          <m:t>=</m:t>
        </m:r>
        <m:r>
          <w:rPr>
            <w:rFonts w:ascii="Cambria Math" w:hAnsi="Cambria Math" w:cs="Times New Roman"/>
            <w:sz w:val="28"/>
            <w:szCs w:val="28"/>
          </w:rPr>
          <m:t xml:space="preserve"> 2π</m:t>
        </m:r>
        <m:sSubSup>
          <m:sSubSupPr>
            <m:ctrlPr>
              <w:rPr>
                <w:rFonts w:ascii="Cambria Math" w:hAnsi="Cambria Math" w:cs="Times New Roman"/>
                <w:i/>
                <w:sz w:val="28"/>
                <w:szCs w:val="28"/>
              </w:rPr>
            </m:ctrlPr>
          </m:sSubSupPr>
          <m:e>
            <m:r>
              <w:rPr>
                <w:rFonts w:ascii="Cambria Math" w:hAnsi="Cambria Math" w:cs="Times New Roman" w:hint="eastAsia"/>
                <w:sz w:val="28"/>
                <w:szCs w:val="28"/>
              </w:rPr>
              <m:t>r</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N</m:t>
        </m:r>
        <m:sSubSup>
          <m:sSubSupPr>
            <m:ctrlPr>
              <w:rPr>
                <w:rFonts w:ascii="Cambria Math" w:hAnsi="Cambria Math" w:cs="Times New Roman"/>
                <w:i/>
                <w:sz w:val="28"/>
                <w:szCs w:val="28"/>
              </w:rPr>
            </m:ctrlPr>
          </m:sSubSupPr>
          <m:e>
            <m:r>
              <w:rPr>
                <w:rFonts w:ascii="Cambria Math" w:hAnsi="Cambria Math" w:cs="Times New Roman"/>
                <w:sz w:val="28"/>
                <w:szCs w:val="28"/>
              </w:rPr>
              <m:t>∆ρ</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S</m:t>
        </m:r>
      </m:oMath>
      <w:r w:rsidRPr="00B11AF6">
        <w:rPr>
          <w:rFonts w:ascii="Times New Roman" w:hAnsi="Times New Roman" w:cs="Times New Roman" w:hint="eastAsia"/>
          <w:i/>
          <w:sz w:val="24"/>
          <w:szCs w:val="24"/>
        </w:rPr>
        <w:t xml:space="preserve"> </w:t>
      </w:r>
      <w:r w:rsidRPr="00B11AF6">
        <w:rPr>
          <w:rFonts w:ascii="Times New Roman" w:hAnsi="Times New Roman" w:cs="Times New Roman"/>
          <w:i/>
          <w:sz w:val="24"/>
          <w:szCs w:val="24"/>
        </w:rPr>
        <w:t xml:space="preserve">            </w:t>
      </w:r>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(2)</w:t>
      </w:r>
    </w:p>
    <w:p w14:paraId="11E26B56" w14:textId="77777777" w:rsidR="003609D0" w:rsidRPr="004E6316" w:rsidRDefault="003609D0" w:rsidP="005E72F5">
      <w:pPr>
        <w:spacing w:after="0" w:line="360" w:lineRule="auto"/>
        <w:ind w:firstLineChars="300" w:firstLine="720"/>
        <w:jc w:val="right"/>
        <w:rPr>
          <w:rFonts w:ascii="Times New Roman" w:hAnsi="Times New Roman" w:cs="Times New Roman"/>
          <w:b/>
          <w:sz w:val="24"/>
          <w:szCs w:val="24"/>
        </w:rPr>
      </w:pPr>
    </w:p>
    <w:p w14:paraId="363C83F5"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where </w:t>
      </w:r>
      <w:r w:rsidRPr="004E6316">
        <w:rPr>
          <w:rFonts w:ascii="Times New Roman" w:hAnsi="Times New Roman" w:cs="Times New Roman"/>
          <w:i/>
          <w:sz w:val="24"/>
          <w:szCs w:val="24"/>
        </w:rPr>
        <w:t>B</w:t>
      </w:r>
      <w:r w:rsidRPr="004E6316">
        <w:rPr>
          <w:rFonts w:ascii="Times New Roman" w:hAnsi="Times New Roman" w:cs="Times New Roman"/>
          <w:sz w:val="24"/>
          <w:szCs w:val="24"/>
        </w:rPr>
        <w:t xml:space="preserve"> is the </w:t>
      </w:r>
      <w:proofErr w:type="spellStart"/>
      <w:r w:rsidRPr="004E6316">
        <w:rPr>
          <w:rFonts w:ascii="Times New Roman" w:hAnsi="Times New Roman" w:cs="Times New Roman"/>
          <w:sz w:val="24"/>
          <w:szCs w:val="24"/>
        </w:rPr>
        <w:t>Porod</w:t>
      </w:r>
      <w:proofErr w:type="spellEnd"/>
      <w:r w:rsidRPr="004E6316">
        <w:rPr>
          <w:rFonts w:ascii="Times New Roman" w:hAnsi="Times New Roman" w:cs="Times New Roman"/>
          <w:sz w:val="24"/>
          <w:szCs w:val="24"/>
        </w:rPr>
        <w:t xml:space="preserve"> </w:t>
      </w:r>
      <w:proofErr w:type="spellStart"/>
      <w:r w:rsidRPr="004E6316">
        <w:rPr>
          <w:rFonts w:ascii="Times New Roman" w:hAnsi="Times New Roman" w:cs="Times New Roman"/>
          <w:sz w:val="24"/>
          <w:szCs w:val="24"/>
        </w:rPr>
        <w:t>prefactor</w:t>
      </w:r>
      <w:proofErr w:type="spellEnd"/>
      <w:r w:rsidRPr="004E6316">
        <w:rPr>
          <w:rFonts w:ascii="Times New Roman" w:hAnsi="Times New Roman" w:cs="Times New Roman"/>
          <w:sz w:val="24"/>
          <w:szCs w:val="24"/>
        </w:rPr>
        <w:t xml:space="preserve">,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is the power-law slope or mass-fractal dimension, and </w:t>
      </w:r>
      <w:r w:rsidRPr="004E6316">
        <w:rPr>
          <w:rFonts w:ascii="Times New Roman" w:hAnsi="Times New Roman" w:cs="Times New Roman"/>
          <w:i/>
          <w:sz w:val="24"/>
          <w:szCs w:val="24"/>
        </w:rPr>
        <w:t>S</w:t>
      </w:r>
      <w:r w:rsidRPr="004E6316">
        <w:rPr>
          <w:rFonts w:ascii="Times New Roman" w:hAnsi="Times New Roman" w:cs="Times New Roman"/>
          <w:sz w:val="24"/>
          <w:szCs w:val="24"/>
        </w:rPr>
        <w:t xml:space="preserve"> is the particle surface area. </w:t>
      </w:r>
    </w:p>
    <w:p w14:paraId="4A9F0CF1" w14:textId="77777777" w:rsidR="003609D0" w:rsidRPr="00B11AF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Guinier’s law can estimate the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sz w:val="24"/>
          <w:szCs w:val="24"/>
        </w:rPr>
        <w:t xml:space="preserve"> value of the corresponding structural level in the </w:t>
      </w:r>
      <w:proofErr w:type="spellStart"/>
      <w:r w:rsidRPr="004E6316">
        <w:rPr>
          <w:rFonts w:ascii="Times New Roman" w:hAnsi="Times New Roman" w:cs="Times New Roman"/>
          <w:sz w:val="24"/>
          <w:szCs w:val="24"/>
        </w:rPr>
        <w:t>Guinier</w:t>
      </w:r>
      <w:proofErr w:type="spellEnd"/>
      <w:r w:rsidRPr="004E6316">
        <w:rPr>
          <w:rFonts w:ascii="Times New Roman" w:hAnsi="Times New Roman" w:cs="Times New Roman"/>
          <w:sz w:val="24"/>
          <w:szCs w:val="24"/>
        </w:rPr>
        <w:t xml:space="preserve"> regime (</w:t>
      </w:r>
      <w:proofErr w:type="spellStart"/>
      <w:r w:rsidRPr="004E6316">
        <w:rPr>
          <w:rFonts w:ascii="Times New Roman" w:hAnsi="Times New Roman" w:cs="Times New Roman"/>
          <w:i/>
          <w:sz w:val="24"/>
          <w:szCs w:val="24"/>
        </w:rPr>
        <w:t>qR</w:t>
      </w:r>
      <w:proofErr w:type="spellEnd"/>
      <w:r w:rsidRPr="004E6316">
        <w:rPr>
          <w:rFonts w:ascii="Times New Roman" w:hAnsi="Times New Roman" w:cs="Times New Roman"/>
          <w:sz w:val="24"/>
          <w:szCs w:val="24"/>
        </w:rPr>
        <w:t>&lt;&lt; 1), while the power-law regime (</w:t>
      </w:r>
      <w:proofErr w:type="spellStart"/>
      <w:r w:rsidRPr="004E6316">
        <w:rPr>
          <w:rFonts w:ascii="Times New Roman" w:hAnsi="Times New Roman" w:cs="Times New Roman"/>
          <w:i/>
          <w:sz w:val="24"/>
          <w:szCs w:val="24"/>
        </w:rPr>
        <w:t>qR</w:t>
      </w:r>
      <w:proofErr w:type="spellEnd"/>
      <w:r w:rsidRPr="004E6316">
        <w:rPr>
          <w:rFonts w:ascii="Times New Roman" w:hAnsi="Times New Roman" w:cs="Times New Roman"/>
          <w:sz w:val="24"/>
          <w:szCs w:val="24"/>
        </w:rPr>
        <w:t xml:space="preserve"> &gt;&gt;1) can reveal the morphology of the underlying structure</w:t>
      </w:r>
      <w:r w:rsidRPr="00B11AF6">
        <w:rPr>
          <w:rFonts w:ascii="Times New Roman" w:hAnsi="Times New Roman" w:cs="Times New Roman"/>
          <w:sz w:val="24"/>
          <w:szCs w:val="24"/>
        </w:rPr>
        <w:t xml:space="preserve">. For sharp and smooth interfaces, </w:t>
      </w:r>
      <w:r w:rsidRPr="00B11AF6">
        <w:rPr>
          <w:rFonts w:ascii="Times New Roman" w:hAnsi="Times New Roman" w:cs="Times New Roman"/>
          <w:i/>
          <w:sz w:val="24"/>
          <w:szCs w:val="24"/>
        </w:rPr>
        <w:t>I(q)</w:t>
      </w:r>
      <w:r w:rsidRPr="00B11AF6">
        <w:rPr>
          <w:rFonts w:ascii="Times New Roman" w:hAnsi="Times New Roman" w:cs="Times New Roman"/>
          <w:sz w:val="24"/>
          <w:szCs w:val="24"/>
        </w:rPr>
        <w:t xml:space="preserve"> decays with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 4, also known as </w:t>
      </w:r>
      <w:proofErr w:type="spellStart"/>
      <w:r w:rsidRPr="004E6316">
        <w:rPr>
          <w:rFonts w:ascii="Times New Roman" w:hAnsi="Times New Roman" w:cs="Times New Roman"/>
          <w:sz w:val="24"/>
          <w:szCs w:val="24"/>
        </w:rPr>
        <w:t>Porod’s</w:t>
      </w:r>
      <w:proofErr w:type="spellEnd"/>
      <w:r w:rsidRPr="004E6316">
        <w:rPr>
          <w:rFonts w:ascii="Times New Roman" w:hAnsi="Times New Roman" w:cs="Times New Roman"/>
          <w:sz w:val="24"/>
          <w:szCs w:val="24"/>
        </w:rPr>
        <w:t xml:space="preserve"> law. Deviation of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values from </w:t>
      </w:r>
      <w:proofErr w:type="spellStart"/>
      <w:r w:rsidRPr="004E6316">
        <w:rPr>
          <w:rFonts w:ascii="Times New Roman" w:hAnsi="Times New Roman" w:cs="Times New Roman"/>
          <w:sz w:val="24"/>
          <w:szCs w:val="24"/>
        </w:rPr>
        <w:t>Porod’s</w:t>
      </w:r>
      <w:proofErr w:type="spellEnd"/>
      <w:r w:rsidRPr="004E6316">
        <w:rPr>
          <w:rFonts w:ascii="Times New Roman" w:hAnsi="Times New Roman" w:cs="Times New Roman"/>
          <w:sz w:val="24"/>
          <w:szCs w:val="24"/>
        </w:rPr>
        <w:t xml:space="preserve"> law can be attributed to diffuse interfaces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&gt; 4), surface fractals (3 &lt;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&lt; 4), and mass fractals (1 &lt;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&lt; 3).</w:t>
      </w:r>
      <w:r w:rsidRPr="00B11AF6">
        <w:rPr>
          <w:rFonts w:ascii="Times New Roman" w:hAnsi="Times New Roman" w:cs="Times New Roman"/>
          <w:noProof/>
          <w:sz w:val="24"/>
          <w:szCs w:val="24"/>
          <w:vertAlign w:val="superscript"/>
        </w:rPr>
        <w:t>2</w:t>
      </w:r>
    </w:p>
    <w:p w14:paraId="52C06991" w14:textId="77777777" w:rsidR="003609D0" w:rsidRPr="0092061C" w:rsidRDefault="003609D0" w:rsidP="005E72F5">
      <w:pPr>
        <w:spacing w:after="0" w:line="360" w:lineRule="auto"/>
        <w:ind w:firstLineChars="50" w:firstLine="120"/>
        <w:rPr>
          <w:rFonts w:ascii="Times New Roman" w:hAnsi="Times New Roman" w:cs="Times New Roman"/>
          <w:sz w:val="24"/>
          <w:szCs w:val="24"/>
        </w:rPr>
      </w:pPr>
    </w:p>
    <w:p w14:paraId="3A9ECEB8"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b/>
          <w:sz w:val="24"/>
          <w:szCs w:val="24"/>
        </w:rPr>
        <w:t>Global unified fit.</w:t>
      </w:r>
      <w:r w:rsidRPr="004E6316">
        <w:rPr>
          <w:rFonts w:ascii="Times New Roman" w:hAnsi="Times New Roman" w:cs="Times New Roman"/>
          <w:sz w:val="24"/>
          <w:szCs w:val="24"/>
        </w:rPr>
        <w:t xml:space="preserve"> In a complex hierarchical system, the local scattering functions significantly overlap each other, so it is reasonable to derive a global unified function to fit the entire scattering curve. The local scattering laws described by </w:t>
      </w:r>
      <w:proofErr w:type="spellStart"/>
      <w:r w:rsidRPr="004E6316">
        <w:rPr>
          <w:rFonts w:ascii="Times New Roman" w:hAnsi="Times New Roman" w:cs="Times New Roman"/>
          <w:sz w:val="24"/>
          <w:szCs w:val="24"/>
        </w:rPr>
        <w:t>Eqs</w:t>
      </w:r>
      <w:proofErr w:type="spellEnd"/>
      <w:r w:rsidRPr="004E6316">
        <w:rPr>
          <w:rFonts w:ascii="Times New Roman" w:hAnsi="Times New Roman" w:cs="Times New Roman"/>
          <w:sz w:val="24"/>
          <w:szCs w:val="24"/>
        </w:rPr>
        <w:t xml:space="preserve"> (1) and (2) are directly used in the global unified scattering function to describe hierarchical systems composed of ‘n’ structural levels as follows: </w:t>
      </w:r>
    </w:p>
    <w:p w14:paraId="796D4A06" w14:textId="77777777" w:rsidR="003609D0" w:rsidRPr="004E6316" w:rsidRDefault="003609D0" w:rsidP="00596AA8">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hint="eastAsia"/>
          <w:sz w:val="24"/>
          <w:szCs w:val="24"/>
        </w:rPr>
        <w:t xml:space="preserve"> </w:t>
      </w:r>
    </w:p>
    <w:p w14:paraId="70BDB892" w14:textId="48E2DA5C" w:rsidR="003609D0" w:rsidRPr="00B11AF6" w:rsidRDefault="003609D0" w:rsidP="00596AA8">
      <w:pPr>
        <w:spacing w:after="0" w:line="360" w:lineRule="auto"/>
        <w:jc w:val="right"/>
        <w:rPr>
          <w:rFonts w:ascii="Times New Roman" w:hAnsi="Times New Roman" w:cs="Times New Roman"/>
          <w:sz w:val="24"/>
          <w:szCs w:val="24"/>
        </w:rPr>
      </w:pPr>
      <m:oMath>
        <m:r>
          <w:rPr>
            <w:rFonts w:ascii="Cambria Math" w:hAnsi="Cambria Math" w:cs="Times New Roman"/>
            <w:sz w:val="28"/>
            <w:szCs w:val="24"/>
          </w:rPr>
          <m:t>I</m:t>
        </m:r>
        <m:d>
          <m:dPr>
            <m:ctrlPr>
              <w:rPr>
                <w:rFonts w:ascii="Cambria Math" w:hAnsi="Cambria Math" w:cs="Times New Roman"/>
                <w:i/>
                <w:sz w:val="28"/>
                <w:szCs w:val="24"/>
              </w:rPr>
            </m:ctrlPr>
          </m:dPr>
          <m:e>
            <m:r>
              <w:rPr>
                <w:rFonts w:ascii="Cambria Math" w:hAnsi="Cambria Math" w:cs="Times New Roman"/>
                <w:sz w:val="28"/>
                <w:szCs w:val="24"/>
              </w:rPr>
              <m:t>q</m:t>
            </m:r>
          </m:e>
        </m:d>
        <m:r>
          <w:rPr>
            <w:rFonts w:ascii="Cambria Math" w:hAnsi="Cambria Math" w:cs="Times New Roman"/>
            <w:sz w:val="28"/>
            <w:szCs w:val="24"/>
          </w:rPr>
          <m:t>=</m:t>
        </m:r>
        <m:nary>
          <m:naryPr>
            <m:chr m:val="∑"/>
            <m:ctrlPr>
              <w:rPr>
                <w:rFonts w:ascii="Cambria Math" w:hAnsi="Cambria Math" w:cs="Times New Roman"/>
                <w:i/>
                <w:sz w:val="28"/>
                <w:szCs w:val="24"/>
              </w:rPr>
            </m:ctrlPr>
          </m:naryPr>
          <m:sub>
            <m:r>
              <w:rPr>
                <w:rFonts w:ascii="Cambria Math" w:hAnsi="Cambria Math" w:cs="Times New Roman"/>
                <w:sz w:val="28"/>
                <w:szCs w:val="24"/>
              </w:rPr>
              <m:t>i=0</m:t>
            </m:r>
          </m:sub>
          <m:sup>
            <m:r>
              <w:rPr>
                <w:rFonts w:ascii="Cambria Math" w:hAnsi="Cambria Math" w:cs="Times New Roman"/>
                <w:sz w:val="28"/>
                <w:szCs w:val="24"/>
              </w:rPr>
              <m:t>n</m:t>
            </m:r>
          </m:sup>
          <m:e>
            <m:sSub>
              <m:sSubPr>
                <m:ctrlPr>
                  <w:rPr>
                    <w:rFonts w:ascii="Cambria Math" w:hAnsi="Cambria Math" w:cs="Times New Roman"/>
                    <w:i/>
                    <w:sz w:val="28"/>
                    <w:szCs w:val="24"/>
                  </w:rPr>
                </m:ctrlPr>
              </m:sSubPr>
              <m:e>
                <m:r>
                  <w:rPr>
                    <w:rFonts w:ascii="Cambria Math" w:hAnsi="Cambria Math" w:cs="Times New Roman"/>
                    <w:sz w:val="28"/>
                    <w:szCs w:val="24"/>
                  </w:rPr>
                  <m:t>G</m:t>
                </m:r>
              </m:e>
              <m:sub>
                <m:r>
                  <w:rPr>
                    <w:rFonts w:ascii="Cambria Math" w:hAnsi="Cambria Math" w:cs="Times New Roman"/>
                    <w:sz w:val="28"/>
                    <w:szCs w:val="24"/>
                  </w:rPr>
                  <m:t>i</m:t>
                </m:r>
              </m:sub>
            </m:sSub>
          </m:e>
        </m:nary>
        <m:r>
          <w:rPr>
            <w:rFonts w:ascii="Cambria Math" w:hAnsi="Cambria Math" w:cs="Times New Roman"/>
            <w:sz w:val="28"/>
            <w:szCs w:val="24"/>
          </w:rPr>
          <m:t xml:space="preserve"> ex</m:t>
        </m:r>
        <m:func>
          <m:funcPr>
            <m:ctrlPr>
              <w:rPr>
                <w:rFonts w:ascii="Cambria Math" w:hAnsi="Cambria Math" w:cs="Times New Roman"/>
                <w:i/>
                <w:sz w:val="28"/>
                <w:szCs w:val="24"/>
              </w:rPr>
            </m:ctrlPr>
          </m:funcPr>
          <m:fName>
            <m:r>
              <w:rPr>
                <w:rFonts w:ascii="Cambria Math" w:hAnsi="Cambria Math" w:cs="Times New Roman"/>
                <w:sz w:val="28"/>
                <w:szCs w:val="24"/>
              </w:rPr>
              <m:t>p</m:t>
            </m:r>
          </m:fName>
          <m:e>
            <m:d>
              <m:dPr>
                <m:ctrlPr>
                  <w:rPr>
                    <w:rFonts w:ascii="Cambria Math" w:hAnsi="Cambria Math" w:cs="Times New Roman"/>
                    <w:i/>
                    <w:sz w:val="28"/>
                    <w:szCs w:val="24"/>
                  </w:rPr>
                </m:ctrlPr>
              </m:dPr>
              <m:e>
                <m:r>
                  <w:rPr>
                    <w:rFonts w:ascii="Cambria Math" w:eastAsia="바탕" w:hAnsi="Cambria Math" w:cs="Times New Roman"/>
                    <w:sz w:val="28"/>
                    <w:szCs w:val="24"/>
                  </w:rPr>
                  <m:t>-</m:t>
                </m:r>
                <m:f>
                  <m:fPr>
                    <m:ctrlPr>
                      <w:rPr>
                        <w:rFonts w:ascii="Cambria Math" w:hAnsi="Cambria Math" w:cs="Times New Roman"/>
                        <w:i/>
                        <w:sz w:val="28"/>
                        <w:szCs w:val="24"/>
                      </w:rPr>
                    </m:ctrlPr>
                  </m:fPr>
                  <m:num>
                    <m:sSup>
                      <m:sSupPr>
                        <m:ctrlPr>
                          <w:rPr>
                            <w:rFonts w:ascii="Cambria Math" w:hAnsi="Cambria Math" w:cs="Times New Roman"/>
                            <w:i/>
                            <w:sz w:val="28"/>
                            <w:szCs w:val="24"/>
                          </w:rPr>
                        </m:ctrlPr>
                      </m:sSupPr>
                      <m:e>
                        <m:r>
                          <w:rPr>
                            <w:rFonts w:ascii="Cambria Math" w:hAnsi="Cambria Math" w:cs="Times New Roman"/>
                            <w:sz w:val="28"/>
                            <w:szCs w:val="24"/>
                          </w:rPr>
                          <m:t>q</m:t>
                        </m:r>
                      </m:e>
                      <m:sup>
                        <m:r>
                          <w:rPr>
                            <w:rFonts w:ascii="Cambria Math" w:hAnsi="Cambria Math" w:cs="Times New Roman"/>
                            <w:sz w:val="28"/>
                            <w:szCs w:val="24"/>
                          </w:rPr>
                          <m:t>2</m:t>
                        </m:r>
                      </m:sup>
                    </m:sSup>
                    <m:sSubSup>
                      <m:sSubSupPr>
                        <m:ctrlPr>
                          <w:rPr>
                            <w:rFonts w:ascii="Cambria Math" w:hAnsi="Cambria Math" w:cs="Times New Roman"/>
                            <w:i/>
                            <w:sz w:val="28"/>
                            <w:szCs w:val="24"/>
                          </w:rPr>
                        </m:ctrlPr>
                      </m:sSubSupPr>
                      <m:e>
                        <m:r>
                          <w:rPr>
                            <w:rFonts w:ascii="Cambria Math" w:hAnsi="Cambria Math" w:cs="Times New Roman"/>
                            <w:sz w:val="28"/>
                            <w:szCs w:val="24"/>
                          </w:rPr>
                          <m:t>R</m:t>
                        </m:r>
                      </m:e>
                      <m:sub>
                        <m:r>
                          <w:rPr>
                            <w:rFonts w:ascii="Cambria Math" w:hAnsi="Cambria Math" w:cs="Times New Roman"/>
                            <w:sz w:val="28"/>
                            <w:szCs w:val="24"/>
                          </w:rPr>
                          <m:t>g,i</m:t>
                        </m:r>
                      </m:sub>
                      <m:sup>
                        <m:r>
                          <w:rPr>
                            <w:rFonts w:ascii="Cambria Math" w:hAnsi="Cambria Math" w:cs="Times New Roman"/>
                            <w:sz w:val="28"/>
                            <w:szCs w:val="24"/>
                          </w:rPr>
                          <m:t>2</m:t>
                        </m:r>
                      </m:sup>
                    </m:sSubSup>
                  </m:num>
                  <m:den>
                    <m:r>
                      <w:rPr>
                        <w:rFonts w:ascii="Cambria Math" w:hAnsi="Cambria Math" w:cs="Times New Roman"/>
                        <w:sz w:val="28"/>
                        <w:szCs w:val="24"/>
                      </w:rPr>
                      <m:t>3</m:t>
                    </m:r>
                  </m:den>
                </m:f>
              </m:e>
            </m:d>
          </m:e>
        </m:func>
        <m:r>
          <w:rPr>
            <w:rFonts w:ascii="Cambria Math" w:hAnsi="Cambria Math" w:cs="Times New Roman"/>
            <w:sz w:val="28"/>
            <w:szCs w:val="24"/>
          </w:rPr>
          <m:t xml:space="preserve">+ </m:t>
        </m:r>
        <m:sSub>
          <m:sSubPr>
            <m:ctrlPr>
              <w:rPr>
                <w:rFonts w:ascii="Cambria Math" w:hAnsi="Cambria Math" w:cs="Times New Roman"/>
                <w:i/>
                <w:sz w:val="28"/>
                <w:szCs w:val="24"/>
              </w:rPr>
            </m:ctrlPr>
          </m:sSubPr>
          <m:e>
            <m:r>
              <w:rPr>
                <w:rFonts w:ascii="Cambria Math" w:hAnsi="Cambria Math" w:cs="Times New Roman"/>
                <w:sz w:val="28"/>
                <w:szCs w:val="24"/>
              </w:rPr>
              <m:t>B</m:t>
            </m:r>
          </m:e>
          <m:sub>
            <m:r>
              <w:rPr>
                <w:rFonts w:ascii="Cambria Math" w:hAnsi="Cambria Math" w:cs="Times New Roman"/>
                <w:sz w:val="28"/>
                <w:szCs w:val="24"/>
              </w:rPr>
              <m:t>i</m:t>
            </m:r>
          </m:sub>
        </m:sSub>
        <m:r>
          <w:rPr>
            <w:rFonts w:ascii="Cambria Math" w:hAnsi="Cambria Math" w:cs="Times New Roman"/>
            <w:sz w:val="28"/>
            <w:szCs w:val="24"/>
          </w:rPr>
          <m:t xml:space="preserve"> (</m:t>
        </m:r>
        <m:sSup>
          <m:sSupPr>
            <m:ctrlPr>
              <w:rPr>
                <w:rFonts w:ascii="Cambria Math" w:hAnsi="Cambria Math" w:cs="Times New Roman"/>
                <w:i/>
                <w:sz w:val="28"/>
                <w:szCs w:val="24"/>
              </w:rPr>
            </m:ctrlPr>
          </m:sSupPr>
          <m:e>
            <m:r>
              <w:rPr>
                <w:rFonts w:ascii="Cambria Math" w:hAnsi="Cambria Math" w:cs="Times New Roman"/>
                <w:sz w:val="28"/>
                <w:szCs w:val="24"/>
              </w:rPr>
              <m:t>q</m:t>
            </m:r>
          </m:e>
          <m:sup>
            <m:r>
              <w:rPr>
                <w:rFonts w:ascii="Cambria Math" w:hAnsi="Cambria Math" w:cs="Times New Roman"/>
                <w:sz w:val="28"/>
                <w:szCs w:val="24"/>
              </w:rPr>
              <m:t>*</m:t>
            </m:r>
          </m:sup>
        </m:sSup>
        <m:sSup>
          <m:sSupPr>
            <m:ctrlPr>
              <w:rPr>
                <w:rFonts w:ascii="Cambria Math" w:hAnsi="Cambria Math" w:cs="Times New Roman"/>
                <w:i/>
                <w:sz w:val="28"/>
                <w:szCs w:val="24"/>
              </w:rPr>
            </m:ctrlPr>
          </m:sSupPr>
          <m:e>
            <m:r>
              <w:rPr>
                <w:rFonts w:ascii="Cambria Math" w:hAnsi="Cambria Math" w:cs="Times New Roman"/>
                <w:sz w:val="28"/>
                <w:szCs w:val="24"/>
              </w:rPr>
              <m:t>)</m:t>
            </m:r>
          </m:e>
          <m:sup>
            <m:r>
              <w:rPr>
                <w:rFonts w:ascii="Cambria Math" w:hAnsi="Cambria Math" w:cs="Times New Roman"/>
                <w:sz w:val="28"/>
                <w:szCs w:val="24"/>
              </w:rPr>
              <m:t>-P</m:t>
            </m:r>
          </m:sup>
        </m:sSup>
        <m:r>
          <m:rPr>
            <m:sty m:val="p"/>
          </m:rPr>
          <w:rPr>
            <w:rFonts w:ascii="Cambria Math" w:hAnsi="Cambria Math" w:cs="Times New Roman"/>
            <w:sz w:val="28"/>
            <w:szCs w:val="24"/>
          </w:rPr>
          <m:t xml:space="preserve">    </m:t>
        </m:r>
        <m:sSup>
          <m:sSupPr>
            <m:ctrlPr>
              <w:rPr>
                <w:rFonts w:ascii="Cambria Math" w:hAnsi="Cambria Math" w:cs="Times New Roman"/>
                <w:i/>
                <w:sz w:val="28"/>
                <w:szCs w:val="24"/>
              </w:rPr>
            </m:ctrlPr>
          </m:sSupPr>
          <m:e>
            <m:r>
              <w:rPr>
                <w:rFonts w:ascii="Cambria Math" w:hAnsi="Cambria Math" w:cs="Times New Roman"/>
                <w:sz w:val="28"/>
                <w:szCs w:val="24"/>
              </w:rPr>
              <m:t>q</m:t>
            </m:r>
          </m:e>
          <m:sup>
            <m:r>
              <w:rPr>
                <w:rFonts w:ascii="Cambria Math" w:hAnsi="Cambria Math" w:cs="Times New Roman"/>
                <w:sz w:val="28"/>
                <w:szCs w:val="24"/>
              </w:rPr>
              <m:t>*</m:t>
            </m:r>
          </m:sup>
        </m:sSup>
        <m:r>
          <m:rPr>
            <m:sty m:val="p"/>
          </m:rPr>
          <w:rPr>
            <w:rFonts w:ascii="Cambria Math" w:hAnsi="Cambria Math" w:cs="Times New Roman"/>
            <w:sz w:val="28"/>
            <w:szCs w:val="24"/>
          </w:rPr>
          <m:t xml:space="preserve">= </m:t>
        </m:r>
        <m:f>
          <m:fPr>
            <m:ctrlPr>
              <w:rPr>
                <w:rFonts w:ascii="Cambria Math" w:hAnsi="Cambria Math" w:cs="Times New Roman"/>
                <w:sz w:val="28"/>
                <w:szCs w:val="24"/>
              </w:rPr>
            </m:ctrlPr>
          </m:fPr>
          <m:num>
            <m:r>
              <w:rPr>
                <w:rFonts w:ascii="Cambria Math" w:hAnsi="Cambria Math" w:cs="Times New Roman"/>
                <w:sz w:val="28"/>
                <w:szCs w:val="24"/>
              </w:rPr>
              <m:t>q</m:t>
            </m:r>
          </m:num>
          <m:den>
            <m:sSup>
              <m:sSupPr>
                <m:ctrlPr>
                  <w:rPr>
                    <w:rFonts w:ascii="Cambria Math" w:hAnsi="Cambria Math" w:cs="Times New Roman"/>
                    <w:i/>
                    <w:sz w:val="28"/>
                    <w:szCs w:val="24"/>
                  </w:rPr>
                </m:ctrlPr>
              </m:sSupPr>
              <m:e>
                <m:d>
                  <m:dPr>
                    <m:begChr m:val="["/>
                    <m:endChr m:val="]"/>
                    <m:ctrlPr>
                      <w:rPr>
                        <w:rFonts w:ascii="Cambria Math" w:hAnsi="Cambria Math" w:cs="Times New Roman"/>
                        <w:i/>
                        <w:sz w:val="28"/>
                        <w:szCs w:val="24"/>
                      </w:rPr>
                    </m:ctrlPr>
                  </m:dPr>
                  <m:e>
                    <m:func>
                      <m:funcPr>
                        <m:ctrlPr>
                          <w:rPr>
                            <w:rFonts w:ascii="Cambria Math" w:hAnsi="Cambria Math" w:cs="Times New Roman"/>
                            <w:sz w:val="28"/>
                            <w:szCs w:val="24"/>
                          </w:rPr>
                        </m:ctrlPr>
                      </m:funcPr>
                      <m:fName>
                        <m:r>
                          <m:rPr>
                            <m:sty m:val="p"/>
                          </m:rPr>
                          <w:rPr>
                            <w:rFonts w:ascii="Cambria Math" w:hAnsi="Cambria Math" w:cs="Times New Roman"/>
                            <w:sz w:val="28"/>
                            <w:szCs w:val="24"/>
                          </w:rPr>
                          <m:t>erf</m:t>
                        </m:r>
                      </m:fName>
                      <m:e>
                        <m:d>
                          <m:dPr>
                            <m:ctrlPr>
                              <w:rPr>
                                <w:rFonts w:ascii="Cambria Math" w:hAnsi="Cambria Math" w:cs="Times New Roman"/>
                                <w:i/>
                                <w:sz w:val="28"/>
                                <w:szCs w:val="24"/>
                              </w:rPr>
                            </m:ctrlPr>
                          </m:dPr>
                          <m:e>
                            <m:f>
                              <m:fPr>
                                <m:ctrlPr>
                                  <w:rPr>
                                    <w:rFonts w:ascii="Cambria Math" w:hAnsi="Cambria Math" w:cs="Times New Roman"/>
                                    <w:i/>
                                    <w:sz w:val="28"/>
                                    <w:szCs w:val="24"/>
                                  </w:rPr>
                                </m:ctrlPr>
                              </m:fPr>
                              <m:num>
                                <m:r>
                                  <w:rPr>
                                    <w:rFonts w:ascii="Cambria Math" w:hAnsi="Cambria Math" w:cs="Times New Roman"/>
                                    <w:sz w:val="28"/>
                                    <w:szCs w:val="24"/>
                                  </w:rPr>
                                  <m:t>kq</m:t>
                                </m:r>
                                <m:sSub>
                                  <m:sSubPr>
                                    <m:ctrlPr>
                                      <w:rPr>
                                        <w:rFonts w:ascii="Cambria Math" w:hAnsi="Cambria Math" w:cs="Times New Roman"/>
                                        <w:i/>
                                        <w:sz w:val="28"/>
                                        <w:szCs w:val="24"/>
                                      </w:rPr>
                                    </m:ctrlPr>
                                  </m:sSubPr>
                                  <m:e>
                                    <m:r>
                                      <w:rPr>
                                        <w:rFonts w:ascii="Cambria Math" w:hAnsi="Cambria Math" w:cs="Times New Roman"/>
                                        <w:sz w:val="28"/>
                                        <w:szCs w:val="24"/>
                                      </w:rPr>
                                      <m:t>R</m:t>
                                    </m:r>
                                  </m:e>
                                  <m:sub>
                                    <m:r>
                                      <w:rPr>
                                        <w:rFonts w:ascii="Cambria Math" w:hAnsi="Cambria Math" w:cs="Times New Roman"/>
                                        <w:sz w:val="28"/>
                                        <w:szCs w:val="24"/>
                                      </w:rPr>
                                      <m:t>g</m:t>
                                    </m:r>
                                  </m:sub>
                                </m:sSub>
                              </m:num>
                              <m:den>
                                <m:rad>
                                  <m:radPr>
                                    <m:degHide m:val="1"/>
                                    <m:ctrlPr>
                                      <w:rPr>
                                        <w:rFonts w:ascii="Cambria Math" w:hAnsi="Cambria Math" w:cs="Times New Roman"/>
                                        <w:i/>
                                        <w:sz w:val="28"/>
                                        <w:szCs w:val="24"/>
                                      </w:rPr>
                                    </m:ctrlPr>
                                  </m:radPr>
                                  <m:deg/>
                                  <m:e>
                                    <m:r>
                                      <w:rPr>
                                        <w:rFonts w:ascii="Cambria Math" w:hAnsi="Cambria Math" w:cs="Times New Roman"/>
                                        <w:sz w:val="28"/>
                                        <w:szCs w:val="24"/>
                                      </w:rPr>
                                      <m:t>6</m:t>
                                    </m:r>
                                  </m:e>
                                </m:rad>
                              </m:den>
                            </m:f>
                          </m:e>
                        </m:d>
                      </m:e>
                    </m:func>
                  </m:e>
                </m:d>
              </m:e>
              <m:sup>
                <m:r>
                  <w:rPr>
                    <w:rFonts w:ascii="Cambria Math" w:hAnsi="Cambria Math" w:cs="Times New Roman"/>
                    <w:sz w:val="28"/>
                    <w:szCs w:val="24"/>
                  </w:rPr>
                  <m:t>3</m:t>
                </m:r>
              </m:sup>
            </m:sSup>
          </m:den>
        </m:f>
        <m:r>
          <m:rPr>
            <m:sty m:val="p"/>
          </m:rPr>
          <w:rPr>
            <w:rFonts w:ascii="Cambria Math" w:hAnsi="Cambria Math" w:cs="Times New Roman"/>
            <w:sz w:val="28"/>
            <w:szCs w:val="24"/>
          </w:rPr>
          <m:t xml:space="preserve"> </m:t>
        </m:r>
      </m:oMath>
      <w:r w:rsidRPr="00B11AF6">
        <w:rPr>
          <w:rFonts w:ascii="Times New Roman" w:hAnsi="Times New Roman" w:cs="Times New Roman"/>
          <w:sz w:val="24"/>
          <w:szCs w:val="24"/>
        </w:rPr>
        <w:t xml:space="preserve">    (3)</w:t>
      </w:r>
    </w:p>
    <w:p w14:paraId="395EA490"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7EDBF4F6" w14:textId="77777777" w:rsidR="003609D0" w:rsidRPr="004E6316" w:rsidRDefault="003609D0" w:rsidP="005E72F5">
      <w:pPr>
        <w:spacing w:after="0" w:line="360" w:lineRule="auto"/>
        <w:rPr>
          <w:rFonts w:ascii="Times New Roman" w:hAnsi="Times New Roman" w:cs="Times New Roman"/>
          <w:sz w:val="24"/>
          <w:szCs w:val="24"/>
        </w:rPr>
      </w:pPr>
      <w:r w:rsidRPr="004E6316">
        <w:rPr>
          <w:rFonts w:ascii="Times New Roman" w:hAnsi="Times New Roman" w:cs="Times New Roman" w:hint="eastAsia"/>
          <w:b/>
          <w:sz w:val="24"/>
          <w:szCs w:val="24"/>
        </w:rPr>
        <w:t xml:space="preserve"> </w:t>
      </w:r>
      <w:r w:rsidRPr="004E6316">
        <w:rPr>
          <w:rFonts w:ascii="Times New Roman" w:hAnsi="Times New Roman" w:cs="Times New Roman"/>
          <w:sz w:val="24"/>
          <w:szCs w:val="24"/>
        </w:rPr>
        <w:t xml:space="preserve">where </w:t>
      </w:r>
      <w:r w:rsidRPr="004E6316">
        <w:rPr>
          <w:rFonts w:ascii="Times New Roman" w:hAnsi="Times New Roman" w:cs="Times New Roman"/>
          <w:i/>
          <w:sz w:val="24"/>
          <w:szCs w:val="24"/>
        </w:rPr>
        <w:t>k</w:t>
      </w:r>
      <w:r w:rsidRPr="004E6316">
        <w:rPr>
          <w:rFonts w:ascii="Times New Roman" w:hAnsi="Times New Roman" w:cs="Times New Roman"/>
          <w:sz w:val="24"/>
          <w:szCs w:val="24"/>
        </w:rPr>
        <w:t xml:space="preserve"> has an approximate value of 1.06 for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=2 and 1 for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&gt;3.</w:t>
      </w:r>
      <w:r w:rsidRPr="00B11AF6">
        <w:rPr>
          <w:rFonts w:ascii="Times New Roman" w:hAnsi="Times New Roman" w:cs="Times New Roman"/>
          <w:noProof/>
          <w:sz w:val="24"/>
          <w:szCs w:val="24"/>
          <w:vertAlign w:val="superscript"/>
        </w:rPr>
        <w:t xml:space="preserve">3 </w:t>
      </w:r>
      <w:r w:rsidRPr="00B11AF6">
        <w:rPr>
          <w:rFonts w:ascii="Times New Roman" w:hAnsi="Times New Roman" w:cs="Times New Roman"/>
          <w:sz w:val="24"/>
          <w:szCs w:val="24"/>
        </w:rPr>
        <w:t xml:space="preserve">The </w:t>
      </w:r>
      <w:r w:rsidRPr="00B11AF6">
        <w:rPr>
          <w:rFonts w:ascii="Times New Roman" w:hAnsi="Times New Roman" w:cs="Times New Roman"/>
          <w:i/>
          <w:sz w:val="24"/>
          <w:szCs w:val="24"/>
        </w:rPr>
        <w:t>q*</w:t>
      </w:r>
      <w:r w:rsidRPr="00B11AF6">
        <w:rPr>
          <w:rFonts w:ascii="Times New Roman" w:hAnsi="Times New Roman" w:cs="Times New Roman"/>
          <w:sz w:val="24"/>
          <w:szCs w:val="24"/>
        </w:rPr>
        <w:t xml:space="preserve"> defines the low </w:t>
      </w:r>
      <w:r w:rsidRPr="00B11AF6">
        <w:rPr>
          <w:rFonts w:ascii="Times New Roman" w:hAnsi="Times New Roman" w:cs="Times New Roman"/>
          <w:i/>
          <w:sz w:val="24"/>
          <w:szCs w:val="24"/>
        </w:rPr>
        <w:t>q</w:t>
      </w:r>
      <w:r w:rsidRPr="004E6316">
        <w:rPr>
          <w:rFonts w:ascii="Times New Roman" w:hAnsi="Times New Roman" w:cs="Times New Roman"/>
          <w:sz w:val="24"/>
          <w:szCs w:val="24"/>
        </w:rPr>
        <w:t xml:space="preserve"> cut-off of the power-law region of the underlying structural level and </w:t>
      </w:r>
      <w:proofErr w:type="gramStart"/>
      <w:r w:rsidRPr="004E6316">
        <w:rPr>
          <w:rFonts w:ascii="Times New Roman" w:hAnsi="Times New Roman" w:cs="Times New Roman"/>
          <w:i/>
          <w:sz w:val="24"/>
          <w:szCs w:val="24"/>
        </w:rPr>
        <w:t>erf(</w:t>
      </w:r>
      <w:proofErr w:type="gramEnd"/>
      <w:r w:rsidRPr="004E6316">
        <w:rPr>
          <w:rFonts w:ascii="Times New Roman" w:hAnsi="Times New Roman" w:cs="Times New Roman"/>
          <w:i/>
          <w:sz w:val="24"/>
          <w:szCs w:val="24"/>
        </w:rPr>
        <w:t>)</w:t>
      </w:r>
      <w:r w:rsidRPr="004E6316">
        <w:rPr>
          <w:rFonts w:ascii="Times New Roman" w:hAnsi="Times New Roman" w:cs="Times New Roman"/>
          <w:sz w:val="24"/>
          <w:szCs w:val="24"/>
        </w:rPr>
        <w:t xml:space="preserve"> is the error function.   </w:t>
      </w:r>
      <w:bookmarkStart w:id="9" w:name="_GoBack"/>
      <w:bookmarkEnd w:id="9"/>
    </w:p>
    <w:p w14:paraId="57517A9A"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The </w:t>
      </w:r>
      <w:proofErr w:type="spellStart"/>
      <w:r w:rsidRPr="004E6316">
        <w:rPr>
          <w:rFonts w:ascii="Times New Roman" w:hAnsi="Times New Roman" w:cs="Times New Roman"/>
          <w:sz w:val="24"/>
          <w:szCs w:val="24"/>
        </w:rPr>
        <w:t>Porod</w:t>
      </w:r>
      <w:proofErr w:type="spellEnd"/>
      <w:r w:rsidRPr="004E6316">
        <w:rPr>
          <w:rFonts w:ascii="Times New Roman" w:hAnsi="Times New Roman" w:cs="Times New Roman"/>
          <w:sz w:val="24"/>
          <w:szCs w:val="24"/>
        </w:rPr>
        <w:t xml:space="preserve"> invariant (</w:t>
      </w:r>
      <w:r w:rsidRPr="004E6316">
        <w:rPr>
          <w:rFonts w:ascii="Times New Roman" w:hAnsi="Times New Roman" w:cs="Times New Roman"/>
          <w:i/>
          <w:sz w:val="24"/>
          <w:szCs w:val="24"/>
        </w:rPr>
        <w:t>Q</w:t>
      </w:r>
      <w:r w:rsidRPr="004E6316">
        <w:rPr>
          <w:rFonts w:ascii="Times New Roman" w:hAnsi="Times New Roman" w:cs="Times New Roman"/>
          <w:sz w:val="24"/>
          <w:szCs w:val="24"/>
        </w:rPr>
        <w:t>) is total scattering over the whole of reciprocal space, and this value</w:t>
      </w:r>
    </w:p>
    <w:p w14:paraId="6BD93BE3" w14:textId="77777777" w:rsidR="003609D0" w:rsidRPr="004E6316" w:rsidRDefault="003609D0" w:rsidP="005E72F5">
      <w:pPr>
        <w:spacing w:after="0" w:line="360" w:lineRule="auto"/>
        <w:rPr>
          <w:rFonts w:ascii="Times New Roman" w:hAnsi="Times New Roman" w:cs="Times New Roman"/>
          <w:sz w:val="24"/>
          <w:szCs w:val="24"/>
        </w:rPr>
      </w:pPr>
      <w:r w:rsidRPr="004E6316">
        <w:rPr>
          <w:rFonts w:ascii="Times New Roman" w:hAnsi="Times New Roman" w:cs="Times New Roman" w:hint="eastAsia"/>
          <w:sz w:val="24"/>
          <w:szCs w:val="24"/>
        </w:rPr>
        <w:t>i</w:t>
      </w:r>
      <w:r w:rsidRPr="004E6316">
        <w:rPr>
          <w:rFonts w:ascii="Times New Roman" w:hAnsi="Times New Roman" w:cs="Times New Roman"/>
          <w:sz w:val="24"/>
          <w:szCs w:val="24"/>
        </w:rPr>
        <w:t xml:space="preserve">s independent of particle shape and size distribution. The </w:t>
      </w:r>
      <w:proofErr w:type="spellStart"/>
      <w:r w:rsidRPr="004E6316">
        <w:rPr>
          <w:rFonts w:ascii="Times New Roman" w:hAnsi="Times New Roman" w:cs="Times New Roman"/>
          <w:sz w:val="24"/>
          <w:szCs w:val="24"/>
        </w:rPr>
        <w:t>Porod</w:t>
      </w:r>
      <w:proofErr w:type="spellEnd"/>
      <w:r w:rsidRPr="004E6316">
        <w:rPr>
          <w:rFonts w:ascii="Times New Roman" w:hAnsi="Times New Roman" w:cs="Times New Roman"/>
          <w:sz w:val="24"/>
          <w:szCs w:val="24"/>
        </w:rPr>
        <w:t xml:space="preserve"> invariant (</w:t>
      </w:r>
      <w:r w:rsidRPr="004E6316">
        <w:rPr>
          <w:rFonts w:ascii="Times New Roman" w:hAnsi="Times New Roman" w:cs="Times New Roman"/>
          <w:i/>
          <w:sz w:val="24"/>
          <w:szCs w:val="24"/>
        </w:rPr>
        <w:t>Q</w:t>
      </w:r>
      <w:r w:rsidRPr="004E6316">
        <w:rPr>
          <w:rFonts w:ascii="Times New Roman" w:hAnsi="Times New Roman" w:cs="Times New Roman"/>
          <w:sz w:val="24"/>
          <w:szCs w:val="24"/>
        </w:rPr>
        <w:t xml:space="preserve">) is defined by </w:t>
      </w:r>
    </w:p>
    <w:p w14:paraId="07DB5A6C" w14:textId="77777777" w:rsidR="003609D0" w:rsidRPr="004E6316" w:rsidRDefault="003609D0" w:rsidP="005E72F5">
      <w:pPr>
        <w:spacing w:after="0" w:line="360" w:lineRule="auto"/>
        <w:rPr>
          <w:rFonts w:ascii="Times New Roman" w:hAnsi="Times New Roman" w:cs="Times New Roman"/>
          <w:sz w:val="24"/>
          <w:szCs w:val="24"/>
        </w:rPr>
      </w:pPr>
      <w:r w:rsidRPr="004E6316">
        <w:rPr>
          <w:rFonts w:ascii="Times New Roman" w:hAnsi="Times New Roman" w:cs="Times New Roman" w:hint="eastAsia"/>
          <w:sz w:val="24"/>
          <w:szCs w:val="24"/>
        </w:rPr>
        <w:t xml:space="preserve"> </w:t>
      </w:r>
    </w:p>
    <w:p w14:paraId="05288488" w14:textId="7AA47D93" w:rsidR="003609D0" w:rsidRPr="00B11AF6" w:rsidRDefault="003609D0" w:rsidP="005C06B3">
      <w:pPr>
        <w:spacing w:after="0" w:line="360" w:lineRule="auto"/>
        <w:jc w:val="right"/>
        <w:rPr>
          <w:rFonts w:ascii="Times New Roman" w:hAnsi="Times New Roman" w:cs="Times New Roman"/>
          <w:sz w:val="24"/>
          <w:szCs w:val="24"/>
        </w:rPr>
      </w:pPr>
      <m:oMath>
        <m:r>
          <m:rPr>
            <m:sty m:val="p"/>
          </m:rPr>
          <w:rPr>
            <w:rFonts w:ascii="Cambria Math" w:hAnsi="Cambria Math" w:cs="Times New Roman"/>
            <w:sz w:val="28"/>
            <w:szCs w:val="28"/>
          </w:rPr>
          <m:t xml:space="preserve">Q= </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w:rPr>
                <w:rFonts w:ascii="Cambria Math" w:hAnsi="Cambria Math" w:cs="Times New Roman"/>
                <w:sz w:val="28"/>
                <w:szCs w:val="28"/>
              </w:rPr>
              <m:t>∞</m:t>
            </m:r>
          </m:sup>
          <m:e>
            <m:sSup>
              <m:sSupPr>
                <m:ctrlPr>
                  <w:rPr>
                    <w:rFonts w:ascii="Cambria Math" w:hAnsi="Cambria Math" w:cs="Times New Roman"/>
                    <w:i/>
                    <w:sz w:val="28"/>
                    <w:szCs w:val="28"/>
                  </w:rPr>
                </m:ctrlPr>
              </m:sSupPr>
              <m:e>
                <m:r>
                  <w:rPr>
                    <w:rFonts w:ascii="Cambria Math" w:hAnsi="Cambria Math" w:cs="Times New Roman"/>
                    <w:sz w:val="28"/>
                    <w:szCs w:val="28"/>
                  </w:rPr>
                  <m:t>q</m:t>
                </m:r>
              </m:e>
              <m:sup>
                <m:r>
                  <w:rPr>
                    <w:rFonts w:ascii="Cambria Math" w:hAnsi="Cambria Math" w:cs="Times New Roman"/>
                    <w:sz w:val="28"/>
                    <w:szCs w:val="28"/>
                  </w:rPr>
                  <m:t>2</m:t>
                </m:r>
              </m:sup>
            </m:sSup>
            <m:r>
              <w:rPr>
                <w:rFonts w:ascii="Cambria Math" w:hAnsi="Cambria Math" w:cs="Times New Roman"/>
                <w:sz w:val="28"/>
                <w:szCs w:val="28"/>
              </w:rPr>
              <m:t>I</m:t>
            </m:r>
            <m:d>
              <m:dPr>
                <m:ctrlPr>
                  <w:rPr>
                    <w:rFonts w:ascii="Cambria Math" w:hAnsi="Cambria Math" w:cs="Times New Roman"/>
                    <w:i/>
                    <w:sz w:val="28"/>
                    <w:szCs w:val="28"/>
                  </w:rPr>
                </m:ctrlPr>
              </m:dPr>
              <m:e>
                <m:r>
                  <w:rPr>
                    <w:rFonts w:ascii="Cambria Math" w:hAnsi="Cambria Math" w:cs="Times New Roman"/>
                    <w:sz w:val="28"/>
                    <w:szCs w:val="28"/>
                  </w:rPr>
                  <m:t>q</m:t>
                </m:r>
              </m:e>
            </m:d>
            <m:r>
              <w:rPr>
                <w:rFonts w:ascii="Cambria Math" w:hAnsi="Cambria Math" w:cs="Times New Roman"/>
                <w:sz w:val="28"/>
                <w:szCs w:val="28"/>
              </w:rPr>
              <m:t>dq=2</m:t>
            </m:r>
            <m:sSup>
              <m:sSupPr>
                <m:ctrlPr>
                  <w:rPr>
                    <w:rFonts w:ascii="Cambria Math" w:hAnsi="Cambria Math" w:cs="Times New Roman"/>
                    <w:i/>
                    <w:sz w:val="28"/>
                    <w:szCs w:val="28"/>
                  </w:rPr>
                </m:ctrlPr>
              </m:sSupPr>
              <m:e>
                <m:r>
                  <w:rPr>
                    <w:rFonts w:ascii="Cambria Math" w:hAnsi="Cambria Math" w:cs="Times New Roman"/>
                    <w:sz w:val="28"/>
                    <w:szCs w:val="28"/>
                  </w:rPr>
                  <m:t>π</m:t>
                </m:r>
              </m:e>
              <m:sup>
                <m:r>
                  <w:rPr>
                    <w:rFonts w:ascii="Cambria Math" w:hAnsi="Cambria Math" w:cs="Times New Roman"/>
                    <w:sz w:val="28"/>
                    <w:szCs w:val="28"/>
                  </w:rPr>
                  <m:t>2</m:t>
                </m:r>
              </m:sup>
            </m:sSup>
            <m:sSubSup>
              <m:sSubSupPr>
                <m:ctrlPr>
                  <w:rPr>
                    <w:rFonts w:ascii="Cambria Math" w:hAnsi="Cambria Math" w:cs="Times New Roman"/>
                    <w:i/>
                    <w:sz w:val="28"/>
                    <w:szCs w:val="28"/>
                  </w:rPr>
                </m:ctrlPr>
              </m:sSubSupPr>
              <m:e>
                <m:r>
                  <w:rPr>
                    <w:rFonts w:ascii="Cambria Math" w:hAnsi="Cambria Math" w:cs="Times New Roman"/>
                    <w:sz w:val="28"/>
                    <w:szCs w:val="28"/>
                  </w:rPr>
                  <m:t xml:space="preserve"> N </m:t>
                </m:r>
                <m:r>
                  <w:rPr>
                    <w:rFonts w:ascii="Cambria Math" w:hAnsi="Cambria Math" w:cs="Times New Roman" w:hint="eastAsia"/>
                    <w:sz w:val="28"/>
                    <w:szCs w:val="28"/>
                  </w:rPr>
                  <m:t>r</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sz w:val="28"/>
                    <w:szCs w:val="28"/>
                  </w:rPr>
                  <m:t>∆ρ</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r>
              <w:rPr>
                <w:rFonts w:ascii="Cambria Math" w:hAnsi="Cambria Math" w:cs="Times New Roman" w:hint="eastAsia"/>
                <w:sz w:val="28"/>
                <w:szCs w:val="28"/>
              </w:rPr>
              <m:t>V</m:t>
            </m:r>
          </m:e>
        </m:nary>
      </m:oMath>
      <w:r w:rsidRPr="00B11AF6">
        <w:rPr>
          <w:rFonts w:ascii="Times New Roman" w:hAnsi="Times New Roman" w:cs="Times New Roman" w:hint="eastAsia"/>
          <w:sz w:val="24"/>
          <w:szCs w:val="24"/>
        </w:rPr>
        <w:t xml:space="preserve"> </w:t>
      </w:r>
      <w:r w:rsidRPr="00B11AF6">
        <w:rPr>
          <w:rFonts w:ascii="Times New Roman" w:hAnsi="Times New Roman" w:cs="Times New Roman"/>
          <w:sz w:val="24"/>
          <w:szCs w:val="24"/>
        </w:rPr>
        <w:t xml:space="preserve">                  (4)</w:t>
      </w:r>
    </w:p>
    <w:p w14:paraId="7E70F7B8" w14:textId="77777777" w:rsidR="003609D0" w:rsidRPr="004E6316" w:rsidRDefault="003609D0" w:rsidP="005E72F5">
      <w:pPr>
        <w:spacing w:after="0" w:line="360" w:lineRule="auto"/>
        <w:rPr>
          <w:rFonts w:ascii="Times New Roman" w:hAnsi="Times New Roman" w:cs="Times New Roman"/>
          <w:sz w:val="24"/>
          <w:szCs w:val="24"/>
        </w:rPr>
      </w:pPr>
    </w:p>
    <w:p w14:paraId="4EDC5563"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The analysis of each structural level allows us to determine the corresponding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sz w:val="24"/>
          <w:szCs w:val="24"/>
        </w:rPr>
        <w:t xml:space="preserve">, </w:t>
      </w:r>
      <w:r w:rsidRPr="004E6316">
        <w:rPr>
          <w:rFonts w:ascii="Times New Roman" w:hAnsi="Times New Roman" w:cs="Times New Roman"/>
          <w:i/>
          <w:sz w:val="24"/>
          <w:szCs w:val="24"/>
        </w:rPr>
        <w:t>P</w:t>
      </w:r>
      <w:r w:rsidRPr="004E6316">
        <w:rPr>
          <w:rFonts w:ascii="Times New Roman" w:hAnsi="Times New Roman" w:cs="Times New Roman"/>
          <w:sz w:val="24"/>
          <w:szCs w:val="24"/>
        </w:rPr>
        <w:t xml:space="preserve">, and </w:t>
      </w:r>
      <w:r w:rsidRPr="004E6316">
        <w:rPr>
          <w:rFonts w:ascii="Times New Roman" w:hAnsi="Times New Roman" w:cs="Times New Roman"/>
          <w:i/>
          <w:sz w:val="24"/>
          <w:szCs w:val="24"/>
        </w:rPr>
        <w:t>N</w:t>
      </w:r>
      <w:r w:rsidRPr="004E6316">
        <w:rPr>
          <w:rFonts w:ascii="Times New Roman" w:hAnsi="Times New Roman" w:cs="Times New Roman"/>
          <w:sz w:val="24"/>
          <w:szCs w:val="24"/>
        </w:rPr>
        <w:t xml:space="preserve">. The number density of secondary aggregates can be calculated from the </w:t>
      </w:r>
      <w:proofErr w:type="spellStart"/>
      <w:r w:rsidRPr="004E6316">
        <w:rPr>
          <w:rFonts w:ascii="Times New Roman" w:hAnsi="Times New Roman" w:cs="Times New Roman"/>
          <w:sz w:val="24"/>
          <w:szCs w:val="24"/>
        </w:rPr>
        <w:t>Porod</w:t>
      </w:r>
      <w:proofErr w:type="spellEnd"/>
      <w:r w:rsidRPr="004E6316">
        <w:rPr>
          <w:rFonts w:ascii="Times New Roman" w:hAnsi="Times New Roman" w:cs="Times New Roman"/>
          <w:sz w:val="24"/>
          <w:szCs w:val="24"/>
        </w:rPr>
        <w:t xml:space="preserve"> invariant </w:t>
      </w:r>
      <w:r w:rsidRPr="004E6316">
        <w:rPr>
          <w:rFonts w:ascii="Times New Roman" w:hAnsi="Times New Roman" w:cs="Times New Roman"/>
          <w:i/>
          <w:sz w:val="24"/>
          <w:szCs w:val="24"/>
        </w:rPr>
        <w:t>Q</w:t>
      </w:r>
      <w:r w:rsidRPr="004E6316">
        <w:rPr>
          <w:rFonts w:ascii="Times New Roman" w:hAnsi="Times New Roman" w:cs="Times New Roman"/>
          <w:sz w:val="24"/>
          <w:szCs w:val="24"/>
        </w:rPr>
        <w:t xml:space="preserve"> and the </w:t>
      </w:r>
      <w:proofErr w:type="spellStart"/>
      <w:r w:rsidRPr="004E6316">
        <w:rPr>
          <w:rFonts w:ascii="Times New Roman" w:hAnsi="Times New Roman" w:cs="Times New Roman"/>
          <w:sz w:val="24"/>
          <w:szCs w:val="24"/>
        </w:rPr>
        <w:t>Guinier</w:t>
      </w:r>
      <w:proofErr w:type="spellEnd"/>
      <w:r w:rsidRPr="004E6316">
        <w:rPr>
          <w:rFonts w:ascii="Times New Roman" w:hAnsi="Times New Roman" w:cs="Times New Roman"/>
          <w:sz w:val="24"/>
          <w:szCs w:val="24"/>
        </w:rPr>
        <w:t xml:space="preserve"> </w:t>
      </w:r>
      <w:proofErr w:type="spellStart"/>
      <w:r w:rsidRPr="004E6316">
        <w:rPr>
          <w:rFonts w:ascii="Times New Roman" w:hAnsi="Times New Roman" w:cs="Times New Roman"/>
          <w:sz w:val="24"/>
          <w:szCs w:val="24"/>
        </w:rPr>
        <w:t>prefactor</w:t>
      </w:r>
      <w:proofErr w:type="spellEnd"/>
      <w:r w:rsidRPr="004E6316">
        <w:rPr>
          <w:rFonts w:ascii="Times New Roman" w:hAnsi="Times New Roman" w:cs="Times New Roman"/>
          <w:sz w:val="24"/>
          <w:szCs w:val="24"/>
        </w:rPr>
        <w:t xml:space="preserve"> </w:t>
      </w:r>
      <w:r w:rsidRPr="004E6316">
        <w:rPr>
          <w:rFonts w:ascii="Times New Roman" w:hAnsi="Times New Roman" w:cs="Times New Roman"/>
          <w:i/>
          <w:sz w:val="24"/>
          <w:szCs w:val="24"/>
        </w:rPr>
        <w:t>G</w:t>
      </w:r>
      <w:r w:rsidRPr="004E6316">
        <w:rPr>
          <w:rFonts w:ascii="Times New Roman" w:hAnsi="Times New Roman" w:cs="Times New Roman"/>
          <w:sz w:val="24"/>
          <w:szCs w:val="24"/>
        </w:rPr>
        <w:t xml:space="preserve"> as follows:    </w:t>
      </w:r>
    </w:p>
    <w:p w14:paraId="75C4A76E"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14581974" w14:textId="77777777" w:rsidR="003609D0" w:rsidRPr="00B11AF6" w:rsidRDefault="003609D0" w:rsidP="005E72F5">
      <w:pPr>
        <w:spacing w:after="0" w:line="360" w:lineRule="auto"/>
        <w:jc w:val="right"/>
        <w:rPr>
          <w:rFonts w:ascii="Times New Roman" w:hAnsi="Times New Roman" w:cs="Times New Roman"/>
          <w:sz w:val="24"/>
          <w:szCs w:val="24"/>
        </w:rPr>
      </w:pPr>
      <m:oMath>
        <m:r>
          <m:rPr>
            <m:sty m:val="p"/>
          </m:rPr>
          <w:rPr>
            <w:rFonts w:ascii="Cambria Math" w:hAnsi="Cambria Math" w:cs="Times New Roman"/>
            <w:sz w:val="28"/>
            <w:szCs w:val="28"/>
          </w:rPr>
          <w:lastRenderedPageBreak/>
          <m:t xml:space="preserve">N= </m:t>
        </m:r>
        <m:f>
          <m:fPr>
            <m:ctrlPr>
              <w:rPr>
                <w:rFonts w:ascii="Cambria Math" w:hAnsi="Cambria Math" w:cs="Times New Roman"/>
                <w:sz w:val="28"/>
                <w:szCs w:val="28"/>
              </w:rPr>
            </m:ctrlPr>
          </m:fPr>
          <m:num>
            <m:sSup>
              <m:sSupPr>
                <m:ctrlPr>
                  <w:rPr>
                    <w:rFonts w:ascii="Cambria Math" w:hAnsi="Cambria Math" w:cs="Times New Roman"/>
                    <w:i/>
                    <w:sz w:val="28"/>
                    <w:szCs w:val="28"/>
                  </w:rPr>
                </m:ctrlPr>
              </m:sSupPr>
              <m:e>
                <m:r>
                  <w:rPr>
                    <w:rFonts w:ascii="Cambria Math" w:hAnsi="Cambria Math" w:cs="Times New Roman"/>
                    <w:sz w:val="28"/>
                    <w:szCs w:val="28"/>
                  </w:rPr>
                  <m:t>Q</m:t>
                </m:r>
              </m:e>
              <m:sup>
                <m:r>
                  <w:rPr>
                    <w:rFonts w:ascii="Cambria Math" w:hAnsi="Cambria Math" w:cs="Times New Roman"/>
                    <w:sz w:val="28"/>
                    <w:szCs w:val="28"/>
                  </w:rPr>
                  <m:t>2</m:t>
                </m:r>
              </m:sup>
            </m:sSup>
          </m:num>
          <m:den>
            <m:r>
              <w:rPr>
                <w:rFonts w:ascii="Cambria Math" w:hAnsi="Cambria Math" w:cs="Times New Roman"/>
                <w:sz w:val="28"/>
                <w:szCs w:val="28"/>
              </w:rPr>
              <m:t>4</m:t>
            </m:r>
            <m:d>
              <m:dPr>
                <m:ctrlPr>
                  <w:rPr>
                    <w:rFonts w:ascii="Cambria Math" w:hAnsi="Cambria Math" w:cs="Times New Roman"/>
                    <w:i/>
                    <w:sz w:val="28"/>
                    <w:szCs w:val="28"/>
                  </w:rPr>
                </m:ctrlPr>
              </m:dPr>
              <m:e>
                <m:sSubSup>
                  <m:sSubSupPr>
                    <m:ctrlPr>
                      <w:rPr>
                        <w:rFonts w:ascii="Cambria Math" w:hAnsi="Cambria Math" w:cs="Times New Roman"/>
                        <w:i/>
                        <w:sz w:val="28"/>
                        <w:szCs w:val="28"/>
                      </w:rPr>
                    </m:ctrlPr>
                  </m:sSubSupPr>
                  <m:e>
                    <m:r>
                      <w:rPr>
                        <w:rFonts w:ascii="Cambria Math" w:hAnsi="Cambria Math" w:cs="Times New Roman"/>
                        <w:sz w:val="28"/>
                        <w:szCs w:val="28"/>
                      </w:rPr>
                      <m:t xml:space="preserve"> </m:t>
                    </m:r>
                    <m:r>
                      <w:rPr>
                        <w:rFonts w:ascii="Cambria Math" w:hAnsi="Cambria Math" w:cs="Times New Roman" w:hint="eastAsia"/>
                        <w:sz w:val="28"/>
                        <w:szCs w:val="28"/>
                      </w:rPr>
                      <m:t>r</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sz w:val="28"/>
                        <w:szCs w:val="28"/>
                      </w:rPr>
                      <m:t>∆ρ</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e>
            </m:d>
            <m:sSup>
              <m:sSupPr>
                <m:ctrlPr>
                  <w:rPr>
                    <w:rFonts w:ascii="Cambria Math" w:hAnsi="Cambria Math" w:cs="Times New Roman"/>
                    <w:i/>
                    <w:sz w:val="28"/>
                    <w:szCs w:val="28"/>
                  </w:rPr>
                </m:ctrlPr>
              </m:sSupPr>
              <m:e>
                <m:r>
                  <w:rPr>
                    <w:rFonts w:ascii="Cambria Math" w:hAnsi="Cambria Math" w:cs="Times New Roman"/>
                    <w:sz w:val="28"/>
                    <w:szCs w:val="28"/>
                  </w:rPr>
                  <m:t>π</m:t>
                </m:r>
              </m:e>
              <m:sup>
                <m:r>
                  <w:rPr>
                    <w:rFonts w:ascii="Cambria Math" w:hAnsi="Cambria Math" w:cs="Times New Roman"/>
                    <w:sz w:val="28"/>
                    <w:szCs w:val="28"/>
                  </w:rPr>
                  <m:t>4</m:t>
                </m:r>
              </m:sup>
            </m:sSup>
            <m:r>
              <w:rPr>
                <w:rFonts w:ascii="Cambria Math" w:hAnsi="Cambria Math" w:cs="Times New Roman"/>
                <w:sz w:val="28"/>
                <w:szCs w:val="28"/>
              </w:rPr>
              <m:t>G</m:t>
            </m:r>
          </m:den>
        </m:f>
      </m:oMath>
      <w:r w:rsidRPr="00B11AF6">
        <w:rPr>
          <w:rFonts w:ascii="Times New Roman" w:hAnsi="Times New Roman" w:cs="Times New Roman" w:hint="eastAsia"/>
          <w:sz w:val="24"/>
          <w:szCs w:val="24"/>
        </w:rPr>
        <w:t xml:space="preserve"> </w:t>
      </w:r>
      <w:r w:rsidRPr="00B11AF6">
        <w:rPr>
          <w:rFonts w:ascii="Times New Roman" w:hAnsi="Times New Roman" w:cs="Times New Roman"/>
          <w:sz w:val="24"/>
          <w:szCs w:val="24"/>
        </w:rPr>
        <w:t xml:space="preserve">                           (5)</w:t>
      </w:r>
    </w:p>
    <w:p w14:paraId="12D53F99" w14:textId="77777777" w:rsidR="003609D0" w:rsidRPr="004E6316" w:rsidRDefault="003609D0" w:rsidP="005E72F5">
      <w:pPr>
        <w:spacing w:after="0" w:line="360" w:lineRule="auto"/>
        <w:jc w:val="right"/>
        <w:rPr>
          <w:rFonts w:ascii="Times New Roman" w:hAnsi="Times New Roman" w:cs="Times New Roman"/>
          <w:sz w:val="24"/>
          <w:szCs w:val="24"/>
        </w:rPr>
      </w:pPr>
    </w:p>
    <w:p w14:paraId="19F59CDD" w14:textId="77777777" w:rsidR="003609D0" w:rsidRPr="00B11AF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The absolute contrast factor</w:t>
      </w:r>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w:t>
      </w:r>
      <m:oMath>
        <m:sSubSup>
          <m:sSubSupPr>
            <m:ctrlPr>
              <w:rPr>
                <w:rFonts w:ascii="Cambria Math" w:hAnsi="Cambria Math" w:cs="Times New Roman"/>
                <w:i/>
                <w:sz w:val="24"/>
                <w:szCs w:val="24"/>
              </w:rPr>
            </m:ctrlPr>
          </m:sSubSupPr>
          <m:e>
            <m:r>
              <m:rPr>
                <m:nor/>
              </m:rPr>
              <w:rPr>
                <w:rFonts w:ascii="Times New Roman" w:hAnsi="Times New Roman" w:cs="Times New Roman"/>
                <w:i/>
                <w:sz w:val="24"/>
                <w:szCs w:val="24"/>
              </w:rPr>
              <m:t>r</m:t>
            </m:r>
          </m:e>
          <m:sub>
            <m:r>
              <m:rPr>
                <m:nor/>
              </m:rPr>
              <w:rPr>
                <w:rFonts w:ascii="Times New Roman" w:hAnsi="Times New Roman" w:cs="Times New Roman"/>
                <w:i/>
                <w:sz w:val="24"/>
                <w:szCs w:val="24"/>
              </w:rPr>
              <m:t>e</m:t>
            </m:r>
          </m:sub>
          <m:sup>
            <m:r>
              <m:rPr>
                <m:nor/>
              </m:rPr>
              <w:rPr>
                <w:rFonts w:ascii="Times New Roman" w:hAnsi="Times New Roman" w:cs="Times New Roman"/>
                <w:i/>
                <w:sz w:val="24"/>
                <w:szCs w:val="24"/>
              </w:rPr>
              <m:t>2</m:t>
            </m:r>
          </m:sup>
        </m:sSubSup>
        <m:r>
          <m:rPr>
            <m:nor/>
          </m:rPr>
          <w:rPr>
            <w:rFonts w:ascii="Times New Roman" w:hAnsi="Times New Roman" w:cs="Times New Roman"/>
            <w:i/>
            <w:sz w:val="24"/>
            <w:szCs w:val="24"/>
          </w:rPr>
          <m:t xml:space="preserve"> </m:t>
        </m:r>
        <m:sSubSup>
          <m:sSubSupPr>
            <m:ctrlPr>
              <w:rPr>
                <w:rFonts w:ascii="Cambria Math" w:hAnsi="Cambria Math" w:cs="Times New Roman"/>
                <w:i/>
                <w:sz w:val="24"/>
                <w:szCs w:val="24"/>
              </w:rPr>
            </m:ctrlPr>
          </m:sSubSupPr>
          <m:e>
            <m:r>
              <m:rPr>
                <m:nor/>
              </m:rPr>
              <w:rPr>
                <w:rFonts w:ascii="Times New Roman" w:hAnsi="Times New Roman" w:cs="Times New Roman"/>
                <w:i/>
                <w:sz w:val="24"/>
                <w:szCs w:val="24"/>
              </w:rPr>
              <m:t>∆ρ</m:t>
            </m:r>
          </m:e>
          <m:sub>
            <m:r>
              <m:rPr>
                <m:nor/>
              </m:rPr>
              <w:rPr>
                <w:rFonts w:ascii="Times New Roman" w:hAnsi="Times New Roman" w:cs="Times New Roman"/>
                <w:i/>
                <w:sz w:val="24"/>
                <w:szCs w:val="24"/>
              </w:rPr>
              <m:t>e</m:t>
            </m:r>
          </m:sub>
          <m:sup>
            <m:r>
              <m:rPr>
                <m:nor/>
              </m:rPr>
              <w:rPr>
                <w:rFonts w:ascii="Times New Roman" w:hAnsi="Times New Roman" w:cs="Times New Roman"/>
                <w:i/>
                <w:sz w:val="24"/>
                <w:szCs w:val="24"/>
              </w:rPr>
              <m:t>2</m:t>
            </m:r>
          </m:sup>
        </m:sSubSup>
      </m:oMath>
      <w:r w:rsidRPr="00B11AF6">
        <w:rPr>
          <w:rFonts w:ascii="Times New Roman" w:hAnsi="Times New Roman" w:cs="Times New Roman"/>
          <w:sz w:val="24"/>
          <w:szCs w:val="24"/>
        </w:rPr>
        <w:t>) for Cu in H</w:t>
      </w:r>
      <w:r w:rsidRPr="00B11AF6">
        <w:rPr>
          <w:rFonts w:ascii="Times New Roman" w:hAnsi="Times New Roman" w:cs="Times New Roman"/>
          <w:sz w:val="24"/>
          <w:szCs w:val="24"/>
          <w:vertAlign w:val="subscript"/>
        </w:rPr>
        <w:t>2</w:t>
      </w:r>
      <w:r w:rsidRPr="00B11AF6">
        <w:rPr>
          <w:rFonts w:ascii="Times New Roman" w:hAnsi="Times New Roman" w:cs="Times New Roman"/>
          <w:sz w:val="24"/>
          <w:szCs w:val="24"/>
        </w:rPr>
        <w:t xml:space="preserve">O can be calculated from </w:t>
      </w:r>
    </w:p>
    <w:p w14:paraId="7E8F7A50"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61543975" w14:textId="77777777" w:rsidR="003609D0" w:rsidRPr="00B11AF6" w:rsidRDefault="004364A6" w:rsidP="005E72F5">
      <w:pPr>
        <w:spacing w:after="0" w:line="360" w:lineRule="auto"/>
        <w:rPr>
          <w:rFonts w:ascii="Times New Roman" w:hAnsi="Times New Roman" w:cs="Times New Roman"/>
          <w:b/>
          <w:sz w:val="28"/>
          <w:szCs w:val="28"/>
        </w:rPr>
      </w:pPr>
      <m:oMathPara>
        <m:oMath>
          <m:sSubSup>
            <m:sSubSupPr>
              <m:ctrlPr>
                <w:rPr>
                  <w:rFonts w:ascii="Cambria Math" w:hAnsi="Cambria Math" w:cs="Times New Roman"/>
                  <w:i/>
                  <w:sz w:val="28"/>
                  <w:szCs w:val="28"/>
                </w:rPr>
              </m:ctrlPr>
            </m:sSubSupPr>
            <m:e>
              <m:r>
                <w:rPr>
                  <w:rFonts w:ascii="Cambria Math" w:hAnsi="Cambria Math" w:cs="Times New Roman"/>
                  <w:sz w:val="28"/>
                  <w:szCs w:val="28"/>
                </w:rPr>
                <m:t xml:space="preserve"> </m:t>
              </m:r>
              <m:r>
                <w:rPr>
                  <w:rFonts w:ascii="Cambria Math" w:hAnsi="Cambria Math" w:cs="Times New Roman" w:hint="eastAsia"/>
                  <w:sz w:val="28"/>
                  <w:szCs w:val="28"/>
                </w:rPr>
                <m:t>r</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sz w:val="28"/>
                  <w:szCs w:val="28"/>
                </w:rPr>
                <m:t>∆ρ</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m:rPr>
              <m:sty m:val="b"/>
            </m:rPr>
            <w:rPr>
              <w:rFonts w:ascii="Cambria Math" w:hAnsi="Cambria Math" w:cs="Times New Roman"/>
              <w:sz w:val="28"/>
              <w:szCs w:val="28"/>
            </w:rPr>
            <m:t xml:space="preserve">= </m:t>
          </m:r>
          <m:sSubSup>
            <m:sSubSupPr>
              <m:ctrlPr>
                <w:rPr>
                  <w:rFonts w:ascii="Cambria Math" w:hAnsi="Cambria Math" w:cs="Times New Roman"/>
                  <w:i/>
                  <w:sz w:val="28"/>
                  <w:szCs w:val="28"/>
                </w:rPr>
              </m:ctrlPr>
            </m:sSubSupPr>
            <m:e>
              <m:r>
                <w:rPr>
                  <w:rFonts w:ascii="Cambria Math" w:hAnsi="Cambria Math" w:cs="Times New Roman" w:hint="eastAsia"/>
                  <w:sz w:val="28"/>
                  <w:szCs w:val="28"/>
                </w:rPr>
                <m:t>r</m:t>
              </m:r>
            </m:e>
            <m:sub>
              <m:r>
                <w:rPr>
                  <w:rFonts w:ascii="Cambria Math" w:hAnsi="Cambria Math" w:cs="Times New Roman" w:hint="eastAsia"/>
                  <w:sz w:val="28"/>
                  <w:szCs w:val="28"/>
                </w:rPr>
                <m:t>e</m:t>
              </m:r>
            </m:sub>
            <m:sup>
              <m:r>
                <w:rPr>
                  <w:rFonts w:ascii="Cambria Math" w:hAnsi="Cambria Math" w:cs="Times New Roman" w:hint="eastAsia"/>
                  <w:sz w:val="28"/>
                  <w:szCs w:val="28"/>
                </w:rPr>
                <m:t>2</m:t>
              </m:r>
            </m:sup>
          </m:sSubSup>
          <m:r>
            <w:rPr>
              <w:rFonts w:ascii="Cambria Math" w:hAnsi="Cambria Math" w:cs="Times New Roman"/>
              <w:sz w:val="28"/>
              <w:szCs w:val="28"/>
            </w:rPr>
            <m:t xml:space="preserve"> </m:t>
          </m:r>
          <m:sSup>
            <m:sSupPr>
              <m:ctrlPr>
                <w:rPr>
                  <w:rFonts w:ascii="Cambria Math" w:hAnsi="Cambria Math" w:cs="Times New Roman"/>
                  <w:i/>
                  <w:sz w:val="28"/>
                  <w:szCs w:val="28"/>
                </w:rPr>
              </m:ctrlPr>
            </m:sSupPr>
            <m:e>
              <m:d>
                <m:dPr>
                  <m:ctrlPr>
                    <w:rPr>
                      <w:rFonts w:ascii="Cambria Math" w:hAnsi="Cambria Math" w:cs="Times New Roman"/>
                      <w:i/>
                      <w:sz w:val="28"/>
                      <w:szCs w:val="28"/>
                    </w:rPr>
                  </m:ctrlPr>
                </m:dPr>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A</m:t>
                          </m:r>
                        </m:sub>
                      </m:sSub>
                      <m:r>
                        <w:rPr>
                          <w:rFonts w:ascii="Cambria Math" w:hAnsi="Cambria Math" w:cs="Times New Roman"/>
                          <w:sz w:val="28"/>
                          <w:szCs w:val="28"/>
                        </w:rPr>
                        <m:t>ρ</m:t>
                      </m:r>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e</m:t>
                          </m:r>
                        </m:sub>
                      </m:sSub>
                    </m:num>
                    <m:den>
                      <m:r>
                        <w:rPr>
                          <w:rFonts w:ascii="Cambria Math" w:hAnsi="Cambria Math" w:cs="Times New Roman"/>
                          <w:sz w:val="28"/>
                          <w:szCs w:val="28"/>
                        </w:rPr>
                        <m:t>M</m:t>
                      </m:r>
                    </m:den>
                  </m:f>
                </m:e>
              </m:d>
            </m:e>
            <m:sup>
              <m:r>
                <w:rPr>
                  <w:rFonts w:ascii="Cambria Math" w:hAnsi="Cambria Math" w:cs="Times New Roman"/>
                  <w:sz w:val="28"/>
                  <w:szCs w:val="28"/>
                </w:rPr>
                <m:t>2</m:t>
              </m:r>
            </m:sup>
          </m:sSup>
          <m:r>
            <w:rPr>
              <w:rFonts w:ascii="Cambria Math" w:hAnsi="Cambria Math" w:cs="Times New Roman"/>
              <w:sz w:val="28"/>
              <w:szCs w:val="28"/>
            </w:rPr>
            <m:t xml:space="preserve">= 3.596 × </m:t>
          </m:r>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23</m:t>
              </m:r>
            </m:sup>
          </m:sSup>
          <m:r>
            <w:rPr>
              <w:rFonts w:ascii="Cambria Math" w:hAnsi="Cambria Math" w:cs="Times New Roman"/>
              <w:sz w:val="28"/>
              <w:szCs w:val="28"/>
            </w:rPr>
            <m:t xml:space="preserve"> </m:t>
          </m:r>
          <m:sSup>
            <m:sSupPr>
              <m:ctrlPr>
                <w:rPr>
                  <w:rFonts w:ascii="Cambria Math" w:hAnsi="Cambria Math" w:cs="Times New Roman"/>
                  <w:i/>
                  <w:sz w:val="28"/>
                  <w:szCs w:val="28"/>
                </w:rPr>
              </m:ctrlPr>
            </m:sSupPr>
            <m:e>
              <m:r>
                <w:rPr>
                  <w:rFonts w:ascii="Cambria Math" w:hAnsi="Cambria Math" w:cs="Times New Roman"/>
                  <w:sz w:val="28"/>
                  <w:szCs w:val="28"/>
                </w:rPr>
                <m:t>cm</m:t>
              </m:r>
            </m:e>
            <m:sup>
              <m:r>
                <w:rPr>
                  <w:rFonts w:ascii="Cambria Math" w:hAnsi="Cambria Math" w:cs="Times New Roman"/>
                  <w:sz w:val="28"/>
                  <w:szCs w:val="28"/>
                </w:rPr>
                <m:t>-4</m:t>
              </m:r>
            </m:sup>
          </m:sSup>
          <m:r>
            <w:rPr>
              <w:rFonts w:ascii="Cambria Math" w:hAnsi="Cambria Math" w:cs="Times New Roman"/>
              <w:sz w:val="28"/>
              <w:szCs w:val="28"/>
            </w:rPr>
            <m:t xml:space="preserve">  </m:t>
          </m:r>
        </m:oMath>
      </m:oMathPara>
    </w:p>
    <w:p w14:paraId="772D3B01"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1D3D9F15"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where </w:t>
      </w:r>
      <w:r w:rsidRPr="004E6316">
        <w:rPr>
          <w:rFonts w:ascii="Times New Roman" w:hAnsi="Times New Roman" w:cs="Times New Roman"/>
          <w:i/>
          <w:sz w:val="24"/>
          <w:szCs w:val="24"/>
        </w:rPr>
        <w:t>N</w:t>
      </w:r>
      <w:r w:rsidRPr="004E6316">
        <w:rPr>
          <w:rFonts w:ascii="Times New Roman" w:hAnsi="Times New Roman" w:cs="Times New Roman"/>
          <w:i/>
          <w:sz w:val="24"/>
          <w:szCs w:val="24"/>
          <w:vertAlign w:val="subscript"/>
        </w:rPr>
        <w:t>A</w:t>
      </w:r>
      <w:r w:rsidRPr="004E6316">
        <w:rPr>
          <w:rFonts w:ascii="Times New Roman" w:hAnsi="Times New Roman" w:cs="Times New Roman"/>
          <w:sz w:val="24"/>
          <w:szCs w:val="24"/>
        </w:rPr>
        <w:t xml:space="preserve"> is Avogadro’s number, </w:t>
      </w:r>
      <w:r w:rsidRPr="004E6316">
        <w:rPr>
          <w:rFonts w:ascii="Times New Roman" w:hAnsi="Times New Roman" w:cs="Times New Roman"/>
          <w:i/>
          <w:sz w:val="24"/>
          <w:szCs w:val="24"/>
        </w:rPr>
        <w:t>N</w:t>
      </w:r>
      <w:r w:rsidRPr="004E6316">
        <w:rPr>
          <w:rFonts w:ascii="Times New Roman" w:hAnsi="Times New Roman" w:cs="Times New Roman"/>
          <w:i/>
          <w:sz w:val="24"/>
          <w:szCs w:val="24"/>
          <w:vertAlign w:val="subscript"/>
        </w:rPr>
        <w:t>e</w:t>
      </w:r>
      <w:r w:rsidRPr="004E6316">
        <w:rPr>
          <w:rFonts w:ascii="Times New Roman" w:hAnsi="Times New Roman" w:cs="Times New Roman"/>
          <w:sz w:val="24"/>
          <w:szCs w:val="24"/>
        </w:rPr>
        <w:t xml:space="preserve"> is the number of electrons in the Cu molecule, and </w:t>
      </w:r>
      <w:r w:rsidRPr="004E6316">
        <w:rPr>
          <w:rFonts w:ascii="Times New Roman" w:hAnsi="Times New Roman" w:cs="Times New Roman"/>
          <w:i/>
          <w:sz w:val="24"/>
          <w:szCs w:val="24"/>
        </w:rPr>
        <w:t>M</w:t>
      </w:r>
      <w:r w:rsidRPr="004E6316">
        <w:rPr>
          <w:rFonts w:ascii="Times New Roman" w:hAnsi="Times New Roman" w:cs="Times New Roman"/>
          <w:sz w:val="24"/>
          <w:szCs w:val="24"/>
        </w:rPr>
        <w:t xml:space="preserve"> is the corresponding molecular weight.</w:t>
      </w:r>
      <w:r w:rsidRPr="00B11AF6">
        <w:rPr>
          <w:rFonts w:ascii="Times New Roman" w:hAnsi="Times New Roman" w:cs="Times New Roman"/>
          <w:noProof/>
          <w:sz w:val="24"/>
          <w:szCs w:val="24"/>
          <w:vertAlign w:val="superscript"/>
        </w:rPr>
        <w:t>4</w:t>
      </w:r>
      <w:r w:rsidRPr="00B11AF6">
        <w:rPr>
          <w:rFonts w:ascii="Times New Roman" w:hAnsi="Times New Roman" w:cs="Times New Roman"/>
          <w:noProof/>
          <w:sz w:val="24"/>
          <w:szCs w:val="24"/>
        </w:rPr>
        <w:t xml:space="preserve"> </w:t>
      </w:r>
      <w:r w:rsidRPr="00B11AF6">
        <w:rPr>
          <w:rFonts w:ascii="Times New Roman" w:hAnsi="Times New Roman" w:cs="Times New Roman"/>
          <w:sz w:val="24"/>
          <w:szCs w:val="24"/>
        </w:rPr>
        <w:t xml:space="preserve">Based on </w:t>
      </w:r>
      <w:r w:rsidRPr="00B11AF6">
        <w:rPr>
          <w:rFonts w:ascii="Times New Roman" w:hAnsi="Times New Roman" w:cs="Times New Roman"/>
          <w:i/>
          <w:sz w:val="24"/>
          <w:szCs w:val="24"/>
        </w:rPr>
        <w:t>in situ</w:t>
      </w:r>
      <w:r w:rsidRPr="00B11AF6">
        <w:rPr>
          <w:rFonts w:ascii="Times New Roman" w:hAnsi="Times New Roman" w:cs="Times New Roman"/>
          <w:sz w:val="24"/>
          <w:szCs w:val="24"/>
        </w:rPr>
        <w:t xml:space="preserve"> XANES data, we assume that Cu NPs were reduced fully to their metallic state before observing the first SAXS spectrum, which approximately takes 1 min for the measurements. Under the assumption of uniform density </w:t>
      </w:r>
      <w:r w:rsidRPr="004E6316">
        <w:rPr>
          <w:rFonts w:ascii="Times New Roman" w:hAnsi="Times New Roman" w:cs="Times New Roman"/>
          <w:i/>
          <w:sz w:val="24"/>
          <w:szCs w:val="24"/>
        </w:rPr>
        <w:t>ρ</w:t>
      </w:r>
      <w:r w:rsidRPr="004E6316">
        <w:rPr>
          <w:rFonts w:ascii="Times New Roman" w:hAnsi="Times New Roman" w:cs="Times New Roman"/>
          <w:sz w:val="24"/>
          <w:szCs w:val="24"/>
        </w:rPr>
        <w:t xml:space="preserve"> of 8.96 g / cm</w:t>
      </w:r>
      <w:r w:rsidRPr="004E6316">
        <w:rPr>
          <w:rFonts w:ascii="Times New Roman" w:hAnsi="Times New Roman" w:cs="Times New Roman"/>
          <w:sz w:val="24"/>
          <w:szCs w:val="24"/>
          <w:vertAlign w:val="superscript"/>
        </w:rPr>
        <w:t>3</w:t>
      </w:r>
      <w:r w:rsidRPr="004E6316">
        <w:rPr>
          <w:rFonts w:ascii="Times New Roman" w:hAnsi="Times New Roman" w:cs="Times New Roman"/>
          <w:sz w:val="24"/>
          <w:szCs w:val="24"/>
        </w:rPr>
        <w:t xml:space="preserve"> for the Cu, the absolute intensity can directly reflect the number density of Cu aggregates. </w:t>
      </w:r>
    </w:p>
    <w:p w14:paraId="600CBD12"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The volume fraction of Cu aggregates in the irradiated volume, </w:t>
      </w:r>
      <w:proofErr w:type="spellStart"/>
      <w:r w:rsidRPr="004E6316">
        <w:rPr>
          <w:rFonts w:ascii="Times New Roman" w:hAnsi="Times New Roman" w:cs="Times New Roman"/>
          <w:i/>
          <w:sz w:val="24"/>
          <w:szCs w:val="24"/>
        </w:rPr>
        <w:t>ϕ</w:t>
      </w:r>
      <w:r w:rsidRPr="004E6316">
        <w:rPr>
          <w:rFonts w:ascii="Times New Roman" w:hAnsi="Times New Roman" w:cs="Times New Roman"/>
          <w:i/>
          <w:sz w:val="24"/>
          <w:szCs w:val="24"/>
          <w:vertAlign w:val="subscript"/>
        </w:rPr>
        <w:t>V</w:t>
      </w:r>
      <w:proofErr w:type="spellEnd"/>
      <w:r w:rsidRPr="004E6316">
        <w:rPr>
          <w:rFonts w:ascii="Times New Roman" w:hAnsi="Times New Roman" w:cs="Times New Roman"/>
          <w:sz w:val="24"/>
          <w:szCs w:val="24"/>
        </w:rPr>
        <w:t xml:space="preserve">, can be evaluated from the </w:t>
      </w:r>
      <w:proofErr w:type="spellStart"/>
      <w:r w:rsidRPr="004E6316">
        <w:rPr>
          <w:rFonts w:ascii="Times New Roman" w:hAnsi="Times New Roman" w:cs="Times New Roman"/>
          <w:sz w:val="24"/>
          <w:szCs w:val="24"/>
        </w:rPr>
        <w:t>Porod</w:t>
      </w:r>
      <w:proofErr w:type="spellEnd"/>
      <w:r w:rsidRPr="004E6316">
        <w:rPr>
          <w:rFonts w:ascii="Times New Roman" w:hAnsi="Times New Roman" w:cs="Times New Roman"/>
          <w:sz w:val="24"/>
          <w:szCs w:val="24"/>
        </w:rPr>
        <w:t xml:space="preserve"> invariant </w:t>
      </w:r>
      <w:r w:rsidRPr="004E6316">
        <w:rPr>
          <w:rFonts w:ascii="Times New Roman" w:hAnsi="Times New Roman" w:cs="Times New Roman"/>
          <w:i/>
          <w:sz w:val="24"/>
          <w:szCs w:val="24"/>
        </w:rPr>
        <w:t>Q</w:t>
      </w:r>
      <w:r w:rsidRPr="004E6316">
        <w:rPr>
          <w:rFonts w:ascii="Times New Roman" w:hAnsi="Times New Roman" w:cs="Times New Roman"/>
          <w:sz w:val="24"/>
          <w:szCs w:val="24"/>
        </w:rPr>
        <w:t>, and the absolute contrast factor for Cu in H</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O, as follows: </w:t>
      </w:r>
    </w:p>
    <w:p w14:paraId="63BE5093"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17260CF8" w14:textId="77777777" w:rsidR="003609D0" w:rsidRPr="00B11AF6" w:rsidRDefault="004364A6" w:rsidP="005E72F5">
      <w:pPr>
        <w:spacing w:after="0" w:line="360" w:lineRule="auto"/>
        <w:jc w:val="right"/>
        <w:rPr>
          <w:rFonts w:ascii="Times New Roman" w:hAnsi="Times New Roman" w:cs="Times New Roman"/>
          <w:sz w:val="24"/>
          <w:szCs w:val="24"/>
        </w:rPr>
      </w:pPr>
      <m:oMath>
        <m:sSub>
          <m:sSubPr>
            <m:ctrlPr>
              <w:rPr>
                <w:rFonts w:ascii="Cambria Math" w:hAnsi="Cambria Math" w:cs="Times New Roman"/>
                <w:sz w:val="28"/>
                <w:szCs w:val="32"/>
              </w:rPr>
            </m:ctrlPr>
          </m:sSubPr>
          <m:e>
            <m:r>
              <w:rPr>
                <w:rFonts w:ascii="Cambria Math" w:hAnsi="Cambria Math" w:cs="Times New Roman"/>
                <w:sz w:val="28"/>
                <w:szCs w:val="32"/>
              </w:rPr>
              <m:t>ϕ</m:t>
            </m:r>
          </m:e>
          <m:sub>
            <m:r>
              <w:rPr>
                <w:rFonts w:ascii="Cambria Math" w:hAnsi="Cambria Math" w:cs="Times New Roman"/>
                <w:sz w:val="28"/>
                <w:szCs w:val="32"/>
              </w:rPr>
              <m:t>V</m:t>
            </m:r>
          </m:sub>
        </m:sSub>
        <m:r>
          <m:rPr>
            <m:sty m:val="p"/>
          </m:rPr>
          <w:rPr>
            <w:rFonts w:ascii="Cambria Math" w:hAnsi="Cambria Math" w:cs="Times New Roman"/>
            <w:sz w:val="28"/>
            <w:szCs w:val="32"/>
          </w:rPr>
          <m:t xml:space="preserve">= </m:t>
        </m:r>
        <m:f>
          <m:fPr>
            <m:ctrlPr>
              <w:rPr>
                <w:rFonts w:ascii="Cambria Math" w:hAnsi="Cambria Math" w:cs="Times New Roman"/>
                <w:sz w:val="28"/>
                <w:szCs w:val="32"/>
              </w:rPr>
            </m:ctrlPr>
          </m:fPr>
          <m:num>
            <m:r>
              <w:rPr>
                <w:rFonts w:ascii="Cambria Math" w:hAnsi="Cambria Math" w:cs="Times New Roman"/>
                <w:sz w:val="28"/>
                <w:szCs w:val="32"/>
              </w:rPr>
              <m:t>Q</m:t>
            </m:r>
          </m:num>
          <m:den>
            <m:r>
              <w:rPr>
                <w:rFonts w:ascii="Cambria Math" w:hAnsi="Cambria Math" w:cs="Times New Roman"/>
                <w:sz w:val="28"/>
                <w:szCs w:val="32"/>
              </w:rPr>
              <m:t>2</m:t>
            </m:r>
            <m:sSup>
              <m:sSupPr>
                <m:ctrlPr>
                  <w:rPr>
                    <w:rFonts w:ascii="Cambria Math" w:hAnsi="Cambria Math" w:cs="Times New Roman"/>
                    <w:i/>
                    <w:sz w:val="28"/>
                    <w:szCs w:val="32"/>
                  </w:rPr>
                </m:ctrlPr>
              </m:sSupPr>
              <m:e>
                <m:r>
                  <w:rPr>
                    <w:rFonts w:ascii="Cambria Math" w:hAnsi="Cambria Math" w:cs="Times New Roman"/>
                    <w:sz w:val="28"/>
                    <w:szCs w:val="32"/>
                  </w:rPr>
                  <m:t>π</m:t>
                </m:r>
              </m:e>
              <m:sup>
                <m:r>
                  <w:rPr>
                    <w:rFonts w:ascii="Cambria Math" w:hAnsi="Cambria Math" w:cs="Times New Roman"/>
                    <w:sz w:val="28"/>
                    <w:szCs w:val="32"/>
                  </w:rPr>
                  <m:t>2</m:t>
                </m:r>
              </m:sup>
            </m:sSup>
            <m:d>
              <m:dPr>
                <m:ctrlPr>
                  <w:rPr>
                    <w:rFonts w:ascii="Cambria Math" w:hAnsi="Cambria Math" w:cs="Times New Roman"/>
                    <w:i/>
                    <w:sz w:val="28"/>
                    <w:szCs w:val="32"/>
                  </w:rPr>
                </m:ctrlPr>
              </m:dPr>
              <m:e>
                <m:sSubSup>
                  <m:sSubSupPr>
                    <m:ctrlPr>
                      <w:rPr>
                        <w:rFonts w:ascii="Cambria Math" w:hAnsi="Cambria Math" w:cs="Times New Roman"/>
                        <w:i/>
                        <w:sz w:val="28"/>
                        <w:szCs w:val="32"/>
                      </w:rPr>
                    </m:ctrlPr>
                  </m:sSubSupPr>
                  <m:e>
                    <m:r>
                      <w:rPr>
                        <w:rFonts w:ascii="Cambria Math" w:hAnsi="Cambria Math" w:cs="Times New Roman"/>
                        <w:sz w:val="28"/>
                        <w:szCs w:val="32"/>
                      </w:rPr>
                      <m:t xml:space="preserve"> </m:t>
                    </m:r>
                    <m:r>
                      <w:rPr>
                        <w:rFonts w:ascii="Cambria Math" w:hAnsi="Cambria Math" w:cs="Times New Roman" w:hint="eastAsia"/>
                        <w:sz w:val="28"/>
                        <w:szCs w:val="32"/>
                      </w:rPr>
                      <m:t>r</m:t>
                    </m:r>
                  </m:e>
                  <m:sub>
                    <m:r>
                      <w:rPr>
                        <w:rFonts w:ascii="Cambria Math" w:hAnsi="Cambria Math" w:cs="Times New Roman" w:hint="eastAsia"/>
                        <w:sz w:val="28"/>
                        <w:szCs w:val="32"/>
                      </w:rPr>
                      <m:t>e</m:t>
                    </m:r>
                  </m:sub>
                  <m:sup>
                    <m:r>
                      <w:rPr>
                        <w:rFonts w:ascii="Cambria Math" w:hAnsi="Cambria Math" w:cs="Times New Roman" w:hint="eastAsia"/>
                        <w:sz w:val="28"/>
                        <w:szCs w:val="32"/>
                      </w:rPr>
                      <m:t>2</m:t>
                    </m:r>
                  </m:sup>
                </m:sSubSup>
                <m:r>
                  <w:rPr>
                    <w:rFonts w:ascii="Cambria Math" w:hAnsi="Cambria Math" w:cs="Times New Roman"/>
                    <w:sz w:val="28"/>
                    <w:szCs w:val="32"/>
                  </w:rPr>
                  <m:t xml:space="preserve"> </m:t>
                </m:r>
                <m:sSubSup>
                  <m:sSubSupPr>
                    <m:ctrlPr>
                      <w:rPr>
                        <w:rFonts w:ascii="Cambria Math" w:hAnsi="Cambria Math" w:cs="Times New Roman"/>
                        <w:i/>
                        <w:sz w:val="28"/>
                        <w:szCs w:val="32"/>
                      </w:rPr>
                    </m:ctrlPr>
                  </m:sSubSupPr>
                  <m:e>
                    <m:r>
                      <w:rPr>
                        <w:rFonts w:ascii="Cambria Math" w:hAnsi="Cambria Math" w:cs="Times New Roman"/>
                        <w:sz w:val="28"/>
                        <w:szCs w:val="32"/>
                      </w:rPr>
                      <m:t>∆ρ</m:t>
                    </m:r>
                  </m:e>
                  <m:sub>
                    <m:r>
                      <w:rPr>
                        <w:rFonts w:ascii="Cambria Math" w:hAnsi="Cambria Math" w:cs="Times New Roman" w:hint="eastAsia"/>
                        <w:sz w:val="28"/>
                        <w:szCs w:val="32"/>
                      </w:rPr>
                      <m:t>e</m:t>
                    </m:r>
                  </m:sub>
                  <m:sup>
                    <m:r>
                      <w:rPr>
                        <w:rFonts w:ascii="Cambria Math" w:hAnsi="Cambria Math" w:cs="Times New Roman" w:hint="eastAsia"/>
                        <w:sz w:val="28"/>
                        <w:szCs w:val="32"/>
                      </w:rPr>
                      <m:t>2</m:t>
                    </m:r>
                  </m:sup>
                </m:sSubSup>
              </m:e>
            </m:d>
          </m:den>
        </m:f>
      </m:oMath>
      <w:r w:rsidR="003609D0" w:rsidRPr="00B11AF6">
        <w:rPr>
          <w:rFonts w:ascii="Times New Roman" w:hAnsi="Times New Roman" w:cs="Times New Roman"/>
          <w:sz w:val="24"/>
          <w:szCs w:val="24"/>
        </w:rPr>
        <w:t xml:space="preserve">                              (6)</w:t>
      </w:r>
    </w:p>
    <w:p w14:paraId="29CC3959" w14:textId="77777777" w:rsidR="003609D0" w:rsidRPr="004E6316" w:rsidRDefault="003609D0" w:rsidP="005E72F5">
      <w:pPr>
        <w:spacing w:after="0" w:line="360" w:lineRule="auto"/>
        <w:rPr>
          <w:rFonts w:ascii="Times New Roman" w:hAnsi="Times New Roman" w:cs="Times New Roman"/>
          <w:sz w:val="24"/>
          <w:szCs w:val="24"/>
        </w:rPr>
      </w:pPr>
    </w:p>
    <w:p w14:paraId="1AC0C81A" w14:textId="77777777" w:rsidR="003609D0" w:rsidRPr="00B11AF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where </w:t>
      </w:r>
      <w:proofErr w:type="spellStart"/>
      <w:r w:rsidRPr="004E6316">
        <w:rPr>
          <w:rFonts w:ascii="Times New Roman" w:hAnsi="Times New Roman" w:cs="Times New Roman"/>
          <w:i/>
          <w:sz w:val="24"/>
          <w:szCs w:val="24"/>
        </w:rPr>
        <w:t>ϕ</w:t>
      </w:r>
      <w:r w:rsidRPr="004E6316">
        <w:rPr>
          <w:rFonts w:ascii="Times New Roman" w:hAnsi="Times New Roman" w:cs="Times New Roman"/>
          <w:i/>
          <w:sz w:val="24"/>
          <w:szCs w:val="24"/>
          <w:vertAlign w:val="subscript"/>
        </w:rPr>
        <w:t>V</w:t>
      </w:r>
      <w:proofErr w:type="spellEnd"/>
      <w:r w:rsidRPr="004E6316">
        <w:rPr>
          <w:rFonts w:ascii="Times New Roman" w:hAnsi="Times New Roman" w:cs="Times New Roman"/>
          <w:sz w:val="24"/>
          <w:szCs w:val="24"/>
        </w:rPr>
        <w:t xml:space="preserve"> can indicate the total volume fraction of aggregates in the electrode</w:t>
      </w:r>
      <w:r w:rsidR="00232843">
        <w:rPr>
          <w:rFonts w:ascii="Times New Roman" w:hAnsi="Times New Roman" w:cs="Times New Roman"/>
          <w:sz w:val="24"/>
          <w:szCs w:val="24"/>
        </w:rPr>
        <w:t>.</w:t>
      </w:r>
      <w:r w:rsidRPr="00B11AF6">
        <w:rPr>
          <w:rFonts w:ascii="Times New Roman" w:hAnsi="Times New Roman" w:cs="Times New Roman"/>
          <w:noProof/>
          <w:sz w:val="24"/>
          <w:szCs w:val="24"/>
          <w:vertAlign w:val="superscript"/>
        </w:rPr>
        <w:t>4</w:t>
      </w:r>
    </w:p>
    <w:p w14:paraId="70C94CD5" w14:textId="77777777" w:rsidR="003609D0" w:rsidRPr="00B11AF6" w:rsidRDefault="003609D0" w:rsidP="005E72F5">
      <w:pPr>
        <w:spacing w:after="0" w:line="360" w:lineRule="auto"/>
        <w:ind w:firstLineChars="100" w:firstLine="240"/>
        <w:rPr>
          <w:rFonts w:ascii="Times New Roman" w:hAnsi="Times New Roman" w:cs="Times New Roman"/>
          <w:sz w:val="24"/>
          <w:szCs w:val="24"/>
        </w:rPr>
      </w:pPr>
      <w:r w:rsidRPr="004E6316">
        <w:rPr>
          <w:rFonts w:ascii="Times New Roman" w:hAnsi="Times New Roman" w:cs="Times New Roman" w:hint="eastAsia"/>
          <w:sz w:val="24"/>
          <w:szCs w:val="24"/>
        </w:rPr>
        <w:t>W</w:t>
      </w:r>
      <w:r w:rsidRPr="004E6316">
        <w:rPr>
          <w:rFonts w:ascii="Times New Roman" w:hAnsi="Times New Roman" w:cs="Times New Roman"/>
          <w:sz w:val="24"/>
          <w:szCs w:val="24"/>
        </w:rPr>
        <w:t xml:space="preserve">e present the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 xml:space="preserve">values for both primary Cu NPs and their aggregates as the reaction proceeds because it is hard to determine a structure factor for each spectrum as the morphology evolves dynamically. In the case of spherically symmetric particles, which are similar to Cu NPs in the initial OCV state, the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sz w:val="24"/>
          <w:szCs w:val="24"/>
        </w:rPr>
        <w:t xml:space="preserve"> is related to the radius by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i/>
          <w:sz w:val="24"/>
          <w:szCs w:val="24"/>
        </w:rPr>
        <w:t xml:space="preserve"> = (3/5R)</w:t>
      </w:r>
      <w:r w:rsidRPr="004E6316">
        <w:rPr>
          <w:rFonts w:ascii="Times New Roman" w:hAnsi="Times New Roman" w:cs="Times New Roman"/>
          <w:i/>
          <w:sz w:val="24"/>
          <w:szCs w:val="24"/>
          <w:vertAlign w:val="superscript"/>
        </w:rPr>
        <w:t>1/2</w:t>
      </w:r>
      <w:r w:rsidRPr="004E6316">
        <w:rPr>
          <w:rFonts w:ascii="Times New Roman" w:hAnsi="Times New Roman" w:cs="Times New Roman"/>
          <w:sz w:val="24"/>
          <w:szCs w:val="24"/>
        </w:rPr>
        <w:t xml:space="preserve">. The relationship between the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rPr>
        <w:softHyphen/>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sz w:val="24"/>
          <w:szCs w:val="24"/>
        </w:rPr>
        <w:t xml:space="preserve"> value and its parameters has been summarized in previous literature for a variety of structure models.</w:t>
      </w:r>
      <w:r w:rsidRPr="00B11AF6">
        <w:rPr>
          <w:rFonts w:ascii="Times New Roman" w:hAnsi="Times New Roman" w:cs="Times New Roman"/>
          <w:noProof/>
          <w:sz w:val="24"/>
          <w:szCs w:val="24"/>
          <w:vertAlign w:val="superscript"/>
        </w:rPr>
        <w:t>1</w:t>
      </w:r>
      <w:r w:rsidRPr="00B11AF6">
        <w:rPr>
          <w:rFonts w:ascii="Times New Roman" w:hAnsi="Times New Roman" w:cs="Times New Roman"/>
          <w:sz w:val="24"/>
          <w:szCs w:val="24"/>
        </w:rPr>
        <w:t xml:space="preserve"> In addition, we modified Equation (3) as follows:  </w:t>
      </w:r>
    </w:p>
    <w:p w14:paraId="75957AD7" w14:textId="77777777" w:rsidR="003609D0" w:rsidRPr="00B11AF6" w:rsidRDefault="003609D0" w:rsidP="005E72F5">
      <w:pPr>
        <w:spacing w:after="0" w:line="360" w:lineRule="auto"/>
        <w:ind w:firstLine="240"/>
        <w:jc w:val="right"/>
        <w:rPr>
          <w:rFonts w:ascii="Times New Roman" w:hAnsi="Times New Roman" w:cs="Times New Roman"/>
          <w:sz w:val="28"/>
          <w:szCs w:val="24"/>
        </w:rPr>
      </w:pPr>
      <w:r w:rsidRPr="004E6316">
        <w:rPr>
          <w:rFonts w:ascii="Times New Roman" w:hAnsi="Times New Roman" w:cs="Times New Roman"/>
          <w:sz w:val="28"/>
          <w:szCs w:val="24"/>
        </w:rPr>
        <w:br/>
      </w:r>
      <m:oMathPara>
        <m:oMath>
          <m:r>
            <w:rPr>
              <w:rFonts w:ascii="Cambria Math" w:hAnsi="Cambria Math" w:cs="Times New Roman"/>
              <w:sz w:val="28"/>
              <w:szCs w:val="24"/>
            </w:rPr>
            <m:t>I</m:t>
          </m:r>
          <m:d>
            <m:dPr>
              <m:ctrlPr>
                <w:rPr>
                  <w:rFonts w:ascii="Cambria Math" w:hAnsi="Cambria Math" w:cs="Times New Roman"/>
                  <w:i/>
                  <w:sz w:val="28"/>
                  <w:szCs w:val="24"/>
                </w:rPr>
              </m:ctrlPr>
            </m:dPr>
            <m:e>
              <m:r>
                <w:rPr>
                  <w:rFonts w:ascii="Cambria Math" w:hAnsi="Cambria Math" w:cs="Times New Roman"/>
                  <w:sz w:val="28"/>
                  <w:szCs w:val="24"/>
                </w:rPr>
                <m:t>q</m:t>
              </m:r>
            </m:e>
          </m:d>
          <m:r>
            <w:rPr>
              <w:rFonts w:ascii="Cambria Math" w:hAnsi="Cambria Math" w:cs="Times New Roman"/>
              <w:sz w:val="28"/>
              <w:szCs w:val="24"/>
            </w:rPr>
            <m:t>=</m:t>
          </m:r>
          <m:d>
            <m:dPr>
              <m:begChr m:val="["/>
              <m:endChr m:val="]"/>
              <m:ctrlPr>
                <w:rPr>
                  <w:rFonts w:ascii="Cambria Math" w:hAnsi="Cambria Math" w:cs="Times New Roman"/>
                  <w:i/>
                  <w:sz w:val="28"/>
                  <w:szCs w:val="24"/>
                </w:rPr>
              </m:ctrlPr>
            </m:dPr>
            <m:e>
              <m:sSub>
                <m:sSubPr>
                  <m:ctrlPr>
                    <w:rPr>
                      <w:rFonts w:ascii="Cambria Math" w:hAnsi="Cambria Math" w:cs="Times New Roman"/>
                      <w:i/>
                      <w:sz w:val="28"/>
                      <w:szCs w:val="24"/>
                    </w:rPr>
                  </m:ctrlPr>
                </m:sSubPr>
                <m:e>
                  <m:r>
                    <w:rPr>
                      <w:rFonts w:ascii="Cambria Math" w:hAnsi="Cambria Math" w:cs="Times New Roman"/>
                      <w:sz w:val="28"/>
                      <w:szCs w:val="24"/>
                    </w:rPr>
                    <m:t>G</m:t>
                  </m:r>
                </m:e>
                <m:sub>
                  <m:r>
                    <w:rPr>
                      <w:rFonts w:ascii="Cambria Math" w:hAnsi="Cambria Math" w:cs="Times New Roman"/>
                      <w:sz w:val="28"/>
                      <w:szCs w:val="24"/>
                    </w:rPr>
                    <m:t>2</m:t>
                  </m:r>
                </m:sub>
              </m:sSub>
              <m:r>
                <w:rPr>
                  <w:rFonts w:ascii="Cambria Math" w:hAnsi="Cambria Math" w:cs="Times New Roman"/>
                  <w:sz w:val="28"/>
                  <w:szCs w:val="24"/>
                </w:rPr>
                <m:t xml:space="preserve"> ex</m:t>
              </m:r>
              <m:func>
                <m:funcPr>
                  <m:ctrlPr>
                    <w:rPr>
                      <w:rFonts w:ascii="Cambria Math" w:hAnsi="Cambria Math" w:cs="Times New Roman"/>
                      <w:i/>
                      <w:sz w:val="28"/>
                      <w:szCs w:val="24"/>
                    </w:rPr>
                  </m:ctrlPr>
                </m:funcPr>
                <m:fName>
                  <m:r>
                    <w:rPr>
                      <w:rFonts w:ascii="Cambria Math" w:hAnsi="Cambria Math" w:cs="Times New Roman"/>
                      <w:sz w:val="28"/>
                      <w:szCs w:val="24"/>
                    </w:rPr>
                    <m:t>p</m:t>
                  </m:r>
                </m:fName>
                <m:e>
                  <m:d>
                    <m:dPr>
                      <m:ctrlPr>
                        <w:rPr>
                          <w:rFonts w:ascii="Cambria Math" w:hAnsi="Cambria Math" w:cs="Times New Roman"/>
                          <w:i/>
                          <w:sz w:val="28"/>
                          <w:szCs w:val="24"/>
                        </w:rPr>
                      </m:ctrlPr>
                    </m:dPr>
                    <m:e>
                      <m:r>
                        <w:rPr>
                          <w:rFonts w:ascii="Cambria Math" w:eastAsia="바탕" w:hAnsi="Cambria Math" w:cs="Times New Roman"/>
                          <w:sz w:val="28"/>
                          <w:szCs w:val="24"/>
                        </w:rPr>
                        <m:t>-</m:t>
                      </m:r>
                      <m:f>
                        <m:fPr>
                          <m:ctrlPr>
                            <w:rPr>
                              <w:rFonts w:ascii="Cambria Math" w:hAnsi="Cambria Math" w:cs="Times New Roman"/>
                              <w:i/>
                              <w:sz w:val="28"/>
                              <w:szCs w:val="24"/>
                            </w:rPr>
                          </m:ctrlPr>
                        </m:fPr>
                        <m:num>
                          <m:sSup>
                            <m:sSupPr>
                              <m:ctrlPr>
                                <w:rPr>
                                  <w:rFonts w:ascii="Cambria Math" w:hAnsi="Cambria Math" w:cs="Times New Roman"/>
                                  <w:i/>
                                  <w:sz w:val="28"/>
                                  <w:szCs w:val="24"/>
                                </w:rPr>
                              </m:ctrlPr>
                            </m:sSupPr>
                            <m:e>
                              <m:r>
                                <w:rPr>
                                  <w:rFonts w:ascii="Cambria Math" w:hAnsi="Cambria Math" w:cs="Times New Roman"/>
                                  <w:sz w:val="28"/>
                                  <w:szCs w:val="24"/>
                                </w:rPr>
                                <m:t>q</m:t>
                              </m:r>
                            </m:e>
                            <m:sup>
                              <m:r>
                                <w:rPr>
                                  <w:rFonts w:ascii="Cambria Math" w:hAnsi="Cambria Math" w:cs="Times New Roman"/>
                                  <w:sz w:val="28"/>
                                  <w:szCs w:val="24"/>
                                </w:rPr>
                                <m:t>2</m:t>
                              </m:r>
                            </m:sup>
                          </m:sSup>
                          <m:sSubSup>
                            <m:sSubSupPr>
                              <m:ctrlPr>
                                <w:rPr>
                                  <w:rFonts w:ascii="Cambria Math" w:hAnsi="Cambria Math" w:cs="Times New Roman"/>
                                  <w:i/>
                                  <w:sz w:val="28"/>
                                  <w:szCs w:val="24"/>
                                </w:rPr>
                              </m:ctrlPr>
                            </m:sSubSupPr>
                            <m:e>
                              <m:r>
                                <w:rPr>
                                  <w:rFonts w:ascii="Cambria Math" w:hAnsi="Cambria Math" w:cs="Times New Roman"/>
                                  <w:sz w:val="28"/>
                                  <w:szCs w:val="24"/>
                                </w:rPr>
                                <m:t>R</m:t>
                              </m:r>
                            </m:e>
                            <m:sub>
                              <m:r>
                                <w:rPr>
                                  <w:rFonts w:ascii="Cambria Math" w:hAnsi="Cambria Math" w:cs="Times New Roman"/>
                                  <w:sz w:val="28"/>
                                  <w:szCs w:val="24"/>
                                </w:rPr>
                                <m:t>g,2</m:t>
                              </m:r>
                            </m:sub>
                            <m:sup>
                              <m:r>
                                <w:rPr>
                                  <w:rFonts w:ascii="Cambria Math" w:hAnsi="Cambria Math" w:cs="Times New Roman"/>
                                  <w:sz w:val="28"/>
                                  <w:szCs w:val="24"/>
                                </w:rPr>
                                <m:t>2</m:t>
                              </m:r>
                            </m:sup>
                          </m:sSubSup>
                        </m:num>
                        <m:den>
                          <m:r>
                            <w:rPr>
                              <w:rFonts w:ascii="Cambria Math" w:hAnsi="Cambria Math" w:cs="Times New Roman"/>
                              <w:sz w:val="28"/>
                              <w:szCs w:val="24"/>
                            </w:rPr>
                            <m:t>3</m:t>
                          </m:r>
                        </m:den>
                      </m:f>
                    </m:e>
                  </m:d>
                </m:e>
              </m:func>
              <m:r>
                <w:rPr>
                  <w:rFonts w:ascii="Cambria Math" w:hAnsi="Cambria Math" w:cs="Times New Roman"/>
                  <w:sz w:val="28"/>
                  <w:szCs w:val="24"/>
                </w:rPr>
                <m:t xml:space="preserve">+ </m:t>
              </m:r>
              <m:sSub>
                <m:sSubPr>
                  <m:ctrlPr>
                    <w:rPr>
                      <w:rFonts w:ascii="Cambria Math" w:hAnsi="Cambria Math" w:cs="Times New Roman"/>
                      <w:i/>
                      <w:sz w:val="28"/>
                      <w:szCs w:val="24"/>
                    </w:rPr>
                  </m:ctrlPr>
                </m:sSubPr>
                <m:e>
                  <m:r>
                    <w:rPr>
                      <w:rFonts w:ascii="Cambria Math" w:hAnsi="Cambria Math" w:cs="Times New Roman"/>
                      <w:sz w:val="28"/>
                      <w:szCs w:val="24"/>
                    </w:rPr>
                    <m:t>B</m:t>
                  </m:r>
                </m:e>
                <m:sub>
                  <m:r>
                    <w:rPr>
                      <w:rFonts w:ascii="Cambria Math" w:hAnsi="Cambria Math" w:cs="Times New Roman"/>
                      <w:sz w:val="28"/>
                      <w:szCs w:val="24"/>
                    </w:rPr>
                    <m:t>2</m:t>
                  </m:r>
                </m:sub>
              </m:sSub>
              <m:r>
                <w:rPr>
                  <w:rFonts w:ascii="Cambria Math" w:hAnsi="Cambria Math" w:cs="Times New Roman"/>
                  <w:sz w:val="28"/>
                  <w:szCs w:val="24"/>
                </w:rPr>
                <m:t xml:space="preserve"> ex</m:t>
              </m:r>
              <m:func>
                <m:funcPr>
                  <m:ctrlPr>
                    <w:rPr>
                      <w:rFonts w:ascii="Cambria Math" w:hAnsi="Cambria Math" w:cs="Times New Roman"/>
                      <w:i/>
                      <w:sz w:val="28"/>
                      <w:szCs w:val="24"/>
                    </w:rPr>
                  </m:ctrlPr>
                </m:funcPr>
                <m:fName>
                  <m:r>
                    <w:rPr>
                      <w:rFonts w:ascii="Cambria Math" w:hAnsi="Cambria Math" w:cs="Times New Roman"/>
                      <w:sz w:val="28"/>
                      <w:szCs w:val="24"/>
                    </w:rPr>
                    <m:t>p</m:t>
                  </m:r>
                </m:fName>
                <m:e>
                  <m:d>
                    <m:dPr>
                      <m:ctrlPr>
                        <w:rPr>
                          <w:rFonts w:ascii="Cambria Math" w:hAnsi="Cambria Math" w:cs="Times New Roman"/>
                          <w:i/>
                          <w:sz w:val="28"/>
                          <w:szCs w:val="24"/>
                        </w:rPr>
                      </m:ctrlPr>
                    </m:dPr>
                    <m:e>
                      <m:r>
                        <w:rPr>
                          <w:rFonts w:ascii="Cambria Math" w:eastAsia="바탕" w:hAnsi="Cambria Math" w:cs="Times New Roman"/>
                          <w:sz w:val="28"/>
                          <w:szCs w:val="24"/>
                        </w:rPr>
                        <m:t>-</m:t>
                      </m:r>
                      <m:f>
                        <m:fPr>
                          <m:ctrlPr>
                            <w:rPr>
                              <w:rFonts w:ascii="Cambria Math" w:hAnsi="Cambria Math" w:cs="Times New Roman"/>
                              <w:i/>
                              <w:sz w:val="28"/>
                              <w:szCs w:val="24"/>
                            </w:rPr>
                          </m:ctrlPr>
                        </m:fPr>
                        <m:num>
                          <m:sSup>
                            <m:sSupPr>
                              <m:ctrlPr>
                                <w:rPr>
                                  <w:rFonts w:ascii="Cambria Math" w:hAnsi="Cambria Math" w:cs="Times New Roman"/>
                                  <w:i/>
                                  <w:sz w:val="28"/>
                                  <w:szCs w:val="24"/>
                                </w:rPr>
                              </m:ctrlPr>
                            </m:sSupPr>
                            <m:e>
                              <m:r>
                                <w:rPr>
                                  <w:rFonts w:ascii="Cambria Math" w:hAnsi="Cambria Math" w:cs="Times New Roman"/>
                                  <w:sz w:val="28"/>
                                  <w:szCs w:val="24"/>
                                </w:rPr>
                                <m:t>q</m:t>
                              </m:r>
                            </m:e>
                            <m:sup>
                              <m:r>
                                <w:rPr>
                                  <w:rFonts w:ascii="Cambria Math" w:hAnsi="Cambria Math" w:cs="Times New Roman"/>
                                  <w:sz w:val="28"/>
                                  <w:szCs w:val="24"/>
                                </w:rPr>
                                <m:t>2</m:t>
                              </m:r>
                            </m:sup>
                          </m:sSup>
                          <m:sSubSup>
                            <m:sSubSupPr>
                              <m:ctrlPr>
                                <w:rPr>
                                  <w:rFonts w:ascii="Cambria Math" w:hAnsi="Cambria Math" w:cs="Times New Roman"/>
                                  <w:i/>
                                  <w:sz w:val="28"/>
                                  <w:szCs w:val="24"/>
                                </w:rPr>
                              </m:ctrlPr>
                            </m:sSubSupPr>
                            <m:e>
                              <m:r>
                                <w:rPr>
                                  <w:rFonts w:ascii="Cambria Math" w:hAnsi="Cambria Math" w:cs="Times New Roman"/>
                                  <w:sz w:val="28"/>
                                  <w:szCs w:val="24"/>
                                </w:rPr>
                                <m:t>R</m:t>
                              </m:r>
                            </m:e>
                            <m:sub>
                              <m:r>
                                <w:rPr>
                                  <w:rFonts w:ascii="Cambria Math" w:hAnsi="Cambria Math" w:cs="Times New Roman"/>
                                  <w:sz w:val="28"/>
                                  <w:szCs w:val="24"/>
                                </w:rPr>
                                <m:t>sub</m:t>
                              </m:r>
                            </m:sub>
                            <m:sup>
                              <m:r>
                                <w:rPr>
                                  <w:rFonts w:ascii="Cambria Math" w:hAnsi="Cambria Math" w:cs="Times New Roman"/>
                                  <w:sz w:val="28"/>
                                  <w:szCs w:val="24"/>
                                </w:rPr>
                                <m:t>2</m:t>
                              </m:r>
                            </m:sup>
                          </m:sSubSup>
                        </m:num>
                        <m:den>
                          <m:r>
                            <w:rPr>
                              <w:rFonts w:ascii="Cambria Math" w:hAnsi="Cambria Math" w:cs="Times New Roman"/>
                              <w:sz w:val="28"/>
                              <w:szCs w:val="24"/>
                            </w:rPr>
                            <m:t>3</m:t>
                          </m:r>
                        </m:den>
                      </m:f>
                    </m:e>
                  </m:d>
                  <m:sSup>
                    <m:sSupPr>
                      <m:ctrlPr>
                        <w:rPr>
                          <w:rFonts w:ascii="Cambria Math" w:hAnsi="Cambria Math" w:cs="Times New Roman"/>
                          <w:i/>
                          <w:sz w:val="28"/>
                          <w:szCs w:val="24"/>
                        </w:rPr>
                      </m:ctrlPr>
                    </m:sSupPr>
                    <m:e>
                      <m:sSubSup>
                        <m:sSubSupPr>
                          <m:ctrlPr>
                            <w:rPr>
                              <w:rFonts w:ascii="Cambria Math" w:hAnsi="Cambria Math" w:cs="Times New Roman"/>
                              <w:i/>
                              <w:sz w:val="28"/>
                              <w:szCs w:val="24"/>
                            </w:rPr>
                          </m:ctrlPr>
                        </m:sSubSupPr>
                        <m:e>
                          <m:r>
                            <w:rPr>
                              <w:rFonts w:ascii="Cambria Math" w:hAnsi="Cambria Math" w:cs="Times New Roman"/>
                              <w:sz w:val="28"/>
                              <w:szCs w:val="24"/>
                            </w:rPr>
                            <m:t>q</m:t>
                          </m:r>
                        </m:e>
                        <m:sub>
                          <m:r>
                            <w:rPr>
                              <w:rFonts w:ascii="Cambria Math" w:hAnsi="Cambria Math" w:cs="Times New Roman"/>
                              <w:sz w:val="28"/>
                              <w:szCs w:val="24"/>
                            </w:rPr>
                            <m:t>2</m:t>
                          </m:r>
                        </m:sub>
                        <m:sup>
                          <m:r>
                            <w:rPr>
                              <w:rFonts w:ascii="Cambria Math" w:hAnsi="Cambria Math" w:cs="Times New Roman"/>
                              <w:sz w:val="28"/>
                              <w:szCs w:val="24"/>
                            </w:rPr>
                            <m:t>*</m:t>
                          </m:r>
                        </m:sup>
                      </m:sSubSup>
                    </m:e>
                    <m:sup>
                      <m:r>
                        <w:rPr>
                          <w:rFonts w:ascii="Cambria Math" w:hAnsi="Cambria Math" w:cs="Times New Roman"/>
                          <w:sz w:val="28"/>
                          <w:szCs w:val="24"/>
                        </w:rPr>
                        <m:t>-P,2</m:t>
                      </m:r>
                    </m:sup>
                  </m:sSup>
                </m:e>
              </m:func>
            </m:e>
          </m:d>
        </m:oMath>
      </m:oMathPara>
    </w:p>
    <w:p w14:paraId="029686DD" w14:textId="77777777" w:rsidR="003609D0" w:rsidRPr="00B11AF6" w:rsidRDefault="003609D0" w:rsidP="005E72F5">
      <w:pPr>
        <w:spacing w:after="0" w:line="360" w:lineRule="auto"/>
        <w:ind w:firstLine="240"/>
        <w:jc w:val="right"/>
        <w:rPr>
          <w:rFonts w:ascii="Times New Roman" w:hAnsi="Times New Roman" w:cs="Times New Roman"/>
          <w:sz w:val="24"/>
          <w:szCs w:val="24"/>
        </w:rPr>
      </w:pPr>
      <m:oMath>
        <m:r>
          <w:rPr>
            <w:rFonts w:ascii="Cambria Math" w:hAnsi="Cambria Math" w:cs="Times New Roman"/>
            <w:sz w:val="28"/>
            <w:szCs w:val="24"/>
          </w:rPr>
          <m:t>+</m:t>
        </m:r>
        <m:d>
          <m:dPr>
            <m:begChr m:val="["/>
            <m:endChr m:val="]"/>
            <m:ctrlPr>
              <w:rPr>
                <w:rFonts w:ascii="Cambria Math" w:hAnsi="Cambria Math" w:cs="Times New Roman"/>
                <w:i/>
                <w:sz w:val="28"/>
                <w:szCs w:val="24"/>
              </w:rPr>
            </m:ctrlPr>
          </m:dPr>
          <m:e>
            <m:sSub>
              <m:sSubPr>
                <m:ctrlPr>
                  <w:rPr>
                    <w:rFonts w:ascii="Cambria Math" w:hAnsi="Cambria Math" w:cs="Times New Roman"/>
                    <w:i/>
                    <w:sz w:val="28"/>
                    <w:szCs w:val="24"/>
                  </w:rPr>
                </m:ctrlPr>
              </m:sSubPr>
              <m:e>
                <m:r>
                  <w:rPr>
                    <w:rFonts w:ascii="Cambria Math" w:hAnsi="Cambria Math" w:cs="Times New Roman"/>
                    <w:sz w:val="28"/>
                    <w:szCs w:val="24"/>
                  </w:rPr>
                  <m:t>G</m:t>
                </m:r>
              </m:e>
              <m:sub>
                <m:r>
                  <w:rPr>
                    <w:rFonts w:ascii="Cambria Math" w:hAnsi="Cambria Math" w:cs="Times New Roman"/>
                    <w:sz w:val="28"/>
                    <w:szCs w:val="24"/>
                  </w:rPr>
                  <m:t>1</m:t>
                </m:r>
              </m:sub>
            </m:sSub>
            <m:r>
              <w:rPr>
                <w:rFonts w:ascii="Cambria Math" w:hAnsi="Cambria Math" w:cs="Times New Roman"/>
                <w:sz w:val="28"/>
                <w:szCs w:val="24"/>
              </w:rPr>
              <m:t xml:space="preserve"> ex</m:t>
            </m:r>
            <m:func>
              <m:funcPr>
                <m:ctrlPr>
                  <w:rPr>
                    <w:rFonts w:ascii="Cambria Math" w:hAnsi="Cambria Math" w:cs="Times New Roman"/>
                    <w:i/>
                    <w:sz w:val="28"/>
                    <w:szCs w:val="24"/>
                  </w:rPr>
                </m:ctrlPr>
              </m:funcPr>
              <m:fName>
                <m:r>
                  <w:rPr>
                    <w:rFonts w:ascii="Cambria Math" w:hAnsi="Cambria Math" w:cs="Times New Roman"/>
                    <w:sz w:val="28"/>
                    <w:szCs w:val="24"/>
                  </w:rPr>
                  <m:t>p</m:t>
                </m:r>
              </m:fName>
              <m:e>
                <m:d>
                  <m:dPr>
                    <m:ctrlPr>
                      <w:rPr>
                        <w:rFonts w:ascii="Cambria Math" w:hAnsi="Cambria Math" w:cs="Times New Roman"/>
                        <w:i/>
                        <w:sz w:val="28"/>
                        <w:szCs w:val="24"/>
                      </w:rPr>
                    </m:ctrlPr>
                  </m:dPr>
                  <m:e>
                    <m:r>
                      <w:rPr>
                        <w:rFonts w:ascii="Cambria Math" w:eastAsia="바탕" w:hAnsi="Cambria Math" w:cs="Times New Roman"/>
                        <w:sz w:val="28"/>
                        <w:szCs w:val="24"/>
                      </w:rPr>
                      <m:t>-</m:t>
                    </m:r>
                    <m:f>
                      <m:fPr>
                        <m:ctrlPr>
                          <w:rPr>
                            <w:rFonts w:ascii="Cambria Math" w:hAnsi="Cambria Math" w:cs="Times New Roman"/>
                            <w:i/>
                            <w:sz w:val="28"/>
                            <w:szCs w:val="24"/>
                          </w:rPr>
                        </m:ctrlPr>
                      </m:fPr>
                      <m:num>
                        <m:sSup>
                          <m:sSupPr>
                            <m:ctrlPr>
                              <w:rPr>
                                <w:rFonts w:ascii="Cambria Math" w:hAnsi="Cambria Math" w:cs="Times New Roman"/>
                                <w:i/>
                                <w:sz w:val="28"/>
                                <w:szCs w:val="24"/>
                              </w:rPr>
                            </m:ctrlPr>
                          </m:sSupPr>
                          <m:e>
                            <m:r>
                              <w:rPr>
                                <w:rFonts w:ascii="Cambria Math" w:hAnsi="Cambria Math" w:cs="Times New Roman"/>
                                <w:sz w:val="28"/>
                                <w:szCs w:val="24"/>
                              </w:rPr>
                              <m:t>q</m:t>
                            </m:r>
                          </m:e>
                          <m:sup>
                            <m:r>
                              <w:rPr>
                                <w:rFonts w:ascii="Cambria Math" w:hAnsi="Cambria Math" w:cs="Times New Roman"/>
                                <w:sz w:val="28"/>
                                <w:szCs w:val="24"/>
                              </w:rPr>
                              <m:t>2</m:t>
                            </m:r>
                          </m:sup>
                        </m:sSup>
                        <m:sSubSup>
                          <m:sSubSupPr>
                            <m:ctrlPr>
                              <w:rPr>
                                <w:rFonts w:ascii="Cambria Math" w:hAnsi="Cambria Math" w:cs="Times New Roman"/>
                                <w:i/>
                                <w:sz w:val="28"/>
                                <w:szCs w:val="24"/>
                              </w:rPr>
                            </m:ctrlPr>
                          </m:sSubSupPr>
                          <m:e>
                            <m:r>
                              <w:rPr>
                                <w:rFonts w:ascii="Cambria Math" w:hAnsi="Cambria Math" w:cs="Times New Roman"/>
                                <w:sz w:val="28"/>
                                <w:szCs w:val="24"/>
                              </w:rPr>
                              <m:t>R</m:t>
                            </m:r>
                          </m:e>
                          <m:sub>
                            <m:r>
                              <w:rPr>
                                <w:rFonts w:ascii="Cambria Math" w:hAnsi="Cambria Math" w:cs="Times New Roman"/>
                                <w:sz w:val="28"/>
                                <w:szCs w:val="24"/>
                              </w:rPr>
                              <m:t>g,1</m:t>
                            </m:r>
                          </m:sub>
                          <m:sup>
                            <m:r>
                              <w:rPr>
                                <w:rFonts w:ascii="Cambria Math" w:hAnsi="Cambria Math" w:cs="Times New Roman"/>
                                <w:sz w:val="28"/>
                                <w:szCs w:val="24"/>
                              </w:rPr>
                              <m:t>2</m:t>
                            </m:r>
                          </m:sup>
                        </m:sSubSup>
                      </m:num>
                      <m:den>
                        <m:r>
                          <w:rPr>
                            <w:rFonts w:ascii="Cambria Math" w:hAnsi="Cambria Math" w:cs="Times New Roman"/>
                            <w:sz w:val="28"/>
                            <w:szCs w:val="24"/>
                          </w:rPr>
                          <m:t>3</m:t>
                        </m:r>
                      </m:den>
                    </m:f>
                  </m:e>
                </m:d>
              </m:e>
            </m:func>
            <m:r>
              <w:rPr>
                <w:rFonts w:ascii="Cambria Math" w:hAnsi="Cambria Math" w:cs="Times New Roman"/>
                <w:sz w:val="28"/>
                <w:szCs w:val="24"/>
              </w:rPr>
              <m:t xml:space="preserve">+ </m:t>
            </m:r>
            <m:sSub>
              <m:sSubPr>
                <m:ctrlPr>
                  <w:rPr>
                    <w:rFonts w:ascii="Cambria Math" w:hAnsi="Cambria Math" w:cs="Times New Roman"/>
                    <w:i/>
                    <w:sz w:val="28"/>
                    <w:szCs w:val="24"/>
                  </w:rPr>
                </m:ctrlPr>
              </m:sSubPr>
              <m:e>
                <m:r>
                  <w:rPr>
                    <w:rFonts w:ascii="Cambria Math" w:hAnsi="Cambria Math" w:cs="Times New Roman"/>
                    <w:sz w:val="28"/>
                    <w:szCs w:val="24"/>
                  </w:rPr>
                  <m:t>B</m:t>
                </m:r>
              </m:e>
              <m:sub>
                <m:r>
                  <w:rPr>
                    <w:rFonts w:ascii="Cambria Math" w:hAnsi="Cambria Math" w:cs="Times New Roman"/>
                    <w:sz w:val="28"/>
                    <w:szCs w:val="24"/>
                  </w:rPr>
                  <m:t>1</m:t>
                </m:r>
              </m:sub>
            </m:sSub>
            <m:r>
              <w:rPr>
                <w:rFonts w:ascii="Cambria Math" w:hAnsi="Cambria Math" w:cs="Times New Roman"/>
                <w:sz w:val="28"/>
                <w:szCs w:val="24"/>
              </w:rPr>
              <m:t xml:space="preserve"> </m:t>
            </m:r>
            <m:sSup>
              <m:sSupPr>
                <m:ctrlPr>
                  <w:rPr>
                    <w:rFonts w:ascii="Cambria Math" w:hAnsi="Cambria Math" w:cs="Times New Roman"/>
                    <w:i/>
                    <w:sz w:val="28"/>
                    <w:szCs w:val="24"/>
                  </w:rPr>
                </m:ctrlPr>
              </m:sSupPr>
              <m:e>
                <m:sSubSup>
                  <m:sSubSupPr>
                    <m:ctrlPr>
                      <w:rPr>
                        <w:rFonts w:ascii="Cambria Math" w:hAnsi="Cambria Math" w:cs="Times New Roman"/>
                        <w:i/>
                        <w:sz w:val="28"/>
                        <w:szCs w:val="24"/>
                      </w:rPr>
                    </m:ctrlPr>
                  </m:sSubSupPr>
                  <m:e>
                    <m:r>
                      <w:rPr>
                        <w:rFonts w:ascii="Cambria Math" w:hAnsi="Cambria Math" w:cs="Times New Roman"/>
                        <w:sz w:val="28"/>
                        <w:szCs w:val="24"/>
                      </w:rPr>
                      <m:t>q</m:t>
                    </m:r>
                  </m:e>
                  <m:sub>
                    <m:r>
                      <w:rPr>
                        <w:rFonts w:ascii="Cambria Math" w:hAnsi="Cambria Math" w:cs="Times New Roman"/>
                        <w:sz w:val="28"/>
                        <w:szCs w:val="24"/>
                      </w:rPr>
                      <m:t>1</m:t>
                    </m:r>
                  </m:sub>
                  <m:sup>
                    <m:r>
                      <w:rPr>
                        <w:rFonts w:ascii="Cambria Math" w:hAnsi="Cambria Math" w:cs="Times New Roman"/>
                        <w:sz w:val="28"/>
                        <w:szCs w:val="24"/>
                      </w:rPr>
                      <m:t>*</m:t>
                    </m:r>
                  </m:sup>
                </m:sSubSup>
              </m:e>
              <m:sup>
                <m:r>
                  <w:rPr>
                    <w:rFonts w:ascii="Cambria Math" w:hAnsi="Cambria Math" w:cs="Times New Roman"/>
                    <w:sz w:val="28"/>
                    <w:szCs w:val="24"/>
                  </w:rPr>
                  <m:t>-P,1</m:t>
                </m:r>
              </m:sup>
            </m:sSup>
          </m:e>
        </m:d>
        <m:r>
          <w:rPr>
            <w:rFonts w:ascii="Cambria Math" w:hAnsi="Cambria Math" w:cs="Times New Roman"/>
            <w:sz w:val="28"/>
            <w:szCs w:val="24"/>
          </w:rPr>
          <m:t xml:space="preserve"> </m:t>
        </m:r>
      </m:oMath>
      <w:r w:rsidRPr="00B11AF6">
        <w:rPr>
          <w:rFonts w:ascii="Times New Roman" w:hAnsi="Times New Roman" w:cs="Times New Roman" w:hint="eastAsia"/>
          <w:sz w:val="24"/>
          <w:szCs w:val="24"/>
        </w:rPr>
        <w:t xml:space="preserve"> </w:t>
      </w:r>
      <w:r w:rsidRPr="00B11AF6">
        <w:rPr>
          <w:rFonts w:ascii="Times New Roman" w:hAnsi="Times New Roman" w:cs="Times New Roman"/>
          <w:sz w:val="24"/>
          <w:szCs w:val="24"/>
        </w:rPr>
        <w:t xml:space="preserve">                (7)</w:t>
      </w:r>
    </w:p>
    <w:p w14:paraId="63C09065" w14:textId="77777777" w:rsidR="003609D0" w:rsidRPr="004E6316" w:rsidRDefault="003609D0" w:rsidP="005E72F5">
      <w:pPr>
        <w:spacing w:after="0" w:line="360" w:lineRule="auto"/>
        <w:ind w:firstLine="240"/>
        <w:jc w:val="right"/>
        <w:rPr>
          <w:rFonts w:ascii="Times New Roman" w:hAnsi="Times New Roman" w:cs="Times New Roman"/>
          <w:sz w:val="24"/>
          <w:szCs w:val="24"/>
        </w:rPr>
      </w:pPr>
    </w:p>
    <w:p w14:paraId="6D7050CD" w14:textId="77777777" w:rsidR="003609D0" w:rsidRPr="00B11AF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lastRenderedPageBreak/>
        <w:t xml:space="preserve">where the cut-off radius of gyration differs from the </w:t>
      </w:r>
      <w:proofErr w:type="spellStart"/>
      <w:r w:rsidRPr="004E6316">
        <w:rPr>
          <w:rFonts w:ascii="Times New Roman" w:hAnsi="Times New Roman" w:cs="Times New Roman"/>
          <w:sz w:val="24"/>
          <w:szCs w:val="24"/>
        </w:rPr>
        <w:t>substructural</w:t>
      </w:r>
      <w:proofErr w:type="spellEnd"/>
      <w:r w:rsidRPr="004E6316">
        <w:rPr>
          <w:rFonts w:ascii="Times New Roman" w:hAnsi="Times New Roman" w:cs="Times New Roman"/>
          <w:sz w:val="24"/>
          <w:szCs w:val="24"/>
        </w:rPr>
        <w:t xml:space="preserve">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values. This modification has been shown to accurately describe scattering from carbon black within a polymer matrix.</w:t>
      </w:r>
      <w:r w:rsidRPr="00B11AF6">
        <w:rPr>
          <w:rFonts w:ascii="Times New Roman" w:hAnsi="Times New Roman" w:cs="Times New Roman"/>
          <w:noProof/>
          <w:sz w:val="24"/>
          <w:szCs w:val="24"/>
          <w:vertAlign w:val="superscript"/>
        </w:rPr>
        <w:t xml:space="preserve">5 </w:t>
      </w:r>
      <w:r w:rsidRPr="00B11AF6">
        <w:rPr>
          <w:rFonts w:ascii="Times New Roman" w:hAnsi="Times New Roman" w:cs="Times New Roman"/>
          <w:sz w:val="24"/>
          <w:szCs w:val="24"/>
        </w:rPr>
        <w:t xml:space="preserve">   </w:t>
      </w:r>
    </w:p>
    <w:p w14:paraId="08D8BEB7"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We analyzed the SAXS data using the Irena package (version 2.71, </w:t>
      </w:r>
      <w:proofErr w:type="spellStart"/>
      <w:r w:rsidRPr="004E6316">
        <w:rPr>
          <w:rFonts w:ascii="Times New Roman" w:hAnsi="Times New Roman" w:cs="Times New Roman"/>
          <w:sz w:val="24"/>
          <w:szCs w:val="24"/>
        </w:rPr>
        <w:t>IgorPro</w:t>
      </w:r>
      <w:proofErr w:type="spellEnd"/>
      <w:r w:rsidRPr="004E6316">
        <w:rPr>
          <w:rFonts w:ascii="Times New Roman" w:hAnsi="Times New Roman" w:cs="Times New Roman"/>
          <w:sz w:val="24"/>
          <w:szCs w:val="24"/>
        </w:rPr>
        <w:t>, Wave Metrics Inc.) with the unified fit model.</w:t>
      </w:r>
      <w:r w:rsidRPr="00B11AF6">
        <w:rPr>
          <w:rFonts w:ascii="Times New Roman" w:hAnsi="Times New Roman" w:cs="Times New Roman"/>
          <w:noProof/>
          <w:sz w:val="24"/>
          <w:szCs w:val="24"/>
          <w:vertAlign w:val="superscript"/>
        </w:rPr>
        <w:t>6</w:t>
      </w:r>
      <w:r w:rsidRPr="00B11AF6">
        <w:rPr>
          <w:rFonts w:ascii="Times New Roman" w:hAnsi="Times New Roman" w:cs="Times New Roman"/>
          <w:noProof/>
          <w:sz w:val="24"/>
          <w:szCs w:val="24"/>
        </w:rPr>
        <w:t xml:space="preserve"> </w:t>
      </w:r>
      <w:r w:rsidRPr="00B11AF6">
        <w:rPr>
          <w:rFonts w:ascii="Times New Roman" w:hAnsi="Times New Roman" w:cs="Times New Roman"/>
          <w:sz w:val="24"/>
          <w:szCs w:val="24"/>
        </w:rPr>
        <w:t>The error bars on the fitting result indicate the uncertainty or variability of the fitted parameters</w:t>
      </w:r>
      <w:r w:rsidRPr="004E6316">
        <w:rPr>
          <w:rFonts w:ascii="Times New Roman" w:hAnsi="Times New Roman" w:cs="Times New Roman"/>
          <w:sz w:val="24"/>
          <w:szCs w:val="24"/>
        </w:rPr>
        <w:t>. The fit minimizes the chi-squared function between the experimental data and the model function.</w:t>
      </w:r>
    </w:p>
    <w:p w14:paraId="7E1917DE" w14:textId="77777777" w:rsidR="003609D0" w:rsidRPr="004E6316" w:rsidRDefault="003609D0" w:rsidP="005E72F5">
      <w:pPr>
        <w:spacing w:after="0" w:line="360" w:lineRule="auto"/>
        <w:rPr>
          <w:rFonts w:ascii="Times New Roman" w:hAnsi="Times New Roman" w:cs="Times New Roman"/>
          <w:b/>
          <w:sz w:val="28"/>
          <w:szCs w:val="24"/>
        </w:rPr>
      </w:pPr>
      <w:r w:rsidRPr="004E6316">
        <w:rPr>
          <w:rFonts w:ascii="Times New Roman" w:hAnsi="Times New Roman" w:cs="Times New Roman" w:hint="eastAsia"/>
          <w:b/>
          <w:sz w:val="28"/>
          <w:szCs w:val="24"/>
        </w:rPr>
        <w:t xml:space="preserve"> </w:t>
      </w:r>
    </w:p>
    <w:p w14:paraId="23B591FE"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b/>
          <w:sz w:val="24"/>
          <w:szCs w:val="24"/>
        </w:rPr>
        <w:t xml:space="preserve">The size distribution of primary NPs. </w:t>
      </w:r>
      <w:r w:rsidRPr="004E6316">
        <w:rPr>
          <w:rFonts w:ascii="Times New Roman" w:hAnsi="Times New Roman" w:cs="Times New Roman"/>
          <w:sz w:val="24"/>
          <w:szCs w:val="24"/>
        </w:rPr>
        <w:t xml:space="preserve">In the Cu NPs electrode, a significant overlap between the Guinier regime and power-law regime was observed as the reaction proceeded, indicating that the polydispersity and asymmetry of primary Cu NPs increased. The polydispersity of the particles can be estimated by the following ratio: </w:t>
      </w:r>
    </w:p>
    <w:p w14:paraId="07AE77F2" w14:textId="77777777" w:rsidR="003609D0" w:rsidRPr="004E6316" w:rsidRDefault="003609D0" w:rsidP="005C06B3">
      <w:pPr>
        <w:spacing w:after="0" w:line="360" w:lineRule="auto"/>
        <w:jc w:val="right"/>
        <w:rPr>
          <w:rFonts w:ascii="Times New Roman" w:hAnsi="Times New Roman" w:cs="Times New Roman"/>
          <w:b/>
          <w:sz w:val="28"/>
          <w:szCs w:val="24"/>
        </w:rPr>
      </w:pPr>
    </w:p>
    <w:p w14:paraId="4B3C3B02" w14:textId="77777777" w:rsidR="003609D0" w:rsidRPr="00B11AF6" w:rsidRDefault="003609D0" w:rsidP="005C06B3">
      <w:pPr>
        <w:spacing w:after="0" w:line="360" w:lineRule="auto"/>
        <w:jc w:val="right"/>
        <w:rPr>
          <w:rFonts w:ascii="Times New Roman" w:hAnsi="Times New Roman" w:cs="Times New Roman"/>
          <w:sz w:val="24"/>
          <w:szCs w:val="24"/>
        </w:rPr>
      </w:pPr>
      <m:oMath>
        <m:r>
          <m:rPr>
            <m:sty m:val="p"/>
          </m:rPr>
          <w:rPr>
            <w:rFonts w:ascii="Cambria Math" w:hAnsi="Cambria Math" w:cs="Times New Roman"/>
            <w:sz w:val="28"/>
            <w:szCs w:val="32"/>
          </w:rPr>
          <m:t xml:space="preserve">PDI= </m:t>
        </m:r>
        <m:f>
          <m:fPr>
            <m:ctrlPr>
              <w:rPr>
                <w:rFonts w:ascii="Cambria Math" w:hAnsi="Cambria Math" w:cs="Times New Roman"/>
                <w:sz w:val="28"/>
                <w:szCs w:val="32"/>
              </w:rPr>
            </m:ctrlPr>
          </m:fPr>
          <m:num>
            <m:r>
              <w:rPr>
                <w:rFonts w:ascii="Cambria Math" w:hAnsi="Cambria Math" w:cs="Times New Roman"/>
                <w:sz w:val="28"/>
                <w:szCs w:val="32"/>
              </w:rPr>
              <m:t>B</m:t>
            </m:r>
            <m:sSubSup>
              <m:sSubSupPr>
                <m:ctrlPr>
                  <w:rPr>
                    <w:rFonts w:ascii="Cambria Math" w:hAnsi="Cambria Math" w:cs="Times New Roman"/>
                    <w:i/>
                    <w:sz w:val="28"/>
                    <w:szCs w:val="32"/>
                  </w:rPr>
                </m:ctrlPr>
              </m:sSubSupPr>
              <m:e>
                <m:r>
                  <w:rPr>
                    <w:rFonts w:ascii="Cambria Math" w:hAnsi="Cambria Math" w:cs="Times New Roman"/>
                    <w:sz w:val="28"/>
                    <w:szCs w:val="32"/>
                  </w:rPr>
                  <m:t>R</m:t>
                </m:r>
              </m:e>
              <m:sub>
                <m:r>
                  <w:rPr>
                    <w:rFonts w:ascii="Cambria Math" w:hAnsi="Cambria Math" w:cs="Times New Roman"/>
                    <w:sz w:val="28"/>
                    <w:szCs w:val="32"/>
                  </w:rPr>
                  <m:t>g</m:t>
                </m:r>
              </m:sub>
              <m:sup>
                <m:r>
                  <w:rPr>
                    <w:rFonts w:ascii="Cambria Math" w:hAnsi="Cambria Math" w:cs="Times New Roman"/>
                    <w:sz w:val="28"/>
                    <w:szCs w:val="32"/>
                  </w:rPr>
                  <m:t>4</m:t>
                </m:r>
              </m:sup>
            </m:sSubSup>
          </m:num>
          <m:den>
            <m:r>
              <w:rPr>
                <w:rFonts w:ascii="Cambria Math" w:hAnsi="Cambria Math" w:cs="Times New Roman"/>
                <w:sz w:val="28"/>
                <w:szCs w:val="32"/>
              </w:rPr>
              <m:t>1.62G</m:t>
            </m:r>
          </m:den>
        </m:f>
      </m:oMath>
      <w:r w:rsidRPr="00B11AF6">
        <w:rPr>
          <w:rFonts w:ascii="Times New Roman" w:hAnsi="Times New Roman" w:cs="Times New Roman"/>
          <w:sz w:val="24"/>
          <w:szCs w:val="24"/>
        </w:rPr>
        <w:t xml:space="preserve">                              (8)</w:t>
      </w:r>
    </w:p>
    <w:p w14:paraId="60B08920" w14:textId="77777777" w:rsidR="003609D0" w:rsidRPr="004E6316" w:rsidRDefault="003609D0" w:rsidP="005E72F5">
      <w:pPr>
        <w:spacing w:after="0" w:line="360" w:lineRule="auto"/>
        <w:rPr>
          <w:rFonts w:ascii="Times New Roman" w:hAnsi="Times New Roman" w:cs="Times New Roman"/>
          <w:b/>
          <w:sz w:val="28"/>
          <w:szCs w:val="24"/>
        </w:rPr>
      </w:pPr>
    </w:p>
    <w:p w14:paraId="6F8982D0" w14:textId="77777777" w:rsidR="003609D0" w:rsidRPr="00B11AF6" w:rsidRDefault="003609D0" w:rsidP="005E72F5">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sz w:val="24"/>
          <w:szCs w:val="24"/>
        </w:rPr>
        <w:t>This unitless polydispersity index (PDI) can be directly calculated from the global unified fitting results without any assumptions regarding particle shape or the functionality of the size distribution.</w:t>
      </w:r>
      <w:r w:rsidRPr="00B11AF6">
        <w:rPr>
          <w:rFonts w:ascii="Times New Roman" w:hAnsi="Times New Roman" w:cs="Times New Roman"/>
          <w:noProof/>
          <w:sz w:val="24"/>
          <w:szCs w:val="24"/>
          <w:vertAlign w:val="superscript"/>
        </w:rPr>
        <w:t>7</w:t>
      </w:r>
      <w:r w:rsidRPr="00B11AF6">
        <w:rPr>
          <w:rFonts w:ascii="Times New Roman" w:hAnsi="Times New Roman" w:cs="Times New Roman"/>
          <w:sz w:val="24"/>
          <w:szCs w:val="24"/>
        </w:rPr>
        <w:t xml:space="preserve"> </w:t>
      </w:r>
      <w:bookmarkStart w:id="10" w:name="_Hlk129013371"/>
      <w:r w:rsidRPr="00B11AF6">
        <w:rPr>
          <w:rFonts w:ascii="Times New Roman" w:hAnsi="Times New Roman" w:cs="Times New Roman"/>
          <w:sz w:val="24"/>
          <w:szCs w:val="24"/>
        </w:rPr>
        <w:t>For monodisperse spheres, the PDI value is 1</w:t>
      </w:r>
      <w:bookmarkEnd w:id="10"/>
      <w:r w:rsidRPr="00B11AF6">
        <w:rPr>
          <w:rFonts w:ascii="Times New Roman" w:hAnsi="Times New Roman" w:cs="Times New Roman"/>
          <w:sz w:val="24"/>
          <w:szCs w:val="24"/>
        </w:rPr>
        <w:t>. Higher values of PDI indicate asymmetrical particle shapes or broad size distribution.</w:t>
      </w:r>
      <w:r w:rsidRPr="00E870F4">
        <w:rPr>
          <w:rFonts w:ascii="Times New Roman" w:hAnsi="Times New Roman" w:cs="Times New Roman"/>
          <w:sz w:val="24"/>
          <w:szCs w:val="24"/>
        </w:rPr>
        <w:t xml:space="preserve"> For example, a PDI of 5.56 was evaluated for the self-preserving limit of aerosol growth.</w:t>
      </w:r>
      <w:r w:rsidRPr="00B11AF6">
        <w:rPr>
          <w:rFonts w:ascii="Times New Roman" w:hAnsi="Times New Roman" w:cs="Times New Roman"/>
          <w:noProof/>
          <w:sz w:val="24"/>
          <w:szCs w:val="24"/>
          <w:vertAlign w:val="superscript"/>
        </w:rPr>
        <w:t>4</w:t>
      </w:r>
    </w:p>
    <w:p w14:paraId="096C5EE0" w14:textId="77777777" w:rsidR="003609D0" w:rsidRPr="004E6316" w:rsidRDefault="003609D0" w:rsidP="005E72F5">
      <w:pPr>
        <w:spacing w:after="0" w:line="360" w:lineRule="auto"/>
        <w:rPr>
          <w:rFonts w:ascii="Times New Roman" w:hAnsi="Times New Roman" w:cs="Times New Roman"/>
          <w:sz w:val="24"/>
          <w:szCs w:val="24"/>
        </w:rPr>
      </w:pP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We evaluated the size distribution of primary Cu NPs with the assumption of a log-normal size distribution of spherical particles. For polydisperse spheres, two parameters are needed to describe the log-normal distribution, </w:t>
      </w:r>
      <w:r w:rsidRPr="004E6316">
        <w:rPr>
          <w:rFonts w:ascii="Times New Roman" w:hAnsi="Times New Roman" w:cs="Times New Roman"/>
          <w:i/>
          <w:sz w:val="24"/>
          <w:szCs w:val="24"/>
        </w:rPr>
        <w:t>m,</w:t>
      </w:r>
      <w:r w:rsidRPr="004E6316">
        <w:rPr>
          <w:rFonts w:ascii="Times New Roman" w:hAnsi="Times New Roman" w:cs="Times New Roman"/>
          <w:sz w:val="24"/>
          <w:szCs w:val="24"/>
        </w:rPr>
        <w:t xml:space="preserve"> and </w:t>
      </w:r>
      <w:proofErr w:type="spellStart"/>
      <w:r w:rsidRPr="004E6316">
        <w:rPr>
          <w:rFonts w:ascii="Times New Roman" w:hAnsi="Times New Roman" w:cs="Times New Roman"/>
          <w:i/>
          <w:sz w:val="24"/>
          <w:szCs w:val="24"/>
        </w:rPr>
        <w:t>σ</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sz w:val="24"/>
          <w:szCs w:val="24"/>
        </w:rPr>
        <w:t xml:space="preserve">, where </w:t>
      </w:r>
      <w:r w:rsidRPr="004E6316">
        <w:rPr>
          <w:rFonts w:ascii="Times New Roman" w:hAnsi="Times New Roman" w:cs="Times New Roman"/>
          <w:i/>
          <w:sz w:val="24"/>
          <w:szCs w:val="24"/>
        </w:rPr>
        <w:t>m</w:t>
      </w:r>
      <w:r w:rsidRPr="004E6316">
        <w:rPr>
          <w:rFonts w:ascii="Times New Roman" w:hAnsi="Times New Roman" w:cs="Times New Roman"/>
          <w:sz w:val="24"/>
          <w:szCs w:val="24"/>
        </w:rPr>
        <w:t xml:space="preserve"> is the median radius and </w:t>
      </w:r>
      <w:proofErr w:type="spellStart"/>
      <w:r w:rsidRPr="004E6316">
        <w:rPr>
          <w:rFonts w:ascii="Times New Roman" w:hAnsi="Times New Roman" w:cs="Times New Roman"/>
          <w:i/>
          <w:sz w:val="24"/>
          <w:szCs w:val="24"/>
        </w:rPr>
        <w:t>σ</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 xml:space="preserve">is the geometric standard deviation. The PDI value is directly related to </w:t>
      </w:r>
      <w:proofErr w:type="spellStart"/>
      <w:r w:rsidRPr="004E6316">
        <w:rPr>
          <w:rFonts w:ascii="Times New Roman" w:hAnsi="Times New Roman" w:cs="Times New Roman"/>
          <w:i/>
          <w:sz w:val="24"/>
          <w:szCs w:val="24"/>
        </w:rPr>
        <w:t>σ</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as follows:</w:t>
      </w:r>
    </w:p>
    <w:p w14:paraId="1D806DDA" w14:textId="77777777" w:rsidR="003609D0" w:rsidRPr="004E6316" w:rsidRDefault="003609D0" w:rsidP="005E72F5">
      <w:pPr>
        <w:spacing w:after="0" w:line="360" w:lineRule="auto"/>
        <w:rPr>
          <w:rFonts w:ascii="Times New Roman" w:hAnsi="Times New Roman" w:cs="Times New Roman"/>
          <w:sz w:val="24"/>
          <w:szCs w:val="24"/>
        </w:rPr>
      </w:pPr>
    </w:p>
    <w:p w14:paraId="6302F9B1" w14:textId="77777777" w:rsidR="003609D0" w:rsidRPr="00B11AF6" w:rsidRDefault="003609D0" w:rsidP="005E72F5">
      <w:pPr>
        <w:spacing w:after="0" w:line="360" w:lineRule="auto"/>
        <w:jc w:val="right"/>
        <w:rPr>
          <w:rFonts w:ascii="Times New Roman" w:hAnsi="Times New Roman" w:cs="Times New Roman"/>
          <w:sz w:val="24"/>
          <w:szCs w:val="24"/>
        </w:rPr>
      </w:pPr>
      <m:oMath>
        <m:r>
          <w:rPr>
            <w:rFonts w:ascii="Cambria Math" w:hAnsi="Cambria Math" w:cs="Times New Roman"/>
            <w:sz w:val="24"/>
            <w:szCs w:val="24"/>
          </w:rPr>
          <m:t>σ</m:t>
        </m:r>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g</m:t>
                </m:r>
              </m:sub>
            </m:sSub>
            <m:r>
              <w:rPr>
                <w:rFonts w:ascii="Cambria Math" w:hAnsi="Cambria Math" w:cs="Times New Roman"/>
                <w:sz w:val="24"/>
                <w:szCs w:val="24"/>
              </w:rPr>
              <m:t xml:space="preserve">= </m:t>
            </m:r>
            <m:rad>
              <m:radPr>
                <m:degHide m:val="1"/>
                <m:ctrlPr>
                  <w:rPr>
                    <w:rFonts w:ascii="Cambria Math" w:hAnsi="Cambria Math" w:cs="Times New Roman"/>
                    <w:i/>
                    <w:sz w:val="24"/>
                    <w:szCs w:val="24"/>
                  </w:rPr>
                </m:ctrlPr>
              </m:radPr>
              <m:deg/>
              <m:e>
                <m:d>
                  <m:dPr>
                    <m:ctrlPr>
                      <w:rPr>
                        <w:rFonts w:ascii="Cambria Math" w:hAnsi="Cambria Math" w:cs="Times New Roman"/>
                        <w:i/>
                        <w:sz w:val="24"/>
                        <w:szCs w:val="24"/>
                      </w:rPr>
                    </m:ctrlPr>
                  </m:dPr>
                  <m:e>
                    <m:f>
                      <m:fPr>
                        <m:ctrlPr>
                          <w:rPr>
                            <w:rFonts w:ascii="Cambria Math" w:hAnsi="Cambria Math" w:cs="Times New Roman"/>
                            <w:i/>
                            <w:sz w:val="24"/>
                            <w:szCs w:val="24"/>
                          </w:rPr>
                        </m:ctrlPr>
                      </m:fPr>
                      <m:num>
                        <m:func>
                          <m:funcPr>
                            <m:ctrlPr>
                              <w:rPr>
                                <w:rFonts w:ascii="Cambria Math" w:hAnsi="Cambria Math" w:cs="Times New Roman"/>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(PDI)</m:t>
                            </m:r>
                          </m:e>
                        </m:func>
                      </m:num>
                      <m:den>
                        <m:r>
                          <w:rPr>
                            <w:rFonts w:ascii="Cambria Math" w:hAnsi="Cambria Math" w:cs="Times New Roman"/>
                            <w:sz w:val="24"/>
                            <w:szCs w:val="24"/>
                          </w:rPr>
                          <m:t>12</m:t>
                        </m:r>
                      </m:den>
                    </m:f>
                  </m:e>
                </m:d>
              </m:e>
            </m:rad>
          </m:e>
        </m:func>
      </m:oMath>
      <w:r w:rsidRPr="00B11AF6">
        <w:rPr>
          <w:rFonts w:ascii="Times New Roman" w:hAnsi="Times New Roman" w:cs="Times New Roman"/>
          <w:sz w:val="24"/>
          <w:szCs w:val="24"/>
        </w:rPr>
        <w:t xml:space="preserve">                             (9)</w:t>
      </w:r>
    </w:p>
    <w:p w14:paraId="0431EFAB" w14:textId="77777777" w:rsidR="003609D0" w:rsidRPr="004E6316" w:rsidRDefault="003609D0" w:rsidP="005E72F5">
      <w:pPr>
        <w:spacing w:after="0" w:line="360" w:lineRule="auto"/>
        <w:rPr>
          <w:rFonts w:ascii="Times New Roman" w:hAnsi="Times New Roman" w:cs="Times New Roman"/>
          <w:sz w:val="24"/>
          <w:szCs w:val="24"/>
        </w:rPr>
      </w:pPr>
      <w:r w:rsidRPr="004E6316">
        <w:rPr>
          <w:rFonts w:ascii="Times New Roman" w:hAnsi="Times New Roman" w:cs="Times New Roman" w:hint="eastAsia"/>
          <w:sz w:val="24"/>
          <w:szCs w:val="24"/>
        </w:rPr>
        <w:t>a</w:t>
      </w:r>
      <w:r w:rsidRPr="004E6316">
        <w:rPr>
          <w:rFonts w:ascii="Times New Roman" w:hAnsi="Times New Roman" w:cs="Times New Roman"/>
          <w:sz w:val="24"/>
          <w:szCs w:val="24"/>
        </w:rPr>
        <w:t xml:space="preserve">nd </w:t>
      </w:r>
    </w:p>
    <w:p w14:paraId="0AC429F9" w14:textId="77777777" w:rsidR="003609D0" w:rsidRPr="00B11AF6" w:rsidRDefault="003609D0" w:rsidP="005C06B3">
      <w:pPr>
        <w:spacing w:after="0" w:line="360" w:lineRule="auto"/>
        <w:ind w:leftChars="50" w:left="100"/>
        <w:jc w:val="right"/>
        <w:rPr>
          <w:rFonts w:ascii="Times New Roman" w:hAnsi="Times New Roman" w:cs="Times New Roman"/>
          <w:sz w:val="24"/>
          <w:szCs w:val="24"/>
        </w:rPr>
      </w:pPr>
      <m:oMath>
        <m:r>
          <m:rPr>
            <m:sty m:val="p"/>
          </m:rPr>
          <w:rPr>
            <w:rFonts w:ascii="Cambria Math" w:hAnsi="Cambria Math" w:cs="Times New Roman"/>
            <w:sz w:val="24"/>
            <w:szCs w:val="24"/>
          </w:rPr>
          <m:t xml:space="preserve">  m= </m:t>
        </m:r>
        <m:sSup>
          <m:sSupPr>
            <m:ctrlPr>
              <w:rPr>
                <w:rFonts w:ascii="Cambria Math" w:hAnsi="Cambria Math" w:cs="Times New Roman"/>
                <w:sz w:val="24"/>
                <w:szCs w:val="24"/>
              </w:rPr>
            </m:ctrlPr>
          </m:sSupPr>
          <m:e>
            <m:d>
              <m:dPr>
                <m:begChr m:val="{"/>
                <m:endChr m:val="}"/>
                <m:ctrlPr>
                  <w:rPr>
                    <w:rFonts w:ascii="Cambria Math" w:hAnsi="Cambria Math" w:cs="Times New Roman"/>
                    <w:sz w:val="24"/>
                    <w:szCs w:val="24"/>
                  </w:rPr>
                </m:ctrlPr>
              </m:dPr>
              <m:e>
                <m:r>
                  <w:rPr>
                    <w:rFonts w:ascii="Cambria Math" w:hAnsi="Cambria Math" w:cs="Times New Roman"/>
                    <w:sz w:val="24"/>
                    <w:szCs w:val="24"/>
                  </w:rPr>
                  <m:t>5</m:t>
                </m:r>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g</m:t>
                    </m:r>
                  </m:sub>
                  <m:sup>
                    <m:r>
                      <w:rPr>
                        <w:rFonts w:ascii="Cambria Math" w:hAnsi="Cambria Math" w:cs="Times New Roman"/>
                        <w:sz w:val="24"/>
                        <w:szCs w:val="24"/>
                      </w:rPr>
                      <m:t>2</m:t>
                    </m:r>
                  </m:sup>
                </m:sSubSup>
                <m:r>
                  <w:rPr>
                    <w:rFonts w:ascii="Cambria Math" w:hAnsi="Cambria Math" w:cs="Times New Roman"/>
                    <w:sz w:val="24"/>
                    <w:szCs w:val="24"/>
                  </w:rPr>
                  <m:t xml:space="preserve"> / [3</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14</m:t>
                        </m:r>
                        <m:sSup>
                          <m:sSupPr>
                            <m:ctrlPr>
                              <w:rPr>
                                <w:rFonts w:ascii="Cambria Math" w:hAnsi="Cambria Math" w:cs="Times New Roman"/>
                                <w:i/>
                                <w:sz w:val="24"/>
                                <w:szCs w:val="24"/>
                              </w:rPr>
                            </m:ctrlPr>
                          </m:sSupPr>
                          <m:e>
                            <m:r>
                              <w:rPr>
                                <w:rFonts w:ascii="Cambria Math" w:hAnsi="Cambria Math" w:cs="Times New Roman"/>
                                <w:sz w:val="24"/>
                                <w:szCs w:val="24"/>
                              </w:rPr>
                              <m:t>σ</m:t>
                            </m:r>
                          </m:e>
                          <m:sup>
                            <m:r>
                              <w:rPr>
                                <w:rFonts w:ascii="Cambria Math" w:hAnsi="Cambria Math" w:cs="Times New Roman"/>
                                <w:sz w:val="24"/>
                                <w:szCs w:val="24"/>
                              </w:rPr>
                              <m:t>2</m:t>
                            </m:r>
                          </m:sup>
                        </m:sSup>
                      </m:e>
                    </m:d>
                    <m:r>
                      <w:rPr>
                        <w:rFonts w:ascii="Cambria Math" w:hAnsi="Cambria Math" w:cs="Times New Roman"/>
                        <w:sz w:val="24"/>
                        <w:szCs w:val="24"/>
                      </w:rPr>
                      <m:t>]</m:t>
                    </m:r>
                  </m:e>
                </m:func>
              </m:e>
            </m:d>
          </m:e>
          <m:sup>
            <m:r>
              <w:rPr>
                <w:rFonts w:ascii="Cambria Math" w:hAnsi="Cambria Math" w:cs="Times New Roman"/>
                <w:sz w:val="24"/>
                <w:szCs w:val="24"/>
              </w:rPr>
              <m:t>1/2</m:t>
            </m:r>
          </m:sup>
        </m:sSup>
      </m:oMath>
      <w:r w:rsidRPr="00B11AF6">
        <w:rPr>
          <w:rFonts w:ascii="Times New Roman" w:hAnsi="Times New Roman" w:cs="Times New Roman"/>
          <w:sz w:val="24"/>
          <w:szCs w:val="24"/>
        </w:rPr>
        <w:t xml:space="preserve">                        (10)</w:t>
      </w:r>
    </w:p>
    <w:p w14:paraId="228AE770" w14:textId="77777777" w:rsidR="003609D0" w:rsidRPr="004E6316" w:rsidRDefault="003609D0" w:rsidP="005E72F5">
      <w:pPr>
        <w:spacing w:after="0" w:line="360" w:lineRule="auto"/>
        <w:rPr>
          <w:rFonts w:ascii="Times New Roman" w:hAnsi="Times New Roman" w:cs="Times New Roman"/>
          <w:sz w:val="24"/>
          <w:szCs w:val="24"/>
        </w:rPr>
      </w:pPr>
    </w:p>
    <w:p w14:paraId="45DD6D15" w14:textId="77777777" w:rsidR="003609D0" w:rsidRPr="004E6316" w:rsidRDefault="003609D0" w:rsidP="004128BD">
      <w:pPr>
        <w:spacing w:after="0" w:line="360" w:lineRule="auto"/>
        <w:ind w:firstLineChars="50" w:firstLine="120"/>
        <w:rPr>
          <w:rFonts w:ascii="Times New Roman" w:hAnsi="Times New Roman" w:cs="Times New Roman"/>
          <w:sz w:val="24"/>
          <w:szCs w:val="24"/>
        </w:rPr>
      </w:pPr>
      <w:r w:rsidRPr="004E6316">
        <w:rPr>
          <w:rFonts w:ascii="Times New Roman" w:hAnsi="Times New Roman" w:cs="Times New Roman" w:hint="eastAsia"/>
          <w:sz w:val="24"/>
          <w:szCs w:val="24"/>
        </w:rPr>
        <w:t>T</w:t>
      </w:r>
      <w:r w:rsidRPr="004E6316">
        <w:rPr>
          <w:rFonts w:ascii="Times New Roman" w:hAnsi="Times New Roman" w:cs="Times New Roman"/>
          <w:sz w:val="24"/>
          <w:szCs w:val="24"/>
        </w:rPr>
        <w:t>herefore, fitting the SAXS spectrum with the global unified function can yield the size distribution of primary Cu NPs with the assumption of a log-normal distribution of polydisperse spherical particles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1</w:t>
      </w:r>
      <w:r w:rsidRPr="004E6316">
        <w:rPr>
          <w:rFonts w:ascii="Times New Roman" w:hAnsi="Times New Roman" w:cs="Times New Roman"/>
          <w:i/>
          <w:sz w:val="24"/>
          <w:szCs w:val="24"/>
        </w:rPr>
        <w:t>=4</w:t>
      </w:r>
      <w:r w:rsidRPr="004E6316">
        <w:rPr>
          <w:rFonts w:ascii="Times New Roman" w:hAnsi="Times New Roman" w:cs="Times New Roman"/>
          <w:sz w:val="24"/>
          <w:szCs w:val="24"/>
        </w:rPr>
        <w:t xml:space="preserve">). </w:t>
      </w:r>
    </w:p>
    <w:p w14:paraId="5AAE9DB6" w14:textId="77777777" w:rsidR="003609D0" w:rsidRPr="004E6316" w:rsidRDefault="003609D0" w:rsidP="00824715">
      <w:pPr>
        <w:spacing w:after="0" w:line="360" w:lineRule="auto"/>
        <w:rPr>
          <w:rFonts w:ascii="Times New Roman" w:hAnsi="Times New Roman" w:cs="Times New Roman"/>
          <w:b/>
          <w:sz w:val="28"/>
          <w:szCs w:val="24"/>
        </w:rPr>
      </w:pPr>
      <w:r w:rsidRPr="004E6316">
        <w:rPr>
          <w:rFonts w:ascii="Times New Roman" w:hAnsi="Times New Roman" w:cs="Times New Roman"/>
          <w:b/>
          <w:sz w:val="28"/>
          <w:szCs w:val="24"/>
        </w:rPr>
        <w:lastRenderedPageBreak/>
        <w:t xml:space="preserve">Supplementary Note 1. The effect of local pH and Cu dissolution on the structural transformation of Cu NPs. </w:t>
      </w:r>
    </w:p>
    <w:p w14:paraId="77E53C36" w14:textId="77777777" w:rsidR="003609D0" w:rsidRPr="004E6316" w:rsidRDefault="003609D0" w:rsidP="005E72F5">
      <w:pPr>
        <w:spacing w:after="0" w:line="360" w:lineRule="auto"/>
        <w:ind w:firstLineChars="50" w:firstLine="120"/>
        <w:rPr>
          <w:rFonts w:ascii="Times New Roman" w:hAnsi="Times New Roman" w:cs="Times New Roman"/>
          <w:sz w:val="24"/>
          <w:szCs w:val="24"/>
        </w:rPr>
      </w:pPr>
    </w:p>
    <w:p w14:paraId="3043CF71" w14:textId="77777777" w:rsidR="003609D0" w:rsidRPr="004E6316" w:rsidRDefault="003609D0" w:rsidP="006359A3">
      <w:pPr>
        <w:spacing w:after="0" w:line="360" w:lineRule="auto"/>
        <w:ind w:firstLineChars="100" w:firstLine="240"/>
        <w:rPr>
          <w:rFonts w:ascii="Times New Roman" w:hAnsi="Times New Roman" w:cs="Times New Roman"/>
          <w:sz w:val="24"/>
          <w:szCs w:val="24"/>
        </w:rPr>
      </w:pPr>
      <w:r w:rsidRPr="004E6316">
        <w:rPr>
          <w:rFonts w:ascii="Times New Roman" w:hAnsi="Times New Roman" w:cs="Times New Roman" w:hint="eastAsia"/>
          <w:sz w:val="24"/>
          <w:szCs w:val="24"/>
        </w:rPr>
        <w:t>D</w:t>
      </w:r>
      <w:r w:rsidRPr="004E6316">
        <w:rPr>
          <w:rFonts w:ascii="Times New Roman" w:hAnsi="Times New Roman" w:cs="Times New Roman"/>
          <w:sz w:val="24"/>
          <w:szCs w:val="24"/>
        </w:rPr>
        <w:t>uring the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RR, the concentration of protons and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near the electrode surface depends on the interplay between consumption from the electrode, diffusion from the bulk solution, and homogeneous buffer reactions. When the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RR is conducted at high current densities or in electrolytes with limited buffer capacity and/or mass transport, it is widely recognized that the pH near the cathode surface tends to rise, deviating from the bulk value.</w:t>
      </w:r>
      <w:r w:rsidRPr="004E6316">
        <w:rPr>
          <w:rFonts w:ascii="Times New Roman" w:hAnsi="Times New Roman" w:cs="Times New Roman"/>
          <w:noProof/>
          <w:sz w:val="24"/>
          <w:szCs w:val="24"/>
          <w:vertAlign w:val="superscript"/>
        </w:rPr>
        <w:t>8</w:t>
      </w:r>
      <w:r w:rsidRPr="004E6316">
        <w:rPr>
          <w:rFonts w:ascii="Times New Roman" w:hAnsi="Times New Roman" w:cs="Times New Roman"/>
          <w:sz w:val="24"/>
          <w:szCs w:val="24"/>
        </w:rPr>
        <w:t xml:space="preserve"> Previous reports have shown that the local pH at the Cu cathode stabilizes at approximately pH 11.5 when using 0.5 M K</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electrolytes and operating at current densities of 200 mA/cm</w:t>
      </w:r>
      <w:r w:rsidRPr="004E6316">
        <w:rPr>
          <w:rFonts w:ascii="Times New Roman" w:hAnsi="Times New Roman" w:cs="Times New Roman"/>
          <w:sz w:val="24"/>
          <w:szCs w:val="24"/>
          <w:vertAlign w:val="superscript"/>
        </w:rPr>
        <w:t>2</w:t>
      </w:r>
      <w:r w:rsidRPr="004E6316">
        <w:rPr>
          <w:rFonts w:ascii="Times New Roman" w:hAnsi="Times New Roman" w:cs="Times New Roman"/>
          <w:sz w:val="24"/>
          <w:szCs w:val="24"/>
        </w:rPr>
        <w:t xml:space="preserve"> in a gas-diffusion electrode over continuous operation for ~11 hours.</w:t>
      </w:r>
      <w:r w:rsidRPr="004E6316">
        <w:rPr>
          <w:rFonts w:ascii="Times New Roman" w:hAnsi="Times New Roman" w:cs="Times New Roman"/>
          <w:noProof/>
          <w:sz w:val="24"/>
          <w:szCs w:val="24"/>
          <w:vertAlign w:val="superscript"/>
        </w:rPr>
        <w:t>9</w:t>
      </w:r>
      <w:r w:rsidRPr="004E6316">
        <w:rPr>
          <w:rFonts w:ascii="Times New Roman" w:hAnsi="Times New Roman" w:cs="Times New Roman"/>
          <w:sz w:val="24"/>
          <w:szCs w:val="24"/>
        </w:rPr>
        <w:t xml:space="preserve"> However, in our case, the average current densities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ranged from -0.89 mA/cm</w:t>
      </w:r>
      <w:r w:rsidRPr="004E6316">
        <w:rPr>
          <w:rFonts w:ascii="Times New Roman" w:hAnsi="Times New Roman" w:cs="Times New Roman"/>
          <w:sz w:val="24"/>
          <w:szCs w:val="24"/>
          <w:vertAlign w:val="superscript"/>
        </w:rPr>
        <w:t>2</w:t>
      </w:r>
      <w:r w:rsidRPr="004E6316">
        <w:rPr>
          <w:rFonts w:ascii="Times New Roman" w:hAnsi="Times New Roman" w:cs="Times New Roman"/>
          <w:sz w:val="24"/>
          <w:szCs w:val="24"/>
        </w:rPr>
        <w:t xml:space="preserve"> at -0.45 V vs. RHE to -2.86 mA/cm</w:t>
      </w:r>
      <w:r w:rsidRPr="004E6316">
        <w:rPr>
          <w:rFonts w:ascii="Times New Roman" w:hAnsi="Times New Roman" w:cs="Times New Roman"/>
          <w:sz w:val="24"/>
          <w:szCs w:val="24"/>
          <w:vertAlign w:val="superscript"/>
        </w:rPr>
        <w:t>2</w:t>
      </w:r>
      <w:r w:rsidRPr="004E6316">
        <w:rPr>
          <w:rFonts w:ascii="Times New Roman" w:hAnsi="Times New Roman" w:cs="Times New Roman"/>
          <w:sz w:val="24"/>
          <w:szCs w:val="24"/>
        </w:rPr>
        <w:t xml:space="preserve"> at -0.9 V vs. RHE. We anticipated that the local pH was effectively maintained with a reasonable deviation from the bulk pH at such low current densities. This situation applies to the sample operated under </w:t>
      </w:r>
      <w:r>
        <w:rPr>
          <w:rFonts w:ascii="Times New Roman" w:hAnsi="Times New Roman" w:cs="Times New Roman"/>
          <w:sz w:val="24"/>
          <w:szCs w:val="24"/>
        </w:rPr>
        <w:t xml:space="preserve">the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 xml:space="preserve">-purged 0.5 M phosphate buffer, which has </w:t>
      </w:r>
      <w:r>
        <w:rPr>
          <w:rFonts w:ascii="Times New Roman" w:hAnsi="Times New Roman" w:cs="Times New Roman"/>
          <w:sz w:val="24"/>
          <w:szCs w:val="24"/>
        </w:rPr>
        <w:t xml:space="preserve">a </w:t>
      </w:r>
      <w:r w:rsidRPr="004E6316">
        <w:rPr>
          <w:rFonts w:ascii="Times New Roman" w:hAnsi="Times New Roman" w:cs="Times New Roman"/>
          <w:sz w:val="24"/>
          <w:szCs w:val="24"/>
        </w:rPr>
        <w:t>stronger buffering capacity. A previous study demonstrated that a 0.5 M phosphate buffer solution effectively maintained the local pH with a deviation within 1.5 from the bulk pH values up to 30 mA/cm</w:t>
      </w:r>
      <w:r w:rsidRPr="004E6316">
        <w:rPr>
          <w:rFonts w:ascii="Times New Roman" w:hAnsi="Times New Roman" w:cs="Times New Roman"/>
          <w:sz w:val="24"/>
          <w:szCs w:val="24"/>
          <w:vertAlign w:val="superscript"/>
        </w:rPr>
        <w:t>2</w:t>
      </w:r>
      <w:r w:rsidRPr="004E6316">
        <w:rPr>
          <w:rFonts w:ascii="Times New Roman" w:hAnsi="Times New Roman" w:cs="Times New Roman"/>
          <w:sz w:val="24"/>
          <w:szCs w:val="24"/>
        </w:rPr>
        <w:t>.</w:t>
      </w:r>
      <w:r w:rsidRPr="004E6316">
        <w:rPr>
          <w:rFonts w:ascii="Times New Roman" w:hAnsi="Times New Roman" w:cs="Times New Roman"/>
          <w:noProof/>
          <w:sz w:val="24"/>
          <w:szCs w:val="24"/>
          <w:vertAlign w:val="superscript"/>
        </w:rPr>
        <w:t>10</w:t>
      </w:r>
      <w:r w:rsidRPr="004E6316">
        <w:rPr>
          <w:rFonts w:ascii="Times New Roman" w:hAnsi="Times New Roman" w:cs="Times New Roman"/>
          <w:sz w:val="24"/>
          <w:szCs w:val="24"/>
        </w:rPr>
        <w:t xml:space="preserve"> The mass transport properties near the electrode surface also have an impact on the local pH value, which can be influenced by the cell design and electrolyte flow rates.</w:t>
      </w: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However, we conducted a control experiment using </w:t>
      </w:r>
      <w:r>
        <w:rPr>
          <w:rFonts w:ascii="Times New Roman" w:hAnsi="Times New Roman" w:cs="Times New Roman"/>
          <w:sz w:val="24"/>
          <w:szCs w:val="24"/>
        </w:rPr>
        <w:t xml:space="preserve">an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KOH solution, representing a scenario where the local pH surges to a higher value compared to the bulk solution during the electrocatalysis.</w:t>
      </w:r>
    </w:p>
    <w:p w14:paraId="3479E437" w14:textId="77777777" w:rsidR="003609D0" w:rsidRPr="004E6316" w:rsidRDefault="003609D0" w:rsidP="00D66AD4">
      <w:pPr>
        <w:spacing w:after="0" w:line="360" w:lineRule="auto"/>
        <w:ind w:firstLineChars="100" w:firstLine="240"/>
        <w:rPr>
          <w:rFonts w:ascii="Times New Roman" w:hAnsi="Times New Roman" w:cs="Times New Roman"/>
          <w:sz w:val="24"/>
          <w:szCs w:val="24"/>
        </w:rPr>
      </w:pPr>
      <w:r w:rsidRPr="004E6316">
        <w:rPr>
          <w:rFonts w:ascii="Times New Roman" w:hAnsi="Times New Roman" w:cs="Times New Roman"/>
          <w:sz w:val="24"/>
          <w:szCs w:val="24"/>
        </w:rPr>
        <w:t xml:space="preserve">At this pH level (&gt; 13), based on the </w:t>
      </w:r>
      <w:proofErr w:type="spellStart"/>
      <w:r w:rsidRPr="004E6316">
        <w:rPr>
          <w:rFonts w:ascii="Times New Roman" w:hAnsi="Times New Roman" w:cs="Times New Roman"/>
          <w:sz w:val="24"/>
          <w:szCs w:val="24"/>
        </w:rPr>
        <w:t>Pourbaix</w:t>
      </w:r>
      <w:proofErr w:type="spellEnd"/>
      <w:r w:rsidRPr="004E6316">
        <w:rPr>
          <w:rFonts w:ascii="Times New Roman" w:hAnsi="Times New Roman" w:cs="Times New Roman"/>
          <w:sz w:val="24"/>
          <w:szCs w:val="24"/>
        </w:rPr>
        <w:t xml:space="preserve"> diagram of Cu in aqueous solution,</w:t>
      </w:r>
      <w:r w:rsidRPr="004E6316">
        <w:rPr>
          <w:rFonts w:ascii="Times New Roman" w:hAnsi="Times New Roman" w:cs="Times New Roman"/>
          <w:noProof/>
          <w:sz w:val="24"/>
          <w:szCs w:val="24"/>
          <w:vertAlign w:val="superscript"/>
        </w:rPr>
        <w:t>11</w:t>
      </w:r>
      <w:r w:rsidRPr="004E6316">
        <w:rPr>
          <w:rFonts w:ascii="Times New Roman" w:hAnsi="Times New Roman" w:cs="Times New Roman"/>
          <w:sz w:val="24"/>
          <w:szCs w:val="24"/>
        </w:rPr>
        <w:t xml:space="preserve"> the Cu NPs are expected to undergo oxidation into </w:t>
      </w:r>
      <w:proofErr w:type="gramStart"/>
      <w:r w:rsidRPr="004E6316">
        <w:rPr>
          <w:rFonts w:ascii="Times New Roman" w:hAnsi="Times New Roman" w:cs="Times New Roman"/>
          <w:sz w:val="24"/>
          <w:szCs w:val="24"/>
        </w:rPr>
        <w:t>Cu(</w:t>
      </w:r>
      <w:proofErr w:type="gramEnd"/>
      <w:r w:rsidRPr="004E6316">
        <w:rPr>
          <w:rFonts w:ascii="Times New Roman" w:hAnsi="Times New Roman" w:cs="Times New Roman"/>
          <w:sz w:val="24"/>
          <w:szCs w:val="24"/>
        </w:rPr>
        <w:t>OH)</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during the OCV period (~25 mV vs. SHE). Additionally, the formation of Cu molecular species (HCuO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vertAlign w:val="superscript"/>
        </w:rPr>
        <w:t>─</w:t>
      </w:r>
      <w:r w:rsidRPr="004E6316">
        <w:rPr>
          <w:rFonts w:ascii="Times New Roman" w:hAnsi="Times New Roman" w:cs="Times New Roman"/>
          <w:sz w:val="24"/>
          <w:szCs w:val="24"/>
        </w:rPr>
        <w:t xml:space="preserve"> in an alkaline environment) can occur, and the dissolution of Cu becomes more favored during the anodic OCV states.</w:t>
      </w:r>
      <w:r w:rsidRPr="004E6316">
        <w:rPr>
          <w:rFonts w:ascii="Times New Roman" w:hAnsi="Times New Roman" w:cs="Times New Roman"/>
          <w:noProof/>
          <w:sz w:val="24"/>
          <w:szCs w:val="24"/>
          <w:vertAlign w:val="superscript"/>
        </w:rPr>
        <w:t>12,13</w:t>
      </w:r>
      <w:r w:rsidRPr="004E6316">
        <w:rPr>
          <w:rFonts w:ascii="Times New Roman" w:hAnsi="Times New Roman" w:cs="Times New Roman"/>
          <w:sz w:val="24"/>
          <w:szCs w:val="24"/>
        </w:rPr>
        <w:t xml:space="preserve"> The reduction of Cu oxide/hydroxide, as well as the molecular species, contributes to a rapid decrease in the size of primary Cu NPs, as depicted in Supplementary Figure 16d, attributed to the instability of the Cu surface against dissolution in such high </w:t>
      </w:r>
      <w:proofErr w:type="spellStart"/>
      <w:r w:rsidRPr="004E6316">
        <w:rPr>
          <w:rFonts w:ascii="Times New Roman" w:hAnsi="Times New Roman" w:cs="Times New Roman"/>
          <w:sz w:val="24"/>
          <w:szCs w:val="24"/>
        </w:rPr>
        <w:t>pH.</w:t>
      </w:r>
      <w:proofErr w:type="spellEnd"/>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Consequently, the high local pH near the electrode surface is not the primary factor explaining the observed enhancement in </w:t>
      </w:r>
      <w:proofErr w:type="spellStart"/>
      <w:r w:rsidRPr="004E6316">
        <w:rPr>
          <w:rFonts w:ascii="Times New Roman" w:hAnsi="Times New Roman" w:cs="Times New Roman"/>
          <w:sz w:val="24"/>
          <w:szCs w:val="24"/>
        </w:rPr>
        <w:t>declustering</w:t>
      </w:r>
      <w:proofErr w:type="spellEnd"/>
      <w:r w:rsidRPr="004E6316">
        <w:rPr>
          <w:rFonts w:ascii="Times New Roman" w:hAnsi="Times New Roman" w:cs="Times New Roman"/>
          <w:sz w:val="24"/>
          <w:szCs w:val="24"/>
        </w:rPr>
        <w:t xml:space="preserve"> behavior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phosphate buffer in Figure 3.</w:t>
      </w:r>
    </w:p>
    <w:p w14:paraId="4334D45E" w14:textId="77777777" w:rsidR="003609D0" w:rsidRPr="00E870F4" w:rsidRDefault="003609D0" w:rsidP="000309A3">
      <w:pPr>
        <w:spacing w:after="0" w:line="360" w:lineRule="auto"/>
        <w:ind w:firstLineChars="1100" w:firstLine="2640"/>
        <w:rPr>
          <w:rFonts w:ascii="Times New Roman" w:hAnsi="Times New Roman" w:cs="Times New Roman"/>
          <w:sz w:val="24"/>
          <w:szCs w:val="24"/>
        </w:rPr>
      </w:pPr>
      <w:r w:rsidRPr="00B11AF6">
        <w:rPr>
          <w:rFonts w:ascii="Times New Roman" w:hAnsi="Times New Roman" w:cs="Times New Roman"/>
          <w:sz w:val="24"/>
          <w:szCs w:val="24"/>
        </w:rPr>
        <w:t xml:space="preserve">               </w:t>
      </w:r>
      <w:r w:rsidRPr="00E870F4">
        <w:rPr>
          <w:rFonts w:ascii="Times New Roman" w:hAnsi="Times New Roman" w:cs="Times New Roman"/>
          <w:sz w:val="24"/>
          <w:szCs w:val="24"/>
        </w:rPr>
        <w:t xml:space="preserve">                    </w:t>
      </w:r>
    </w:p>
    <w:p w14:paraId="5CC3F170" w14:textId="77777777" w:rsidR="003609D0" w:rsidRPr="00B11AF6" w:rsidRDefault="003609D0" w:rsidP="005E72F5">
      <w:pPr>
        <w:jc w:val="center"/>
      </w:pPr>
      <w:r w:rsidRPr="00B11AF6">
        <w:rPr>
          <w:noProof/>
        </w:rPr>
        <w:lastRenderedPageBreak/>
        <w:drawing>
          <wp:inline distT="0" distB="0" distL="0" distR="0" wp14:anchorId="5A77B5CB" wp14:editId="3D861259">
            <wp:extent cx="5731510" cy="3538408"/>
            <wp:effectExtent l="0" t="0" r="2540" b="508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538408"/>
                    </a:xfrm>
                    <a:prstGeom prst="rect">
                      <a:avLst/>
                    </a:prstGeom>
                    <a:noFill/>
                    <a:ln>
                      <a:noFill/>
                    </a:ln>
                  </pic:spPr>
                </pic:pic>
              </a:graphicData>
            </a:graphic>
          </wp:inline>
        </w:drawing>
      </w:r>
    </w:p>
    <w:p w14:paraId="641246FA" w14:textId="77777777" w:rsidR="003609D0" w:rsidRPr="004E6316" w:rsidRDefault="003609D0" w:rsidP="005E72F5">
      <w:pPr>
        <w:jc w:val="center"/>
      </w:pPr>
    </w:p>
    <w:p w14:paraId="2C39D73D" w14:textId="77777777" w:rsidR="003609D0" w:rsidRPr="004E6316" w:rsidRDefault="003609D0">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hint="eastAsia"/>
          <w:b/>
          <w:sz w:val="24"/>
          <w:szCs w:val="24"/>
        </w:rPr>
        <w:t>Characterization</w:t>
      </w:r>
      <w:r w:rsidRPr="004E6316">
        <w:rPr>
          <w:rFonts w:ascii="Times New Roman" w:hAnsi="Times New Roman" w:cs="Times New Roman"/>
          <w:b/>
          <w:sz w:val="24"/>
          <w:szCs w:val="24"/>
        </w:rPr>
        <w:t xml:space="preserve"> </w:t>
      </w:r>
      <w:r w:rsidRPr="004E6316">
        <w:rPr>
          <w:rFonts w:ascii="Times New Roman" w:hAnsi="Times New Roman" w:cs="Times New Roman" w:hint="eastAsia"/>
          <w:b/>
          <w:sz w:val="24"/>
          <w:szCs w:val="24"/>
        </w:rPr>
        <w:t>of</w:t>
      </w:r>
      <w:r w:rsidRPr="004E6316">
        <w:rPr>
          <w:rFonts w:ascii="Times New Roman" w:hAnsi="Times New Roman" w:cs="Times New Roman"/>
          <w:b/>
          <w:sz w:val="24"/>
          <w:szCs w:val="24"/>
        </w:rPr>
        <w:t xml:space="preserve"> </w:t>
      </w:r>
      <w:r w:rsidRPr="004E6316">
        <w:rPr>
          <w:rFonts w:ascii="Times New Roman" w:hAnsi="Times New Roman" w:cs="Times New Roman" w:hint="eastAsia"/>
          <w:b/>
          <w:sz w:val="24"/>
          <w:szCs w:val="24"/>
        </w:rPr>
        <w:t>Cu</w:t>
      </w:r>
      <w:r w:rsidRPr="004E6316">
        <w:rPr>
          <w:rFonts w:ascii="Times New Roman" w:hAnsi="Times New Roman" w:cs="Times New Roman"/>
          <w:b/>
          <w:sz w:val="24"/>
          <w:szCs w:val="24"/>
        </w:rPr>
        <w:t xml:space="preserve"> </w:t>
      </w:r>
      <w:r w:rsidRPr="004E6316">
        <w:rPr>
          <w:rFonts w:ascii="Times New Roman" w:hAnsi="Times New Roman" w:cs="Times New Roman" w:hint="eastAsia"/>
          <w:b/>
          <w:sz w:val="24"/>
          <w:szCs w:val="24"/>
        </w:rPr>
        <w:t>N</w:t>
      </w:r>
      <w:r w:rsidRPr="004E6316">
        <w:rPr>
          <w:rFonts w:ascii="Times New Roman" w:hAnsi="Times New Roman" w:cs="Times New Roman"/>
          <w:b/>
          <w:sz w:val="24"/>
          <w:szCs w:val="24"/>
        </w:rPr>
        <w:t>P</w:t>
      </w:r>
      <w:r w:rsidRPr="004E6316">
        <w:rPr>
          <w:rFonts w:ascii="Times New Roman" w:hAnsi="Times New Roman" w:cs="Times New Roman" w:hint="eastAsia"/>
          <w:b/>
          <w:sz w:val="24"/>
          <w:szCs w:val="24"/>
        </w:rPr>
        <w:t>s</w:t>
      </w:r>
      <w:r w:rsidRPr="004E6316">
        <w:rPr>
          <w:rFonts w:ascii="Times New Roman" w:hAnsi="Times New Roman" w:cs="Times New Roman"/>
          <w:b/>
          <w:sz w:val="24"/>
          <w:szCs w:val="24"/>
        </w:rPr>
        <w:t xml:space="preserve"> ensemble electrode</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hint="eastAsia"/>
          <w:b/>
          <w:sz w:val="24"/>
          <w:szCs w:val="24"/>
        </w:rPr>
        <w:t>a</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Schematic</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illustration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N</w:t>
      </w:r>
      <w:r w:rsidRPr="004E6316">
        <w:rPr>
          <w:rFonts w:ascii="Times New Roman" w:hAnsi="Times New Roman" w:cs="Times New Roman"/>
          <w:sz w:val="24"/>
          <w:szCs w:val="24"/>
        </w:rPr>
        <w:t>P</w:t>
      </w:r>
      <w:r w:rsidRPr="004E6316">
        <w:rPr>
          <w:rFonts w:ascii="Times New Roman" w:hAnsi="Times New Roman" w:cs="Times New Roman" w:hint="eastAsia"/>
          <w:sz w:val="24"/>
          <w:szCs w:val="24"/>
        </w:rPr>
        <w:t>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deposited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graphite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foil</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using</w:t>
      </w:r>
      <w:r w:rsidRPr="004E6316">
        <w:rPr>
          <w:rFonts w:ascii="Times New Roman" w:hAnsi="Times New Roman" w:cs="Times New Roman"/>
          <w:sz w:val="24"/>
          <w:szCs w:val="24"/>
        </w:rPr>
        <w:t xml:space="preserve"> the </w:t>
      </w:r>
      <w:r w:rsidRPr="004E6316">
        <w:rPr>
          <w:rFonts w:ascii="Times New Roman" w:hAnsi="Times New Roman" w:cs="Times New Roman" w:hint="eastAsia"/>
          <w:sz w:val="24"/>
          <w:szCs w:val="24"/>
        </w:rPr>
        <w:t>drop-casting</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method.</w:t>
      </w:r>
      <w:r w:rsidRPr="004E6316">
        <w:rPr>
          <w:rFonts w:ascii="Times New Roman" w:hAnsi="Times New Roman" w:cs="Times New Roman"/>
          <w:sz w:val="24"/>
          <w:szCs w:val="24"/>
        </w:rPr>
        <w:t xml:space="preserve"> </w:t>
      </w:r>
      <w:proofErr w:type="spellStart"/>
      <w:proofErr w:type="gramStart"/>
      <w:r w:rsidRPr="004E6316">
        <w:rPr>
          <w:rFonts w:ascii="Times New Roman" w:hAnsi="Times New Roman" w:cs="Times New Roman"/>
          <w:b/>
          <w:sz w:val="24"/>
          <w:szCs w:val="24"/>
        </w:rPr>
        <w:t>b</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c</w:t>
      </w:r>
      <w:proofErr w:type="spellEnd"/>
      <w:proofErr w:type="gramEnd"/>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hint="eastAsia"/>
          <w:sz w:val="24"/>
          <w:szCs w:val="24"/>
        </w:rPr>
        <w:t>SEM</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image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b</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and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cross-section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SEM</w:t>
      </w:r>
      <w:r w:rsidRPr="004E6316">
        <w:rPr>
          <w:rFonts w:ascii="Times New Roman" w:hAnsi="Times New Roman" w:cs="Times New Roman"/>
          <w:sz w:val="24"/>
          <w:szCs w:val="24"/>
        </w:rPr>
        <w:t xml:space="preserve"> image </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c</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as-</w:t>
      </w:r>
      <w:r w:rsidRPr="004E6316">
        <w:rPr>
          <w:rFonts w:ascii="Times New Roman" w:hAnsi="Times New Roman" w:cs="Times New Roman"/>
          <w:sz w:val="24"/>
          <w:szCs w:val="24"/>
        </w:rPr>
        <w:t xml:space="preserve">synthesized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N</w:t>
      </w:r>
      <w:r w:rsidRPr="004E6316">
        <w:rPr>
          <w:rFonts w:ascii="Times New Roman" w:hAnsi="Times New Roman" w:cs="Times New Roman"/>
          <w:sz w:val="24"/>
          <w:szCs w:val="24"/>
        </w:rPr>
        <w:t>P</w:t>
      </w:r>
      <w:r w:rsidRPr="004E6316">
        <w:rPr>
          <w:rFonts w:ascii="Times New Roman" w:hAnsi="Times New Roman" w:cs="Times New Roman" w:hint="eastAsia"/>
          <w:sz w:val="24"/>
          <w:szCs w:val="24"/>
        </w:rPr>
        <w:t>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electrode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(0.25</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mg/cm</w:t>
      </w:r>
      <w:r w:rsidRPr="004E6316">
        <w:rPr>
          <w:rFonts w:ascii="Times New Roman" w:hAnsi="Times New Roman" w:cs="Times New Roman" w:hint="eastAsia"/>
          <w:sz w:val="24"/>
          <w:szCs w:val="24"/>
          <w:vertAlign w:val="superscript"/>
        </w:rPr>
        <w:t>2</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The </w:t>
      </w:r>
      <w:r w:rsidRPr="004E6316">
        <w:rPr>
          <w:rFonts w:ascii="Times New Roman" w:hAnsi="Times New Roman" w:cs="Times New Roman" w:hint="eastAsia"/>
          <w:sz w:val="24"/>
          <w:szCs w:val="24"/>
        </w:rPr>
        <w:t>film</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thickness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N</w:t>
      </w:r>
      <w:r w:rsidRPr="004E6316">
        <w:rPr>
          <w:rFonts w:ascii="Times New Roman" w:hAnsi="Times New Roman" w:cs="Times New Roman"/>
          <w:sz w:val="24"/>
          <w:szCs w:val="24"/>
        </w:rPr>
        <w:t>P</w:t>
      </w:r>
      <w:r w:rsidRPr="004E6316">
        <w:rPr>
          <w:rFonts w:ascii="Times New Roman" w:hAnsi="Times New Roman" w:cs="Times New Roman" w:hint="eastAsia"/>
          <w:sz w:val="24"/>
          <w:szCs w:val="24"/>
        </w:rPr>
        <w:t>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was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estimated</w:t>
      </w:r>
      <w:r w:rsidRPr="004E6316">
        <w:rPr>
          <w:rFonts w:ascii="Times New Roman" w:hAnsi="Times New Roman" w:cs="Times New Roman"/>
          <w:sz w:val="24"/>
          <w:szCs w:val="24"/>
        </w:rPr>
        <w:t xml:space="preserve"> at </w:t>
      </w:r>
      <w:r w:rsidRPr="004E6316">
        <w:rPr>
          <w:rFonts w:ascii="Times New Roman" w:hAnsi="Times New Roman" w:cs="Times New Roman" w:hint="eastAsia"/>
          <w:sz w:val="24"/>
          <w:szCs w:val="24"/>
        </w:rPr>
        <w:t>1~2</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sz w:val="24"/>
          <w:szCs w:val="24"/>
        </w:rPr>
        <w:t>μ</w:t>
      </w:r>
      <w:r w:rsidRPr="004E6316">
        <w:rPr>
          <w:rFonts w:ascii="Times New Roman" w:hAnsi="Times New Roman" w:cs="Times New Roman" w:hint="eastAsia"/>
          <w:sz w:val="24"/>
          <w:szCs w:val="24"/>
        </w:rPr>
        <w:t>m</w:t>
      </w:r>
      <w:proofErr w:type="spellEnd"/>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with</w:t>
      </w:r>
      <w:r w:rsidRPr="004E6316">
        <w:rPr>
          <w:rFonts w:ascii="Times New Roman" w:hAnsi="Times New Roman" w:cs="Times New Roman"/>
          <w:sz w:val="24"/>
          <w:szCs w:val="24"/>
        </w:rPr>
        <w:t xml:space="preserve"> heterogeneity </w:t>
      </w:r>
      <w:r w:rsidRPr="004E6316">
        <w:rPr>
          <w:rFonts w:ascii="Times New Roman" w:hAnsi="Times New Roman" w:cs="Times New Roman" w:hint="eastAsia"/>
          <w:sz w:val="24"/>
          <w:szCs w:val="24"/>
        </w:rPr>
        <w:t>depending</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location.</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d</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Grazing-incidence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X-ray</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diffraction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(GIXRD)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pattern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as-synthesized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N</w:t>
      </w:r>
      <w:r w:rsidRPr="004E6316">
        <w:rPr>
          <w:rFonts w:ascii="Times New Roman" w:hAnsi="Times New Roman" w:cs="Times New Roman"/>
          <w:sz w:val="24"/>
          <w:szCs w:val="24"/>
        </w:rPr>
        <w:t>P</w:t>
      </w:r>
      <w:r w:rsidRPr="004E6316">
        <w:rPr>
          <w:rFonts w:ascii="Times New Roman" w:hAnsi="Times New Roman" w:cs="Times New Roman" w:hint="eastAsia"/>
          <w:sz w:val="24"/>
          <w:szCs w:val="24"/>
        </w:rPr>
        <w:t>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depth</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355</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nm.</w:t>
      </w:r>
      <w:r w:rsidRPr="004E6316">
        <w:rPr>
          <w:rFonts w:ascii="Times New Roman" w:hAnsi="Times New Roman" w:cs="Times New Roman"/>
          <w:sz w:val="24"/>
          <w:szCs w:val="24"/>
        </w:rPr>
        <w:t xml:space="preserve"> </w:t>
      </w:r>
      <w:proofErr w:type="spellStart"/>
      <w:proofErr w:type="gramStart"/>
      <w:r w:rsidRPr="004E6316">
        <w:rPr>
          <w:rFonts w:ascii="Times New Roman" w:hAnsi="Times New Roman" w:cs="Times New Roman" w:hint="eastAsia"/>
          <w:b/>
          <w:sz w:val="24"/>
          <w:szCs w:val="24"/>
        </w:rPr>
        <w:t>e</w:t>
      </w:r>
      <w:r w:rsidRPr="004E6316">
        <w:rPr>
          <w:rFonts w:ascii="Times New Roman" w:hAnsi="Times New Roman" w:cs="Times New Roman" w:hint="eastAsia"/>
          <w:sz w:val="24"/>
          <w:szCs w:val="24"/>
        </w:rPr>
        <w:t>,</w:t>
      </w:r>
      <w:r w:rsidRPr="004E6316">
        <w:rPr>
          <w:rFonts w:ascii="Times New Roman" w:hAnsi="Times New Roman" w:cs="Times New Roman" w:hint="eastAsia"/>
          <w:b/>
          <w:sz w:val="24"/>
          <w:szCs w:val="24"/>
        </w:rPr>
        <w:t>f</w:t>
      </w:r>
      <w:proofErr w:type="spellEnd"/>
      <w:proofErr w:type="gramEnd"/>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High-resolution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TEM</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image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and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corresponding</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fast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Fourier</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transform</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(FFT)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image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as-synthesized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N</w:t>
      </w:r>
      <w:r w:rsidRPr="004E6316">
        <w:rPr>
          <w:rFonts w:ascii="Times New Roman" w:hAnsi="Times New Roman" w:cs="Times New Roman"/>
          <w:sz w:val="24"/>
          <w:szCs w:val="24"/>
        </w:rPr>
        <w:t>P</w:t>
      </w:r>
      <w:r w:rsidRPr="004E6316">
        <w:rPr>
          <w:rFonts w:ascii="Times New Roman" w:hAnsi="Times New Roman" w:cs="Times New Roman" w:hint="eastAsia"/>
          <w:sz w:val="24"/>
          <w:szCs w:val="24"/>
        </w:rPr>
        <w:t>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hint="eastAsia"/>
          <w:sz w:val="24"/>
          <w:szCs w:val="24"/>
          <w:vertAlign w:val="subscript"/>
        </w:rPr>
        <w:t>2</w:t>
      </w:r>
      <w:r w:rsidRPr="004E6316">
        <w:rPr>
          <w:rFonts w:ascii="Times New Roman" w:hAnsi="Times New Roman" w:cs="Times New Roman" w:hint="eastAsia"/>
          <w:sz w:val="24"/>
          <w:szCs w:val="24"/>
        </w:rPr>
        <w:t>O</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(111)</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and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(111)</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phase</w:t>
      </w:r>
      <w:r w:rsidRPr="004E6316">
        <w:rPr>
          <w:rFonts w:ascii="Times New Roman" w:hAnsi="Times New Roman" w:cs="Times New Roman"/>
          <w:sz w:val="24"/>
          <w:szCs w:val="24"/>
        </w:rPr>
        <w:t xml:space="preserve">s were observed in the FFT pattern, correlating with the GIXRD result. We also observed the </w:t>
      </w:r>
      <w:proofErr w:type="spellStart"/>
      <w:r w:rsidRPr="004E6316">
        <w:rPr>
          <w:rFonts w:ascii="Times New Roman" w:hAnsi="Times New Roman" w:cs="Times New Roman"/>
          <w:sz w:val="24"/>
          <w:szCs w:val="24"/>
        </w:rPr>
        <w:t>CuO</w:t>
      </w:r>
      <w:proofErr w:type="spellEnd"/>
      <w:r w:rsidRPr="004E6316">
        <w:rPr>
          <w:rFonts w:ascii="Times New Roman" w:hAnsi="Times New Roman" w:cs="Times New Roman"/>
          <w:sz w:val="24"/>
          <w:szCs w:val="24"/>
        </w:rPr>
        <w:t xml:space="preserve"> (101) phase, indicating the mixture of copper oxide and metallic Cu in the Cu NPs.      </w:t>
      </w:r>
    </w:p>
    <w:p w14:paraId="420300A6" w14:textId="77777777" w:rsidR="003609D0" w:rsidRPr="004E6316" w:rsidRDefault="003609D0"/>
    <w:p w14:paraId="083CB0B5" w14:textId="77777777" w:rsidR="003609D0" w:rsidRPr="004E6316" w:rsidRDefault="003609D0" w:rsidP="005E72F5">
      <w:pPr>
        <w:jc w:val="center"/>
      </w:pPr>
    </w:p>
    <w:p w14:paraId="1B53BF69" w14:textId="77777777" w:rsidR="003609D0" w:rsidRPr="00B11AF6" w:rsidRDefault="003609D0" w:rsidP="005E72F5">
      <w:pPr>
        <w:jc w:val="center"/>
      </w:pPr>
      <w:r w:rsidRPr="00B11AF6">
        <w:rPr>
          <w:noProof/>
        </w:rPr>
        <w:lastRenderedPageBreak/>
        <w:drawing>
          <wp:inline distT="0" distB="0" distL="0" distR="0" wp14:anchorId="5B7AC5DC" wp14:editId="1005677C">
            <wp:extent cx="5513696" cy="5960428"/>
            <wp:effectExtent l="0" t="0" r="0" b="254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18955" cy="5966113"/>
                    </a:xfrm>
                    <a:prstGeom prst="rect">
                      <a:avLst/>
                    </a:prstGeom>
                    <a:noFill/>
                    <a:ln>
                      <a:noFill/>
                    </a:ln>
                  </pic:spPr>
                </pic:pic>
              </a:graphicData>
            </a:graphic>
          </wp:inline>
        </w:drawing>
      </w:r>
    </w:p>
    <w:p w14:paraId="76E2E6B3" w14:textId="77777777" w:rsidR="003609D0" w:rsidRPr="004E6316" w:rsidRDefault="003609D0" w:rsidP="005E72F5">
      <w:pPr>
        <w:jc w:val="center"/>
      </w:pPr>
    </w:p>
    <w:p w14:paraId="79B94CC5"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An experimental setup for </w:t>
      </w:r>
      <w:r w:rsidRPr="004E6316">
        <w:rPr>
          <w:rFonts w:ascii="Times New Roman" w:hAnsi="Times New Roman" w:cs="Times New Roman"/>
          <w:b/>
          <w:i/>
          <w:sz w:val="24"/>
          <w:szCs w:val="24"/>
        </w:rPr>
        <w:t>in situ</w:t>
      </w:r>
      <w:r w:rsidRPr="004E6316">
        <w:rPr>
          <w:rFonts w:ascii="Times New Roman" w:hAnsi="Times New Roman" w:cs="Times New Roman"/>
          <w:b/>
          <w:sz w:val="24"/>
          <w:szCs w:val="24"/>
        </w:rPr>
        <w:t xml:space="preserve"> small angle X-ray scattering (SAXS). </w:t>
      </w:r>
      <w:proofErr w:type="spellStart"/>
      <w:proofErr w:type="gramStart"/>
      <w:r w:rsidRPr="004E6316">
        <w:rPr>
          <w:rFonts w:ascii="Times New Roman" w:hAnsi="Times New Roman" w:cs="Times New Roman"/>
          <w:b/>
          <w:sz w:val="24"/>
          <w:szCs w:val="24"/>
        </w:rPr>
        <w:t>a,b</w:t>
      </w:r>
      <w:proofErr w:type="spellEnd"/>
      <w:proofErr w:type="gramEnd"/>
      <w:r w:rsidRPr="004E6316">
        <w:rPr>
          <w:rFonts w:ascii="Times New Roman" w:hAnsi="Times New Roman" w:cs="Times New Roman"/>
          <w:b/>
          <w:sz w:val="24"/>
          <w:szCs w:val="24"/>
        </w:rPr>
        <w:t xml:space="preserve">, </w:t>
      </w:r>
      <w:r w:rsidRPr="004E6316">
        <w:rPr>
          <w:rFonts w:ascii="Times New Roman" w:hAnsi="Times New Roman" w:cs="Times New Roman"/>
          <w:sz w:val="24"/>
          <w:szCs w:val="24"/>
        </w:rPr>
        <w:t xml:space="preserve">A schematic view (a) and picture (b) of the experimental setup for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SAXS measurement during </w:t>
      </w:r>
      <w:r w:rsidRPr="004E6316">
        <w:rPr>
          <w:rFonts w:ascii="Times New Roman" w:hAnsi="Times New Roman" w:cs="Times New Roman" w:hint="eastAsia"/>
          <w:sz w:val="24"/>
          <w:szCs w:val="24"/>
        </w:rPr>
        <w:t>CO</w:t>
      </w:r>
      <w:r w:rsidRPr="004E6316">
        <w:rPr>
          <w:rFonts w:ascii="Times New Roman" w:hAnsi="Times New Roman" w:cs="Times New Roman" w:hint="eastAsia"/>
          <w:sz w:val="24"/>
          <w:szCs w:val="24"/>
          <w:vertAlign w:val="subscript"/>
        </w:rPr>
        <w:t>2</w:t>
      </w:r>
      <w:r w:rsidRPr="004E6316">
        <w:rPr>
          <w:rFonts w:ascii="Times New Roman" w:hAnsi="Times New Roman" w:cs="Times New Roman" w:hint="eastAsia"/>
          <w:sz w:val="24"/>
          <w:szCs w:val="24"/>
        </w:rPr>
        <w:t>RR</w:t>
      </w:r>
      <w:r w:rsidRPr="004E6316">
        <w:rPr>
          <w:rFonts w:ascii="Times New Roman" w:hAnsi="Times New Roman" w:cs="Times New Roman"/>
          <w:sz w:val="24"/>
          <w:szCs w:val="24"/>
        </w:rPr>
        <w:t xml:space="preserve">. </w:t>
      </w:r>
      <w:r w:rsidRPr="004E6316">
        <w:rPr>
          <w:rFonts w:ascii="Times New Roman" w:hAnsi="Times New Roman" w:cs="Times New Roman" w:hint="eastAsia"/>
          <w:b/>
          <w:sz w:val="24"/>
          <w:szCs w:val="24"/>
        </w:rPr>
        <w:t>c</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Temporal</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changes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total</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current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density</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NPs electrode </w:t>
      </w:r>
      <w:r w:rsidRPr="004E6316">
        <w:rPr>
          <w:rFonts w:ascii="Times New Roman" w:hAnsi="Times New Roman" w:cs="Times New Roman" w:hint="eastAsia"/>
          <w:sz w:val="24"/>
          <w:szCs w:val="24"/>
        </w:rPr>
        <w:t>without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5</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mM</w:t>
      </w:r>
      <w:r w:rsidRPr="004E6316">
        <w:rPr>
          <w:rFonts w:ascii="Times New Roman" w:hAnsi="Times New Roman" w:cs="Times New Roman"/>
          <w:sz w:val="24"/>
          <w:szCs w:val="24"/>
        </w:rPr>
        <w:t xml:space="preserve"> sodium </w:t>
      </w:r>
      <w:r w:rsidRPr="004E6316">
        <w:rPr>
          <w:rFonts w:ascii="Times New Roman" w:hAnsi="Times New Roman" w:cs="Times New Roman" w:hint="eastAsia"/>
          <w:sz w:val="24"/>
          <w:szCs w:val="24"/>
        </w:rPr>
        <w:t>p-</w:t>
      </w:r>
      <w:proofErr w:type="spellStart"/>
      <w:r w:rsidRPr="004E6316">
        <w:rPr>
          <w:rFonts w:ascii="Times New Roman" w:hAnsi="Times New Roman" w:cs="Times New Roman" w:hint="eastAsia"/>
          <w:sz w:val="24"/>
          <w:szCs w:val="24"/>
        </w:rPr>
        <w:t>toluenesulfonate</w:t>
      </w:r>
      <w:proofErr w:type="spellEnd"/>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hint="eastAsia"/>
          <w:sz w:val="24"/>
          <w:szCs w:val="24"/>
        </w:rPr>
        <w:t>hydrotrope</w:t>
      </w:r>
      <w:proofErr w:type="spellEnd"/>
      <w:r w:rsidRPr="004E6316">
        <w:rPr>
          <w:rFonts w:ascii="Times New Roman" w:hAnsi="Times New Roman" w:cs="Times New Roman"/>
          <w:sz w:val="24"/>
          <w:szCs w:val="24"/>
        </w:rPr>
        <w:t xml:space="preserve">. </w:t>
      </w:r>
      <w:proofErr w:type="spellStart"/>
      <w:proofErr w:type="gramStart"/>
      <w:r w:rsidRPr="004E6316">
        <w:rPr>
          <w:rFonts w:ascii="Times New Roman" w:hAnsi="Times New Roman" w:cs="Times New Roman"/>
          <w:b/>
          <w:sz w:val="24"/>
          <w:szCs w:val="24"/>
        </w:rPr>
        <w:t>d</w:t>
      </w:r>
      <w:r w:rsidRPr="004E6316">
        <w:rPr>
          <w:rFonts w:ascii="Times New Roman" w:hAnsi="Times New Roman" w:cs="Times New Roman" w:hint="eastAsia"/>
          <w:sz w:val="24"/>
          <w:szCs w:val="24"/>
        </w:rPr>
        <w:t>,</w:t>
      </w:r>
      <w:r w:rsidRPr="004E6316">
        <w:rPr>
          <w:rFonts w:ascii="Times New Roman" w:hAnsi="Times New Roman" w:cs="Times New Roman"/>
          <w:b/>
          <w:sz w:val="24"/>
          <w:szCs w:val="24"/>
        </w:rPr>
        <w:t>e</w:t>
      </w:r>
      <w:proofErr w:type="spellEnd"/>
      <w:proofErr w:type="gramEnd"/>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Geometric</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current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densities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00232843">
        <w:rPr>
          <w:rFonts w:ascii="Times New Roman" w:hAnsi="Times New Roman" w:cs="Times New Roman"/>
          <w:sz w:val="24"/>
          <w:szCs w:val="24"/>
        </w:rPr>
        <w:t xml:space="preserve"> </w:t>
      </w:r>
      <w:r w:rsidRPr="004E6316">
        <w:rPr>
          <w:rFonts w:ascii="Times New Roman" w:hAnsi="Times New Roman" w:cs="Times New Roman" w:hint="eastAsia"/>
          <w:sz w:val="24"/>
          <w:szCs w:val="24"/>
        </w:rPr>
        <w:t>N</w:t>
      </w:r>
      <w:r w:rsidRPr="004E6316">
        <w:rPr>
          <w:rFonts w:ascii="Times New Roman" w:hAnsi="Times New Roman" w:cs="Times New Roman"/>
          <w:sz w:val="24"/>
          <w:szCs w:val="24"/>
        </w:rPr>
        <w:t xml:space="preserve">Ps electrode with </w:t>
      </w:r>
      <w:r w:rsidRPr="004E6316">
        <w:rPr>
          <w:rFonts w:ascii="Times New Roman" w:hAnsi="Times New Roman" w:cs="Times New Roman" w:hint="eastAsia"/>
          <w:sz w:val="24"/>
          <w:szCs w:val="24"/>
        </w:rPr>
        <w:t>5</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mM</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sz w:val="24"/>
          <w:szCs w:val="24"/>
        </w:rPr>
        <w:t>hydrotrope</w:t>
      </w:r>
      <w:r w:rsidR="00232843">
        <w:rPr>
          <w:rFonts w:ascii="Times New Roman" w:hAnsi="Times New Roman" w:cs="Times New Roman"/>
          <w:sz w:val="24"/>
          <w:szCs w:val="24"/>
        </w:rPr>
        <w:t>s</w:t>
      </w:r>
      <w:proofErr w:type="spellEnd"/>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as</w:t>
      </w:r>
      <w:r w:rsidRPr="004E6316">
        <w:rPr>
          <w:rFonts w:ascii="Times New Roman" w:hAnsi="Times New Roman" w:cs="Times New Roman"/>
          <w:sz w:val="24"/>
          <w:szCs w:val="24"/>
        </w:rPr>
        <w:t xml:space="preserve"> a </w:t>
      </w:r>
      <w:r w:rsidRPr="004E6316">
        <w:rPr>
          <w:rFonts w:ascii="Times New Roman" w:hAnsi="Times New Roman" w:cs="Times New Roman" w:hint="eastAsia"/>
          <w:sz w:val="24"/>
          <w:szCs w:val="24"/>
        </w:rPr>
        <w:t>function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applied</w:t>
      </w:r>
      <w:r w:rsidRPr="004E6316">
        <w:rPr>
          <w:rFonts w:ascii="Times New Roman" w:hAnsi="Times New Roman" w:cs="Times New Roman"/>
          <w:sz w:val="24"/>
          <w:szCs w:val="24"/>
        </w:rPr>
        <w:t xml:space="preserve"> potentials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(~pH 7.2, d)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electrolytes (pH ~6.7, e). Although bubble blockage still resulted in an unstable current profile, the reaction proceeded without any disconnection. </w:t>
      </w:r>
      <w:proofErr w:type="spellStart"/>
      <w:proofErr w:type="gramStart"/>
      <w:r w:rsidRPr="004E6316">
        <w:rPr>
          <w:rFonts w:ascii="Times New Roman" w:hAnsi="Times New Roman" w:cs="Times New Roman"/>
          <w:b/>
          <w:sz w:val="24"/>
          <w:szCs w:val="24"/>
        </w:rPr>
        <w:t>f</w:t>
      </w:r>
      <w:r w:rsidRPr="004E6316">
        <w:rPr>
          <w:rFonts w:ascii="Times New Roman" w:hAnsi="Times New Roman" w:cs="Times New Roman"/>
          <w:sz w:val="24"/>
          <w:szCs w:val="24"/>
        </w:rPr>
        <w:t>,</w:t>
      </w:r>
      <w:r w:rsidRPr="004E6316">
        <w:rPr>
          <w:rFonts w:ascii="Times New Roman" w:hAnsi="Times New Roman" w:cs="Times New Roman"/>
          <w:b/>
          <w:sz w:val="24"/>
          <w:szCs w:val="24"/>
        </w:rPr>
        <w:t>g</w:t>
      </w:r>
      <w:proofErr w:type="spellEnd"/>
      <w:proofErr w:type="gramEnd"/>
      <w:r w:rsidRPr="004E6316">
        <w:rPr>
          <w:rFonts w:ascii="Times New Roman" w:hAnsi="Times New Roman" w:cs="Times New Roman"/>
          <w:sz w:val="24"/>
          <w:szCs w:val="24"/>
        </w:rPr>
        <w:t>, Partial current densities (</w:t>
      </w:r>
      <w:r w:rsidRPr="004E6316">
        <w:rPr>
          <w:rFonts w:ascii="Times New Roman" w:hAnsi="Times New Roman" w:cs="Times New Roman"/>
          <w:b/>
          <w:sz w:val="24"/>
          <w:szCs w:val="24"/>
        </w:rPr>
        <w:t>f</w:t>
      </w:r>
      <w:r w:rsidRPr="004E6316">
        <w:rPr>
          <w:rFonts w:ascii="Times New Roman" w:hAnsi="Times New Roman" w:cs="Times New Roman"/>
          <w:sz w:val="24"/>
          <w:szCs w:val="24"/>
        </w:rPr>
        <w:t>), and Faradaic efficiency (</w:t>
      </w:r>
      <w:r w:rsidRPr="004E6316">
        <w:rPr>
          <w:rFonts w:ascii="Times New Roman" w:hAnsi="Times New Roman" w:cs="Times New Roman"/>
          <w:b/>
          <w:sz w:val="24"/>
          <w:szCs w:val="24"/>
        </w:rPr>
        <w:t>g</w:t>
      </w:r>
      <w:r w:rsidRPr="004E6316">
        <w:rPr>
          <w:rFonts w:ascii="Times New Roman" w:hAnsi="Times New Roman" w:cs="Times New Roman"/>
          <w:sz w:val="24"/>
          <w:szCs w:val="24"/>
        </w:rPr>
        <w:t>) for all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RR products obtained from the Cu NPs electrode with and without the </w:t>
      </w:r>
      <w:proofErr w:type="spellStart"/>
      <w:r w:rsidRPr="004E6316">
        <w:rPr>
          <w:rFonts w:ascii="Times New Roman" w:hAnsi="Times New Roman" w:cs="Times New Roman"/>
          <w:sz w:val="24"/>
          <w:szCs w:val="24"/>
        </w:rPr>
        <w:t>hydrotropes</w:t>
      </w:r>
      <w:proofErr w:type="spellEnd"/>
      <w:r w:rsidRPr="004E6316">
        <w:rPr>
          <w:rFonts w:ascii="Times New Roman" w:hAnsi="Times New Roman" w:cs="Times New Roman"/>
          <w:sz w:val="24"/>
          <w:szCs w:val="24"/>
        </w:rPr>
        <w:t xml:space="preserve"> (sodium </w:t>
      </w:r>
      <w:r w:rsidRPr="004E6316">
        <w:rPr>
          <w:rFonts w:ascii="Times New Roman" w:hAnsi="Times New Roman" w:cs="Times New Roman" w:hint="eastAsia"/>
          <w:sz w:val="24"/>
          <w:szCs w:val="24"/>
        </w:rPr>
        <w:t>p-</w:t>
      </w:r>
      <w:proofErr w:type="spellStart"/>
      <w:r w:rsidRPr="004E6316">
        <w:rPr>
          <w:rFonts w:ascii="Times New Roman" w:hAnsi="Times New Roman" w:cs="Times New Roman" w:hint="eastAsia"/>
          <w:sz w:val="24"/>
          <w:szCs w:val="24"/>
        </w:rPr>
        <w:t>toluenesulfonate</w:t>
      </w:r>
      <w:proofErr w:type="spellEnd"/>
      <w:r w:rsidRPr="004E6316">
        <w:rPr>
          <w:rFonts w:ascii="Times New Roman" w:hAnsi="Times New Roman" w:cs="Times New Roman"/>
          <w:sz w:val="24"/>
          <w:szCs w:val="24"/>
        </w:rPr>
        <w:t>, 5 mM) at -0.9 V vs RHE in a compressed cell that was reported previously.</w:t>
      </w:r>
      <w:r w:rsidRPr="004E6316">
        <w:rPr>
          <w:rFonts w:ascii="Times New Roman" w:hAnsi="Times New Roman" w:cs="Times New Roman"/>
          <w:noProof/>
          <w:sz w:val="24"/>
          <w:szCs w:val="24"/>
          <w:vertAlign w:val="superscript"/>
        </w:rPr>
        <w:t xml:space="preserve"> 14</w:t>
      </w:r>
      <w:r w:rsidRPr="00B11AF6">
        <w:rPr>
          <w:rFonts w:ascii="Times New Roman" w:hAnsi="Times New Roman" w:cs="Times New Roman"/>
          <w:noProof/>
          <w:sz w:val="24"/>
          <w:szCs w:val="24"/>
          <w:vertAlign w:val="superscript"/>
        </w:rPr>
        <w:t xml:space="preserve"> </w:t>
      </w:r>
      <w:r w:rsidRPr="004E6316">
        <w:rPr>
          <w:rFonts w:ascii="Times New Roman" w:hAnsi="Times New Roman" w:cs="Times New Roman"/>
          <w:sz w:val="24"/>
          <w:szCs w:val="24"/>
        </w:rPr>
        <w:t xml:space="preserve">The y-axis is logarithmic for clarity.  </w:t>
      </w:r>
    </w:p>
    <w:p w14:paraId="54C3298F" w14:textId="77777777" w:rsidR="003609D0" w:rsidRPr="00B11AF6" w:rsidRDefault="003609D0" w:rsidP="005E72F5">
      <w:pPr>
        <w:jc w:val="center"/>
      </w:pPr>
      <w:r w:rsidRPr="00B11AF6">
        <w:rPr>
          <w:noProof/>
        </w:rPr>
        <w:lastRenderedPageBreak/>
        <w:drawing>
          <wp:inline distT="0" distB="0" distL="0" distR="0" wp14:anchorId="3A5FBC5D" wp14:editId="05CA1E18">
            <wp:extent cx="5210175" cy="5122054"/>
            <wp:effectExtent l="0" t="0" r="0" b="254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11120" cy="5122983"/>
                    </a:xfrm>
                    <a:prstGeom prst="rect">
                      <a:avLst/>
                    </a:prstGeom>
                    <a:noFill/>
                    <a:ln>
                      <a:noFill/>
                    </a:ln>
                  </pic:spPr>
                </pic:pic>
              </a:graphicData>
            </a:graphic>
          </wp:inline>
        </w:drawing>
      </w:r>
    </w:p>
    <w:p w14:paraId="5E1E46DD" w14:textId="77777777" w:rsidR="003609D0" w:rsidRPr="004E6316" w:rsidRDefault="003609D0" w:rsidP="005E72F5">
      <w:pPr>
        <w:jc w:val="center"/>
      </w:pPr>
    </w:p>
    <w:p w14:paraId="4A91660D" w14:textId="77777777" w:rsidR="003609D0" w:rsidRPr="004E6316" w:rsidRDefault="003609D0" w:rsidP="005E72F5">
      <w:pPr>
        <w:rPr>
          <w:rFonts w:ascii="Times New Roman" w:eastAsia="맑은 고딕"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3</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Global unified function for SAXS data. a, </w:t>
      </w:r>
      <w:r w:rsidRPr="004E6316">
        <w:rPr>
          <w:rFonts w:ascii="Times New Roman" w:hAnsi="Times New Roman" w:cs="Times New Roman"/>
          <w:sz w:val="24"/>
          <w:szCs w:val="24"/>
        </w:rPr>
        <w:t xml:space="preserve">Representative unified fits involving two structural levels. The one-dimensional SAXS data were obtained from </w:t>
      </w:r>
      <w:r w:rsidRPr="004E6316">
        <w:rPr>
          <w:rFonts w:ascii="Times New Roman" w:hAnsi="Times New Roman" w:cs="Times New Roman" w:hint="eastAsia"/>
          <w:sz w:val="24"/>
          <w:szCs w:val="24"/>
        </w:rPr>
        <w:t>C</w:t>
      </w:r>
      <w:r w:rsidRPr="004E6316">
        <w:rPr>
          <w:rFonts w:ascii="Times New Roman" w:hAnsi="Times New Roman" w:cs="Times New Roman"/>
          <w:sz w:val="24"/>
          <w:szCs w:val="24"/>
        </w:rPr>
        <w:t>u NPs electrode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at open circuit voltage (OCV). In the high </w:t>
      </w:r>
      <w:r w:rsidRPr="004E6316">
        <w:rPr>
          <w:rFonts w:ascii="Times New Roman" w:hAnsi="Times New Roman" w:cs="Times New Roman"/>
          <w:i/>
          <w:sz w:val="24"/>
          <w:szCs w:val="24"/>
        </w:rPr>
        <w:t>q</w:t>
      </w:r>
      <w:r w:rsidRPr="004E6316">
        <w:rPr>
          <w:rFonts w:ascii="Times New Roman" w:hAnsi="Times New Roman" w:cs="Times New Roman"/>
          <w:sz w:val="24"/>
          <w:szCs w:val="24"/>
        </w:rPr>
        <w:t xml:space="preserve"> region (</w:t>
      </w:r>
      <w:r w:rsidRPr="004E6316">
        <w:rPr>
          <w:rFonts w:ascii="Times New Roman" w:hAnsi="Times New Roman" w:cs="Times New Roman"/>
          <w:i/>
          <w:sz w:val="24"/>
          <w:szCs w:val="24"/>
        </w:rPr>
        <w:t>q</w:t>
      </w:r>
      <w:r w:rsidRPr="004E6316">
        <w:rPr>
          <w:rFonts w:ascii="Times New Roman" w:hAnsi="Times New Roman" w:cs="Times New Roman"/>
          <w:sz w:val="24"/>
          <w:szCs w:val="24"/>
        </w:rPr>
        <w:t xml:space="preserve"> &gt; 0.07 </w:t>
      </w:r>
      <w:r w:rsidRPr="004E6316">
        <w:rPr>
          <w:rFonts w:ascii="Times New Roman" w:eastAsia="맑은 고딕" w:hAnsi="Times New Roman" w:cs="Times New Roman"/>
          <w:sz w:val="24"/>
          <w:szCs w:val="24"/>
        </w:rPr>
        <w:t>Å), scattering intensity decays with a power law (</w:t>
      </w:r>
      <w:r w:rsidRPr="004E6316">
        <w:rPr>
          <w:rFonts w:ascii="Times New Roman" w:eastAsia="맑은 고딕" w:hAnsi="Times New Roman" w:cs="Times New Roman"/>
          <w:i/>
          <w:sz w:val="24"/>
          <w:szCs w:val="24"/>
        </w:rPr>
        <w:t>P</w:t>
      </w:r>
      <w:r w:rsidRPr="004E6316">
        <w:rPr>
          <w:rFonts w:ascii="Times New Roman" w:eastAsia="맑은 고딕" w:hAnsi="Times New Roman" w:cs="Times New Roman"/>
          <w:i/>
          <w:sz w:val="24"/>
          <w:szCs w:val="24"/>
          <w:vertAlign w:val="subscript"/>
        </w:rPr>
        <w:t>1</w:t>
      </w:r>
      <w:r w:rsidRPr="004E6316">
        <w:rPr>
          <w:rFonts w:ascii="Times New Roman" w:eastAsia="맑은 고딕" w:hAnsi="Times New Roman" w:cs="Times New Roman"/>
          <w:sz w:val="24"/>
          <w:szCs w:val="24"/>
        </w:rPr>
        <w:t xml:space="preserve">=4, pale purple line), indicating </w:t>
      </w:r>
      <w:r w:rsidRPr="004E6316">
        <w:rPr>
          <w:rFonts w:ascii="Times New Roman" w:eastAsia="맑은 고딕" w:hAnsi="Times New Roman" w:cs="Times New Roman" w:hint="eastAsia"/>
          <w:sz w:val="24"/>
          <w:szCs w:val="24"/>
        </w:rPr>
        <w:t>t</w:t>
      </w:r>
      <w:r w:rsidRPr="004E6316">
        <w:rPr>
          <w:rFonts w:ascii="Times New Roman" w:eastAsia="맑은 고딕" w:hAnsi="Times New Roman" w:cs="Times New Roman"/>
          <w:sz w:val="24"/>
          <w:szCs w:val="24"/>
        </w:rPr>
        <w:t xml:space="preserve">he presence of a sharp interface for the spherical Cu NPs. This </w:t>
      </w:r>
      <w:proofErr w:type="spellStart"/>
      <w:r w:rsidRPr="004E6316">
        <w:rPr>
          <w:rFonts w:ascii="Times New Roman" w:eastAsia="맑은 고딕" w:hAnsi="Times New Roman" w:cs="Times New Roman"/>
          <w:sz w:val="24"/>
          <w:szCs w:val="24"/>
        </w:rPr>
        <w:t>Porod</w:t>
      </w:r>
      <w:proofErr w:type="spellEnd"/>
      <w:r w:rsidRPr="004E6316">
        <w:rPr>
          <w:rFonts w:ascii="Times New Roman" w:eastAsia="맑은 고딕" w:hAnsi="Times New Roman" w:cs="Times New Roman"/>
          <w:sz w:val="24"/>
          <w:szCs w:val="24"/>
        </w:rPr>
        <w:t xml:space="preserve"> region is preceded at intermediate </w:t>
      </w:r>
      <w:r w:rsidRPr="004E6316">
        <w:rPr>
          <w:rFonts w:ascii="Times New Roman" w:eastAsia="맑은 고딕" w:hAnsi="Times New Roman" w:cs="Times New Roman"/>
          <w:i/>
          <w:sz w:val="24"/>
          <w:szCs w:val="24"/>
        </w:rPr>
        <w:t>q</w:t>
      </w:r>
      <w:r w:rsidRPr="004E6316">
        <w:rPr>
          <w:rFonts w:ascii="Times New Roman" w:eastAsia="맑은 고딕" w:hAnsi="Times New Roman" w:cs="Times New Roman"/>
          <w:sz w:val="24"/>
          <w:szCs w:val="24"/>
        </w:rPr>
        <w:t xml:space="preserve"> (0.05 Å &lt; </w:t>
      </w:r>
      <w:r w:rsidRPr="004E6316">
        <w:rPr>
          <w:rFonts w:ascii="Times New Roman" w:eastAsia="맑은 고딕" w:hAnsi="Times New Roman" w:cs="Times New Roman"/>
          <w:i/>
          <w:sz w:val="24"/>
          <w:szCs w:val="24"/>
        </w:rPr>
        <w:t>q</w:t>
      </w:r>
      <w:r w:rsidRPr="004E6316">
        <w:rPr>
          <w:rFonts w:ascii="Times New Roman" w:eastAsia="맑은 고딕" w:hAnsi="Times New Roman" w:cs="Times New Roman"/>
          <w:sz w:val="24"/>
          <w:szCs w:val="24"/>
        </w:rPr>
        <w:t xml:space="preserve"> &lt; 0.07 Å) by an exponential decay attributing to the Guinier region of the primary Cu NPs (green dotted line). At the lowest </w:t>
      </w:r>
      <w:r w:rsidRPr="004E6316">
        <w:rPr>
          <w:rFonts w:ascii="Times New Roman" w:eastAsia="맑은 고딕" w:hAnsi="Times New Roman" w:cs="Times New Roman"/>
          <w:i/>
          <w:sz w:val="24"/>
          <w:szCs w:val="24"/>
        </w:rPr>
        <w:t>q</w:t>
      </w:r>
      <w:r w:rsidRPr="004E6316">
        <w:rPr>
          <w:rFonts w:ascii="Times New Roman" w:eastAsia="맑은 고딕" w:hAnsi="Times New Roman" w:cs="Times New Roman"/>
          <w:sz w:val="24"/>
          <w:szCs w:val="24"/>
        </w:rPr>
        <w:t xml:space="preserve"> region (</w:t>
      </w:r>
      <w:r w:rsidRPr="004E6316">
        <w:rPr>
          <w:rFonts w:ascii="Times New Roman" w:eastAsia="맑은 고딕" w:hAnsi="Times New Roman" w:cs="Times New Roman"/>
          <w:i/>
          <w:sz w:val="24"/>
          <w:szCs w:val="24"/>
        </w:rPr>
        <w:t xml:space="preserve">q </w:t>
      </w:r>
      <w:r w:rsidRPr="004E6316">
        <w:rPr>
          <w:rFonts w:ascii="Times New Roman" w:eastAsia="맑은 고딕" w:hAnsi="Times New Roman" w:cs="Times New Roman"/>
          <w:sz w:val="24"/>
          <w:szCs w:val="24"/>
        </w:rPr>
        <w:t xml:space="preserve">&lt; 0.01 Å), another Guinier region was observed originating from the secondary aggregates (olive dotted line). The exponential behavior in this region is not fully distinct because of the interference from the next larger structure level, leading to relatively large errors in </w:t>
      </w:r>
      <w:r w:rsidRPr="004E6316">
        <w:rPr>
          <w:rFonts w:ascii="Times New Roman" w:eastAsia="맑은 고딕" w:hAnsi="Times New Roman" w:cs="Times New Roman"/>
          <w:i/>
          <w:sz w:val="24"/>
          <w:szCs w:val="24"/>
        </w:rPr>
        <w:t>R</w:t>
      </w:r>
      <w:r w:rsidRPr="004E6316">
        <w:rPr>
          <w:rFonts w:ascii="Times New Roman" w:eastAsia="맑은 고딕" w:hAnsi="Times New Roman" w:cs="Times New Roman"/>
          <w:i/>
          <w:sz w:val="24"/>
          <w:szCs w:val="24"/>
          <w:vertAlign w:val="subscript"/>
        </w:rPr>
        <w:t>g2</w:t>
      </w:r>
      <w:r w:rsidRPr="004E6316">
        <w:rPr>
          <w:rFonts w:ascii="Times New Roman" w:eastAsia="맑은 고딕" w:hAnsi="Times New Roman" w:cs="Times New Roman"/>
          <w:sz w:val="24"/>
          <w:szCs w:val="24"/>
        </w:rPr>
        <w:t xml:space="preserve"> values. The power-law decay between these two Guinier regions (0.01&lt; Å &lt; </w:t>
      </w:r>
      <w:r w:rsidRPr="004E6316">
        <w:rPr>
          <w:rFonts w:ascii="Times New Roman" w:eastAsia="맑은 고딕" w:hAnsi="Times New Roman" w:cs="Times New Roman"/>
          <w:i/>
          <w:sz w:val="24"/>
          <w:szCs w:val="24"/>
        </w:rPr>
        <w:t>q</w:t>
      </w:r>
      <w:r w:rsidRPr="004E6316">
        <w:rPr>
          <w:rFonts w:ascii="Times New Roman" w:eastAsia="맑은 고딕" w:hAnsi="Times New Roman" w:cs="Times New Roman"/>
          <w:sz w:val="24"/>
          <w:szCs w:val="24"/>
        </w:rPr>
        <w:t xml:space="preserve"> &lt; 0.05 Å) shows a slope below 4, representing the fractal morphology of the aggregates (</w:t>
      </w:r>
      <w:r w:rsidRPr="004E6316">
        <w:rPr>
          <w:rFonts w:ascii="Times New Roman" w:eastAsia="맑은 고딕" w:hAnsi="Times New Roman" w:cs="Times New Roman"/>
          <w:i/>
          <w:sz w:val="24"/>
          <w:szCs w:val="24"/>
        </w:rPr>
        <w:t>P</w:t>
      </w:r>
      <w:r w:rsidRPr="004E6316">
        <w:rPr>
          <w:rFonts w:ascii="Times New Roman" w:eastAsia="맑은 고딕" w:hAnsi="Times New Roman" w:cs="Times New Roman"/>
          <w:i/>
          <w:sz w:val="24"/>
          <w:szCs w:val="24"/>
          <w:vertAlign w:val="subscript"/>
        </w:rPr>
        <w:t xml:space="preserve">2 </w:t>
      </w:r>
      <w:r w:rsidRPr="004E6316">
        <w:rPr>
          <w:rFonts w:ascii="Times New Roman" w:eastAsia="맑은 고딕" w:hAnsi="Times New Roman" w:cs="Times New Roman"/>
          <w:sz w:val="24"/>
          <w:szCs w:val="24"/>
        </w:rPr>
        <w:t xml:space="preserve">&lt; 4, purple line). </w:t>
      </w:r>
      <w:proofErr w:type="spellStart"/>
      <w:proofErr w:type="gramStart"/>
      <w:r w:rsidRPr="004E6316">
        <w:rPr>
          <w:rFonts w:ascii="Times New Roman" w:eastAsia="맑은 고딕" w:hAnsi="Times New Roman" w:cs="Times New Roman"/>
          <w:b/>
          <w:sz w:val="24"/>
          <w:szCs w:val="24"/>
        </w:rPr>
        <w:t>b</w:t>
      </w:r>
      <w:r w:rsidRPr="004E6316">
        <w:rPr>
          <w:rFonts w:ascii="Times New Roman" w:eastAsia="맑은 고딕" w:hAnsi="Times New Roman" w:cs="Times New Roman"/>
          <w:sz w:val="24"/>
          <w:szCs w:val="24"/>
        </w:rPr>
        <w:t>,</w:t>
      </w:r>
      <w:r w:rsidRPr="004E6316">
        <w:rPr>
          <w:rFonts w:ascii="Times New Roman" w:eastAsia="맑은 고딕" w:hAnsi="Times New Roman" w:cs="Times New Roman"/>
          <w:b/>
          <w:sz w:val="24"/>
          <w:szCs w:val="24"/>
        </w:rPr>
        <w:t>c</w:t>
      </w:r>
      <w:proofErr w:type="spellEnd"/>
      <w:proofErr w:type="gramEnd"/>
      <w:r w:rsidRPr="004E6316">
        <w:rPr>
          <w:rFonts w:ascii="Times New Roman" w:eastAsia="맑은 고딕" w:hAnsi="Times New Roman" w:cs="Times New Roman"/>
          <w:sz w:val="24"/>
          <w:szCs w:val="24"/>
        </w:rPr>
        <w:t xml:space="preserve">, The calculated </w:t>
      </w:r>
      <w:r w:rsidRPr="004E6316">
        <w:rPr>
          <w:rFonts w:ascii="Times New Roman" w:eastAsia="맑은 고딕" w:hAnsi="Times New Roman" w:cs="Times New Roman"/>
          <w:i/>
          <w:sz w:val="24"/>
          <w:szCs w:val="24"/>
        </w:rPr>
        <w:t>R</w:t>
      </w:r>
      <w:r w:rsidRPr="004E6316">
        <w:rPr>
          <w:rFonts w:ascii="Times New Roman" w:eastAsia="맑은 고딕" w:hAnsi="Times New Roman" w:cs="Times New Roman"/>
          <w:i/>
          <w:sz w:val="24"/>
          <w:szCs w:val="24"/>
          <w:vertAlign w:val="subscript"/>
        </w:rPr>
        <w:t>g1</w:t>
      </w:r>
      <w:r w:rsidRPr="004E6316">
        <w:rPr>
          <w:rFonts w:ascii="Times New Roman" w:eastAsia="맑은 고딕" w:hAnsi="Times New Roman" w:cs="Times New Roman"/>
          <w:sz w:val="24"/>
          <w:szCs w:val="24"/>
        </w:rPr>
        <w:t xml:space="preserve"> and </w:t>
      </w:r>
      <w:r w:rsidRPr="004E6316">
        <w:rPr>
          <w:rFonts w:ascii="Times New Roman" w:eastAsia="맑은 고딕" w:hAnsi="Times New Roman" w:cs="Times New Roman"/>
          <w:i/>
          <w:sz w:val="24"/>
          <w:szCs w:val="24"/>
        </w:rPr>
        <w:t>R</w:t>
      </w:r>
      <w:r w:rsidRPr="004E6316">
        <w:rPr>
          <w:rFonts w:ascii="Times New Roman" w:eastAsia="맑은 고딕" w:hAnsi="Times New Roman" w:cs="Times New Roman"/>
          <w:i/>
          <w:sz w:val="24"/>
          <w:szCs w:val="24"/>
          <w:vertAlign w:val="subscript"/>
        </w:rPr>
        <w:t>g2</w:t>
      </w:r>
      <w:r w:rsidRPr="004E6316">
        <w:rPr>
          <w:rFonts w:ascii="Times New Roman" w:eastAsia="맑은 고딕" w:hAnsi="Times New Roman" w:cs="Times New Roman"/>
          <w:sz w:val="24"/>
          <w:szCs w:val="24"/>
        </w:rPr>
        <w:t xml:space="preserve"> values under the assumption of </w:t>
      </w:r>
      <w:r w:rsidRPr="004E6316">
        <w:rPr>
          <w:rFonts w:ascii="Times New Roman" w:eastAsia="맑은 고딕" w:hAnsi="Times New Roman" w:cs="Times New Roman"/>
          <w:i/>
          <w:sz w:val="24"/>
          <w:szCs w:val="24"/>
        </w:rPr>
        <w:t>P</w:t>
      </w:r>
      <w:r w:rsidRPr="004E6316">
        <w:rPr>
          <w:rFonts w:ascii="Times New Roman" w:eastAsia="맑은 고딕" w:hAnsi="Times New Roman" w:cs="Times New Roman"/>
          <w:i/>
          <w:sz w:val="24"/>
          <w:szCs w:val="24"/>
          <w:vertAlign w:val="subscript"/>
        </w:rPr>
        <w:t>1</w:t>
      </w:r>
      <w:r w:rsidRPr="004E6316">
        <w:rPr>
          <w:rFonts w:ascii="Times New Roman" w:eastAsia="맑은 고딕" w:hAnsi="Times New Roman" w:cs="Times New Roman"/>
          <w:sz w:val="24"/>
          <w:szCs w:val="24"/>
        </w:rPr>
        <w:t xml:space="preserve"> as a free parameter and </w:t>
      </w:r>
      <w:r w:rsidRPr="004E6316">
        <w:rPr>
          <w:rFonts w:ascii="Times New Roman" w:eastAsia="맑은 고딕" w:hAnsi="Times New Roman" w:cs="Times New Roman"/>
          <w:i/>
          <w:sz w:val="24"/>
          <w:szCs w:val="24"/>
        </w:rPr>
        <w:t>P</w:t>
      </w:r>
      <w:r w:rsidRPr="004E6316">
        <w:rPr>
          <w:rFonts w:ascii="Times New Roman" w:eastAsia="맑은 고딕" w:hAnsi="Times New Roman" w:cs="Times New Roman"/>
          <w:i/>
          <w:sz w:val="24"/>
          <w:szCs w:val="24"/>
          <w:vertAlign w:val="subscript"/>
        </w:rPr>
        <w:t>1</w:t>
      </w:r>
      <w:r w:rsidRPr="004E6316">
        <w:rPr>
          <w:rFonts w:ascii="Times New Roman" w:eastAsia="맑은 고딕" w:hAnsi="Times New Roman" w:cs="Times New Roman"/>
          <w:sz w:val="24"/>
          <w:szCs w:val="24"/>
        </w:rPr>
        <w:t xml:space="preserve"> = 4. The SAXS data were obtained from the Cu NPs at -0.</w:t>
      </w:r>
      <w:r w:rsidR="00BD3F8D">
        <w:rPr>
          <w:rFonts w:ascii="Times New Roman" w:eastAsia="맑은 고딕" w:hAnsi="Times New Roman" w:cs="Times New Roman"/>
          <w:sz w:val="24"/>
          <w:szCs w:val="24"/>
        </w:rPr>
        <w:t>9</w:t>
      </w:r>
      <w:r w:rsidRPr="004E6316">
        <w:rPr>
          <w:rFonts w:ascii="Times New Roman" w:eastAsia="맑은 고딕" w:hAnsi="Times New Roman" w:cs="Times New Roman"/>
          <w:sz w:val="24"/>
          <w:szCs w:val="24"/>
        </w:rPr>
        <w:t xml:space="preserve"> V under </w:t>
      </w:r>
      <w:r>
        <w:rPr>
          <w:rFonts w:ascii="Times New Roman" w:eastAsia="맑은 고딕" w:hAnsi="Times New Roman" w:cs="Times New Roman"/>
          <w:sz w:val="24"/>
          <w:szCs w:val="24"/>
        </w:rPr>
        <w:t xml:space="preserve">the </w:t>
      </w:r>
      <w:r w:rsidRPr="004E6316">
        <w:rPr>
          <w:rFonts w:ascii="Times New Roman" w:eastAsia="맑은 고딕" w:hAnsi="Times New Roman" w:cs="Times New Roman"/>
          <w:sz w:val="24"/>
          <w:szCs w:val="24"/>
        </w:rPr>
        <w:t>CO</w:t>
      </w:r>
      <w:r w:rsidRPr="004E6316">
        <w:rPr>
          <w:rFonts w:ascii="Times New Roman" w:eastAsia="맑은 고딕" w:hAnsi="Times New Roman" w:cs="Times New Roman"/>
          <w:sz w:val="24"/>
          <w:szCs w:val="24"/>
          <w:vertAlign w:val="subscript"/>
        </w:rPr>
        <w:t>2</w:t>
      </w:r>
      <w:r w:rsidRPr="004E6316">
        <w:rPr>
          <w:rFonts w:ascii="Times New Roman" w:eastAsia="맑은 고딕" w:hAnsi="Times New Roman" w:cs="Times New Roman"/>
          <w:sz w:val="24"/>
          <w:szCs w:val="24"/>
        </w:rPr>
        <w:t xml:space="preserve">-purged electrolyte. </w:t>
      </w:r>
      <w:r w:rsidRPr="004E6316">
        <w:rPr>
          <w:rFonts w:ascii="Times New Roman" w:eastAsia="맑은 고딕" w:hAnsi="Times New Roman" w:cs="Times New Roman"/>
          <w:b/>
          <w:sz w:val="24"/>
          <w:szCs w:val="24"/>
        </w:rPr>
        <w:t>d</w:t>
      </w:r>
      <w:r w:rsidRPr="004E6316">
        <w:rPr>
          <w:rFonts w:ascii="Times New Roman" w:eastAsia="맑은 고딕" w:hAnsi="Times New Roman" w:cs="Times New Roman"/>
          <w:sz w:val="24"/>
          <w:szCs w:val="24"/>
        </w:rPr>
        <w:t xml:space="preserve">, </w:t>
      </w:r>
      <w:proofErr w:type="gramStart"/>
      <w:r w:rsidRPr="004E6316">
        <w:rPr>
          <w:rFonts w:ascii="Times New Roman" w:eastAsia="맑은 고딕" w:hAnsi="Times New Roman" w:cs="Times New Roman"/>
          <w:sz w:val="24"/>
          <w:szCs w:val="24"/>
        </w:rPr>
        <w:t>The</w:t>
      </w:r>
      <w:proofErr w:type="gramEnd"/>
      <w:r w:rsidRPr="004E6316">
        <w:rPr>
          <w:rFonts w:ascii="Times New Roman" w:eastAsia="맑은 고딕" w:hAnsi="Times New Roman" w:cs="Times New Roman"/>
          <w:sz w:val="24"/>
          <w:szCs w:val="24"/>
        </w:rPr>
        <w:t xml:space="preserve"> size distribution of primary Cu NPs derived from the global unified function.  </w:t>
      </w:r>
    </w:p>
    <w:p w14:paraId="4704CB6D" w14:textId="77777777" w:rsidR="003609D0" w:rsidRPr="00B11AF6" w:rsidRDefault="003609D0">
      <w:r w:rsidRPr="00B11AF6">
        <w:rPr>
          <w:noProof/>
        </w:rPr>
        <w:lastRenderedPageBreak/>
        <w:drawing>
          <wp:inline distT="0" distB="0" distL="0" distR="0" wp14:anchorId="35F13E2F" wp14:editId="02EB6526">
            <wp:extent cx="5731510" cy="3602752"/>
            <wp:effectExtent l="0" t="0" r="254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602752"/>
                    </a:xfrm>
                    <a:prstGeom prst="rect">
                      <a:avLst/>
                    </a:prstGeom>
                    <a:noFill/>
                    <a:ln>
                      <a:noFill/>
                    </a:ln>
                  </pic:spPr>
                </pic:pic>
              </a:graphicData>
            </a:graphic>
          </wp:inline>
        </w:drawing>
      </w:r>
    </w:p>
    <w:p w14:paraId="1DFCF21C" w14:textId="77777777" w:rsidR="003609D0" w:rsidRPr="004E6316" w:rsidRDefault="003609D0"/>
    <w:p w14:paraId="0BE0EA07" w14:textId="77777777" w:rsidR="003609D0" w:rsidRPr="004E6316" w:rsidRDefault="003609D0" w:rsidP="005E72F5">
      <w:pPr>
        <w:rPr>
          <w:rFonts w:ascii="Times New Roman"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4</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Ex situ</w:t>
      </w:r>
      <w:r w:rsidRPr="004E6316">
        <w:rPr>
          <w:rFonts w:ascii="Times New Roman" w:hAnsi="Times New Roman" w:cs="Times New Roman"/>
          <w:b/>
          <w:sz w:val="24"/>
          <w:szCs w:val="24"/>
        </w:rPr>
        <w:t xml:space="preserve"> and post-mortem microscopic analysis of Cu NPs electrode at -0.65 V vs. RHE under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 condition. a-c, </w:t>
      </w:r>
      <w:r w:rsidRPr="004E6316">
        <w:rPr>
          <w:rFonts w:ascii="Times New Roman" w:hAnsi="Times New Roman" w:cs="Times New Roman"/>
          <w:sz w:val="24"/>
          <w:szCs w:val="24"/>
        </w:rPr>
        <w:t xml:space="preserve">SEM images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of electrolysis. The resulting electrode showed a hierarchical structure with different length scales, consisting of nano-sized aggregates (</w:t>
      </w:r>
      <w:r w:rsidRPr="004E6316">
        <w:rPr>
          <w:rFonts w:ascii="Times New Roman" w:hAnsi="Times New Roman" w:cs="Times New Roman"/>
          <w:b/>
          <w:sz w:val="24"/>
          <w:szCs w:val="24"/>
        </w:rPr>
        <w:t>b</w:t>
      </w:r>
      <w:r w:rsidRPr="004E6316">
        <w:rPr>
          <w:rFonts w:ascii="Times New Roman" w:hAnsi="Times New Roman" w:cs="Times New Roman"/>
          <w:sz w:val="24"/>
          <w:szCs w:val="24"/>
        </w:rPr>
        <w:t>) and micro-sized agglomerates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The blue and yellow boxes correspond to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respectively.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EDS elemental mapping of the corresponding agglomerates in the SEM image. The Cu and O signals indicated that the agglomerate was copper oxide. </w:t>
      </w:r>
      <w:proofErr w:type="spellStart"/>
      <w:proofErr w:type="gram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proofErr w:type="gramEnd"/>
      <w:r w:rsidRPr="004E6316">
        <w:rPr>
          <w:rFonts w:ascii="Times New Roman" w:hAnsi="Times New Roman" w:cs="Times New Roman"/>
          <w:sz w:val="24"/>
          <w:szCs w:val="24"/>
        </w:rPr>
        <w:t xml:space="preserve">, TEM images of the nano-sized Cu aggregates. The red box in the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corresponds to </w:t>
      </w:r>
      <w:r w:rsidRPr="004E6316">
        <w:rPr>
          <w:rFonts w:ascii="Times New Roman" w:hAnsi="Times New Roman" w:cs="Times New Roman"/>
          <w:b/>
          <w:sz w:val="24"/>
          <w:szCs w:val="24"/>
        </w:rPr>
        <w:t>f</w:t>
      </w:r>
      <w:r w:rsidRPr="004E6316">
        <w:rPr>
          <w:rFonts w:ascii="Times New Roman" w:hAnsi="Times New Roman" w:cs="Times New Roman"/>
          <w:sz w:val="24"/>
          <w:szCs w:val="24"/>
        </w:rPr>
        <w:t>. The white arrows in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indicate the Cu clusters are about 4~5 nm in diameter, smaller than the average original Cu NPs that had a diameter of ~7 nm. </w:t>
      </w:r>
    </w:p>
    <w:p w14:paraId="4E7EB774" w14:textId="77777777" w:rsidR="003609D0" w:rsidRPr="004E6316" w:rsidRDefault="003609D0" w:rsidP="005E72F5">
      <w:pPr>
        <w:rPr>
          <w:rFonts w:ascii="Times New Roman" w:hAnsi="Times New Roman" w:cs="Times New Roman"/>
          <w:b/>
          <w:sz w:val="24"/>
          <w:szCs w:val="24"/>
        </w:rPr>
      </w:pPr>
    </w:p>
    <w:p w14:paraId="6E50BDB8" w14:textId="77777777" w:rsidR="003609D0" w:rsidRPr="004E6316" w:rsidRDefault="003609D0" w:rsidP="005E72F5">
      <w:pPr>
        <w:rPr>
          <w:rFonts w:ascii="Times New Roman" w:hAnsi="Times New Roman" w:cs="Times New Roman"/>
          <w:b/>
          <w:sz w:val="24"/>
          <w:szCs w:val="24"/>
        </w:rPr>
      </w:pPr>
    </w:p>
    <w:p w14:paraId="2A8B4138" w14:textId="77777777" w:rsidR="003609D0" w:rsidRPr="00B11AF6" w:rsidRDefault="003609D0" w:rsidP="00B97FD0">
      <w:pPr>
        <w:jc w:val="center"/>
      </w:pPr>
      <w:r w:rsidRPr="00B11AF6">
        <w:rPr>
          <w:noProof/>
        </w:rPr>
        <w:lastRenderedPageBreak/>
        <w:drawing>
          <wp:inline distT="0" distB="0" distL="0" distR="0" wp14:anchorId="1B940EA4" wp14:editId="1A026706">
            <wp:extent cx="5429250" cy="6527378"/>
            <wp:effectExtent l="0" t="0" r="0" b="698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31392" cy="6529953"/>
                    </a:xfrm>
                    <a:prstGeom prst="rect">
                      <a:avLst/>
                    </a:prstGeom>
                    <a:noFill/>
                    <a:ln>
                      <a:noFill/>
                    </a:ln>
                  </pic:spPr>
                </pic:pic>
              </a:graphicData>
            </a:graphic>
          </wp:inline>
        </w:drawing>
      </w:r>
    </w:p>
    <w:p w14:paraId="3B51C11C" w14:textId="77777777" w:rsidR="003609D0" w:rsidRPr="004E6316" w:rsidRDefault="003609D0"/>
    <w:p w14:paraId="4A6A18C0"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5</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In situ</w:t>
      </w:r>
      <w:r w:rsidRPr="004E6316">
        <w:rPr>
          <w:rFonts w:ascii="Times New Roman" w:hAnsi="Times New Roman" w:cs="Times New Roman"/>
          <w:b/>
          <w:sz w:val="24"/>
          <w:szCs w:val="24"/>
        </w:rPr>
        <w:t xml:space="preserve"> SAXS pattern of Cu NPs electrode under different reaction conditions. a-e</w:t>
      </w:r>
      <w:r w:rsidRPr="004E6316">
        <w:rPr>
          <w:rFonts w:ascii="Times New Roman" w:hAnsi="Times New Roman" w:cs="Times New Roman"/>
          <w:sz w:val="24"/>
          <w:szCs w:val="24"/>
        </w:rPr>
        <w:t>, Temporal changes in one-dimensional background-subtracted SAXS patterns of the Cu NPs electrode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at -0.45 V (</w:t>
      </w:r>
      <w:r w:rsidRPr="004E6316">
        <w:rPr>
          <w:rFonts w:ascii="Times New Roman" w:hAnsi="Times New Roman" w:cs="Times New Roman"/>
          <w:b/>
          <w:sz w:val="24"/>
          <w:szCs w:val="24"/>
        </w:rPr>
        <w:t>a</w:t>
      </w:r>
      <w:r w:rsidRPr="004E6316">
        <w:rPr>
          <w:rFonts w:ascii="Times New Roman" w:hAnsi="Times New Roman" w:cs="Times New Roman"/>
          <w:sz w:val="24"/>
          <w:szCs w:val="24"/>
        </w:rPr>
        <w:t>) and -0.9 V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vs. RHE. The SAXS pattern was also measured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at -0.45 V (</w:t>
      </w:r>
      <w:r w:rsidRPr="004E6316">
        <w:rPr>
          <w:rFonts w:ascii="Times New Roman" w:hAnsi="Times New Roman" w:cs="Times New Roman"/>
          <w:b/>
          <w:sz w:val="24"/>
          <w:szCs w:val="24"/>
        </w:rPr>
        <w:t>c</w:t>
      </w:r>
      <w:r w:rsidRPr="004E6316">
        <w:rPr>
          <w:rFonts w:ascii="Times New Roman" w:hAnsi="Times New Roman" w:cs="Times New Roman"/>
          <w:sz w:val="24"/>
          <w:szCs w:val="24"/>
        </w:rPr>
        <w:t>), -0.65 V (</w:t>
      </w:r>
      <w:r w:rsidRPr="004E6316">
        <w:rPr>
          <w:rFonts w:ascii="Times New Roman" w:hAnsi="Times New Roman" w:cs="Times New Roman"/>
          <w:b/>
          <w:sz w:val="24"/>
          <w:szCs w:val="24"/>
        </w:rPr>
        <w:t>d</w:t>
      </w:r>
      <w:r w:rsidRPr="004E6316">
        <w:rPr>
          <w:rFonts w:ascii="Times New Roman" w:hAnsi="Times New Roman" w:cs="Times New Roman"/>
          <w:sz w:val="24"/>
          <w:szCs w:val="24"/>
        </w:rPr>
        <w:t>), and -0.9 V (</w:t>
      </w:r>
      <w:r w:rsidRPr="004E6316">
        <w:rPr>
          <w:rFonts w:ascii="Times New Roman" w:hAnsi="Times New Roman" w:cs="Times New Roman"/>
          <w:b/>
          <w:sz w:val="24"/>
          <w:szCs w:val="24"/>
        </w:rPr>
        <w:t>e</w:t>
      </w:r>
      <w:r w:rsidRPr="004E6316">
        <w:rPr>
          <w:rFonts w:ascii="Times New Roman" w:hAnsi="Times New Roman" w:cs="Times New Roman"/>
          <w:sz w:val="24"/>
          <w:szCs w:val="24"/>
        </w:rPr>
        <w:t>) vs. RHE.</w:t>
      </w:r>
      <w:r w:rsidRPr="004E6316">
        <w:rPr>
          <w:rFonts w:ascii="Times New Roman" w:hAnsi="Times New Roman" w:cs="Times New Roman" w:hint="eastAsia"/>
          <w:b/>
          <w:sz w:val="24"/>
          <w:szCs w:val="24"/>
        </w:rPr>
        <w:t xml:space="preserve"> </w:t>
      </w:r>
      <w:r w:rsidRPr="004E6316">
        <w:rPr>
          <w:rFonts w:ascii="Times New Roman" w:hAnsi="Times New Roman" w:cs="Times New Roman"/>
          <w:b/>
          <w:sz w:val="24"/>
          <w:szCs w:val="24"/>
        </w:rPr>
        <w:t>f</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 xml:space="preserve"> One-dimensional SAXS data of graphite foil with the circulation of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in the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cell as a function of the applied potentials were used for background subtraction. Both axes are logarithmic and patterns are offset for clarity.  </w:t>
      </w:r>
    </w:p>
    <w:p w14:paraId="634465D3" w14:textId="77777777" w:rsidR="003609D0" w:rsidRPr="00B11AF6" w:rsidRDefault="003609D0" w:rsidP="005E72F5">
      <w:pPr>
        <w:rPr>
          <w:rFonts w:ascii="Times New Roman" w:hAnsi="Times New Roman" w:cs="Times New Roman"/>
          <w:sz w:val="24"/>
          <w:szCs w:val="24"/>
        </w:rPr>
      </w:pPr>
      <w:r w:rsidRPr="00B11AF6">
        <w:rPr>
          <w:noProof/>
        </w:rPr>
        <w:lastRenderedPageBreak/>
        <w:drawing>
          <wp:inline distT="0" distB="0" distL="0" distR="0" wp14:anchorId="6937198F" wp14:editId="01DC6EA0">
            <wp:extent cx="5731510" cy="2800391"/>
            <wp:effectExtent l="0" t="0" r="254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800391"/>
                    </a:xfrm>
                    <a:prstGeom prst="rect">
                      <a:avLst/>
                    </a:prstGeom>
                    <a:noFill/>
                    <a:ln>
                      <a:noFill/>
                    </a:ln>
                  </pic:spPr>
                </pic:pic>
              </a:graphicData>
            </a:graphic>
          </wp:inline>
        </w:drawing>
      </w:r>
    </w:p>
    <w:p w14:paraId="520334F4" w14:textId="77777777" w:rsidR="003609D0" w:rsidRPr="004E6316" w:rsidRDefault="003609D0" w:rsidP="005E72F5">
      <w:pPr>
        <w:rPr>
          <w:rFonts w:ascii="Times New Roman" w:hAnsi="Times New Roman" w:cs="Times New Roman"/>
          <w:sz w:val="24"/>
          <w:szCs w:val="24"/>
        </w:rPr>
      </w:pPr>
    </w:p>
    <w:p w14:paraId="601364A8"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6</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Particle size distribution with different applied potentials.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The estimated size distribution of primary Cu NPs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at -0.45 V (</w:t>
      </w:r>
      <w:r w:rsidRPr="004E6316">
        <w:rPr>
          <w:rFonts w:ascii="Times New Roman" w:hAnsi="Times New Roman" w:cs="Times New Roman"/>
          <w:b/>
          <w:sz w:val="24"/>
          <w:szCs w:val="24"/>
        </w:rPr>
        <w:t>a</w:t>
      </w:r>
      <w:r w:rsidRPr="004E6316">
        <w:rPr>
          <w:rFonts w:ascii="Times New Roman" w:hAnsi="Times New Roman" w:cs="Times New Roman"/>
          <w:sz w:val="24"/>
          <w:szCs w:val="24"/>
        </w:rPr>
        <w:t>) and -0.9 V (</w:t>
      </w:r>
      <w:r w:rsidRPr="004E6316">
        <w:rPr>
          <w:rFonts w:ascii="Times New Roman" w:hAnsi="Times New Roman" w:cs="Times New Roman"/>
          <w:b/>
          <w:sz w:val="24"/>
          <w:szCs w:val="24"/>
        </w:rPr>
        <w:t>b</w:t>
      </w:r>
      <w:r w:rsidRPr="004E6316">
        <w:rPr>
          <w:rFonts w:ascii="Times New Roman" w:hAnsi="Times New Roman" w:cs="Times New Roman"/>
          <w:sz w:val="24"/>
          <w:szCs w:val="24"/>
        </w:rPr>
        <w:t>) vs. RHE. The size distributions can be calculated under the assumption of spherical particles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1</w:t>
      </w:r>
      <w:r w:rsidRPr="004E6316">
        <w:rPr>
          <w:rFonts w:ascii="Times New Roman" w:hAnsi="Times New Roman" w:cs="Times New Roman"/>
          <w:sz w:val="24"/>
          <w:szCs w:val="24"/>
        </w:rPr>
        <w:t xml:space="preserve">=4) and log-normal distributions. </w:t>
      </w:r>
    </w:p>
    <w:p w14:paraId="63097013" w14:textId="77777777" w:rsidR="003609D0" w:rsidRPr="004E6316" w:rsidRDefault="003609D0" w:rsidP="005E72F5">
      <w:pPr>
        <w:rPr>
          <w:rFonts w:ascii="Times New Roman" w:hAnsi="Times New Roman" w:cs="Times New Roman"/>
          <w:sz w:val="24"/>
          <w:szCs w:val="24"/>
        </w:rPr>
      </w:pPr>
    </w:p>
    <w:p w14:paraId="7C1D6A15" w14:textId="77777777" w:rsidR="003609D0" w:rsidRPr="004E6316" w:rsidRDefault="003609D0" w:rsidP="005E72F5">
      <w:pPr>
        <w:rPr>
          <w:rFonts w:ascii="Times New Roman" w:hAnsi="Times New Roman" w:cs="Times New Roman"/>
          <w:sz w:val="24"/>
          <w:szCs w:val="24"/>
        </w:rPr>
      </w:pPr>
    </w:p>
    <w:p w14:paraId="0F7B9806" w14:textId="77777777" w:rsidR="003609D0" w:rsidRPr="00B11AF6" w:rsidRDefault="003609D0" w:rsidP="005E72F5">
      <w:pPr>
        <w:rPr>
          <w:rFonts w:ascii="Times New Roman" w:hAnsi="Times New Roman" w:cs="Times New Roman"/>
          <w:sz w:val="24"/>
          <w:szCs w:val="24"/>
        </w:rPr>
      </w:pPr>
    </w:p>
    <w:p w14:paraId="1383E357"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sz w:val="24"/>
          <w:szCs w:val="24"/>
        </w:rPr>
        <w:t xml:space="preserve">  </w:t>
      </w:r>
    </w:p>
    <w:p w14:paraId="45B54D2F" w14:textId="77777777" w:rsidR="003609D0" w:rsidRPr="004E6316" w:rsidRDefault="003609D0" w:rsidP="005E72F5">
      <w:pPr>
        <w:rPr>
          <w:rFonts w:ascii="Times New Roman" w:hAnsi="Times New Roman" w:cs="Times New Roman"/>
          <w:sz w:val="24"/>
          <w:szCs w:val="24"/>
        </w:rPr>
      </w:pPr>
    </w:p>
    <w:p w14:paraId="575ECFFA" w14:textId="77777777" w:rsidR="003609D0" w:rsidRPr="004E6316" w:rsidRDefault="003609D0" w:rsidP="005E72F5">
      <w:pPr>
        <w:rPr>
          <w:rFonts w:ascii="Times New Roman" w:hAnsi="Times New Roman" w:cs="Times New Roman"/>
          <w:sz w:val="24"/>
          <w:szCs w:val="24"/>
        </w:rPr>
      </w:pPr>
    </w:p>
    <w:p w14:paraId="6B5D83BB" w14:textId="77777777" w:rsidR="003609D0" w:rsidRPr="004E6316" w:rsidRDefault="003609D0" w:rsidP="005E72F5">
      <w:pPr>
        <w:rPr>
          <w:rFonts w:ascii="Times New Roman" w:hAnsi="Times New Roman" w:cs="Times New Roman"/>
          <w:sz w:val="24"/>
          <w:szCs w:val="24"/>
        </w:rPr>
      </w:pPr>
    </w:p>
    <w:p w14:paraId="7D939BEF" w14:textId="77777777" w:rsidR="003609D0" w:rsidRPr="004E6316" w:rsidRDefault="003609D0" w:rsidP="005E72F5">
      <w:pPr>
        <w:rPr>
          <w:rFonts w:ascii="Times New Roman" w:hAnsi="Times New Roman" w:cs="Times New Roman"/>
          <w:sz w:val="24"/>
          <w:szCs w:val="24"/>
        </w:rPr>
      </w:pPr>
    </w:p>
    <w:p w14:paraId="22D21B88" w14:textId="77777777" w:rsidR="003609D0" w:rsidRPr="004E6316" w:rsidRDefault="003609D0" w:rsidP="005E72F5">
      <w:pPr>
        <w:rPr>
          <w:rFonts w:ascii="Times New Roman" w:hAnsi="Times New Roman" w:cs="Times New Roman"/>
          <w:sz w:val="24"/>
          <w:szCs w:val="24"/>
        </w:rPr>
      </w:pPr>
    </w:p>
    <w:p w14:paraId="7177060C" w14:textId="77777777" w:rsidR="003609D0" w:rsidRPr="004E6316" w:rsidRDefault="003609D0" w:rsidP="005E72F5">
      <w:pPr>
        <w:rPr>
          <w:rFonts w:ascii="Times New Roman" w:hAnsi="Times New Roman" w:cs="Times New Roman"/>
          <w:sz w:val="24"/>
          <w:szCs w:val="24"/>
        </w:rPr>
      </w:pPr>
    </w:p>
    <w:p w14:paraId="7E2FEBCC" w14:textId="77777777" w:rsidR="003609D0" w:rsidRPr="004E6316" w:rsidRDefault="003609D0" w:rsidP="005E72F5">
      <w:pPr>
        <w:rPr>
          <w:rFonts w:ascii="Times New Roman" w:hAnsi="Times New Roman" w:cs="Times New Roman"/>
          <w:sz w:val="24"/>
          <w:szCs w:val="24"/>
        </w:rPr>
      </w:pPr>
    </w:p>
    <w:p w14:paraId="0F75F19D" w14:textId="77777777" w:rsidR="003609D0" w:rsidRPr="00B11AF6" w:rsidRDefault="003609D0" w:rsidP="005E72F5">
      <w:r w:rsidRPr="00B11AF6">
        <w:rPr>
          <w:noProof/>
        </w:rPr>
        <w:lastRenderedPageBreak/>
        <w:drawing>
          <wp:inline distT="0" distB="0" distL="0" distR="0" wp14:anchorId="008CA447" wp14:editId="2E86FB75">
            <wp:extent cx="5731510" cy="3728560"/>
            <wp:effectExtent l="0" t="0" r="2540" b="5715"/>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3728560"/>
                    </a:xfrm>
                    <a:prstGeom prst="rect">
                      <a:avLst/>
                    </a:prstGeom>
                    <a:noFill/>
                    <a:ln>
                      <a:noFill/>
                    </a:ln>
                  </pic:spPr>
                </pic:pic>
              </a:graphicData>
            </a:graphic>
          </wp:inline>
        </w:drawing>
      </w:r>
    </w:p>
    <w:p w14:paraId="3AC2DB4B" w14:textId="77777777" w:rsidR="003609D0" w:rsidRPr="004E6316" w:rsidRDefault="003609D0" w:rsidP="005E72F5"/>
    <w:p w14:paraId="60639C1E" w14:textId="77777777" w:rsidR="003609D0" w:rsidRPr="00B11AF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7</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Ex situ</w:t>
      </w:r>
      <w:r w:rsidRPr="004E6316">
        <w:rPr>
          <w:rFonts w:ascii="Times New Roman" w:hAnsi="Times New Roman" w:cs="Times New Roman"/>
          <w:b/>
          <w:sz w:val="24"/>
          <w:szCs w:val="24"/>
        </w:rPr>
        <w:t xml:space="preserve"> and post-mortem microscopic analysis of Cu NPs electrode at -0.45 V vs. RHE under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 condition. a-f, </w:t>
      </w:r>
      <w:r w:rsidRPr="004E6316">
        <w:rPr>
          <w:rFonts w:ascii="Times New Roman" w:hAnsi="Times New Roman" w:cs="Times New Roman"/>
          <w:sz w:val="24"/>
          <w:szCs w:val="24"/>
        </w:rPr>
        <w:t>SEM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gramEnd"/>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r w:rsidRPr="004E6316">
        <w:rPr>
          <w:rFonts w:ascii="Times New Roman" w:hAnsi="Times New Roman" w:cs="Times New Roman"/>
          <w:sz w:val="24"/>
          <w:szCs w:val="24"/>
        </w:rPr>
        <w:t>), EDS elemental mapping (</w:t>
      </w:r>
      <w:r w:rsidRPr="004E6316">
        <w:rPr>
          <w:rFonts w:ascii="Times New Roman" w:hAnsi="Times New Roman" w:cs="Times New Roman"/>
          <w:b/>
          <w:sz w:val="24"/>
          <w:szCs w:val="24"/>
        </w:rPr>
        <w:t>c</w:t>
      </w:r>
      <w:r w:rsidRPr="004E6316">
        <w:rPr>
          <w:rFonts w:ascii="Times New Roman" w:hAnsi="Times New Roman" w:cs="Times New Roman"/>
          <w:sz w:val="24"/>
          <w:szCs w:val="24"/>
        </w:rPr>
        <w:t>), and TEM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images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of electrolysis at -0.45 V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The micrometer-sized particles in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(orange arrows) are expected to be the organic residues derived from the ligand molecules used during the synthesis of the Cu NPs (see the below Fig. S8 and Fig. S11 for further characterization). The red box in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corresponds to </w:t>
      </w:r>
      <w:proofErr w:type="spellStart"/>
      <w:r w:rsidRPr="004E6316">
        <w:rPr>
          <w:rFonts w:ascii="Times New Roman" w:hAnsi="Times New Roman" w:cs="Times New Roman"/>
          <w:b/>
          <w:sz w:val="24"/>
          <w:szCs w:val="24"/>
        </w:rPr>
        <w:t>d</w:t>
      </w:r>
      <w:proofErr w:type="spellEnd"/>
      <w:r w:rsidRPr="004E6316">
        <w:rPr>
          <w:rFonts w:ascii="Times New Roman" w:hAnsi="Times New Roman" w:cs="Times New Roman"/>
          <w:sz w:val="24"/>
          <w:szCs w:val="24"/>
        </w:rPr>
        <w:t xml:space="preserve">. The inset in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represents the polycrystalline aggregates formed through the PMC process. The inset in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exhibits the size distribution of as-synthesized Cu NPs (orange) and after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RR at -0.45 V (blue) confirmed by TEM analysis, indicating that an OR process occurred. </w:t>
      </w:r>
    </w:p>
    <w:p w14:paraId="68691CDD" w14:textId="77777777" w:rsidR="003609D0" w:rsidRPr="004E6316" w:rsidRDefault="003609D0" w:rsidP="005E72F5"/>
    <w:p w14:paraId="23852EB1" w14:textId="77777777" w:rsidR="003609D0" w:rsidRPr="004E6316" w:rsidRDefault="003609D0" w:rsidP="005E72F5"/>
    <w:p w14:paraId="475CFF10" w14:textId="77777777" w:rsidR="003609D0" w:rsidRPr="004E6316" w:rsidRDefault="003609D0" w:rsidP="005E72F5"/>
    <w:p w14:paraId="55B1DC95" w14:textId="77777777" w:rsidR="003609D0" w:rsidRPr="004E6316" w:rsidRDefault="003609D0" w:rsidP="005E72F5"/>
    <w:p w14:paraId="23681CD1" w14:textId="77777777" w:rsidR="003609D0" w:rsidRPr="004E6316" w:rsidRDefault="003609D0" w:rsidP="005E72F5"/>
    <w:p w14:paraId="6C264BD9" w14:textId="77777777" w:rsidR="003609D0" w:rsidRPr="004E6316" w:rsidRDefault="003609D0" w:rsidP="005E72F5"/>
    <w:p w14:paraId="1438C071" w14:textId="77777777" w:rsidR="003609D0" w:rsidRPr="00B11AF6" w:rsidRDefault="003609D0" w:rsidP="005E72F5">
      <w:pPr>
        <w:jc w:val="center"/>
      </w:pPr>
      <w:r w:rsidRPr="00B11AF6">
        <w:rPr>
          <w:noProof/>
        </w:rPr>
        <w:lastRenderedPageBreak/>
        <w:drawing>
          <wp:inline distT="0" distB="0" distL="0" distR="0" wp14:anchorId="0B6982CE" wp14:editId="69CBCE38">
            <wp:extent cx="5731510" cy="1725175"/>
            <wp:effectExtent l="0" t="0" r="2540" b="889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1725175"/>
                    </a:xfrm>
                    <a:prstGeom prst="rect">
                      <a:avLst/>
                    </a:prstGeom>
                    <a:noFill/>
                    <a:ln>
                      <a:noFill/>
                    </a:ln>
                  </pic:spPr>
                </pic:pic>
              </a:graphicData>
            </a:graphic>
          </wp:inline>
        </w:drawing>
      </w:r>
    </w:p>
    <w:p w14:paraId="603B6539" w14:textId="77777777" w:rsidR="003609D0" w:rsidRPr="004E6316" w:rsidRDefault="003609D0" w:rsidP="0038783F"/>
    <w:p w14:paraId="61A7220F" w14:textId="3F9DA6F2" w:rsidR="003609D0" w:rsidRPr="004E6316" w:rsidRDefault="003609D0" w:rsidP="005E72F5">
      <w:pPr>
        <w:rPr>
          <w:rFonts w:ascii="Times New Roman"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8</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The detachment of organic ligands on the surface of Cu NPs depend</w:t>
      </w:r>
      <w:r>
        <w:rPr>
          <w:rFonts w:ascii="Times New Roman" w:hAnsi="Times New Roman" w:cs="Times New Roman"/>
          <w:b/>
          <w:sz w:val="24"/>
          <w:szCs w:val="24"/>
        </w:rPr>
        <w:t>s</w:t>
      </w:r>
      <w:r w:rsidRPr="004E6316">
        <w:rPr>
          <w:rFonts w:ascii="Times New Roman" w:hAnsi="Times New Roman" w:cs="Times New Roman"/>
          <w:b/>
          <w:sz w:val="24"/>
          <w:szCs w:val="24"/>
        </w:rPr>
        <w:t xml:space="preserve"> on the reaction conditions. </w:t>
      </w:r>
      <w:r w:rsidRPr="004E6316">
        <w:rPr>
          <w:rFonts w:ascii="Times New Roman" w:hAnsi="Times New Roman" w:cs="Times New Roman"/>
          <w:sz w:val="24"/>
          <w:szCs w:val="24"/>
        </w:rPr>
        <w:t xml:space="preserve">(a)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XANES data of as-prepared Cu NPs on graphite foil taken at different potentials. </w:t>
      </w:r>
      <w:r>
        <w:rPr>
          <w:rFonts w:ascii="Times New Roman" w:hAnsi="Times New Roman" w:cs="Times New Roman"/>
          <w:sz w:val="24"/>
          <w:szCs w:val="24"/>
        </w:rPr>
        <w:t>The a</w:t>
      </w:r>
      <w:r w:rsidRPr="004E6316">
        <w:rPr>
          <w:rFonts w:ascii="Times New Roman" w:hAnsi="Times New Roman" w:cs="Times New Roman"/>
          <w:sz w:val="24"/>
          <w:szCs w:val="24"/>
        </w:rPr>
        <w:t>rrow indicates the change in spectra over time as more negative potentials are applied. (b) Cyclic voltammetry (5 mV s</w:t>
      </w:r>
      <w:r w:rsidRPr="004E6316">
        <w:rPr>
          <w:rFonts w:ascii="Times New Roman" w:hAnsi="Times New Roman" w:cs="Times New Roman"/>
          <w:sz w:val="24"/>
          <w:szCs w:val="24"/>
          <w:vertAlign w:val="superscript"/>
        </w:rPr>
        <w:t>-1</w:t>
      </w:r>
      <w:r w:rsidRPr="004E6316">
        <w:rPr>
          <w:rFonts w:ascii="Times New Roman" w:hAnsi="Times New Roman" w:cs="Times New Roman"/>
          <w:sz w:val="24"/>
          <w:szCs w:val="24"/>
        </w:rPr>
        <w:t xml:space="preserve">) data </w:t>
      </w:r>
      <w:r w:rsidR="00A50E09">
        <w:rPr>
          <w:rFonts w:ascii="Times New Roman" w:hAnsi="Times New Roman" w:cs="Times New Roman"/>
          <w:sz w:val="24"/>
          <w:szCs w:val="24"/>
        </w:rPr>
        <w:t xml:space="preserve">were </w:t>
      </w:r>
      <w:r w:rsidRPr="004E6316">
        <w:rPr>
          <w:rFonts w:ascii="Times New Roman" w:hAnsi="Times New Roman" w:cs="Times New Roman"/>
          <w:sz w:val="24"/>
          <w:szCs w:val="24"/>
        </w:rPr>
        <w:t xml:space="preserve">collected during the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XANES measurement. Arrows indicate </w:t>
      </w:r>
      <w:r>
        <w:rPr>
          <w:rFonts w:ascii="Times New Roman" w:hAnsi="Times New Roman" w:cs="Times New Roman"/>
          <w:sz w:val="24"/>
          <w:szCs w:val="24"/>
        </w:rPr>
        <w:t xml:space="preserve">the </w:t>
      </w:r>
      <w:r w:rsidRPr="004E6316">
        <w:rPr>
          <w:rFonts w:ascii="Times New Roman" w:hAnsi="Times New Roman" w:cs="Times New Roman"/>
          <w:sz w:val="24"/>
          <w:szCs w:val="24"/>
        </w:rPr>
        <w:t>direction of potential sweeping at the indicated cycles. The hollow symbols indicate potentials where the XANES spectra w</w:t>
      </w:r>
      <w:r>
        <w:rPr>
          <w:rFonts w:ascii="Times New Roman" w:hAnsi="Times New Roman" w:cs="Times New Roman"/>
          <w:sz w:val="24"/>
          <w:szCs w:val="24"/>
        </w:rPr>
        <w:t>ere</w:t>
      </w:r>
      <w:r w:rsidRPr="004E6316">
        <w:rPr>
          <w:rFonts w:ascii="Times New Roman" w:hAnsi="Times New Roman" w:cs="Times New Roman"/>
          <w:sz w:val="24"/>
          <w:szCs w:val="24"/>
        </w:rPr>
        <w:t xml:space="preserve"> collected during the initial reductive desorption of ligands from the Cu NPs. (c)</w:t>
      </w:r>
      <w:r w:rsidRPr="004E6316">
        <w:rPr>
          <w:rFonts w:ascii="Times New Roman" w:hAnsi="Times New Roman" w:cs="Times New Roman" w:hint="eastAsia"/>
          <w:b/>
          <w:sz w:val="24"/>
          <w:szCs w:val="24"/>
        </w:rPr>
        <w:t xml:space="preserve"> </w:t>
      </w:r>
      <w:r w:rsidRPr="004E6316">
        <w:rPr>
          <w:rFonts w:ascii="Times New Roman" w:hAnsi="Times New Roman" w:cs="Times New Roman"/>
          <w:sz w:val="24"/>
          <w:szCs w:val="24"/>
        </w:rPr>
        <w:t xml:space="preserve">Weight percentages of P atoms were measured by using EDS mapping analysis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of electrolysis at different reaction conditions. As reported previously, the phosphonic acid-based ligands can detach from the surface and form a detached layer of ligands in the nanoparticle vicinity at -0.68 V vs. RHE.</w:t>
      </w:r>
      <w:r w:rsidRPr="00B11AF6">
        <w:rPr>
          <w:rFonts w:ascii="Times New Roman" w:hAnsi="Times New Roman" w:cs="Times New Roman"/>
          <w:noProof/>
          <w:sz w:val="24"/>
          <w:szCs w:val="24"/>
          <w:vertAlign w:val="superscript"/>
        </w:rPr>
        <w:t>15</w:t>
      </w:r>
      <w:r w:rsidRPr="00B11AF6">
        <w:rPr>
          <w:rFonts w:ascii="Times New Roman" w:hAnsi="Times New Roman" w:cs="Times New Roman"/>
          <w:sz w:val="24"/>
          <w:szCs w:val="24"/>
        </w:rPr>
        <w:t xml:space="preserve"> Our result also demonstrates that the octadecyl phosphonic acid ligands remain on the electrode at -0.45 V vs. RHE. As the applied potential decreases, the organic ligands are desorbed from the meta</w:t>
      </w:r>
      <w:r w:rsidRPr="004E6316">
        <w:rPr>
          <w:rFonts w:ascii="Times New Roman" w:hAnsi="Times New Roman" w:cs="Times New Roman"/>
          <w:sz w:val="24"/>
          <w:szCs w:val="24"/>
        </w:rPr>
        <w:t>l surface under both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 xml:space="preserve"> conditions. This behavior of the ligands during the reaction correlates with a previous report.</w:t>
      </w:r>
      <w:r w:rsidRPr="00B11AF6">
        <w:rPr>
          <w:rFonts w:ascii="Times New Roman" w:hAnsi="Times New Roman" w:cs="Times New Roman"/>
          <w:noProof/>
          <w:sz w:val="24"/>
          <w:szCs w:val="24"/>
          <w:vertAlign w:val="superscript"/>
        </w:rPr>
        <w:t xml:space="preserve">16 </w:t>
      </w:r>
      <w:r w:rsidRPr="00B11AF6">
        <w:rPr>
          <w:rFonts w:ascii="Times New Roman" w:hAnsi="Times New Roman" w:cs="Times New Roman"/>
          <w:sz w:val="24"/>
          <w:szCs w:val="24"/>
        </w:rPr>
        <w:t>Error bars are the stan</w:t>
      </w:r>
      <w:r w:rsidRPr="004E6316">
        <w:rPr>
          <w:rFonts w:ascii="Times New Roman" w:hAnsi="Times New Roman" w:cs="Times New Roman"/>
          <w:sz w:val="24"/>
          <w:szCs w:val="24"/>
        </w:rPr>
        <w:t xml:space="preserve">dard deviation of elemental analysis from three different locations.  </w:t>
      </w:r>
    </w:p>
    <w:p w14:paraId="63D277EF" w14:textId="77777777" w:rsidR="003609D0" w:rsidRPr="004E6316" w:rsidRDefault="003609D0" w:rsidP="005E72F5">
      <w:pPr>
        <w:rPr>
          <w:rFonts w:ascii="Times New Roman" w:hAnsi="Times New Roman" w:cs="Times New Roman"/>
          <w:sz w:val="24"/>
          <w:szCs w:val="24"/>
        </w:rPr>
      </w:pPr>
    </w:p>
    <w:p w14:paraId="1C4FE78A" w14:textId="77777777" w:rsidR="003609D0" w:rsidRPr="004E6316" w:rsidRDefault="003609D0" w:rsidP="005E72F5">
      <w:pPr>
        <w:rPr>
          <w:rFonts w:ascii="Times New Roman" w:hAnsi="Times New Roman" w:cs="Times New Roman"/>
          <w:sz w:val="24"/>
          <w:szCs w:val="24"/>
        </w:rPr>
      </w:pPr>
    </w:p>
    <w:p w14:paraId="40725932" w14:textId="77777777" w:rsidR="003609D0" w:rsidRPr="004E6316" w:rsidRDefault="003609D0" w:rsidP="005E72F5">
      <w:pPr>
        <w:rPr>
          <w:rFonts w:ascii="Times New Roman" w:hAnsi="Times New Roman" w:cs="Times New Roman"/>
          <w:sz w:val="24"/>
          <w:szCs w:val="24"/>
        </w:rPr>
      </w:pPr>
    </w:p>
    <w:p w14:paraId="7DD4B89D" w14:textId="77777777" w:rsidR="003609D0" w:rsidRPr="004E6316" w:rsidRDefault="003609D0" w:rsidP="005E72F5">
      <w:pPr>
        <w:rPr>
          <w:rFonts w:ascii="Times New Roman" w:hAnsi="Times New Roman" w:cs="Times New Roman"/>
          <w:sz w:val="24"/>
          <w:szCs w:val="24"/>
        </w:rPr>
      </w:pPr>
    </w:p>
    <w:p w14:paraId="64BB5CFD" w14:textId="77777777" w:rsidR="003609D0" w:rsidRPr="004E6316" w:rsidRDefault="003609D0" w:rsidP="005E72F5">
      <w:pPr>
        <w:rPr>
          <w:rFonts w:ascii="Times New Roman" w:hAnsi="Times New Roman" w:cs="Times New Roman"/>
          <w:sz w:val="24"/>
          <w:szCs w:val="24"/>
        </w:rPr>
      </w:pPr>
    </w:p>
    <w:p w14:paraId="02EB3CCA" w14:textId="77777777" w:rsidR="003609D0" w:rsidRPr="004E6316" w:rsidRDefault="003609D0" w:rsidP="005E72F5">
      <w:pPr>
        <w:rPr>
          <w:rFonts w:ascii="Times New Roman" w:hAnsi="Times New Roman" w:cs="Times New Roman"/>
          <w:sz w:val="24"/>
          <w:szCs w:val="24"/>
        </w:rPr>
      </w:pPr>
    </w:p>
    <w:p w14:paraId="1587D3EC" w14:textId="77777777" w:rsidR="003609D0" w:rsidRPr="004E6316" w:rsidRDefault="003609D0" w:rsidP="005E72F5">
      <w:pPr>
        <w:rPr>
          <w:rFonts w:ascii="Times New Roman" w:hAnsi="Times New Roman" w:cs="Times New Roman"/>
          <w:sz w:val="24"/>
          <w:szCs w:val="24"/>
        </w:rPr>
      </w:pPr>
    </w:p>
    <w:p w14:paraId="16D9C39B" w14:textId="77777777" w:rsidR="003609D0" w:rsidRPr="004E6316" w:rsidRDefault="003609D0" w:rsidP="005E72F5">
      <w:pPr>
        <w:rPr>
          <w:rFonts w:ascii="Times New Roman" w:hAnsi="Times New Roman" w:cs="Times New Roman"/>
          <w:sz w:val="24"/>
          <w:szCs w:val="24"/>
        </w:rPr>
      </w:pPr>
    </w:p>
    <w:p w14:paraId="3B31C4A3" w14:textId="77777777" w:rsidR="003609D0" w:rsidRPr="004E6316" w:rsidRDefault="003609D0" w:rsidP="005E72F5">
      <w:pPr>
        <w:rPr>
          <w:rFonts w:ascii="Times New Roman" w:hAnsi="Times New Roman" w:cs="Times New Roman"/>
          <w:sz w:val="24"/>
          <w:szCs w:val="24"/>
        </w:rPr>
      </w:pPr>
    </w:p>
    <w:p w14:paraId="7F5164F2" w14:textId="77777777" w:rsidR="003609D0" w:rsidRPr="004E6316" w:rsidRDefault="003609D0" w:rsidP="005E72F5">
      <w:pPr>
        <w:rPr>
          <w:rFonts w:ascii="Times New Roman" w:hAnsi="Times New Roman" w:cs="Times New Roman"/>
          <w:sz w:val="24"/>
          <w:szCs w:val="24"/>
        </w:rPr>
      </w:pPr>
    </w:p>
    <w:p w14:paraId="709A9FE8" w14:textId="77777777" w:rsidR="003609D0" w:rsidRPr="004E6316" w:rsidRDefault="003609D0" w:rsidP="005E72F5">
      <w:pPr>
        <w:rPr>
          <w:rFonts w:ascii="Times New Roman" w:hAnsi="Times New Roman" w:cs="Times New Roman"/>
          <w:sz w:val="24"/>
          <w:szCs w:val="24"/>
        </w:rPr>
      </w:pPr>
    </w:p>
    <w:p w14:paraId="76F57B31" w14:textId="77777777" w:rsidR="003609D0" w:rsidRPr="00B11AF6" w:rsidRDefault="003609D0" w:rsidP="005E72F5">
      <w:r w:rsidRPr="00B11AF6">
        <w:rPr>
          <w:noProof/>
        </w:rPr>
        <w:lastRenderedPageBreak/>
        <w:drawing>
          <wp:inline distT="0" distB="0" distL="0" distR="0" wp14:anchorId="4AB33770" wp14:editId="586293DC">
            <wp:extent cx="5731510" cy="3899462"/>
            <wp:effectExtent l="0" t="0" r="2540" b="6350"/>
            <wp:docPr id="3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3899462"/>
                    </a:xfrm>
                    <a:prstGeom prst="rect">
                      <a:avLst/>
                    </a:prstGeom>
                    <a:noFill/>
                    <a:ln>
                      <a:noFill/>
                    </a:ln>
                  </pic:spPr>
                </pic:pic>
              </a:graphicData>
            </a:graphic>
          </wp:inline>
        </w:drawing>
      </w:r>
    </w:p>
    <w:p w14:paraId="42840701" w14:textId="77777777" w:rsidR="003609D0" w:rsidRPr="004E6316" w:rsidRDefault="003609D0" w:rsidP="005E72F5"/>
    <w:p w14:paraId="5E0D831C"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9</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Ex situ</w:t>
      </w:r>
      <w:r w:rsidRPr="004E6316">
        <w:rPr>
          <w:rFonts w:ascii="Times New Roman" w:hAnsi="Times New Roman" w:cs="Times New Roman"/>
          <w:b/>
          <w:sz w:val="24"/>
          <w:szCs w:val="24"/>
        </w:rPr>
        <w:t xml:space="preserve"> and post-mortem microscopic analysis of Cu NPs electrode at -0.9 V vs. RHE under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 condition. a-f, </w:t>
      </w:r>
      <w:r w:rsidRPr="004E6316">
        <w:rPr>
          <w:rFonts w:ascii="Times New Roman" w:hAnsi="Times New Roman" w:cs="Times New Roman"/>
          <w:sz w:val="24"/>
          <w:szCs w:val="24"/>
        </w:rPr>
        <w:t>SEM (</w:t>
      </w:r>
      <w:r w:rsidRPr="004E6316">
        <w:rPr>
          <w:rFonts w:ascii="Times New Roman" w:hAnsi="Times New Roman" w:cs="Times New Roman"/>
          <w:b/>
          <w:sz w:val="24"/>
          <w:szCs w:val="24"/>
        </w:rPr>
        <w:t>a-c</w:t>
      </w:r>
      <w:r w:rsidRPr="004E6316">
        <w:rPr>
          <w:rFonts w:ascii="Times New Roman" w:hAnsi="Times New Roman" w:cs="Times New Roman"/>
          <w:sz w:val="24"/>
          <w:szCs w:val="24"/>
        </w:rPr>
        <w:t>), EDS elemental mapping (</w:t>
      </w:r>
      <w:r w:rsidRPr="004E6316">
        <w:rPr>
          <w:rFonts w:ascii="Times New Roman" w:hAnsi="Times New Roman" w:cs="Times New Roman"/>
          <w:b/>
          <w:sz w:val="24"/>
          <w:szCs w:val="24"/>
        </w:rPr>
        <w:t>d</w:t>
      </w:r>
      <w:r w:rsidRPr="004E6316">
        <w:rPr>
          <w:rFonts w:ascii="Times New Roman" w:hAnsi="Times New Roman" w:cs="Times New Roman"/>
          <w:sz w:val="24"/>
          <w:szCs w:val="24"/>
        </w:rPr>
        <w:t>), and TEM (</w:t>
      </w:r>
      <w:proofErr w:type="spellStart"/>
      <w:proofErr w:type="gram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proofErr w:type="gramEnd"/>
      <w:r w:rsidRPr="004E6316">
        <w:rPr>
          <w:rFonts w:ascii="Times New Roman" w:hAnsi="Times New Roman" w:cs="Times New Roman"/>
          <w:sz w:val="24"/>
          <w:szCs w:val="24"/>
        </w:rPr>
        <w:t xml:space="preserve">) images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electrolysis at -0.9 V vs. RHE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The blue and yellow boxes in </w:t>
      </w:r>
      <w:r w:rsidRPr="004E6316">
        <w:rPr>
          <w:rFonts w:ascii="Times New Roman" w:hAnsi="Times New Roman" w:cs="Times New Roman"/>
          <w:b/>
          <w:sz w:val="24"/>
          <w:szCs w:val="24"/>
        </w:rPr>
        <w:t>a</w:t>
      </w:r>
      <w:r w:rsidRPr="004E6316">
        <w:rPr>
          <w:rFonts w:ascii="Times New Roman" w:hAnsi="Times New Roman" w:cs="Times New Roman"/>
          <w:sz w:val="24"/>
          <w:szCs w:val="24"/>
        </w:rPr>
        <w:t xml:space="preserve"> correspond to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respectively. The EDS elemental analysis in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reveals that the micrometer-sized dendritic structure was composed of copper oxide. The red box in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corresponds to</w:t>
      </w:r>
      <w:r w:rsidRPr="004E6316">
        <w:rPr>
          <w:rFonts w:ascii="Times New Roman" w:hAnsi="Times New Roman" w:cs="Times New Roman"/>
          <w:b/>
          <w:sz w:val="24"/>
          <w:szCs w:val="24"/>
        </w:rPr>
        <w:t xml:space="preserve"> f</w:t>
      </w:r>
      <w:r w:rsidRPr="004E6316">
        <w:rPr>
          <w:rFonts w:ascii="Times New Roman" w:hAnsi="Times New Roman" w:cs="Times New Roman"/>
          <w:sz w:val="24"/>
          <w:szCs w:val="24"/>
        </w:rPr>
        <w:t xml:space="preserve">, and the white arrows in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indicate Cu clusters smaller than the original Cu NPs. </w:t>
      </w:r>
    </w:p>
    <w:p w14:paraId="476BA988" w14:textId="77777777" w:rsidR="003609D0" w:rsidRPr="004E6316" w:rsidRDefault="003609D0" w:rsidP="005E72F5">
      <w:pPr>
        <w:rPr>
          <w:rFonts w:ascii="Times New Roman" w:hAnsi="Times New Roman" w:cs="Times New Roman"/>
          <w:b/>
          <w:sz w:val="24"/>
          <w:szCs w:val="24"/>
        </w:rPr>
      </w:pPr>
    </w:p>
    <w:p w14:paraId="08539084" w14:textId="77777777" w:rsidR="003609D0" w:rsidRPr="00B11AF6" w:rsidRDefault="003609D0" w:rsidP="005E72F5">
      <w:pPr>
        <w:jc w:val="center"/>
        <w:rPr>
          <w:rFonts w:ascii="Times New Roman" w:hAnsi="Times New Roman" w:cs="Times New Roman"/>
          <w:b/>
          <w:sz w:val="24"/>
          <w:szCs w:val="24"/>
        </w:rPr>
      </w:pPr>
      <w:r w:rsidRPr="00B11AF6">
        <w:rPr>
          <w:noProof/>
        </w:rPr>
        <w:lastRenderedPageBreak/>
        <w:drawing>
          <wp:inline distT="0" distB="0" distL="0" distR="0" wp14:anchorId="58CF4666" wp14:editId="22CC8AFA">
            <wp:extent cx="5616054" cy="5009459"/>
            <wp:effectExtent l="0" t="0" r="3810" b="127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19339" cy="5012389"/>
                    </a:xfrm>
                    <a:prstGeom prst="rect">
                      <a:avLst/>
                    </a:prstGeom>
                    <a:noFill/>
                    <a:ln>
                      <a:noFill/>
                    </a:ln>
                  </pic:spPr>
                </pic:pic>
              </a:graphicData>
            </a:graphic>
          </wp:inline>
        </w:drawing>
      </w:r>
    </w:p>
    <w:p w14:paraId="08DBBDB8" w14:textId="77777777" w:rsidR="003609D0" w:rsidRPr="004E6316" w:rsidRDefault="003609D0" w:rsidP="0027521A">
      <w:pPr>
        <w:rPr>
          <w:rFonts w:ascii="Times New Roman" w:hAnsi="Times New Roman" w:cs="Times New Roman"/>
          <w:b/>
          <w:sz w:val="24"/>
          <w:szCs w:val="24"/>
        </w:rPr>
      </w:pPr>
    </w:p>
    <w:p w14:paraId="710A044C" w14:textId="77777777" w:rsidR="003609D0" w:rsidRPr="004E6316" w:rsidRDefault="003609D0" w:rsidP="001F13D1">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10</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Reproducibility of the structural transformation of Cu NPs during the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RR.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SAXS data were obtained and analyzed from a different Cu NPs electrode.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Temporal changes in the total current densities (</w:t>
      </w:r>
      <w:r w:rsidRPr="004E6316">
        <w:rPr>
          <w:rFonts w:ascii="Times New Roman" w:hAnsi="Times New Roman" w:cs="Times New Roman"/>
          <w:b/>
          <w:sz w:val="24"/>
          <w:szCs w:val="24"/>
        </w:rPr>
        <w:t>a</w:t>
      </w:r>
      <w:r w:rsidRPr="004E6316">
        <w:rPr>
          <w:rFonts w:ascii="Times New Roman" w:hAnsi="Times New Roman" w:cs="Times New Roman"/>
          <w:sz w:val="24"/>
          <w:szCs w:val="24"/>
        </w:rPr>
        <w:t>) and one-dimensional background-subtracted SAXS patterns (</w:t>
      </w:r>
      <w:r w:rsidRPr="004E6316">
        <w:rPr>
          <w:rFonts w:ascii="Times New Roman" w:hAnsi="Times New Roman" w:cs="Times New Roman"/>
          <w:b/>
          <w:sz w:val="24"/>
          <w:szCs w:val="24"/>
        </w:rPr>
        <w:t>b</w:t>
      </w:r>
      <w:r w:rsidRPr="004E6316">
        <w:rPr>
          <w:rFonts w:ascii="Times New Roman" w:hAnsi="Times New Roman" w:cs="Times New Roman"/>
          <w:sz w:val="24"/>
          <w:szCs w:val="24"/>
        </w:rPr>
        <w:t>) of the Cu NPs electrode at -0.9 V vs. RHE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w:t>
      </w:r>
      <w:r w:rsidRPr="004E6316">
        <w:rPr>
          <w:rFonts w:ascii="Times New Roman" w:hAnsi="Times New Roman" w:cs="Times New Roman"/>
          <w:b/>
          <w:sz w:val="24"/>
          <w:szCs w:val="24"/>
        </w:rPr>
        <w:t>c</w:t>
      </w:r>
      <w:r w:rsidRPr="004E6316">
        <w:rPr>
          <w:rFonts w:ascii="Times New Roman" w:hAnsi="Times New Roman" w:cs="Times New Roman"/>
          <w:sz w:val="24"/>
          <w:szCs w:val="24"/>
        </w:rPr>
        <w:t>, Temporal changes in the radius of gyration values of both primary Cu NPs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g1</w:t>
      </w:r>
      <w:r w:rsidRPr="004E6316">
        <w:rPr>
          <w:rFonts w:ascii="Times New Roman" w:hAnsi="Times New Roman" w:cs="Times New Roman"/>
          <w:sz w:val="24"/>
          <w:szCs w:val="24"/>
        </w:rPr>
        <w:t>) and secondary aggregates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g2</w:t>
      </w:r>
      <w:r w:rsidRPr="004E6316">
        <w:rPr>
          <w:rFonts w:ascii="Times New Roman" w:hAnsi="Times New Roman" w:cs="Times New Roman"/>
          <w:sz w:val="24"/>
          <w:szCs w:val="24"/>
        </w:rPr>
        <w:t xml:space="preserve">). Error bars result from the fits to the SAXS data. The fitting results revealed that the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g1</w:t>
      </w:r>
      <w:r w:rsidRPr="004E6316">
        <w:rPr>
          <w:rFonts w:ascii="Times New Roman" w:hAnsi="Times New Roman" w:cs="Times New Roman"/>
          <w:sz w:val="24"/>
          <w:szCs w:val="24"/>
        </w:rPr>
        <w:t xml:space="preserve"> values remained ~ 30 Å throughout the reaction time, with an error range of up to 20 Å. </w:t>
      </w:r>
      <w:r w:rsidR="00E07AB4">
        <w:rPr>
          <w:rFonts w:ascii="Times New Roman" w:hAnsi="Times New Roman" w:cs="Times New Roman"/>
          <w:sz w:val="24"/>
          <w:szCs w:val="24"/>
        </w:rPr>
        <w:t>T</w:t>
      </w:r>
      <w:r w:rsidRPr="004E6316">
        <w:rPr>
          <w:rFonts w:ascii="Times New Roman" w:hAnsi="Times New Roman" w:cs="Times New Roman"/>
          <w:sz w:val="24"/>
          <w:szCs w:val="24"/>
        </w:rPr>
        <w:t xml:space="preserve">he fitting process carried higher uncertainty </w:t>
      </w:r>
      <w:r>
        <w:rPr>
          <w:rFonts w:ascii="Times New Roman" w:hAnsi="Times New Roman" w:cs="Times New Roman"/>
          <w:sz w:val="24"/>
          <w:szCs w:val="24"/>
        </w:rPr>
        <w:t>because</w:t>
      </w:r>
      <w:r w:rsidRPr="004E6316">
        <w:rPr>
          <w:rFonts w:ascii="Times New Roman" w:hAnsi="Times New Roman" w:cs="Times New Roman"/>
          <w:sz w:val="24"/>
          <w:szCs w:val="24"/>
        </w:rPr>
        <w:t xml:space="preserve"> only a small portion of primary Cu NPs was located within the irradiated area (0.15 mm</w:t>
      </w:r>
      <w:r w:rsidRPr="004E6316">
        <w:rPr>
          <w:rFonts w:ascii="Times New Roman" w:hAnsi="Times New Roman" w:cs="Times New Roman"/>
          <w:sz w:val="24"/>
          <w:szCs w:val="24"/>
          <w:vertAlign w:val="superscript"/>
        </w:rPr>
        <w:t>2</w:t>
      </w:r>
      <w:r w:rsidRPr="004E6316">
        <w:rPr>
          <w:rFonts w:ascii="Times New Roman" w:hAnsi="Times New Roman" w:cs="Times New Roman"/>
          <w:sz w:val="24"/>
          <w:szCs w:val="24"/>
        </w:rPr>
        <w:t>), thereby not contributing significantly to the overall spectrum. In contrast, Figure 2b exhibited relatively small error bars as a larger number of small NPs were detected. This disparity could be attributed to the heterogeneous distribution of initial Cu NPs prepared using the drop-casting method and local variations in the structural transformation process, which posed challenges in reproducing the same spectrum throughout the sample. Nevertheless, the consistent trend in the structural evolution, characterized by the growth of aggregates without an increase in the size of primary Cu NPs, was reproducible.</w:t>
      </w:r>
    </w:p>
    <w:p w14:paraId="2853CA40" w14:textId="77777777" w:rsidR="003609D0" w:rsidRPr="00B11AF6" w:rsidRDefault="003609D0" w:rsidP="005E72F5">
      <w:pPr>
        <w:rPr>
          <w:rFonts w:ascii="Times New Roman" w:hAnsi="Times New Roman" w:cs="Times New Roman"/>
          <w:b/>
          <w:sz w:val="24"/>
          <w:szCs w:val="24"/>
        </w:rPr>
      </w:pPr>
      <w:r w:rsidRPr="00B11AF6">
        <w:rPr>
          <w:noProof/>
        </w:rPr>
        <w:lastRenderedPageBreak/>
        <w:drawing>
          <wp:inline distT="0" distB="0" distL="0" distR="0" wp14:anchorId="1BFC5D15" wp14:editId="3B8BB450">
            <wp:extent cx="5731510" cy="3081817"/>
            <wp:effectExtent l="0" t="0" r="2540" b="4445"/>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3081817"/>
                    </a:xfrm>
                    <a:prstGeom prst="rect">
                      <a:avLst/>
                    </a:prstGeom>
                    <a:noFill/>
                    <a:ln>
                      <a:noFill/>
                    </a:ln>
                  </pic:spPr>
                </pic:pic>
              </a:graphicData>
            </a:graphic>
          </wp:inline>
        </w:drawing>
      </w:r>
    </w:p>
    <w:p w14:paraId="3182CFCB" w14:textId="77777777" w:rsidR="003609D0" w:rsidRPr="004E6316" w:rsidRDefault="003609D0"/>
    <w:p w14:paraId="026A70B9" w14:textId="77777777" w:rsidR="003609D0" w:rsidRPr="004E6316" w:rsidRDefault="003609D0" w:rsidP="005E72F5">
      <w:pPr>
        <w:rPr>
          <w:rFonts w:ascii="Times New Roman"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11</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Ex situ</w:t>
      </w:r>
      <w:r w:rsidRPr="004E6316">
        <w:rPr>
          <w:rFonts w:ascii="Times New Roman" w:hAnsi="Times New Roman" w:cs="Times New Roman"/>
          <w:b/>
          <w:sz w:val="24"/>
          <w:szCs w:val="24"/>
        </w:rPr>
        <w:t xml:space="preserve"> and post-mortem microscopic analysis of Cu NPs electrode at -0.45 V vs. RHE under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 condition. a-f, </w:t>
      </w:r>
      <w:r w:rsidRPr="004E6316">
        <w:rPr>
          <w:rFonts w:ascii="Times New Roman" w:hAnsi="Times New Roman" w:cs="Times New Roman"/>
          <w:sz w:val="24"/>
          <w:szCs w:val="24"/>
        </w:rPr>
        <w:t>SEM (</w:t>
      </w:r>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c</w:t>
      </w:r>
      <w:r w:rsidRPr="004E6316">
        <w:rPr>
          <w:rFonts w:ascii="Times New Roman" w:hAnsi="Times New Roman" w:cs="Times New Roman"/>
          <w:sz w:val="24"/>
          <w:szCs w:val="24"/>
        </w:rPr>
        <w:t>), EDS elemental analysis (</w:t>
      </w:r>
      <w:r w:rsidRPr="004E6316">
        <w:rPr>
          <w:rFonts w:ascii="Times New Roman" w:hAnsi="Times New Roman" w:cs="Times New Roman"/>
          <w:b/>
          <w:sz w:val="24"/>
          <w:szCs w:val="24"/>
        </w:rPr>
        <w:t>d</w:t>
      </w:r>
      <w:r w:rsidRPr="004E6316">
        <w:rPr>
          <w:rFonts w:ascii="Times New Roman" w:hAnsi="Times New Roman" w:cs="Times New Roman"/>
          <w:sz w:val="24"/>
          <w:szCs w:val="24"/>
        </w:rPr>
        <w:t>), TEM (</w:t>
      </w:r>
      <w:proofErr w:type="spellStart"/>
      <w:proofErr w:type="gram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proofErr w:type="gramEnd"/>
      <w:r w:rsidRPr="004E6316">
        <w:rPr>
          <w:rFonts w:ascii="Times New Roman" w:hAnsi="Times New Roman" w:cs="Times New Roman"/>
          <w:sz w:val="24"/>
          <w:szCs w:val="24"/>
        </w:rPr>
        <w:t>), and STEM-EDS (</w:t>
      </w:r>
      <w:r w:rsidRPr="005D5263">
        <w:rPr>
          <w:rFonts w:ascii="Times New Roman" w:hAnsi="Times New Roman" w:cs="Times New Roman"/>
          <w:b/>
          <w:sz w:val="24"/>
          <w:szCs w:val="24"/>
        </w:rPr>
        <w:t>g</w:t>
      </w:r>
      <w:r w:rsidRPr="004E6316">
        <w:rPr>
          <w:rFonts w:ascii="Times New Roman" w:hAnsi="Times New Roman" w:cs="Times New Roman"/>
          <w:sz w:val="24"/>
          <w:szCs w:val="24"/>
        </w:rPr>
        <w:t xml:space="preserve">) images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electrolysis at -0.45 V vs. RHE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The blue and yellow boxes in </w:t>
      </w:r>
      <w:r w:rsidRPr="004E6316">
        <w:rPr>
          <w:rFonts w:ascii="Times New Roman" w:hAnsi="Times New Roman" w:cs="Times New Roman"/>
          <w:b/>
          <w:sz w:val="24"/>
          <w:szCs w:val="24"/>
        </w:rPr>
        <w:t>a</w:t>
      </w:r>
      <w:r w:rsidRPr="004E6316">
        <w:rPr>
          <w:rFonts w:ascii="Times New Roman" w:hAnsi="Times New Roman" w:cs="Times New Roman"/>
          <w:sz w:val="24"/>
          <w:szCs w:val="24"/>
        </w:rPr>
        <w:t xml:space="preserve"> correspond to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respectively. The micrometer-sized particles in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were analyzed by EDS elemental analysis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and the result showed that the particles are mainly composed of organic residues from ligands and electrolytes. Error bars in </w:t>
      </w:r>
      <w:proofErr w:type="spellStart"/>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are</w:t>
      </w:r>
      <w:proofErr w:type="spellEnd"/>
      <w:r w:rsidRPr="004E6316">
        <w:rPr>
          <w:rFonts w:ascii="Times New Roman" w:hAnsi="Times New Roman" w:cs="Times New Roman"/>
          <w:sz w:val="24"/>
          <w:szCs w:val="24"/>
        </w:rPr>
        <w:t xml:space="preserve"> one standard deviation of three independent measurements.    </w:t>
      </w:r>
    </w:p>
    <w:p w14:paraId="487311BE" w14:textId="77777777" w:rsidR="003609D0" w:rsidRPr="004E6316" w:rsidRDefault="003609D0"/>
    <w:p w14:paraId="017C8A22" w14:textId="77777777" w:rsidR="003609D0" w:rsidRPr="00B11AF6" w:rsidRDefault="003609D0">
      <w:r w:rsidRPr="00B11AF6">
        <w:rPr>
          <w:noProof/>
        </w:rPr>
        <w:lastRenderedPageBreak/>
        <w:drawing>
          <wp:inline distT="0" distB="0" distL="0" distR="0" wp14:anchorId="7991380D" wp14:editId="53204681">
            <wp:extent cx="5731510" cy="3639889"/>
            <wp:effectExtent l="0" t="0" r="2540" b="0"/>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639889"/>
                    </a:xfrm>
                    <a:prstGeom prst="rect">
                      <a:avLst/>
                    </a:prstGeom>
                    <a:noFill/>
                    <a:ln>
                      <a:noFill/>
                    </a:ln>
                  </pic:spPr>
                </pic:pic>
              </a:graphicData>
            </a:graphic>
          </wp:inline>
        </w:drawing>
      </w:r>
    </w:p>
    <w:p w14:paraId="21CBF83F" w14:textId="77777777" w:rsidR="003609D0" w:rsidRPr="004E6316" w:rsidRDefault="003609D0"/>
    <w:p w14:paraId="28FF3DB7" w14:textId="77777777" w:rsidR="003609D0" w:rsidRPr="004E6316" w:rsidRDefault="003609D0">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12</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Ex situ</w:t>
      </w:r>
      <w:r w:rsidRPr="004E6316">
        <w:rPr>
          <w:rFonts w:ascii="Times New Roman" w:hAnsi="Times New Roman" w:cs="Times New Roman"/>
          <w:b/>
          <w:sz w:val="24"/>
          <w:szCs w:val="24"/>
        </w:rPr>
        <w:t xml:space="preserve"> and post-mortem microscopic analysis of Cu NPs electrode at -0.65 V vs. RHE under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 condition. a-f, </w:t>
      </w:r>
      <w:r w:rsidRPr="004E6316">
        <w:rPr>
          <w:rFonts w:ascii="Times New Roman" w:hAnsi="Times New Roman" w:cs="Times New Roman"/>
          <w:sz w:val="24"/>
          <w:szCs w:val="24"/>
        </w:rPr>
        <w:t>SEM (</w:t>
      </w:r>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c</w:t>
      </w:r>
      <w:r w:rsidRPr="004E6316">
        <w:rPr>
          <w:rFonts w:ascii="Times New Roman" w:hAnsi="Times New Roman" w:cs="Times New Roman"/>
          <w:sz w:val="24"/>
          <w:szCs w:val="24"/>
        </w:rPr>
        <w:t>), EDS elemental analysis (</w:t>
      </w:r>
      <w:r w:rsidRPr="004E6316">
        <w:rPr>
          <w:rFonts w:ascii="Times New Roman" w:hAnsi="Times New Roman" w:cs="Times New Roman"/>
          <w:b/>
          <w:sz w:val="24"/>
          <w:szCs w:val="24"/>
        </w:rPr>
        <w:t>d</w:t>
      </w:r>
      <w:r w:rsidRPr="004E6316">
        <w:rPr>
          <w:rFonts w:ascii="Times New Roman" w:hAnsi="Times New Roman" w:cs="Times New Roman"/>
          <w:sz w:val="24"/>
          <w:szCs w:val="24"/>
        </w:rPr>
        <w:t>), and TEM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images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electrolysis at -0.65 V vs. RHE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The blue and yellow boxes in </w:t>
      </w:r>
      <w:r w:rsidRPr="004E6316">
        <w:rPr>
          <w:rFonts w:ascii="Times New Roman" w:hAnsi="Times New Roman" w:cs="Times New Roman"/>
          <w:b/>
          <w:sz w:val="24"/>
          <w:szCs w:val="24"/>
        </w:rPr>
        <w:t>a</w:t>
      </w:r>
      <w:r w:rsidRPr="004E6316">
        <w:rPr>
          <w:rFonts w:ascii="Times New Roman" w:hAnsi="Times New Roman" w:cs="Times New Roman"/>
          <w:sz w:val="24"/>
          <w:szCs w:val="24"/>
        </w:rPr>
        <w:t xml:space="preserve"> correspond to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respectively. The red box in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corresponds to</w:t>
      </w:r>
      <w:r w:rsidRPr="004E6316">
        <w:rPr>
          <w:rFonts w:ascii="Times New Roman" w:hAnsi="Times New Roman" w:cs="Times New Roman"/>
          <w:b/>
          <w:sz w:val="24"/>
          <w:szCs w:val="24"/>
        </w:rPr>
        <w:t xml:space="preserve"> f</w:t>
      </w:r>
      <w:r w:rsidRPr="004E6316">
        <w:rPr>
          <w:rFonts w:ascii="Times New Roman" w:hAnsi="Times New Roman" w:cs="Times New Roman"/>
          <w:sz w:val="24"/>
          <w:szCs w:val="24"/>
        </w:rPr>
        <w:t xml:space="preserve">, and the white arrows in </w:t>
      </w:r>
      <w:r w:rsidRPr="004E6316">
        <w:rPr>
          <w:rFonts w:ascii="Times New Roman" w:hAnsi="Times New Roman" w:cs="Times New Roman"/>
          <w:b/>
          <w:sz w:val="24"/>
          <w:szCs w:val="24"/>
        </w:rPr>
        <w:t xml:space="preserve">f </w:t>
      </w:r>
      <w:r w:rsidRPr="004E6316">
        <w:rPr>
          <w:rFonts w:ascii="Times New Roman" w:hAnsi="Times New Roman" w:cs="Times New Roman"/>
          <w:sz w:val="24"/>
          <w:szCs w:val="24"/>
        </w:rPr>
        <w:t xml:space="preserve">indicate Cu clusters smaller than those of the original Cu NPs. </w:t>
      </w:r>
    </w:p>
    <w:p w14:paraId="62EF56A1" w14:textId="77777777" w:rsidR="003609D0" w:rsidRPr="004E6316" w:rsidRDefault="003609D0">
      <w:pPr>
        <w:rPr>
          <w:rFonts w:ascii="Times New Roman" w:hAnsi="Times New Roman" w:cs="Times New Roman"/>
          <w:sz w:val="24"/>
          <w:szCs w:val="24"/>
        </w:rPr>
      </w:pPr>
    </w:p>
    <w:p w14:paraId="12DB4914" w14:textId="77777777" w:rsidR="003609D0" w:rsidRPr="00B11AF6" w:rsidRDefault="003609D0">
      <w:r w:rsidRPr="00B11AF6">
        <w:rPr>
          <w:noProof/>
        </w:rPr>
        <w:lastRenderedPageBreak/>
        <w:drawing>
          <wp:inline distT="0" distB="0" distL="0" distR="0" wp14:anchorId="183D9F67" wp14:editId="0F18F269">
            <wp:extent cx="5731510" cy="3690359"/>
            <wp:effectExtent l="0" t="0" r="2540" b="5715"/>
            <wp:docPr id="36"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3690359"/>
                    </a:xfrm>
                    <a:prstGeom prst="rect">
                      <a:avLst/>
                    </a:prstGeom>
                    <a:noFill/>
                    <a:ln>
                      <a:noFill/>
                    </a:ln>
                  </pic:spPr>
                </pic:pic>
              </a:graphicData>
            </a:graphic>
          </wp:inline>
        </w:drawing>
      </w:r>
    </w:p>
    <w:p w14:paraId="018F3353" w14:textId="77777777" w:rsidR="003609D0" w:rsidRPr="004E6316" w:rsidRDefault="003609D0"/>
    <w:p w14:paraId="6DB0AD53"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13</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Ex situ</w:t>
      </w:r>
      <w:r w:rsidRPr="004E6316">
        <w:rPr>
          <w:rFonts w:ascii="Times New Roman" w:hAnsi="Times New Roman" w:cs="Times New Roman"/>
          <w:b/>
          <w:sz w:val="24"/>
          <w:szCs w:val="24"/>
        </w:rPr>
        <w:t xml:space="preserve"> and post-mortem microscopic analysis of Cu NPs electrode at -0.9 V vs. RHE under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 condition. a-f, </w:t>
      </w:r>
      <w:r w:rsidRPr="004E6316">
        <w:rPr>
          <w:rFonts w:ascii="Times New Roman" w:hAnsi="Times New Roman" w:cs="Times New Roman"/>
          <w:sz w:val="24"/>
          <w:szCs w:val="24"/>
        </w:rPr>
        <w:t>SEM (</w:t>
      </w:r>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c</w:t>
      </w:r>
      <w:r w:rsidRPr="004E6316">
        <w:rPr>
          <w:rFonts w:ascii="Times New Roman" w:hAnsi="Times New Roman" w:cs="Times New Roman"/>
          <w:sz w:val="24"/>
          <w:szCs w:val="24"/>
        </w:rPr>
        <w:t>), EDS elemental analysis (</w:t>
      </w:r>
      <w:r w:rsidRPr="004E6316">
        <w:rPr>
          <w:rFonts w:ascii="Times New Roman" w:hAnsi="Times New Roman" w:cs="Times New Roman"/>
          <w:b/>
          <w:sz w:val="24"/>
          <w:szCs w:val="24"/>
        </w:rPr>
        <w:t>d</w:t>
      </w:r>
      <w:r w:rsidRPr="004E6316">
        <w:rPr>
          <w:rFonts w:ascii="Times New Roman" w:hAnsi="Times New Roman" w:cs="Times New Roman"/>
          <w:sz w:val="24"/>
          <w:szCs w:val="24"/>
        </w:rPr>
        <w:t>), and TEM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images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electrolysis at -0.9 V vs. RHE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 xml:space="preserve">-purged </w:t>
      </w:r>
      <w:bookmarkStart w:id="11" w:name="_Hlk124950208"/>
      <w:r w:rsidRPr="004E6316">
        <w:rPr>
          <w:rFonts w:ascii="Times New Roman" w:hAnsi="Times New Roman" w:cs="Times New Roman"/>
          <w:sz w:val="24"/>
          <w:szCs w:val="24"/>
        </w:rPr>
        <w:t>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w:t>
      </w:r>
      <w:bookmarkEnd w:id="11"/>
      <w:r w:rsidRPr="004E6316">
        <w:rPr>
          <w:rFonts w:ascii="Times New Roman" w:hAnsi="Times New Roman" w:cs="Times New Roman"/>
          <w:sz w:val="24"/>
          <w:szCs w:val="24"/>
        </w:rPr>
        <w:t xml:space="preserve">. The blue and yellow boxes in </w:t>
      </w:r>
      <w:r w:rsidRPr="004E6316">
        <w:rPr>
          <w:rFonts w:ascii="Times New Roman" w:hAnsi="Times New Roman" w:cs="Times New Roman"/>
          <w:b/>
          <w:sz w:val="24"/>
          <w:szCs w:val="24"/>
        </w:rPr>
        <w:t>a</w:t>
      </w:r>
      <w:r w:rsidRPr="004E6316">
        <w:rPr>
          <w:rFonts w:ascii="Times New Roman" w:hAnsi="Times New Roman" w:cs="Times New Roman"/>
          <w:sz w:val="24"/>
          <w:szCs w:val="24"/>
        </w:rPr>
        <w:t xml:space="preserve"> correspond to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respectively. The red box in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corresponds to</w:t>
      </w:r>
      <w:r w:rsidRPr="004E6316">
        <w:rPr>
          <w:rFonts w:ascii="Times New Roman" w:hAnsi="Times New Roman" w:cs="Times New Roman"/>
          <w:b/>
          <w:sz w:val="24"/>
          <w:szCs w:val="24"/>
        </w:rPr>
        <w:t xml:space="preserve"> f</w:t>
      </w:r>
      <w:r w:rsidRPr="004E6316">
        <w:rPr>
          <w:rFonts w:ascii="Times New Roman" w:hAnsi="Times New Roman" w:cs="Times New Roman"/>
          <w:sz w:val="24"/>
          <w:szCs w:val="24"/>
        </w:rPr>
        <w:t xml:space="preserve">, and the white arrows in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indicate Cu clusters smaller than those of the original Cu NPs.</w:t>
      </w:r>
    </w:p>
    <w:p w14:paraId="2DF62F82" w14:textId="77777777" w:rsidR="003609D0" w:rsidRPr="004E6316" w:rsidRDefault="003609D0" w:rsidP="005E72F5">
      <w:pPr>
        <w:rPr>
          <w:rFonts w:ascii="Times New Roman" w:hAnsi="Times New Roman" w:cs="Times New Roman"/>
          <w:b/>
          <w:sz w:val="24"/>
          <w:szCs w:val="24"/>
        </w:rPr>
      </w:pPr>
    </w:p>
    <w:p w14:paraId="588951E3" w14:textId="77777777" w:rsidR="003609D0" w:rsidRPr="004E6316" w:rsidRDefault="003609D0" w:rsidP="005E72F5">
      <w:pPr>
        <w:rPr>
          <w:rFonts w:ascii="Times New Roman" w:hAnsi="Times New Roman" w:cs="Times New Roman"/>
          <w:b/>
          <w:sz w:val="24"/>
          <w:szCs w:val="24"/>
        </w:rPr>
      </w:pPr>
    </w:p>
    <w:p w14:paraId="27174C21" w14:textId="77777777" w:rsidR="003609D0" w:rsidRPr="004E6316" w:rsidRDefault="003609D0" w:rsidP="005E72F5">
      <w:pPr>
        <w:rPr>
          <w:rFonts w:ascii="Times New Roman" w:hAnsi="Times New Roman" w:cs="Times New Roman"/>
          <w:b/>
          <w:sz w:val="24"/>
          <w:szCs w:val="24"/>
        </w:rPr>
      </w:pPr>
    </w:p>
    <w:p w14:paraId="43D05F96" w14:textId="77777777" w:rsidR="003609D0" w:rsidRPr="004E6316" w:rsidRDefault="003609D0" w:rsidP="005E72F5">
      <w:pPr>
        <w:rPr>
          <w:rFonts w:ascii="Times New Roman" w:hAnsi="Times New Roman" w:cs="Times New Roman"/>
          <w:b/>
          <w:sz w:val="24"/>
          <w:szCs w:val="24"/>
        </w:rPr>
      </w:pPr>
    </w:p>
    <w:p w14:paraId="2BEFCFEA" w14:textId="77777777" w:rsidR="003609D0" w:rsidRPr="004E6316" w:rsidRDefault="003609D0" w:rsidP="005E72F5">
      <w:pPr>
        <w:rPr>
          <w:rFonts w:ascii="Times New Roman" w:hAnsi="Times New Roman" w:cs="Times New Roman"/>
          <w:b/>
          <w:sz w:val="24"/>
          <w:szCs w:val="24"/>
        </w:rPr>
      </w:pPr>
    </w:p>
    <w:p w14:paraId="2A08165B" w14:textId="77777777" w:rsidR="003609D0" w:rsidRPr="004E6316" w:rsidRDefault="003609D0" w:rsidP="005E72F5">
      <w:pPr>
        <w:rPr>
          <w:rFonts w:ascii="Times New Roman" w:hAnsi="Times New Roman" w:cs="Times New Roman"/>
          <w:b/>
          <w:sz w:val="24"/>
          <w:szCs w:val="24"/>
        </w:rPr>
      </w:pPr>
    </w:p>
    <w:p w14:paraId="134E6C71" w14:textId="77777777" w:rsidR="003609D0" w:rsidRPr="004E6316" w:rsidRDefault="003609D0" w:rsidP="005E72F5">
      <w:pPr>
        <w:rPr>
          <w:rFonts w:ascii="Times New Roman" w:hAnsi="Times New Roman" w:cs="Times New Roman"/>
          <w:b/>
          <w:sz w:val="24"/>
          <w:szCs w:val="24"/>
        </w:rPr>
      </w:pPr>
    </w:p>
    <w:p w14:paraId="42A2D430" w14:textId="77777777" w:rsidR="003609D0" w:rsidRPr="004E6316" w:rsidRDefault="003609D0" w:rsidP="005E72F5">
      <w:pPr>
        <w:rPr>
          <w:rFonts w:ascii="Times New Roman" w:hAnsi="Times New Roman" w:cs="Times New Roman"/>
          <w:b/>
          <w:sz w:val="24"/>
          <w:szCs w:val="24"/>
        </w:rPr>
      </w:pPr>
    </w:p>
    <w:p w14:paraId="7BB3048F" w14:textId="77777777" w:rsidR="003609D0" w:rsidRPr="004E6316" w:rsidRDefault="003609D0" w:rsidP="005E72F5">
      <w:pPr>
        <w:rPr>
          <w:rFonts w:ascii="Times New Roman" w:hAnsi="Times New Roman" w:cs="Times New Roman"/>
          <w:b/>
          <w:sz w:val="24"/>
          <w:szCs w:val="24"/>
        </w:rPr>
      </w:pPr>
    </w:p>
    <w:p w14:paraId="1DC2DAF6" w14:textId="77777777" w:rsidR="003609D0" w:rsidRPr="004E6316" w:rsidRDefault="003609D0" w:rsidP="005E72F5">
      <w:pPr>
        <w:rPr>
          <w:rFonts w:ascii="Times New Roman" w:hAnsi="Times New Roman" w:cs="Times New Roman"/>
          <w:b/>
          <w:sz w:val="24"/>
          <w:szCs w:val="24"/>
        </w:rPr>
      </w:pPr>
    </w:p>
    <w:p w14:paraId="5756D054" w14:textId="77777777" w:rsidR="003609D0" w:rsidRPr="004E6316" w:rsidRDefault="003609D0" w:rsidP="005E72F5">
      <w:pPr>
        <w:rPr>
          <w:rFonts w:ascii="Times New Roman" w:hAnsi="Times New Roman" w:cs="Times New Roman"/>
          <w:b/>
          <w:sz w:val="24"/>
          <w:szCs w:val="24"/>
        </w:rPr>
      </w:pPr>
    </w:p>
    <w:p w14:paraId="388312DD" w14:textId="77777777" w:rsidR="003609D0" w:rsidRPr="00B11AF6" w:rsidRDefault="003609D0" w:rsidP="005E72F5">
      <w:pPr>
        <w:jc w:val="center"/>
        <w:rPr>
          <w:rFonts w:ascii="Times New Roman" w:hAnsi="Times New Roman" w:cs="Times New Roman"/>
          <w:b/>
          <w:sz w:val="24"/>
          <w:szCs w:val="24"/>
        </w:rPr>
      </w:pPr>
      <w:r w:rsidRPr="00B11AF6">
        <w:rPr>
          <w:noProof/>
        </w:rPr>
        <w:lastRenderedPageBreak/>
        <w:drawing>
          <wp:inline distT="0" distB="0" distL="0" distR="0" wp14:anchorId="4B185E44" wp14:editId="00E5326B">
            <wp:extent cx="5162550" cy="6171987"/>
            <wp:effectExtent l="0" t="0" r="0" b="63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66574" cy="6176798"/>
                    </a:xfrm>
                    <a:prstGeom prst="rect">
                      <a:avLst/>
                    </a:prstGeom>
                    <a:noFill/>
                    <a:ln>
                      <a:noFill/>
                    </a:ln>
                  </pic:spPr>
                </pic:pic>
              </a:graphicData>
            </a:graphic>
          </wp:inline>
        </w:drawing>
      </w:r>
    </w:p>
    <w:p w14:paraId="177774CA" w14:textId="77777777" w:rsidR="003609D0" w:rsidRPr="004E6316" w:rsidRDefault="003609D0" w:rsidP="005E72F5">
      <w:pPr>
        <w:jc w:val="center"/>
        <w:rPr>
          <w:rFonts w:ascii="Times New Roman" w:hAnsi="Times New Roman" w:cs="Times New Roman"/>
          <w:b/>
          <w:sz w:val="24"/>
          <w:szCs w:val="24"/>
        </w:rPr>
      </w:pPr>
    </w:p>
    <w:p w14:paraId="5CC82E51"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14</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The comparison of SAXS results under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 and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 conditions. </w:t>
      </w:r>
      <w:proofErr w:type="spellStart"/>
      <w:proofErr w:type="gramStart"/>
      <w:r w:rsidRPr="004E6316">
        <w:rPr>
          <w:rFonts w:ascii="Times New Roman" w:hAnsi="Times New Roman" w:cs="Times New Roman"/>
          <w:b/>
          <w:sz w:val="24"/>
          <w:szCs w:val="24"/>
        </w:rPr>
        <w:t>a,b</w:t>
      </w:r>
      <w:proofErr w:type="spellEnd"/>
      <w:proofErr w:type="gramEnd"/>
      <w:r w:rsidRPr="004E6316">
        <w:rPr>
          <w:rFonts w:ascii="Times New Roman" w:hAnsi="Times New Roman" w:cs="Times New Roman"/>
          <w:b/>
          <w:sz w:val="24"/>
          <w:szCs w:val="24"/>
        </w:rPr>
        <w:t xml:space="preserve">, </w:t>
      </w:r>
      <w:r w:rsidRPr="004E6316">
        <w:rPr>
          <w:rFonts w:ascii="Times New Roman" w:hAnsi="Times New Roman" w:cs="Times New Roman"/>
          <w:sz w:val="24"/>
          <w:szCs w:val="24"/>
        </w:rPr>
        <w:t>Evolution of the Power-law slope as a function of reaction time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w:t>
      </w:r>
      <w:r w:rsidRPr="004E6316">
        <w:rPr>
          <w:rFonts w:ascii="Times New Roman" w:hAnsi="Times New Roman" w:cs="Times New Roman"/>
          <w:b/>
          <w:sz w:val="24"/>
          <w:szCs w:val="24"/>
        </w:rPr>
        <w:t>a</w:t>
      </w:r>
      <w:r w:rsidRPr="004E6316">
        <w:rPr>
          <w:rFonts w:ascii="Times New Roman" w:hAnsi="Times New Roman" w:cs="Times New Roman"/>
          <w:sz w:val="24"/>
          <w:szCs w:val="24"/>
        </w:rPr>
        <w:t xml:space="preserve">)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The dotted lines show the range of power-law slope that corresponds to surface fractals (3 &lt;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2</w:t>
      </w:r>
      <w:r w:rsidRPr="004E6316">
        <w:rPr>
          <w:rFonts w:ascii="Times New Roman" w:hAnsi="Times New Roman" w:cs="Times New Roman"/>
          <w:i/>
          <w:sz w:val="24"/>
          <w:szCs w:val="24"/>
        </w:rPr>
        <w:t xml:space="preserve"> </w:t>
      </w:r>
      <w:r w:rsidRPr="004E6316">
        <w:rPr>
          <w:rFonts w:ascii="Times New Roman" w:hAnsi="Times New Roman" w:cs="Times New Roman"/>
          <w:sz w:val="24"/>
          <w:szCs w:val="24"/>
        </w:rPr>
        <w:t xml:space="preserve">&lt; 4). </w:t>
      </w:r>
      <w:proofErr w:type="spellStart"/>
      <w:proofErr w:type="gramStart"/>
      <w:r w:rsidRPr="004E6316">
        <w:rPr>
          <w:rFonts w:ascii="Times New Roman" w:hAnsi="Times New Roman" w:cs="Times New Roman"/>
          <w:b/>
          <w:sz w:val="24"/>
          <w:szCs w:val="24"/>
        </w:rPr>
        <w:t>c</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proofErr w:type="gramEnd"/>
      <w:r w:rsidRPr="004E6316">
        <w:rPr>
          <w:rFonts w:ascii="Times New Roman" w:hAnsi="Times New Roman" w:cs="Times New Roman"/>
          <w:sz w:val="24"/>
          <w:szCs w:val="24"/>
        </w:rPr>
        <w:t>, Temporal changes in the radius of gyration values of primary Cu NPs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g1</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c</w:t>
      </w:r>
      <w:r w:rsidRPr="004E6316">
        <w:rPr>
          <w:rFonts w:ascii="Times New Roman" w:hAnsi="Times New Roman" w:cs="Times New Roman"/>
          <w:sz w:val="24"/>
          <w:szCs w:val="24"/>
        </w:rPr>
        <w:t>) and secondary aggregates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g2</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d</w:t>
      </w:r>
      <w:r w:rsidRPr="004E6316">
        <w:rPr>
          <w:rFonts w:ascii="Times New Roman" w:hAnsi="Times New Roman" w:cs="Times New Roman"/>
          <w:sz w:val="24"/>
          <w:szCs w:val="24"/>
        </w:rPr>
        <w:t>)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at different applied potentials. Error bars result from the fits to the SAXS data.</w:t>
      </w: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All the data were obtained from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SAXS data analysis. The data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 xml:space="preserve"> conditions are reproduced from Figures 1, 2, and 3, for comparison between two different reaction conditions. </w:t>
      </w:r>
    </w:p>
    <w:p w14:paraId="06A5B777" w14:textId="77777777" w:rsidR="003609D0" w:rsidRPr="004E6316" w:rsidRDefault="003609D0" w:rsidP="005E72F5">
      <w:pPr>
        <w:rPr>
          <w:rFonts w:ascii="Times New Roman" w:hAnsi="Times New Roman" w:cs="Times New Roman"/>
          <w:sz w:val="24"/>
          <w:szCs w:val="24"/>
        </w:rPr>
      </w:pPr>
    </w:p>
    <w:p w14:paraId="1E7C0223" w14:textId="77777777" w:rsidR="003609D0" w:rsidRPr="00B11AF6" w:rsidRDefault="003609D0" w:rsidP="005E72F5">
      <w:pPr>
        <w:rPr>
          <w:rFonts w:ascii="Times New Roman" w:hAnsi="Times New Roman" w:cs="Times New Roman"/>
          <w:sz w:val="24"/>
          <w:szCs w:val="24"/>
        </w:rPr>
      </w:pPr>
      <w:r w:rsidRPr="00B11AF6">
        <w:rPr>
          <w:noProof/>
        </w:rPr>
        <w:drawing>
          <wp:inline distT="0" distB="0" distL="0" distR="0" wp14:anchorId="73CBF2EF" wp14:editId="7233A047">
            <wp:extent cx="5731510" cy="2569482"/>
            <wp:effectExtent l="0" t="0" r="2540" b="2540"/>
            <wp:docPr id="38"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2569482"/>
                    </a:xfrm>
                    <a:prstGeom prst="rect">
                      <a:avLst/>
                    </a:prstGeom>
                    <a:noFill/>
                    <a:ln>
                      <a:noFill/>
                    </a:ln>
                  </pic:spPr>
                </pic:pic>
              </a:graphicData>
            </a:graphic>
          </wp:inline>
        </w:drawing>
      </w:r>
    </w:p>
    <w:p w14:paraId="166AAB25" w14:textId="77777777" w:rsidR="003609D0" w:rsidRPr="004E6316" w:rsidRDefault="003609D0" w:rsidP="005E72F5">
      <w:pPr>
        <w:rPr>
          <w:rFonts w:ascii="Times New Roman" w:hAnsi="Times New Roman" w:cs="Times New Roman"/>
          <w:sz w:val="24"/>
          <w:szCs w:val="24"/>
        </w:rPr>
      </w:pPr>
    </w:p>
    <w:p w14:paraId="15346749" w14:textId="77777777" w:rsidR="003609D0" w:rsidRPr="004E6316" w:rsidRDefault="003609D0" w:rsidP="005E72F5">
      <w:pPr>
        <w:rPr>
          <w:rFonts w:ascii="Times New Roman"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15</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Particle size distribution with different applied potentials under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 conditions.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xml:space="preserve">, The estimated size distribution of primary Cu NPs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at -0.45 V (</w:t>
      </w:r>
      <w:r w:rsidRPr="004E6316">
        <w:rPr>
          <w:rFonts w:ascii="Times New Roman" w:hAnsi="Times New Roman" w:cs="Times New Roman"/>
          <w:b/>
          <w:sz w:val="24"/>
          <w:szCs w:val="24"/>
        </w:rPr>
        <w:t>a</w:t>
      </w:r>
      <w:r w:rsidRPr="004E6316">
        <w:rPr>
          <w:rFonts w:ascii="Times New Roman" w:hAnsi="Times New Roman" w:cs="Times New Roman"/>
          <w:sz w:val="24"/>
          <w:szCs w:val="24"/>
        </w:rPr>
        <w:t>) and -0.9 V (</w:t>
      </w:r>
      <w:r w:rsidRPr="004E6316">
        <w:rPr>
          <w:rFonts w:ascii="Times New Roman" w:hAnsi="Times New Roman" w:cs="Times New Roman"/>
          <w:b/>
          <w:sz w:val="24"/>
          <w:szCs w:val="24"/>
        </w:rPr>
        <w:t>b</w:t>
      </w:r>
      <w:r w:rsidRPr="004E6316">
        <w:rPr>
          <w:rFonts w:ascii="Times New Roman" w:hAnsi="Times New Roman" w:cs="Times New Roman"/>
          <w:sz w:val="24"/>
          <w:szCs w:val="24"/>
        </w:rPr>
        <w:t>) vs. RHE. The size distributions can be calculated under the assumption of spherical particles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1</w:t>
      </w:r>
      <w:r w:rsidRPr="004E6316">
        <w:rPr>
          <w:rFonts w:ascii="Times New Roman" w:hAnsi="Times New Roman" w:cs="Times New Roman"/>
          <w:sz w:val="24"/>
          <w:szCs w:val="24"/>
        </w:rPr>
        <w:t xml:space="preserve">=4) and log-normal distributions. </w:t>
      </w:r>
    </w:p>
    <w:p w14:paraId="166B21E1" w14:textId="77777777" w:rsidR="003609D0" w:rsidRPr="004E6316" w:rsidRDefault="003609D0" w:rsidP="005E72F5">
      <w:pPr>
        <w:rPr>
          <w:rFonts w:ascii="Times New Roman" w:hAnsi="Times New Roman" w:cs="Times New Roman"/>
          <w:b/>
          <w:sz w:val="24"/>
          <w:szCs w:val="24"/>
        </w:rPr>
      </w:pPr>
    </w:p>
    <w:p w14:paraId="26FF7DB8" w14:textId="77777777" w:rsidR="003609D0" w:rsidRPr="004E6316" w:rsidRDefault="003609D0" w:rsidP="005E72F5">
      <w:pPr>
        <w:rPr>
          <w:rFonts w:ascii="Times New Roman" w:hAnsi="Times New Roman" w:cs="Times New Roman"/>
          <w:b/>
          <w:sz w:val="24"/>
          <w:szCs w:val="24"/>
        </w:rPr>
      </w:pPr>
    </w:p>
    <w:p w14:paraId="3286D289" w14:textId="77777777" w:rsidR="003609D0" w:rsidRPr="004E6316" w:rsidRDefault="003609D0" w:rsidP="005E72F5">
      <w:pPr>
        <w:rPr>
          <w:rFonts w:ascii="Times New Roman" w:hAnsi="Times New Roman" w:cs="Times New Roman"/>
          <w:b/>
          <w:sz w:val="24"/>
          <w:szCs w:val="24"/>
        </w:rPr>
      </w:pPr>
    </w:p>
    <w:p w14:paraId="7947B1AD" w14:textId="77777777" w:rsidR="003609D0" w:rsidRPr="004E6316" w:rsidRDefault="003609D0" w:rsidP="005E72F5">
      <w:pPr>
        <w:rPr>
          <w:rFonts w:ascii="Times New Roman" w:hAnsi="Times New Roman" w:cs="Times New Roman"/>
          <w:b/>
          <w:sz w:val="24"/>
          <w:szCs w:val="24"/>
        </w:rPr>
      </w:pPr>
    </w:p>
    <w:p w14:paraId="4E7826DE" w14:textId="77777777" w:rsidR="003609D0" w:rsidRPr="004E6316" w:rsidRDefault="003609D0" w:rsidP="005E72F5">
      <w:pPr>
        <w:rPr>
          <w:rFonts w:ascii="Times New Roman" w:hAnsi="Times New Roman" w:cs="Times New Roman"/>
          <w:b/>
          <w:sz w:val="24"/>
          <w:szCs w:val="24"/>
        </w:rPr>
      </w:pPr>
    </w:p>
    <w:p w14:paraId="7277F793" w14:textId="77777777" w:rsidR="003609D0" w:rsidRPr="004E6316" w:rsidRDefault="003609D0" w:rsidP="005E72F5">
      <w:pPr>
        <w:rPr>
          <w:rFonts w:ascii="Times New Roman" w:hAnsi="Times New Roman" w:cs="Times New Roman"/>
          <w:b/>
          <w:sz w:val="24"/>
          <w:szCs w:val="24"/>
        </w:rPr>
      </w:pPr>
    </w:p>
    <w:p w14:paraId="7F61B5F0" w14:textId="77777777" w:rsidR="003609D0" w:rsidRPr="004E6316" w:rsidRDefault="003609D0" w:rsidP="005E72F5">
      <w:pPr>
        <w:rPr>
          <w:rFonts w:ascii="Times New Roman" w:hAnsi="Times New Roman" w:cs="Times New Roman"/>
          <w:b/>
          <w:sz w:val="24"/>
          <w:szCs w:val="24"/>
        </w:rPr>
      </w:pPr>
    </w:p>
    <w:p w14:paraId="628DBBFC" w14:textId="77777777" w:rsidR="003609D0" w:rsidRPr="004E6316" w:rsidRDefault="003609D0" w:rsidP="005E72F5">
      <w:pPr>
        <w:rPr>
          <w:rFonts w:ascii="Times New Roman" w:hAnsi="Times New Roman" w:cs="Times New Roman"/>
          <w:b/>
          <w:sz w:val="24"/>
          <w:szCs w:val="24"/>
        </w:rPr>
      </w:pPr>
    </w:p>
    <w:p w14:paraId="72719FDD" w14:textId="77777777" w:rsidR="003609D0" w:rsidRPr="004E6316" w:rsidRDefault="003609D0" w:rsidP="005E72F5">
      <w:pPr>
        <w:rPr>
          <w:rFonts w:ascii="Times New Roman" w:hAnsi="Times New Roman" w:cs="Times New Roman"/>
          <w:b/>
          <w:sz w:val="24"/>
          <w:szCs w:val="24"/>
        </w:rPr>
      </w:pPr>
    </w:p>
    <w:p w14:paraId="0C0EE204" w14:textId="77777777" w:rsidR="003609D0" w:rsidRPr="004E6316" w:rsidRDefault="003609D0" w:rsidP="005E72F5">
      <w:pPr>
        <w:rPr>
          <w:rFonts w:ascii="Times New Roman" w:hAnsi="Times New Roman" w:cs="Times New Roman"/>
          <w:b/>
          <w:sz w:val="24"/>
          <w:szCs w:val="24"/>
        </w:rPr>
      </w:pPr>
    </w:p>
    <w:p w14:paraId="32016954" w14:textId="77777777" w:rsidR="003609D0" w:rsidRPr="004E6316" w:rsidRDefault="003609D0" w:rsidP="005E72F5">
      <w:pPr>
        <w:rPr>
          <w:rFonts w:ascii="Times New Roman" w:hAnsi="Times New Roman" w:cs="Times New Roman"/>
          <w:b/>
          <w:sz w:val="24"/>
          <w:szCs w:val="24"/>
        </w:rPr>
      </w:pPr>
    </w:p>
    <w:p w14:paraId="7B3285FE" w14:textId="77777777" w:rsidR="003609D0" w:rsidRPr="004E6316" w:rsidRDefault="003609D0" w:rsidP="005E72F5">
      <w:pPr>
        <w:rPr>
          <w:rFonts w:ascii="Times New Roman" w:hAnsi="Times New Roman" w:cs="Times New Roman"/>
          <w:b/>
          <w:sz w:val="24"/>
          <w:szCs w:val="24"/>
        </w:rPr>
      </w:pPr>
    </w:p>
    <w:p w14:paraId="5C4B503E" w14:textId="77777777" w:rsidR="003609D0" w:rsidRPr="004E6316" w:rsidRDefault="003609D0" w:rsidP="005E72F5">
      <w:pPr>
        <w:rPr>
          <w:rFonts w:ascii="Times New Roman" w:hAnsi="Times New Roman" w:cs="Times New Roman"/>
          <w:b/>
          <w:sz w:val="24"/>
          <w:szCs w:val="24"/>
        </w:rPr>
      </w:pPr>
    </w:p>
    <w:p w14:paraId="505234D0" w14:textId="77777777" w:rsidR="003609D0" w:rsidRPr="004E6316" w:rsidRDefault="003609D0" w:rsidP="005E72F5">
      <w:pPr>
        <w:rPr>
          <w:rFonts w:ascii="Times New Roman" w:hAnsi="Times New Roman" w:cs="Times New Roman"/>
          <w:b/>
          <w:sz w:val="24"/>
          <w:szCs w:val="24"/>
        </w:rPr>
      </w:pPr>
    </w:p>
    <w:p w14:paraId="7CC0E4AD" w14:textId="77777777" w:rsidR="003609D0" w:rsidRPr="004E6316" w:rsidRDefault="003609D0" w:rsidP="005E72F5">
      <w:pPr>
        <w:rPr>
          <w:rFonts w:ascii="Times New Roman" w:hAnsi="Times New Roman" w:cs="Times New Roman"/>
          <w:b/>
          <w:sz w:val="24"/>
          <w:szCs w:val="24"/>
        </w:rPr>
      </w:pPr>
    </w:p>
    <w:p w14:paraId="0F11CE3E" w14:textId="77777777" w:rsidR="003609D0" w:rsidRPr="004E6316" w:rsidRDefault="003609D0" w:rsidP="005E72F5">
      <w:pPr>
        <w:rPr>
          <w:rFonts w:ascii="Times New Roman" w:hAnsi="Times New Roman" w:cs="Times New Roman"/>
          <w:b/>
          <w:sz w:val="24"/>
          <w:szCs w:val="24"/>
        </w:rPr>
      </w:pPr>
    </w:p>
    <w:p w14:paraId="3921CAB5" w14:textId="77777777" w:rsidR="003609D0" w:rsidRPr="004E6316" w:rsidRDefault="003609D0" w:rsidP="005E72F5">
      <w:pPr>
        <w:rPr>
          <w:rFonts w:ascii="Times New Roman" w:hAnsi="Times New Roman" w:cs="Times New Roman"/>
          <w:b/>
          <w:sz w:val="24"/>
          <w:szCs w:val="24"/>
        </w:rPr>
      </w:pPr>
      <w:r w:rsidRPr="00B11AF6">
        <w:rPr>
          <w:noProof/>
        </w:rPr>
        <w:lastRenderedPageBreak/>
        <w:drawing>
          <wp:inline distT="0" distB="0" distL="0" distR="0" wp14:anchorId="4198A6EC" wp14:editId="18489191">
            <wp:extent cx="5731510" cy="6280104"/>
            <wp:effectExtent l="0" t="0" r="2540" b="698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6280104"/>
                    </a:xfrm>
                    <a:prstGeom prst="rect">
                      <a:avLst/>
                    </a:prstGeom>
                    <a:noFill/>
                    <a:ln>
                      <a:noFill/>
                    </a:ln>
                  </pic:spPr>
                </pic:pic>
              </a:graphicData>
            </a:graphic>
          </wp:inline>
        </w:drawing>
      </w:r>
    </w:p>
    <w:p w14:paraId="606A65B5" w14:textId="77777777" w:rsidR="003609D0" w:rsidRPr="004E6316" w:rsidRDefault="003609D0" w:rsidP="005E72F5">
      <w:pPr>
        <w:rPr>
          <w:rFonts w:ascii="Times New Roman" w:hAnsi="Times New Roman" w:cs="Times New Roman"/>
          <w:b/>
          <w:sz w:val="24"/>
          <w:szCs w:val="24"/>
        </w:rPr>
      </w:pPr>
    </w:p>
    <w:p w14:paraId="6CCCB66E"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16</w:t>
      </w:r>
      <w:r w:rsidRPr="004E6316">
        <w:rPr>
          <w:rFonts w:ascii="Times New Roman" w:hAnsi="Times New Roman" w:cs="Times New Roman" w:hint="eastAsia"/>
          <w:b/>
          <w:sz w:val="24"/>
          <w:szCs w:val="24"/>
        </w:rPr>
        <w:t>.</w:t>
      </w:r>
      <w:r w:rsidRPr="004E6316">
        <w:rPr>
          <w:rFonts w:ascii="Times New Roman" w:hAnsi="Times New Roman" w:cs="Times New Roman"/>
          <w:b/>
          <w:i/>
          <w:sz w:val="24"/>
          <w:szCs w:val="24"/>
        </w:rPr>
        <w:t xml:space="preserve"> In situ</w:t>
      </w:r>
      <w:r w:rsidRPr="004E6316">
        <w:rPr>
          <w:rFonts w:ascii="Times New Roman" w:hAnsi="Times New Roman" w:cs="Times New Roman"/>
          <w:b/>
          <w:sz w:val="24"/>
          <w:szCs w:val="24"/>
        </w:rPr>
        <w:t xml:space="preserve"> SAXS results of Cu NPs electrode under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-purged 0.5 M KOH. a, </w:t>
      </w:r>
      <w:r w:rsidRPr="004E6316">
        <w:rPr>
          <w:rFonts w:ascii="Times New Roman" w:hAnsi="Times New Roman" w:cs="Times New Roman"/>
          <w:sz w:val="24"/>
          <w:szCs w:val="24"/>
        </w:rPr>
        <w:t xml:space="preserve">Geometric current densities of a Cu NPs electrode with 5 mM sodium </w:t>
      </w:r>
      <w:r w:rsidRPr="004E6316">
        <w:rPr>
          <w:rFonts w:ascii="Times New Roman" w:hAnsi="Times New Roman" w:cs="Times New Roman" w:hint="eastAsia"/>
          <w:sz w:val="24"/>
          <w:szCs w:val="24"/>
        </w:rPr>
        <w:t>p-</w:t>
      </w:r>
      <w:proofErr w:type="spellStart"/>
      <w:r w:rsidRPr="004E6316">
        <w:rPr>
          <w:rFonts w:ascii="Times New Roman" w:hAnsi="Times New Roman" w:cs="Times New Roman" w:hint="eastAsia"/>
          <w:sz w:val="24"/>
          <w:szCs w:val="24"/>
        </w:rPr>
        <w:t>toluenesulfonate</w:t>
      </w:r>
      <w:proofErr w:type="spellEnd"/>
      <w:r w:rsidRPr="004E6316">
        <w:rPr>
          <w:rFonts w:ascii="Times New Roman" w:hAnsi="Times New Roman" w:cs="Times New Roman"/>
          <w:sz w:val="24"/>
          <w:szCs w:val="24"/>
        </w:rPr>
        <w:t xml:space="preserve"> as a function of the applied potentials.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Temporal changes in one-dimensional background-subtracted SAXS patterns of the Cu NPs electrode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 xml:space="preserve">-purged 0.5 M KOH electrolyte at -0.9 V vs. RHE as a representative example. </w:t>
      </w:r>
      <w:proofErr w:type="spellStart"/>
      <w:proofErr w:type="gramStart"/>
      <w:r w:rsidRPr="004E6316">
        <w:rPr>
          <w:rFonts w:ascii="Times New Roman" w:hAnsi="Times New Roman" w:cs="Times New Roman"/>
          <w:b/>
          <w:sz w:val="24"/>
          <w:szCs w:val="24"/>
        </w:rPr>
        <w:t>c</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proofErr w:type="gramEnd"/>
      <w:r w:rsidRPr="004E6316">
        <w:rPr>
          <w:rFonts w:ascii="Times New Roman" w:hAnsi="Times New Roman" w:cs="Times New Roman"/>
          <w:sz w:val="24"/>
          <w:szCs w:val="24"/>
        </w:rPr>
        <w:t>, Temporal changes in the radius of gyration values of primary Cu NPs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g2</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c</w:t>
      </w:r>
      <w:r w:rsidRPr="004E6316">
        <w:rPr>
          <w:rFonts w:ascii="Times New Roman" w:hAnsi="Times New Roman" w:cs="Times New Roman"/>
          <w:sz w:val="24"/>
          <w:szCs w:val="24"/>
        </w:rPr>
        <w:t>) and primary Cu NPs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g1</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KOH electrolyte ranged from -0.45 V to -0.9 V vs. RHE. Error bars result from the fits to the SAXS data.</w:t>
      </w: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All the data were obtained from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SAXS data analysis.</w:t>
      </w:r>
      <w:bookmarkStart w:id="12" w:name="_Hlk123543357"/>
      <w:r w:rsidRPr="004E6316">
        <w:rPr>
          <w:rFonts w:ascii="Times New Roman" w:hAnsi="Times New Roman" w:cs="Times New Roman"/>
          <w:sz w:val="24"/>
          <w:szCs w:val="24"/>
        </w:rPr>
        <w:t xml:space="preserve"> </w:t>
      </w:r>
      <w:r w:rsidRPr="004E6316">
        <w:rPr>
          <w:rFonts w:ascii="Times New Roman" w:hAnsi="Times New Roman" w:cs="Times New Roman"/>
          <w:kern w:val="0"/>
          <w:sz w:val="24"/>
          <w:szCs w:val="24"/>
        </w:rPr>
        <w:t xml:space="preserve">The dotted line in </w:t>
      </w:r>
      <w:r w:rsidRPr="004E6316">
        <w:rPr>
          <w:rFonts w:ascii="Times New Roman" w:hAnsi="Times New Roman" w:cs="Times New Roman"/>
          <w:b/>
          <w:kern w:val="0"/>
          <w:sz w:val="24"/>
          <w:szCs w:val="24"/>
        </w:rPr>
        <w:t>d</w:t>
      </w:r>
      <w:r w:rsidRPr="004E6316">
        <w:rPr>
          <w:rFonts w:ascii="Times New Roman" w:hAnsi="Times New Roman" w:cs="Times New Roman"/>
          <w:kern w:val="0"/>
          <w:sz w:val="24"/>
          <w:szCs w:val="24"/>
        </w:rPr>
        <w:t xml:space="preserve"> indicates the initial radius of Cu NPs at the OCV state.</w:t>
      </w:r>
      <w:bookmarkEnd w:id="12"/>
    </w:p>
    <w:p w14:paraId="047F8676" w14:textId="77777777" w:rsidR="003609D0" w:rsidRPr="00B11AF6" w:rsidRDefault="003609D0" w:rsidP="005E72F5">
      <w:pPr>
        <w:jc w:val="center"/>
        <w:rPr>
          <w:rFonts w:ascii="Times New Roman" w:hAnsi="Times New Roman" w:cs="Times New Roman"/>
          <w:b/>
          <w:sz w:val="24"/>
          <w:szCs w:val="24"/>
        </w:rPr>
      </w:pPr>
      <w:r w:rsidRPr="00B11AF6">
        <w:rPr>
          <w:noProof/>
        </w:rPr>
        <w:lastRenderedPageBreak/>
        <w:drawing>
          <wp:inline distT="0" distB="0" distL="0" distR="0" wp14:anchorId="33051562" wp14:editId="651222CC">
            <wp:extent cx="4857115" cy="2743200"/>
            <wp:effectExtent l="0" t="0" r="635"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57115" cy="2743200"/>
                    </a:xfrm>
                    <a:prstGeom prst="rect">
                      <a:avLst/>
                    </a:prstGeom>
                    <a:noFill/>
                    <a:ln>
                      <a:noFill/>
                    </a:ln>
                  </pic:spPr>
                </pic:pic>
              </a:graphicData>
            </a:graphic>
          </wp:inline>
        </w:drawing>
      </w:r>
    </w:p>
    <w:p w14:paraId="2B5610F2" w14:textId="77777777" w:rsidR="003609D0" w:rsidRPr="004E6316" w:rsidRDefault="003609D0"/>
    <w:p w14:paraId="1FD4D09C"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17</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The experimental setup for </w:t>
      </w:r>
      <w:r w:rsidRPr="004E6316">
        <w:rPr>
          <w:rFonts w:ascii="Times New Roman" w:hAnsi="Times New Roman" w:cs="Times New Roman"/>
          <w:b/>
          <w:i/>
          <w:sz w:val="24"/>
          <w:szCs w:val="24"/>
        </w:rPr>
        <w:t>in situ</w:t>
      </w:r>
      <w:r w:rsidRPr="004E6316">
        <w:rPr>
          <w:rFonts w:ascii="Times New Roman" w:hAnsi="Times New Roman" w:cs="Times New Roman"/>
          <w:b/>
          <w:sz w:val="24"/>
          <w:szCs w:val="24"/>
        </w:rPr>
        <w:t xml:space="preserve"> XANES. </w:t>
      </w:r>
      <w:r w:rsidRPr="004E6316">
        <w:rPr>
          <w:rFonts w:ascii="Times New Roman" w:hAnsi="Times New Roman" w:cs="Times New Roman"/>
          <w:sz w:val="24"/>
          <w:szCs w:val="24"/>
        </w:rPr>
        <w:t>Pictures of the XAS flow cell installed at SSRL beamline 2-2. The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circulates from the bottom to the top without using anion-exchange membrane separation. A graphite electrode was utilized as an anode. </w:t>
      </w:r>
    </w:p>
    <w:p w14:paraId="4253A918" w14:textId="77777777" w:rsidR="003609D0" w:rsidRPr="004E6316" w:rsidRDefault="003609D0" w:rsidP="005E72F5">
      <w:pPr>
        <w:rPr>
          <w:rFonts w:ascii="Times New Roman" w:hAnsi="Times New Roman" w:cs="Times New Roman"/>
          <w:sz w:val="24"/>
          <w:szCs w:val="24"/>
        </w:rPr>
      </w:pPr>
    </w:p>
    <w:p w14:paraId="1E8ACEF2" w14:textId="77777777" w:rsidR="003609D0" w:rsidRPr="004E6316" w:rsidRDefault="003609D0" w:rsidP="005E72F5">
      <w:pPr>
        <w:rPr>
          <w:rFonts w:ascii="Times New Roman" w:hAnsi="Times New Roman" w:cs="Times New Roman"/>
          <w:sz w:val="24"/>
          <w:szCs w:val="24"/>
        </w:rPr>
      </w:pPr>
    </w:p>
    <w:p w14:paraId="4E31C97E" w14:textId="77777777" w:rsidR="003609D0" w:rsidRPr="004E6316" w:rsidRDefault="003609D0" w:rsidP="005E72F5">
      <w:pPr>
        <w:rPr>
          <w:rFonts w:ascii="Times New Roman" w:hAnsi="Times New Roman" w:cs="Times New Roman"/>
          <w:sz w:val="24"/>
          <w:szCs w:val="24"/>
        </w:rPr>
      </w:pPr>
    </w:p>
    <w:p w14:paraId="670BCDB9" w14:textId="77777777" w:rsidR="003609D0" w:rsidRPr="004E6316" w:rsidRDefault="003609D0" w:rsidP="005E72F5">
      <w:pPr>
        <w:rPr>
          <w:rFonts w:ascii="Times New Roman" w:hAnsi="Times New Roman" w:cs="Times New Roman"/>
          <w:sz w:val="24"/>
          <w:szCs w:val="24"/>
        </w:rPr>
      </w:pPr>
    </w:p>
    <w:p w14:paraId="4AE02213" w14:textId="77777777" w:rsidR="003609D0" w:rsidRPr="004E6316" w:rsidRDefault="003609D0" w:rsidP="005E72F5">
      <w:pPr>
        <w:rPr>
          <w:rFonts w:ascii="Times New Roman" w:hAnsi="Times New Roman" w:cs="Times New Roman"/>
          <w:sz w:val="24"/>
          <w:szCs w:val="24"/>
        </w:rPr>
      </w:pPr>
    </w:p>
    <w:p w14:paraId="13881403" w14:textId="77777777" w:rsidR="003609D0" w:rsidRPr="004E6316" w:rsidRDefault="003609D0" w:rsidP="005E72F5">
      <w:pPr>
        <w:rPr>
          <w:rFonts w:ascii="Times New Roman" w:hAnsi="Times New Roman" w:cs="Times New Roman"/>
          <w:sz w:val="24"/>
          <w:szCs w:val="24"/>
        </w:rPr>
      </w:pPr>
    </w:p>
    <w:p w14:paraId="66747A26" w14:textId="77777777" w:rsidR="003609D0" w:rsidRPr="004E6316" w:rsidRDefault="003609D0" w:rsidP="005E72F5">
      <w:pPr>
        <w:rPr>
          <w:rFonts w:ascii="Times New Roman" w:hAnsi="Times New Roman" w:cs="Times New Roman"/>
          <w:sz w:val="24"/>
          <w:szCs w:val="24"/>
        </w:rPr>
      </w:pPr>
    </w:p>
    <w:p w14:paraId="1D7EF373" w14:textId="77777777" w:rsidR="003609D0" w:rsidRPr="004E6316" w:rsidRDefault="003609D0" w:rsidP="005E72F5">
      <w:pPr>
        <w:rPr>
          <w:rFonts w:ascii="Times New Roman" w:hAnsi="Times New Roman" w:cs="Times New Roman"/>
          <w:sz w:val="24"/>
          <w:szCs w:val="24"/>
        </w:rPr>
      </w:pPr>
    </w:p>
    <w:p w14:paraId="2A4E4EFB" w14:textId="77777777" w:rsidR="003609D0" w:rsidRPr="004E6316" w:rsidRDefault="003609D0" w:rsidP="005E72F5">
      <w:pPr>
        <w:rPr>
          <w:rFonts w:ascii="Times New Roman" w:hAnsi="Times New Roman" w:cs="Times New Roman"/>
          <w:sz w:val="24"/>
          <w:szCs w:val="24"/>
        </w:rPr>
      </w:pPr>
    </w:p>
    <w:p w14:paraId="1938C29C" w14:textId="77777777" w:rsidR="003609D0" w:rsidRPr="004E6316" w:rsidRDefault="003609D0" w:rsidP="005E72F5">
      <w:pPr>
        <w:rPr>
          <w:rFonts w:ascii="Times New Roman" w:hAnsi="Times New Roman" w:cs="Times New Roman"/>
          <w:sz w:val="24"/>
          <w:szCs w:val="24"/>
        </w:rPr>
      </w:pPr>
    </w:p>
    <w:p w14:paraId="318EA2D4" w14:textId="77777777" w:rsidR="003609D0" w:rsidRPr="004E6316" w:rsidRDefault="003609D0" w:rsidP="005E72F5">
      <w:pPr>
        <w:rPr>
          <w:rFonts w:ascii="Times New Roman" w:hAnsi="Times New Roman" w:cs="Times New Roman"/>
          <w:sz w:val="24"/>
          <w:szCs w:val="24"/>
        </w:rPr>
      </w:pPr>
    </w:p>
    <w:p w14:paraId="480975C8" w14:textId="77777777" w:rsidR="003609D0" w:rsidRPr="004E6316" w:rsidRDefault="003609D0" w:rsidP="005E72F5">
      <w:pPr>
        <w:rPr>
          <w:rFonts w:ascii="Times New Roman" w:hAnsi="Times New Roman" w:cs="Times New Roman"/>
          <w:sz w:val="24"/>
          <w:szCs w:val="24"/>
        </w:rPr>
      </w:pPr>
    </w:p>
    <w:p w14:paraId="2DF86089" w14:textId="77777777" w:rsidR="003609D0" w:rsidRPr="004E6316" w:rsidRDefault="003609D0" w:rsidP="005E72F5">
      <w:pPr>
        <w:rPr>
          <w:rFonts w:ascii="Times New Roman" w:hAnsi="Times New Roman" w:cs="Times New Roman"/>
          <w:sz w:val="24"/>
          <w:szCs w:val="24"/>
        </w:rPr>
      </w:pPr>
    </w:p>
    <w:p w14:paraId="2C9C2A4F" w14:textId="77777777" w:rsidR="003609D0" w:rsidRPr="004E6316" w:rsidRDefault="003609D0" w:rsidP="005E72F5">
      <w:pPr>
        <w:rPr>
          <w:rFonts w:ascii="Times New Roman" w:hAnsi="Times New Roman" w:cs="Times New Roman"/>
          <w:sz w:val="24"/>
          <w:szCs w:val="24"/>
        </w:rPr>
      </w:pPr>
    </w:p>
    <w:p w14:paraId="7E0FD790" w14:textId="77777777" w:rsidR="003609D0" w:rsidRPr="004E6316" w:rsidRDefault="003609D0" w:rsidP="005E72F5">
      <w:pPr>
        <w:rPr>
          <w:rFonts w:ascii="Times New Roman" w:hAnsi="Times New Roman" w:cs="Times New Roman"/>
          <w:sz w:val="24"/>
          <w:szCs w:val="24"/>
        </w:rPr>
      </w:pPr>
    </w:p>
    <w:p w14:paraId="40CD985D" w14:textId="77777777" w:rsidR="003609D0" w:rsidRPr="004E6316" w:rsidRDefault="003609D0" w:rsidP="005E72F5">
      <w:pPr>
        <w:rPr>
          <w:rFonts w:ascii="Times New Roman" w:hAnsi="Times New Roman" w:cs="Times New Roman"/>
          <w:sz w:val="24"/>
          <w:szCs w:val="24"/>
        </w:rPr>
      </w:pPr>
    </w:p>
    <w:p w14:paraId="2A5AF4BD" w14:textId="77777777" w:rsidR="003609D0" w:rsidRPr="00B11AF6" w:rsidRDefault="003609D0" w:rsidP="005E72F5">
      <w:pPr>
        <w:rPr>
          <w:rFonts w:ascii="Times New Roman" w:hAnsi="Times New Roman" w:cs="Times New Roman"/>
          <w:sz w:val="24"/>
          <w:szCs w:val="24"/>
        </w:rPr>
      </w:pPr>
      <w:r w:rsidRPr="00B11AF6">
        <w:rPr>
          <w:noProof/>
        </w:rPr>
        <w:lastRenderedPageBreak/>
        <w:drawing>
          <wp:inline distT="0" distB="0" distL="0" distR="0" wp14:anchorId="03CDCFEB" wp14:editId="09AE1BC1">
            <wp:extent cx="5731510" cy="3686667"/>
            <wp:effectExtent l="0" t="0" r="2540" b="9525"/>
            <wp:docPr id="39" name="그림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3686667"/>
                    </a:xfrm>
                    <a:prstGeom prst="rect">
                      <a:avLst/>
                    </a:prstGeom>
                    <a:noFill/>
                    <a:ln>
                      <a:noFill/>
                    </a:ln>
                  </pic:spPr>
                </pic:pic>
              </a:graphicData>
            </a:graphic>
          </wp:inline>
        </w:drawing>
      </w:r>
    </w:p>
    <w:p w14:paraId="7E6BBF0A" w14:textId="77777777" w:rsidR="003609D0" w:rsidRPr="004E6316" w:rsidRDefault="003609D0" w:rsidP="005E72F5">
      <w:pPr>
        <w:rPr>
          <w:rFonts w:ascii="Times New Roman" w:hAnsi="Times New Roman" w:cs="Times New Roman"/>
          <w:sz w:val="24"/>
          <w:szCs w:val="24"/>
        </w:rPr>
      </w:pPr>
    </w:p>
    <w:p w14:paraId="068CCE4F"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18</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The detachment of Cu NPs during the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RR. </w:t>
      </w:r>
      <w:proofErr w:type="spellStart"/>
      <w:proofErr w:type="gramStart"/>
      <w:r w:rsidRPr="004E6316">
        <w:rPr>
          <w:rFonts w:ascii="Times New Roman" w:hAnsi="Times New Roman" w:cs="Times New Roman"/>
          <w:b/>
          <w:sz w:val="24"/>
          <w:szCs w:val="24"/>
        </w:rPr>
        <w:t>a,b</w:t>
      </w:r>
      <w:proofErr w:type="spellEnd"/>
      <w:proofErr w:type="gramEnd"/>
      <w:r w:rsidRPr="004E6316">
        <w:rPr>
          <w:rFonts w:ascii="Times New Roman" w:hAnsi="Times New Roman" w:cs="Times New Roman"/>
          <w:b/>
          <w:sz w:val="24"/>
          <w:szCs w:val="24"/>
        </w:rPr>
        <w:t xml:space="preserve">, </w:t>
      </w:r>
      <w:r w:rsidRPr="004E6316">
        <w:rPr>
          <w:rFonts w:ascii="Times New Roman" w:hAnsi="Times New Roman" w:cs="Times New Roman"/>
          <w:sz w:val="24"/>
          <w:szCs w:val="24"/>
        </w:rPr>
        <w:t>EDS elemental analysis of Cu NPs electrode before (</w:t>
      </w:r>
      <w:r w:rsidRPr="004E6316">
        <w:rPr>
          <w:rFonts w:ascii="Times New Roman" w:hAnsi="Times New Roman" w:cs="Times New Roman"/>
          <w:b/>
          <w:sz w:val="24"/>
          <w:szCs w:val="24"/>
        </w:rPr>
        <w:t>a</w:t>
      </w:r>
      <w:r w:rsidRPr="004E6316">
        <w:rPr>
          <w:rFonts w:ascii="Times New Roman" w:hAnsi="Times New Roman" w:cs="Times New Roman"/>
          <w:sz w:val="24"/>
          <w:szCs w:val="24"/>
        </w:rPr>
        <w:t>) and after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of electrolysis at -0.65 V vs RHE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 xml:space="preserve">3 </w:t>
      </w:r>
      <w:r w:rsidRPr="004E6316">
        <w:rPr>
          <w:rFonts w:ascii="Times New Roman" w:hAnsi="Times New Roman" w:cs="Times New Roman"/>
          <w:sz w:val="24"/>
          <w:szCs w:val="24"/>
        </w:rPr>
        <w:t xml:space="preserve">electrolyte.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Quantitative EDS analysis of Cu NPs electrode after 1 </w:t>
      </w:r>
      <w:proofErr w:type="spellStart"/>
      <w:r w:rsidRPr="004E6316">
        <w:rPr>
          <w:rFonts w:ascii="Times New Roman" w:hAnsi="Times New Roman" w:cs="Times New Roman"/>
          <w:sz w:val="24"/>
          <w:szCs w:val="24"/>
        </w:rPr>
        <w:t>hr</w:t>
      </w:r>
      <w:proofErr w:type="spellEnd"/>
      <w:r w:rsidRPr="004E6316">
        <w:rPr>
          <w:rFonts w:ascii="Times New Roman" w:hAnsi="Times New Roman" w:cs="Times New Roman"/>
          <w:sz w:val="24"/>
          <w:szCs w:val="24"/>
        </w:rPr>
        <w:t xml:space="preserve"> of electrolysis as a function of the applied potentials. Error bars are one standard deviation of three independent measurements. </w:t>
      </w:r>
      <w:proofErr w:type="spellStart"/>
      <w:proofErr w:type="gramStart"/>
      <w:r w:rsidRPr="004E6316">
        <w:rPr>
          <w:rFonts w:ascii="Times New Roman" w:hAnsi="Times New Roman" w:cs="Times New Roman"/>
          <w:b/>
          <w:sz w:val="24"/>
          <w:szCs w:val="24"/>
        </w:rPr>
        <w:t>d</w:t>
      </w:r>
      <w:r w:rsidRPr="004E6316">
        <w:rPr>
          <w:rFonts w:ascii="Times New Roman" w:hAnsi="Times New Roman" w:cs="Times New Roman"/>
          <w:sz w:val="24"/>
          <w:szCs w:val="24"/>
        </w:rPr>
        <w:t>,</w:t>
      </w:r>
      <w:r w:rsidRPr="004E6316">
        <w:rPr>
          <w:rFonts w:ascii="Times New Roman" w:hAnsi="Times New Roman" w:cs="Times New Roman"/>
          <w:b/>
          <w:sz w:val="24"/>
          <w:szCs w:val="24"/>
        </w:rPr>
        <w:t>e</w:t>
      </w:r>
      <w:proofErr w:type="spellEnd"/>
      <w:proofErr w:type="gramEnd"/>
      <w:r w:rsidRPr="004E6316">
        <w:rPr>
          <w:rFonts w:ascii="Times New Roman" w:hAnsi="Times New Roman" w:cs="Times New Roman"/>
          <w:sz w:val="24"/>
          <w:szCs w:val="24"/>
        </w:rPr>
        <w:t>, Partial current densities (</w:t>
      </w:r>
      <w:r w:rsidRPr="004E6316">
        <w:rPr>
          <w:rFonts w:ascii="Times New Roman" w:hAnsi="Times New Roman" w:cs="Times New Roman"/>
          <w:b/>
          <w:sz w:val="24"/>
          <w:szCs w:val="24"/>
        </w:rPr>
        <w:t>d</w:t>
      </w:r>
      <w:r w:rsidRPr="004E6316">
        <w:rPr>
          <w:rFonts w:ascii="Times New Roman" w:hAnsi="Times New Roman" w:cs="Times New Roman"/>
          <w:sz w:val="24"/>
          <w:szCs w:val="24"/>
        </w:rPr>
        <w:t>), and Faradaic efficiency (</w:t>
      </w:r>
      <w:r w:rsidRPr="004E6316">
        <w:rPr>
          <w:rFonts w:ascii="Times New Roman" w:hAnsi="Times New Roman" w:cs="Times New Roman"/>
          <w:b/>
          <w:sz w:val="24"/>
          <w:szCs w:val="24"/>
        </w:rPr>
        <w:t>e</w:t>
      </w:r>
      <w:r w:rsidRPr="004E6316">
        <w:rPr>
          <w:rFonts w:ascii="Times New Roman" w:hAnsi="Times New Roman" w:cs="Times New Roman"/>
          <w:sz w:val="24"/>
          <w:szCs w:val="24"/>
        </w:rPr>
        <w:t>) for all the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RR products obtained from the Cu NPs electrode as a function of loading level</w:t>
      </w:r>
      <w:r w:rsidRPr="004E6316">
        <w:rPr>
          <w:rFonts w:ascii="Times New Roman" w:hAnsi="Times New Roman" w:cs="Times New Roman" w:hint="eastAsia"/>
          <w:sz w:val="24"/>
          <w:szCs w:val="24"/>
        </w:rPr>
        <w:t xml:space="preserve"> </w:t>
      </w:r>
      <w:r w:rsidRPr="004E6316">
        <w:rPr>
          <w:rFonts w:ascii="Times New Roman" w:hAnsi="Times New Roman" w:cs="Times New Roman"/>
          <w:sz w:val="24"/>
          <w:szCs w:val="24"/>
        </w:rPr>
        <w:t xml:space="preserve">at -0.9 V in the compressed cell. The y-axis is logarithmic for clarity. Error bars are one standard deviation of three measurements of gas products with the same sample at the indicated reaction conditions; each set of data points for one reaction condition represents one unique sample.  </w:t>
      </w:r>
    </w:p>
    <w:p w14:paraId="62D360EC" w14:textId="77777777" w:rsidR="003609D0" w:rsidRPr="004E6316" w:rsidRDefault="003609D0" w:rsidP="005E72F5">
      <w:pPr>
        <w:rPr>
          <w:rFonts w:ascii="Times New Roman" w:hAnsi="Times New Roman" w:cs="Times New Roman"/>
          <w:sz w:val="24"/>
          <w:szCs w:val="24"/>
        </w:rPr>
      </w:pPr>
    </w:p>
    <w:p w14:paraId="623A2EB9" w14:textId="77777777" w:rsidR="003609D0" w:rsidRPr="004E6316" w:rsidRDefault="003609D0" w:rsidP="005E72F5">
      <w:pPr>
        <w:rPr>
          <w:rFonts w:ascii="Times New Roman" w:hAnsi="Times New Roman" w:cs="Times New Roman"/>
          <w:sz w:val="24"/>
          <w:szCs w:val="24"/>
        </w:rPr>
      </w:pPr>
    </w:p>
    <w:p w14:paraId="6D1F6C1C" w14:textId="77777777" w:rsidR="003609D0" w:rsidRPr="004E6316" w:rsidRDefault="003609D0" w:rsidP="005E72F5">
      <w:pPr>
        <w:rPr>
          <w:rFonts w:ascii="Times New Roman" w:hAnsi="Times New Roman" w:cs="Times New Roman"/>
          <w:sz w:val="24"/>
          <w:szCs w:val="24"/>
        </w:rPr>
      </w:pPr>
    </w:p>
    <w:p w14:paraId="69836681" w14:textId="77777777" w:rsidR="003609D0" w:rsidRPr="004E6316" w:rsidRDefault="003609D0" w:rsidP="005E72F5">
      <w:pPr>
        <w:rPr>
          <w:rFonts w:ascii="Times New Roman" w:hAnsi="Times New Roman" w:cs="Times New Roman"/>
          <w:sz w:val="24"/>
          <w:szCs w:val="24"/>
        </w:rPr>
      </w:pPr>
    </w:p>
    <w:p w14:paraId="71005846" w14:textId="77777777" w:rsidR="003609D0" w:rsidRPr="004E6316" w:rsidRDefault="003609D0" w:rsidP="005E72F5">
      <w:pPr>
        <w:rPr>
          <w:rFonts w:ascii="Times New Roman" w:hAnsi="Times New Roman" w:cs="Times New Roman"/>
          <w:sz w:val="24"/>
          <w:szCs w:val="24"/>
        </w:rPr>
      </w:pPr>
    </w:p>
    <w:p w14:paraId="35476779" w14:textId="77777777" w:rsidR="003609D0" w:rsidRPr="00B11AF6" w:rsidRDefault="003609D0" w:rsidP="005E72F5">
      <w:pPr>
        <w:jc w:val="center"/>
        <w:rPr>
          <w:rFonts w:ascii="Times New Roman" w:hAnsi="Times New Roman" w:cs="Times New Roman"/>
          <w:sz w:val="24"/>
          <w:szCs w:val="24"/>
        </w:rPr>
      </w:pPr>
      <w:r w:rsidRPr="00B11AF6">
        <w:rPr>
          <w:noProof/>
        </w:rPr>
        <w:lastRenderedPageBreak/>
        <w:drawing>
          <wp:inline distT="0" distB="0" distL="0" distR="0" wp14:anchorId="776B631F" wp14:editId="6DC69C50">
            <wp:extent cx="5288890" cy="6325155"/>
            <wp:effectExtent l="0" t="0" r="7620" b="0"/>
            <wp:docPr id="40"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90544" cy="6327133"/>
                    </a:xfrm>
                    <a:prstGeom prst="rect">
                      <a:avLst/>
                    </a:prstGeom>
                    <a:noFill/>
                    <a:ln>
                      <a:noFill/>
                    </a:ln>
                  </pic:spPr>
                </pic:pic>
              </a:graphicData>
            </a:graphic>
          </wp:inline>
        </w:drawing>
      </w:r>
    </w:p>
    <w:p w14:paraId="0F59521F" w14:textId="77777777" w:rsidR="003609D0" w:rsidRPr="004E6316" w:rsidRDefault="003609D0" w:rsidP="005E72F5">
      <w:pPr>
        <w:jc w:val="left"/>
        <w:rPr>
          <w:rFonts w:ascii="Times New Roman" w:hAnsi="Times New Roman" w:cs="Times New Roman"/>
          <w:sz w:val="24"/>
          <w:szCs w:val="24"/>
        </w:rPr>
      </w:pPr>
    </w:p>
    <w:p w14:paraId="70B01579" w14:textId="77777777" w:rsidR="003609D0" w:rsidRPr="004E6316" w:rsidRDefault="003609D0" w:rsidP="005E72F5">
      <w:pPr>
        <w:rPr>
          <w:rFonts w:ascii="Times New Roman"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19</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Cu NPs supported on carbon black.</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a</w:t>
      </w:r>
      <w:r w:rsidRPr="004E6316">
        <w:rPr>
          <w:rFonts w:ascii="Times New Roman" w:hAnsi="Times New Roman" w:cs="Times New Roman"/>
          <w:sz w:val="24"/>
          <w:szCs w:val="24"/>
        </w:rPr>
        <w:t xml:space="preserve">, TEM image of Cu NPs supported on carbon black (Cu NPs/CB). </w:t>
      </w:r>
      <w:proofErr w:type="spellStart"/>
      <w:proofErr w:type="gramStart"/>
      <w:r w:rsidRPr="004E6316">
        <w:rPr>
          <w:rFonts w:ascii="Times New Roman" w:hAnsi="Times New Roman" w:cs="Times New Roman"/>
          <w:b/>
          <w:sz w:val="24"/>
          <w:szCs w:val="24"/>
        </w:rPr>
        <w:t>b</w:t>
      </w:r>
      <w:r w:rsidRPr="004E6316">
        <w:rPr>
          <w:rFonts w:ascii="Times New Roman" w:hAnsi="Times New Roman" w:cs="Times New Roman"/>
          <w:sz w:val="24"/>
          <w:szCs w:val="24"/>
        </w:rPr>
        <w:t>,</w:t>
      </w:r>
      <w:r w:rsidRPr="004E6316">
        <w:rPr>
          <w:rFonts w:ascii="Times New Roman" w:hAnsi="Times New Roman" w:cs="Times New Roman"/>
          <w:b/>
          <w:sz w:val="24"/>
          <w:szCs w:val="24"/>
        </w:rPr>
        <w:t>c</w:t>
      </w:r>
      <w:proofErr w:type="spellEnd"/>
      <w:proofErr w:type="gramEnd"/>
      <w:r w:rsidRPr="004E6316">
        <w:rPr>
          <w:rFonts w:ascii="Times New Roman" w:hAnsi="Times New Roman" w:cs="Times New Roman"/>
          <w:sz w:val="24"/>
          <w:szCs w:val="24"/>
        </w:rPr>
        <w:t>, Geometric current densities of Cu NPs/CB as a function of the applied potentials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c</w:t>
      </w:r>
      <w:r w:rsidRPr="004E6316">
        <w:rPr>
          <w:rFonts w:ascii="Times New Roman" w:hAnsi="Times New Roman" w:cs="Times New Roman"/>
          <w:sz w:val="24"/>
          <w:szCs w:val="24"/>
        </w:rPr>
        <w:t xml:space="preserve">) electrolytes. All the measurements were conducted in the XAS flow cell.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Temporal changes in normalized edge step of Cu NPs/CB electrode depending on the applied potentials. The edge step was calculated from the corresponding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XANES data and normalized by the OCV values (t =0 min). All the measurements were conducted in the XAS flow cell. </w:t>
      </w:r>
      <w:proofErr w:type="spellStart"/>
      <w:proofErr w:type="gram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proofErr w:type="gramEnd"/>
      <w:r w:rsidRPr="004E6316">
        <w:rPr>
          <w:rFonts w:ascii="Times New Roman" w:hAnsi="Times New Roman" w:cs="Times New Roman"/>
          <w:sz w:val="24"/>
          <w:szCs w:val="24"/>
        </w:rPr>
        <w:t>, A comparison of partial current densities for all the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RR products without and with carbon black supports at -0.9 V (</w:t>
      </w:r>
      <w:r w:rsidRPr="004E6316">
        <w:rPr>
          <w:rFonts w:ascii="Times New Roman" w:hAnsi="Times New Roman" w:cs="Times New Roman"/>
          <w:b/>
          <w:sz w:val="24"/>
          <w:szCs w:val="24"/>
        </w:rPr>
        <w:t>e</w:t>
      </w:r>
      <w:r w:rsidRPr="004E6316">
        <w:rPr>
          <w:rFonts w:ascii="Times New Roman" w:hAnsi="Times New Roman" w:cs="Times New Roman"/>
          <w:sz w:val="24"/>
          <w:szCs w:val="24"/>
        </w:rPr>
        <w:t>) and -1.1 V (</w:t>
      </w:r>
      <w:r w:rsidRPr="004E6316">
        <w:rPr>
          <w:rFonts w:ascii="Times New Roman" w:hAnsi="Times New Roman" w:cs="Times New Roman"/>
          <w:b/>
          <w:sz w:val="24"/>
          <w:szCs w:val="24"/>
        </w:rPr>
        <w:t>f</w:t>
      </w:r>
      <w:r w:rsidRPr="004E6316">
        <w:rPr>
          <w:rFonts w:ascii="Times New Roman" w:hAnsi="Times New Roman" w:cs="Times New Roman"/>
          <w:sz w:val="24"/>
          <w:szCs w:val="24"/>
        </w:rPr>
        <w:t>)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The loading level was fixed at 0.125 mg/cm</w:t>
      </w:r>
      <w:r w:rsidRPr="004E6316">
        <w:rPr>
          <w:rFonts w:ascii="Times New Roman" w:hAnsi="Times New Roman" w:cs="Times New Roman"/>
          <w:sz w:val="24"/>
          <w:szCs w:val="24"/>
          <w:vertAlign w:val="superscript"/>
        </w:rPr>
        <w:t>2</w:t>
      </w:r>
      <w:r w:rsidRPr="004E6316">
        <w:rPr>
          <w:rFonts w:ascii="Times New Roman" w:hAnsi="Times New Roman" w:cs="Times New Roman"/>
          <w:sz w:val="24"/>
          <w:szCs w:val="24"/>
        </w:rPr>
        <w:t xml:space="preserve">. </w:t>
      </w:r>
    </w:p>
    <w:p w14:paraId="2E34B539" w14:textId="77777777" w:rsidR="003609D0" w:rsidRPr="00B11AF6" w:rsidRDefault="003609D0" w:rsidP="005E72F5">
      <w:pPr>
        <w:rPr>
          <w:rFonts w:ascii="Times New Roman" w:hAnsi="Times New Roman" w:cs="Times New Roman"/>
          <w:b/>
          <w:sz w:val="24"/>
          <w:szCs w:val="24"/>
        </w:rPr>
      </w:pPr>
      <w:r w:rsidRPr="00B11AF6">
        <w:rPr>
          <w:noProof/>
        </w:rPr>
        <w:lastRenderedPageBreak/>
        <w:drawing>
          <wp:inline distT="0" distB="0" distL="0" distR="0" wp14:anchorId="7767933C" wp14:editId="5B884D78">
            <wp:extent cx="5731510" cy="4065896"/>
            <wp:effectExtent l="0" t="0" r="2540" b="0"/>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4065896"/>
                    </a:xfrm>
                    <a:prstGeom prst="rect">
                      <a:avLst/>
                    </a:prstGeom>
                    <a:noFill/>
                    <a:ln>
                      <a:noFill/>
                    </a:ln>
                  </pic:spPr>
                </pic:pic>
              </a:graphicData>
            </a:graphic>
          </wp:inline>
        </w:drawing>
      </w:r>
    </w:p>
    <w:p w14:paraId="371925B2" w14:textId="77777777" w:rsidR="003609D0" w:rsidRPr="004E6316" w:rsidRDefault="003609D0" w:rsidP="005E72F5">
      <w:pPr>
        <w:rPr>
          <w:rFonts w:ascii="Times New Roman" w:hAnsi="Times New Roman" w:cs="Times New Roman"/>
          <w:b/>
          <w:sz w:val="24"/>
          <w:szCs w:val="24"/>
        </w:rPr>
      </w:pPr>
    </w:p>
    <w:p w14:paraId="5AC7FD45"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Figure 20. Oxidation states of Cu NPs/CB electrode at -0.25 V vs. RHE. a-d, </w:t>
      </w:r>
      <w:r w:rsidRPr="004E6316">
        <w:rPr>
          <w:rFonts w:ascii="Times New Roman" w:hAnsi="Times New Roman" w:cs="Times New Roman"/>
          <w:sz w:val="24"/>
          <w:szCs w:val="24"/>
        </w:rPr>
        <w:t>Temporal changes of Cu K-edge XANES spectra and its first derivatives at -0.25 V vs. RHE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 xml:space="preserve">3 </w:t>
      </w:r>
      <w:r w:rsidRPr="004E6316">
        <w:rPr>
          <w:rFonts w:ascii="Times New Roman" w:hAnsi="Times New Roman" w:cs="Times New Roman"/>
          <w:sz w:val="24"/>
          <w:szCs w:val="24"/>
        </w:rPr>
        <w:t>(</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xml:space="preserve">) and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w:t>
      </w:r>
      <w:proofErr w:type="spellStart"/>
      <w:r w:rsidRPr="004E6316">
        <w:rPr>
          <w:rFonts w:ascii="Times New Roman" w:hAnsi="Times New Roman" w:cs="Times New Roman"/>
          <w:b/>
          <w:sz w:val="24"/>
          <w:szCs w:val="24"/>
        </w:rPr>
        <w:t>c</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r w:rsidRPr="004E6316">
        <w:rPr>
          <w:rFonts w:ascii="Times New Roman" w:hAnsi="Times New Roman" w:cs="Times New Roman"/>
          <w:sz w:val="24"/>
          <w:szCs w:val="24"/>
        </w:rPr>
        <w:t>) electrolytes, respectively. The reference standards of Cu metal (yellow), Cu</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O (blue), and </w:t>
      </w:r>
      <w:proofErr w:type="spellStart"/>
      <w:r w:rsidRPr="004E6316">
        <w:rPr>
          <w:rFonts w:ascii="Times New Roman" w:hAnsi="Times New Roman" w:cs="Times New Roman"/>
          <w:sz w:val="24"/>
          <w:szCs w:val="24"/>
        </w:rPr>
        <w:t>CuO</w:t>
      </w:r>
      <w:proofErr w:type="spellEnd"/>
      <w:r w:rsidRPr="004E6316">
        <w:rPr>
          <w:rFonts w:ascii="Times New Roman" w:hAnsi="Times New Roman" w:cs="Times New Roman"/>
          <w:sz w:val="24"/>
          <w:szCs w:val="24"/>
        </w:rPr>
        <w:t xml:space="preserve"> (magenta) are plotted in panels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for comparison. </w:t>
      </w:r>
      <w:proofErr w:type="spellStart"/>
      <w:proofErr w:type="gram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proofErr w:type="gramEnd"/>
      <w:r w:rsidRPr="004E6316">
        <w:rPr>
          <w:rFonts w:ascii="Times New Roman" w:hAnsi="Times New Roman" w:cs="Times New Roman"/>
          <w:sz w:val="24"/>
          <w:szCs w:val="24"/>
        </w:rPr>
        <w:t xml:space="preserve">, </w:t>
      </w:r>
      <w:r w:rsidRPr="004E6316">
        <w:rPr>
          <w:rFonts w:ascii="Times New Roman" w:hAnsi="Times New Roman" w:cs="Times New Roman"/>
          <w:i/>
          <w:sz w:val="24"/>
          <w:szCs w:val="24"/>
        </w:rPr>
        <w:t>in situ</w:t>
      </w:r>
      <w:r w:rsidRPr="004E6316">
        <w:rPr>
          <w:rFonts w:ascii="Times New Roman" w:hAnsi="Times New Roman" w:cs="Times New Roman"/>
          <w:sz w:val="24"/>
          <w:szCs w:val="24"/>
        </w:rPr>
        <w:t xml:space="preserve"> XANES spectra (</w:t>
      </w:r>
      <w:r w:rsidRPr="004E6316">
        <w:rPr>
          <w:rFonts w:ascii="Times New Roman" w:hAnsi="Times New Roman" w:cs="Times New Roman"/>
          <w:b/>
          <w:sz w:val="24"/>
          <w:szCs w:val="24"/>
        </w:rPr>
        <w:t>e</w:t>
      </w:r>
      <w:r w:rsidRPr="004E6316">
        <w:rPr>
          <w:rFonts w:ascii="Times New Roman" w:hAnsi="Times New Roman" w:cs="Times New Roman"/>
          <w:sz w:val="24"/>
          <w:szCs w:val="24"/>
        </w:rPr>
        <w:t>) and its first derivative (</w:t>
      </w:r>
      <w:r w:rsidRPr="004E6316">
        <w:rPr>
          <w:rFonts w:ascii="Times New Roman" w:hAnsi="Times New Roman" w:cs="Times New Roman"/>
          <w:b/>
          <w:sz w:val="24"/>
          <w:szCs w:val="24"/>
        </w:rPr>
        <w:t>f</w:t>
      </w:r>
      <w:r w:rsidRPr="004E6316">
        <w:rPr>
          <w:rFonts w:ascii="Times New Roman" w:hAnsi="Times New Roman" w:cs="Times New Roman"/>
          <w:sz w:val="24"/>
          <w:szCs w:val="24"/>
        </w:rPr>
        <w:t>) of Cu NPs/CB at -0.25 V vs. RHE after 25 min electrolysis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conditions and 12 min electrolysis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 xml:space="preserve"> conditions. The XANES spectrum of Cu NPs/CB at -0.7 V vs. RHE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condition, Cu metal (yellow), and Cu</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O (blue) are plotted for comparison.       </w:t>
      </w:r>
    </w:p>
    <w:p w14:paraId="454C3794" w14:textId="77777777" w:rsidR="003609D0" w:rsidRPr="00B11AF6" w:rsidRDefault="003609D0" w:rsidP="005E72F5">
      <w:pPr>
        <w:jc w:val="center"/>
        <w:rPr>
          <w:rFonts w:ascii="Times New Roman" w:hAnsi="Times New Roman" w:cs="Times New Roman"/>
          <w:b/>
          <w:sz w:val="24"/>
          <w:szCs w:val="24"/>
        </w:rPr>
      </w:pPr>
      <w:r w:rsidRPr="00B11AF6">
        <w:rPr>
          <w:noProof/>
        </w:rPr>
        <w:lastRenderedPageBreak/>
        <w:drawing>
          <wp:inline distT="0" distB="0" distL="0" distR="0" wp14:anchorId="1710EB5C" wp14:editId="7F21D813">
            <wp:extent cx="4540195" cy="7075283"/>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46763" cy="7085518"/>
                    </a:xfrm>
                    <a:prstGeom prst="rect">
                      <a:avLst/>
                    </a:prstGeom>
                    <a:noFill/>
                    <a:ln>
                      <a:noFill/>
                    </a:ln>
                  </pic:spPr>
                </pic:pic>
              </a:graphicData>
            </a:graphic>
          </wp:inline>
        </w:drawing>
      </w:r>
    </w:p>
    <w:p w14:paraId="17FCF7BE" w14:textId="77777777" w:rsidR="003609D0" w:rsidRPr="004E6316" w:rsidRDefault="003609D0" w:rsidP="005E72F5">
      <w:pPr>
        <w:rPr>
          <w:rFonts w:ascii="Times New Roman" w:hAnsi="Times New Roman" w:cs="Times New Roman"/>
          <w:b/>
          <w:sz w:val="24"/>
          <w:szCs w:val="24"/>
        </w:rPr>
      </w:pPr>
    </w:p>
    <w:p w14:paraId="5EB8F8BB" w14:textId="77777777" w:rsidR="003609D0" w:rsidRPr="004E6316" w:rsidRDefault="003609D0">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21</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Oxidation states of Cu NPs/CB electrodes during CO</w:t>
      </w:r>
      <w:r w:rsidRPr="004E6316">
        <w:rPr>
          <w:rFonts w:ascii="Times New Roman" w:hAnsi="Times New Roman" w:cs="Times New Roman"/>
          <w:b/>
          <w:sz w:val="24"/>
          <w:szCs w:val="24"/>
          <w:vertAlign w:val="subscript"/>
        </w:rPr>
        <w:t>2</w:t>
      </w:r>
      <w:r w:rsidRPr="004E6316">
        <w:rPr>
          <w:rFonts w:ascii="Times New Roman" w:hAnsi="Times New Roman" w:cs="Times New Roman"/>
          <w:b/>
          <w:sz w:val="24"/>
          <w:szCs w:val="24"/>
        </w:rPr>
        <w:t xml:space="preserve">RR. a-f, </w:t>
      </w:r>
      <w:r w:rsidRPr="004E6316">
        <w:rPr>
          <w:rFonts w:ascii="Times New Roman" w:hAnsi="Times New Roman" w:cs="Times New Roman"/>
          <w:sz w:val="24"/>
          <w:szCs w:val="24"/>
        </w:rPr>
        <w:t xml:space="preserve">Temporal changes of Cu </w:t>
      </w:r>
      <w:r w:rsidRPr="004E6316">
        <w:rPr>
          <w:rFonts w:ascii="Times New Roman" w:hAnsi="Times New Roman" w:cs="Times New Roman"/>
          <w:i/>
          <w:sz w:val="24"/>
          <w:szCs w:val="24"/>
        </w:rPr>
        <w:t>K</w:t>
      </w:r>
      <w:r w:rsidRPr="004E6316">
        <w:rPr>
          <w:rFonts w:ascii="Times New Roman" w:hAnsi="Times New Roman" w:cs="Times New Roman"/>
          <w:sz w:val="24"/>
          <w:szCs w:val="24"/>
        </w:rPr>
        <w:t>-edge XANES spectra and the first derivative of the corresponding XANES spectra acquired at -0.45 V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-0.6 V (</w:t>
      </w:r>
      <w:proofErr w:type="spellStart"/>
      <w:r w:rsidRPr="004E6316">
        <w:rPr>
          <w:rFonts w:ascii="Times New Roman" w:hAnsi="Times New Roman" w:cs="Times New Roman"/>
          <w:b/>
          <w:sz w:val="24"/>
          <w:szCs w:val="24"/>
        </w:rPr>
        <w:t>c</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r w:rsidRPr="004E6316">
        <w:rPr>
          <w:rFonts w:ascii="Times New Roman" w:hAnsi="Times New Roman" w:cs="Times New Roman"/>
          <w:sz w:val="24"/>
          <w:szCs w:val="24"/>
        </w:rPr>
        <w:t>), and -0.7 V (</w:t>
      </w:r>
      <w:proofErr w:type="spell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r w:rsidRPr="004E6316">
        <w:rPr>
          <w:rFonts w:ascii="Times New Roman" w:hAnsi="Times New Roman" w:cs="Times New Roman"/>
          <w:sz w:val="24"/>
          <w:szCs w:val="24"/>
        </w:rPr>
        <w:t>) vs. RHE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 xml:space="preserve">3 </w:t>
      </w:r>
      <w:r w:rsidRPr="004E6316">
        <w:rPr>
          <w:rFonts w:ascii="Times New Roman" w:hAnsi="Times New Roman" w:cs="Times New Roman"/>
          <w:sz w:val="24"/>
          <w:szCs w:val="24"/>
        </w:rPr>
        <w:t>electrolyte. The reference standards Cu metal (yellow), Cu</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O (blue), and </w:t>
      </w:r>
      <w:proofErr w:type="spellStart"/>
      <w:r w:rsidRPr="004E6316">
        <w:rPr>
          <w:rFonts w:ascii="Times New Roman" w:hAnsi="Times New Roman" w:cs="Times New Roman"/>
          <w:sz w:val="24"/>
          <w:szCs w:val="24"/>
        </w:rPr>
        <w:t>CuO</w:t>
      </w:r>
      <w:proofErr w:type="spellEnd"/>
      <w:r w:rsidRPr="004E6316">
        <w:rPr>
          <w:rFonts w:ascii="Times New Roman" w:hAnsi="Times New Roman" w:cs="Times New Roman"/>
          <w:sz w:val="24"/>
          <w:szCs w:val="24"/>
        </w:rPr>
        <w:t xml:space="preserve"> (magenta) are plotted for comparison. The data in panels </w:t>
      </w:r>
      <w:proofErr w:type="spellStart"/>
      <w:proofErr w:type="gramStart"/>
      <w:r w:rsidRPr="004E6316">
        <w:rPr>
          <w:rFonts w:ascii="Times New Roman" w:hAnsi="Times New Roman" w:cs="Times New Roman"/>
          <w:b/>
          <w:sz w:val="24"/>
          <w:szCs w:val="24"/>
        </w:rPr>
        <w:t>b</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proofErr w:type="gramEnd"/>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are derived from XANES spectra in panels </w:t>
      </w:r>
      <w:proofErr w:type="spell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c</w:t>
      </w:r>
      <w:proofErr w:type="spellEnd"/>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e</w:t>
      </w:r>
      <w:r w:rsidRPr="004E6316">
        <w:rPr>
          <w:rFonts w:ascii="Times New Roman" w:hAnsi="Times New Roman" w:cs="Times New Roman"/>
          <w:sz w:val="24"/>
          <w:szCs w:val="24"/>
        </w:rPr>
        <w:t xml:space="preserve">, respectively.    </w:t>
      </w:r>
    </w:p>
    <w:p w14:paraId="792B0D6C" w14:textId="77777777" w:rsidR="003609D0" w:rsidRPr="00B11AF6" w:rsidRDefault="003609D0" w:rsidP="005E72F5">
      <w:pPr>
        <w:jc w:val="center"/>
      </w:pPr>
      <w:r w:rsidRPr="00B11AF6">
        <w:rPr>
          <w:noProof/>
        </w:rPr>
        <w:lastRenderedPageBreak/>
        <w:drawing>
          <wp:inline distT="0" distB="0" distL="0" distR="0" wp14:anchorId="506B3ED2" wp14:editId="3D55EA1D">
            <wp:extent cx="4240334" cy="7049069"/>
            <wp:effectExtent l="0" t="0" r="8255" b="0"/>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66242" cy="7092138"/>
                    </a:xfrm>
                    <a:prstGeom prst="rect">
                      <a:avLst/>
                    </a:prstGeom>
                    <a:noFill/>
                    <a:ln>
                      <a:noFill/>
                    </a:ln>
                  </pic:spPr>
                </pic:pic>
              </a:graphicData>
            </a:graphic>
          </wp:inline>
        </w:drawing>
      </w:r>
    </w:p>
    <w:p w14:paraId="03AEF33B" w14:textId="77777777" w:rsidR="003609D0" w:rsidRPr="004E6316" w:rsidRDefault="003609D0" w:rsidP="005E72F5">
      <w:pPr>
        <w:jc w:val="center"/>
      </w:pPr>
    </w:p>
    <w:p w14:paraId="69B5CFCF" w14:textId="77777777" w:rsidR="003609D0" w:rsidRPr="004E6316" w:rsidRDefault="003609D0" w:rsidP="005E72F5">
      <w:pPr>
        <w:rPr>
          <w:rFonts w:ascii="Times New Roman" w:hAnsi="Times New Roman" w:cs="Times New Roman"/>
          <w:b/>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22</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Oxidation states of Cu NPs/CB electrodes under </w:t>
      </w:r>
      <w:proofErr w:type="spellStart"/>
      <w:r w:rsidRPr="004E6316">
        <w:rPr>
          <w:rFonts w:ascii="Times New Roman" w:hAnsi="Times New Roman" w:cs="Times New Roman"/>
          <w:b/>
          <w:sz w:val="24"/>
          <w:szCs w:val="24"/>
        </w:rPr>
        <w:t>Ar</w:t>
      </w:r>
      <w:proofErr w:type="spellEnd"/>
      <w:r w:rsidRPr="004E6316">
        <w:rPr>
          <w:rFonts w:ascii="Times New Roman" w:hAnsi="Times New Roman" w:cs="Times New Roman"/>
          <w:b/>
          <w:sz w:val="24"/>
          <w:szCs w:val="24"/>
        </w:rPr>
        <w:t xml:space="preserve">-purged electrolyte. a-f, </w:t>
      </w:r>
      <w:r w:rsidRPr="004E6316">
        <w:rPr>
          <w:rFonts w:ascii="Times New Roman" w:hAnsi="Times New Roman" w:cs="Times New Roman"/>
          <w:sz w:val="24"/>
          <w:szCs w:val="24"/>
        </w:rPr>
        <w:t xml:space="preserve">Temporal changes of Cu </w:t>
      </w:r>
      <w:r w:rsidRPr="004E6316">
        <w:rPr>
          <w:rFonts w:ascii="Times New Roman" w:hAnsi="Times New Roman" w:cs="Times New Roman"/>
          <w:i/>
          <w:sz w:val="24"/>
          <w:szCs w:val="24"/>
        </w:rPr>
        <w:t>K</w:t>
      </w:r>
      <w:r w:rsidRPr="004E6316">
        <w:rPr>
          <w:rFonts w:ascii="Times New Roman" w:hAnsi="Times New Roman" w:cs="Times New Roman"/>
          <w:sz w:val="24"/>
          <w:szCs w:val="24"/>
        </w:rPr>
        <w:t>-edge XANES spectra and the first derivative of the corresponding XANES spectra acquired at -0.45 V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-0.7 V (</w:t>
      </w:r>
      <w:proofErr w:type="spellStart"/>
      <w:r w:rsidRPr="004E6316">
        <w:rPr>
          <w:rFonts w:ascii="Times New Roman" w:hAnsi="Times New Roman" w:cs="Times New Roman"/>
          <w:b/>
          <w:sz w:val="24"/>
          <w:szCs w:val="24"/>
        </w:rPr>
        <w:t>c</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r w:rsidRPr="004E6316">
        <w:rPr>
          <w:rFonts w:ascii="Times New Roman" w:hAnsi="Times New Roman" w:cs="Times New Roman"/>
          <w:sz w:val="24"/>
          <w:szCs w:val="24"/>
        </w:rPr>
        <w:t>), and -0.8 V (</w:t>
      </w:r>
      <w:proofErr w:type="spellStart"/>
      <w:r w:rsidRPr="004E6316">
        <w:rPr>
          <w:rFonts w:ascii="Times New Roman" w:hAnsi="Times New Roman" w:cs="Times New Roman"/>
          <w:b/>
          <w:sz w:val="24"/>
          <w:szCs w:val="24"/>
        </w:rPr>
        <w:t>e</w:t>
      </w:r>
      <w:r w:rsidRPr="004E6316">
        <w:rPr>
          <w:rFonts w:ascii="Times New Roman" w:hAnsi="Times New Roman" w:cs="Times New Roman"/>
          <w:sz w:val="24"/>
          <w:szCs w:val="24"/>
        </w:rPr>
        <w:t>,</w:t>
      </w:r>
      <w:r w:rsidRPr="004E6316">
        <w:rPr>
          <w:rFonts w:ascii="Times New Roman" w:hAnsi="Times New Roman" w:cs="Times New Roman"/>
          <w:b/>
          <w:sz w:val="24"/>
          <w:szCs w:val="24"/>
        </w:rPr>
        <w:t>f</w:t>
      </w:r>
      <w:proofErr w:type="spellEnd"/>
      <w:r w:rsidRPr="004E6316">
        <w:rPr>
          <w:rFonts w:ascii="Times New Roman" w:hAnsi="Times New Roman" w:cs="Times New Roman"/>
          <w:sz w:val="24"/>
          <w:szCs w:val="24"/>
        </w:rPr>
        <w:t xml:space="preserve">) vs. RHE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0.5 M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The reference standards Cu metal (yellow), Cu</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O (blue), and </w:t>
      </w:r>
      <w:proofErr w:type="spellStart"/>
      <w:r w:rsidRPr="004E6316">
        <w:rPr>
          <w:rFonts w:ascii="Times New Roman" w:hAnsi="Times New Roman" w:cs="Times New Roman"/>
          <w:sz w:val="24"/>
          <w:szCs w:val="24"/>
        </w:rPr>
        <w:t>CuO</w:t>
      </w:r>
      <w:proofErr w:type="spellEnd"/>
      <w:r w:rsidRPr="004E6316">
        <w:rPr>
          <w:rFonts w:ascii="Times New Roman" w:hAnsi="Times New Roman" w:cs="Times New Roman"/>
          <w:sz w:val="24"/>
          <w:szCs w:val="24"/>
        </w:rPr>
        <w:t xml:space="preserve"> (magenta) are plotted for comparison. The data in panels </w:t>
      </w:r>
      <w:proofErr w:type="spellStart"/>
      <w:proofErr w:type="gramStart"/>
      <w:r w:rsidRPr="004E6316">
        <w:rPr>
          <w:rFonts w:ascii="Times New Roman" w:hAnsi="Times New Roman" w:cs="Times New Roman"/>
          <w:b/>
          <w:sz w:val="24"/>
          <w:szCs w:val="24"/>
        </w:rPr>
        <w:t>b</w:t>
      </w:r>
      <w:r w:rsidRPr="004E6316">
        <w:rPr>
          <w:rFonts w:ascii="Times New Roman" w:hAnsi="Times New Roman" w:cs="Times New Roman"/>
          <w:sz w:val="24"/>
          <w:szCs w:val="24"/>
        </w:rPr>
        <w:t>,</w:t>
      </w:r>
      <w:r w:rsidRPr="004E6316">
        <w:rPr>
          <w:rFonts w:ascii="Times New Roman" w:hAnsi="Times New Roman" w:cs="Times New Roman"/>
          <w:b/>
          <w:sz w:val="24"/>
          <w:szCs w:val="24"/>
        </w:rPr>
        <w:t>d</w:t>
      </w:r>
      <w:proofErr w:type="spellEnd"/>
      <w:proofErr w:type="gramEnd"/>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f</w:t>
      </w:r>
      <w:r w:rsidRPr="004E6316">
        <w:rPr>
          <w:rFonts w:ascii="Times New Roman" w:hAnsi="Times New Roman" w:cs="Times New Roman"/>
          <w:sz w:val="24"/>
          <w:szCs w:val="24"/>
        </w:rPr>
        <w:t xml:space="preserve"> are derived from XANES spectra in panels </w:t>
      </w:r>
      <w:proofErr w:type="spell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c</w:t>
      </w:r>
      <w:proofErr w:type="spellEnd"/>
      <w:r w:rsidRPr="004E6316">
        <w:rPr>
          <w:rFonts w:ascii="Times New Roman" w:hAnsi="Times New Roman" w:cs="Times New Roman"/>
          <w:sz w:val="24"/>
          <w:szCs w:val="24"/>
        </w:rPr>
        <w:t xml:space="preserve">, and </w:t>
      </w:r>
      <w:r w:rsidRPr="004E6316">
        <w:rPr>
          <w:rFonts w:ascii="Times New Roman" w:hAnsi="Times New Roman" w:cs="Times New Roman"/>
          <w:b/>
          <w:sz w:val="24"/>
          <w:szCs w:val="24"/>
        </w:rPr>
        <w:t>e</w:t>
      </w:r>
      <w:r w:rsidRPr="004E6316">
        <w:rPr>
          <w:rFonts w:ascii="Times New Roman" w:hAnsi="Times New Roman" w:cs="Times New Roman"/>
          <w:sz w:val="24"/>
          <w:szCs w:val="24"/>
        </w:rPr>
        <w:t>, respectively.</w:t>
      </w:r>
    </w:p>
    <w:p w14:paraId="7EF22CEF" w14:textId="77777777" w:rsidR="003609D0" w:rsidRPr="00B11AF6" w:rsidRDefault="003609D0" w:rsidP="005E72F5">
      <w:pPr>
        <w:jc w:val="center"/>
        <w:rPr>
          <w:rFonts w:ascii="Times New Roman" w:hAnsi="Times New Roman" w:cs="Times New Roman"/>
          <w:b/>
          <w:sz w:val="24"/>
          <w:szCs w:val="24"/>
        </w:rPr>
      </w:pPr>
      <w:r w:rsidRPr="00B11AF6">
        <w:rPr>
          <w:noProof/>
        </w:rPr>
        <w:lastRenderedPageBreak/>
        <w:drawing>
          <wp:inline distT="0" distB="0" distL="0" distR="0" wp14:anchorId="24031CA0" wp14:editId="266DE18C">
            <wp:extent cx="4243070" cy="3576955"/>
            <wp:effectExtent l="0" t="0" r="5080" b="4445"/>
            <wp:docPr id="44"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243070" cy="3576955"/>
                    </a:xfrm>
                    <a:prstGeom prst="rect">
                      <a:avLst/>
                    </a:prstGeom>
                    <a:noFill/>
                    <a:ln>
                      <a:noFill/>
                    </a:ln>
                  </pic:spPr>
                </pic:pic>
              </a:graphicData>
            </a:graphic>
          </wp:inline>
        </w:drawing>
      </w:r>
    </w:p>
    <w:p w14:paraId="2BB2CCE1" w14:textId="77777777" w:rsidR="003609D0" w:rsidRPr="004E6316" w:rsidRDefault="003609D0" w:rsidP="005E72F5">
      <w:pPr>
        <w:jc w:val="center"/>
        <w:rPr>
          <w:rFonts w:ascii="Times New Roman" w:hAnsi="Times New Roman" w:cs="Times New Roman"/>
          <w:b/>
          <w:sz w:val="24"/>
          <w:szCs w:val="24"/>
        </w:rPr>
      </w:pPr>
    </w:p>
    <w:p w14:paraId="056A978D"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23</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Reduction of Cu NPs into metallic Cu</w:t>
      </w:r>
      <w:r w:rsidRPr="004E6316">
        <w:rPr>
          <w:rFonts w:ascii="Times New Roman" w:hAnsi="Times New Roman" w:cs="Times New Roman"/>
          <w:b/>
          <w:sz w:val="24"/>
          <w:szCs w:val="24"/>
          <w:vertAlign w:val="superscript"/>
        </w:rPr>
        <w:t>0</w:t>
      </w:r>
      <w:r w:rsidRPr="004E6316">
        <w:rPr>
          <w:rFonts w:ascii="Times New Roman" w:hAnsi="Times New Roman" w:cs="Times New Roman"/>
          <w:b/>
          <w:sz w:val="24"/>
          <w:szCs w:val="24"/>
        </w:rPr>
        <w:t xml:space="preserve"> states.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time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required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to</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be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reduced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fully</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into</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metallic</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Cu</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states</w:t>
      </w:r>
      <w:r w:rsidRPr="004E6316">
        <w:rPr>
          <w:rFonts w:ascii="Times New Roman" w:hAnsi="Times New Roman" w:cs="Times New Roman"/>
          <w:sz w:val="24"/>
          <w:szCs w:val="24"/>
        </w:rPr>
        <w:t xml:space="preserve"> was </w:t>
      </w:r>
      <w:r w:rsidRPr="004E6316">
        <w:rPr>
          <w:rFonts w:ascii="Times New Roman" w:hAnsi="Times New Roman" w:cs="Times New Roman" w:hint="eastAsia"/>
          <w:sz w:val="24"/>
          <w:szCs w:val="24"/>
        </w:rPr>
        <w:t>estimated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by</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comparing</w:t>
      </w:r>
      <w:r w:rsidRPr="004E6316">
        <w:rPr>
          <w:rFonts w:ascii="Times New Roman" w:hAnsi="Times New Roman" w:cs="Times New Roman"/>
          <w:sz w:val="24"/>
          <w:szCs w:val="24"/>
        </w:rPr>
        <w:t xml:space="preserve"> it to the reference XANES spectra.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last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XANES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spectrum</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that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show</w:t>
      </w:r>
      <w:r w:rsidRPr="004E6316">
        <w:rPr>
          <w:rFonts w:ascii="Times New Roman" w:hAnsi="Times New Roman" w:cs="Times New Roman"/>
          <w:sz w:val="24"/>
          <w:szCs w:val="24"/>
        </w:rPr>
        <w:t xml:space="preserve">ed </w:t>
      </w:r>
      <w:r w:rsidRPr="004E6316">
        <w:rPr>
          <w:rFonts w:ascii="Times New Roman" w:hAnsi="Times New Roman" w:cs="Times New Roman" w:hint="eastAsia"/>
          <w:sz w:val="24"/>
          <w:szCs w:val="24"/>
        </w:rPr>
        <w:t>no</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further</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changes</w:t>
      </w:r>
      <w:r w:rsidRPr="004E6316">
        <w:rPr>
          <w:rFonts w:ascii="Times New Roman" w:hAnsi="Times New Roman" w:cs="Times New Roman"/>
          <w:sz w:val="24"/>
          <w:szCs w:val="24"/>
        </w:rPr>
        <w:t xml:space="preserve"> over time was </w:t>
      </w:r>
      <w:r w:rsidRPr="004E6316">
        <w:rPr>
          <w:rFonts w:ascii="Times New Roman" w:hAnsi="Times New Roman" w:cs="Times New Roman" w:hint="eastAsia"/>
          <w:sz w:val="24"/>
          <w:szCs w:val="24"/>
        </w:rPr>
        <w:t>selected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and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its</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first</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derivative</w:t>
      </w:r>
      <w:r w:rsidRPr="004E6316">
        <w:rPr>
          <w:rFonts w:ascii="Times New Roman" w:hAnsi="Times New Roman" w:cs="Times New Roman"/>
          <w:sz w:val="24"/>
          <w:szCs w:val="24"/>
        </w:rPr>
        <w:t xml:space="preserve"> was </w:t>
      </w:r>
      <w:r w:rsidRPr="004E6316">
        <w:rPr>
          <w:rFonts w:ascii="Times New Roman" w:hAnsi="Times New Roman" w:cs="Times New Roman" w:hint="eastAsia"/>
          <w:sz w:val="24"/>
          <w:szCs w:val="24"/>
        </w:rPr>
        <w:t>compared</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with</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those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of</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reference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spectra</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to</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confirm</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the</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oxidation</w:t>
      </w:r>
      <w:r w:rsidRPr="004E6316">
        <w:rPr>
          <w:rFonts w:ascii="Times New Roman" w:hAnsi="Times New Roman" w:cs="Times New Roman"/>
          <w:sz w:val="24"/>
          <w:szCs w:val="24"/>
        </w:rPr>
        <w:t xml:space="preserve"> </w:t>
      </w:r>
      <w:r w:rsidRPr="004E6316">
        <w:rPr>
          <w:rFonts w:ascii="Times New Roman" w:hAnsi="Times New Roman" w:cs="Times New Roman" w:hint="eastAsia"/>
          <w:sz w:val="24"/>
          <w:szCs w:val="24"/>
        </w:rPr>
        <w:t>states.</w:t>
      </w:r>
      <w:r w:rsidRPr="004E6316">
        <w:rPr>
          <w:rFonts w:ascii="Times New Roman" w:hAnsi="Times New Roman" w:cs="Times New Roman"/>
          <w:sz w:val="24"/>
          <w:szCs w:val="24"/>
        </w:rPr>
        <w:t xml:space="preserve"> The dotted line indicates the time required to acquire the first SAXS data after applying potentials (60 sec).      </w:t>
      </w:r>
    </w:p>
    <w:p w14:paraId="6544BE75" w14:textId="77777777" w:rsidR="003609D0" w:rsidRPr="004E6316" w:rsidRDefault="003609D0" w:rsidP="005E72F5">
      <w:pPr>
        <w:rPr>
          <w:rFonts w:ascii="Times New Roman" w:hAnsi="Times New Roman" w:cs="Times New Roman"/>
          <w:b/>
          <w:sz w:val="24"/>
          <w:szCs w:val="24"/>
        </w:rPr>
      </w:pPr>
    </w:p>
    <w:p w14:paraId="194B7E3A" w14:textId="77777777" w:rsidR="003609D0" w:rsidRPr="004E6316" w:rsidRDefault="003609D0" w:rsidP="005E72F5">
      <w:pPr>
        <w:rPr>
          <w:rFonts w:ascii="Times New Roman" w:hAnsi="Times New Roman" w:cs="Times New Roman"/>
          <w:b/>
          <w:sz w:val="24"/>
          <w:szCs w:val="24"/>
        </w:rPr>
      </w:pPr>
    </w:p>
    <w:p w14:paraId="003623E2" w14:textId="77777777" w:rsidR="003609D0" w:rsidRPr="004E6316" w:rsidRDefault="003609D0" w:rsidP="005E72F5">
      <w:pPr>
        <w:rPr>
          <w:rFonts w:ascii="Times New Roman" w:hAnsi="Times New Roman" w:cs="Times New Roman"/>
          <w:b/>
          <w:sz w:val="24"/>
          <w:szCs w:val="24"/>
        </w:rPr>
      </w:pPr>
    </w:p>
    <w:p w14:paraId="380B3A0B" w14:textId="77777777" w:rsidR="003609D0" w:rsidRPr="004E6316" w:rsidRDefault="003609D0" w:rsidP="005E72F5">
      <w:pPr>
        <w:rPr>
          <w:rFonts w:ascii="Times New Roman" w:hAnsi="Times New Roman" w:cs="Times New Roman"/>
          <w:b/>
          <w:sz w:val="24"/>
          <w:szCs w:val="24"/>
        </w:rPr>
      </w:pPr>
    </w:p>
    <w:p w14:paraId="21BE8088" w14:textId="77777777" w:rsidR="003609D0" w:rsidRPr="004E6316" w:rsidRDefault="003609D0" w:rsidP="005E72F5">
      <w:pPr>
        <w:rPr>
          <w:rFonts w:ascii="Times New Roman" w:hAnsi="Times New Roman" w:cs="Times New Roman"/>
          <w:b/>
          <w:sz w:val="24"/>
          <w:szCs w:val="24"/>
        </w:rPr>
      </w:pPr>
    </w:p>
    <w:p w14:paraId="24559CAD" w14:textId="77777777" w:rsidR="003609D0" w:rsidRPr="004E6316" w:rsidRDefault="003609D0" w:rsidP="005E72F5">
      <w:pPr>
        <w:rPr>
          <w:rFonts w:ascii="Times New Roman" w:hAnsi="Times New Roman" w:cs="Times New Roman"/>
          <w:b/>
          <w:sz w:val="24"/>
          <w:szCs w:val="24"/>
        </w:rPr>
      </w:pPr>
    </w:p>
    <w:p w14:paraId="03686654" w14:textId="77777777" w:rsidR="003609D0" w:rsidRPr="004E6316" w:rsidRDefault="003609D0" w:rsidP="005E72F5">
      <w:pPr>
        <w:rPr>
          <w:rFonts w:ascii="Times New Roman" w:hAnsi="Times New Roman" w:cs="Times New Roman"/>
          <w:b/>
          <w:sz w:val="24"/>
          <w:szCs w:val="24"/>
        </w:rPr>
      </w:pPr>
    </w:p>
    <w:p w14:paraId="572A50F2" w14:textId="77777777" w:rsidR="003609D0" w:rsidRPr="004E6316" w:rsidRDefault="003609D0" w:rsidP="005E72F5">
      <w:pPr>
        <w:rPr>
          <w:rFonts w:ascii="Times New Roman" w:hAnsi="Times New Roman" w:cs="Times New Roman"/>
          <w:b/>
          <w:sz w:val="24"/>
          <w:szCs w:val="24"/>
        </w:rPr>
      </w:pPr>
    </w:p>
    <w:p w14:paraId="0D70491B" w14:textId="77777777" w:rsidR="003609D0" w:rsidRPr="004E6316" w:rsidRDefault="003609D0" w:rsidP="005E72F5">
      <w:pPr>
        <w:rPr>
          <w:rFonts w:ascii="Times New Roman" w:hAnsi="Times New Roman" w:cs="Times New Roman"/>
          <w:b/>
          <w:sz w:val="24"/>
          <w:szCs w:val="24"/>
        </w:rPr>
      </w:pPr>
    </w:p>
    <w:p w14:paraId="27B14795" w14:textId="77777777" w:rsidR="003609D0" w:rsidRPr="004E6316" w:rsidRDefault="003609D0" w:rsidP="005E72F5">
      <w:pPr>
        <w:rPr>
          <w:rFonts w:ascii="Times New Roman" w:hAnsi="Times New Roman" w:cs="Times New Roman"/>
          <w:b/>
          <w:sz w:val="24"/>
          <w:szCs w:val="24"/>
        </w:rPr>
      </w:pPr>
    </w:p>
    <w:p w14:paraId="5713F080" w14:textId="77777777" w:rsidR="003609D0" w:rsidRPr="00B11AF6" w:rsidRDefault="003609D0" w:rsidP="005E72F5">
      <w:r w:rsidRPr="00B11AF6">
        <w:rPr>
          <w:noProof/>
        </w:rPr>
        <w:lastRenderedPageBreak/>
        <w:drawing>
          <wp:inline distT="0" distB="0" distL="0" distR="0" wp14:anchorId="60726CE8" wp14:editId="20C8F133">
            <wp:extent cx="5731510" cy="6736288"/>
            <wp:effectExtent l="0" t="0" r="2540" b="7620"/>
            <wp:docPr id="52" name="그림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6736288"/>
                    </a:xfrm>
                    <a:prstGeom prst="rect">
                      <a:avLst/>
                    </a:prstGeom>
                    <a:noFill/>
                    <a:ln>
                      <a:noFill/>
                    </a:ln>
                  </pic:spPr>
                </pic:pic>
              </a:graphicData>
            </a:graphic>
          </wp:inline>
        </w:drawing>
      </w:r>
    </w:p>
    <w:p w14:paraId="32FE4261" w14:textId="77777777"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24</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Pr="004E6316">
        <w:rPr>
          <w:rFonts w:ascii="Times New Roman" w:hAnsi="Times New Roman" w:cs="Times New Roman"/>
          <w:b/>
          <w:i/>
          <w:sz w:val="24"/>
          <w:szCs w:val="24"/>
        </w:rPr>
        <w:t>In situ</w:t>
      </w:r>
      <w:r w:rsidRPr="004E6316">
        <w:rPr>
          <w:rFonts w:ascii="Times New Roman" w:hAnsi="Times New Roman" w:cs="Times New Roman"/>
          <w:b/>
          <w:sz w:val="24"/>
          <w:szCs w:val="24"/>
        </w:rPr>
        <w:t xml:space="preserve"> SAXS pattern of Cu NPs / CB under different reaction conditions. a-d, </w:t>
      </w:r>
      <w:r w:rsidRPr="004E6316">
        <w:rPr>
          <w:rFonts w:ascii="Times New Roman" w:hAnsi="Times New Roman" w:cs="Times New Roman"/>
          <w:sz w:val="24"/>
          <w:szCs w:val="24"/>
        </w:rPr>
        <w:t>Temporal changes in background-subtracted SAXS patterns of the Cu NPs/CB electrode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at -0.65 V (</w:t>
      </w:r>
      <w:r w:rsidRPr="004E6316">
        <w:rPr>
          <w:rFonts w:ascii="Times New Roman" w:hAnsi="Times New Roman" w:cs="Times New Roman"/>
          <w:b/>
          <w:sz w:val="24"/>
          <w:szCs w:val="24"/>
        </w:rPr>
        <w:t>a</w:t>
      </w:r>
      <w:r w:rsidRPr="004E6316">
        <w:rPr>
          <w:rFonts w:ascii="Times New Roman" w:hAnsi="Times New Roman" w:cs="Times New Roman"/>
          <w:sz w:val="24"/>
          <w:szCs w:val="24"/>
        </w:rPr>
        <w:t>) and -0.9 V (</w:t>
      </w:r>
      <w:r w:rsidRPr="004E6316">
        <w:rPr>
          <w:rFonts w:ascii="Times New Roman" w:hAnsi="Times New Roman" w:cs="Times New Roman"/>
          <w:b/>
          <w:sz w:val="24"/>
          <w:szCs w:val="24"/>
        </w:rPr>
        <w:t>b</w:t>
      </w:r>
      <w:r w:rsidRPr="004E6316">
        <w:rPr>
          <w:rFonts w:ascii="Times New Roman" w:hAnsi="Times New Roman" w:cs="Times New Roman"/>
          <w:sz w:val="24"/>
          <w:szCs w:val="24"/>
        </w:rPr>
        <w:t xml:space="preserve">) vs. RHE, and under </w:t>
      </w:r>
      <w:proofErr w:type="spellStart"/>
      <w:r w:rsidRPr="004E6316">
        <w:rPr>
          <w:rFonts w:ascii="Times New Roman" w:hAnsi="Times New Roman" w:cs="Times New Roman"/>
          <w:sz w:val="24"/>
          <w:szCs w:val="24"/>
        </w:rPr>
        <w:t>Ar</w:t>
      </w:r>
      <w:proofErr w:type="spellEnd"/>
      <w:r w:rsidRPr="004E6316">
        <w:rPr>
          <w:rFonts w:ascii="Times New Roman" w:hAnsi="Times New Roman" w:cs="Times New Roman"/>
          <w:sz w:val="24"/>
          <w:szCs w:val="24"/>
        </w:rPr>
        <w:t>-purged K</w:t>
      </w:r>
      <w:r w:rsidRPr="004E6316">
        <w:rPr>
          <w:rFonts w:ascii="Times New Roman" w:hAnsi="Times New Roman" w:cs="Times New Roman"/>
          <w:sz w:val="24"/>
          <w:szCs w:val="24"/>
          <w:vertAlign w:val="subscript"/>
        </w:rPr>
        <w:t>x</w:t>
      </w:r>
      <w:r w:rsidRPr="004E6316">
        <w:rPr>
          <w:rFonts w:ascii="Times New Roman" w:hAnsi="Times New Roman" w:cs="Times New Roman"/>
          <w:sz w:val="24"/>
          <w:szCs w:val="24"/>
        </w:rPr>
        <w:t>H</w:t>
      </w:r>
      <w:r w:rsidRPr="004E6316">
        <w:rPr>
          <w:rFonts w:ascii="Times New Roman" w:hAnsi="Times New Roman" w:cs="Times New Roman"/>
          <w:sz w:val="24"/>
          <w:szCs w:val="24"/>
          <w:vertAlign w:val="subscript"/>
        </w:rPr>
        <w:t>3-x</w:t>
      </w:r>
      <w:r w:rsidRPr="004E6316">
        <w:rPr>
          <w:rFonts w:ascii="Times New Roman" w:hAnsi="Times New Roman" w:cs="Times New Roman"/>
          <w:sz w:val="24"/>
          <w:szCs w:val="24"/>
        </w:rPr>
        <w:t>PO</w:t>
      </w:r>
      <w:r w:rsidRPr="004E6316">
        <w:rPr>
          <w:rFonts w:ascii="Times New Roman" w:hAnsi="Times New Roman" w:cs="Times New Roman"/>
          <w:sz w:val="24"/>
          <w:szCs w:val="24"/>
          <w:vertAlign w:val="subscript"/>
        </w:rPr>
        <w:t>4</w:t>
      </w:r>
      <w:r w:rsidRPr="004E6316">
        <w:rPr>
          <w:rFonts w:ascii="Times New Roman" w:hAnsi="Times New Roman" w:cs="Times New Roman"/>
          <w:sz w:val="24"/>
          <w:szCs w:val="24"/>
        </w:rPr>
        <w:t xml:space="preserve"> electrolyte at -0.9 V (</w:t>
      </w:r>
      <w:r w:rsidRPr="004E6316">
        <w:rPr>
          <w:rFonts w:ascii="Times New Roman" w:hAnsi="Times New Roman" w:cs="Times New Roman"/>
          <w:b/>
          <w:sz w:val="24"/>
          <w:szCs w:val="24"/>
        </w:rPr>
        <w:t>c</w:t>
      </w:r>
      <w:r w:rsidRPr="004E6316">
        <w:rPr>
          <w:rFonts w:ascii="Times New Roman" w:hAnsi="Times New Roman" w:cs="Times New Roman"/>
          <w:sz w:val="24"/>
          <w:szCs w:val="24"/>
        </w:rPr>
        <w:t>), and -1.1 V (</w:t>
      </w:r>
      <w:r w:rsidRPr="004E6316">
        <w:rPr>
          <w:rFonts w:ascii="Times New Roman" w:hAnsi="Times New Roman" w:cs="Times New Roman"/>
          <w:b/>
          <w:sz w:val="24"/>
          <w:szCs w:val="24"/>
        </w:rPr>
        <w:t>d</w:t>
      </w:r>
      <w:r w:rsidRPr="004E6316">
        <w:rPr>
          <w:rFonts w:ascii="Times New Roman" w:hAnsi="Times New Roman" w:cs="Times New Roman"/>
          <w:sz w:val="24"/>
          <w:szCs w:val="24"/>
        </w:rPr>
        <w:t xml:space="preserve">) vs. RHE. </w:t>
      </w:r>
      <w:r w:rsidRPr="004E6316">
        <w:rPr>
          <w:rFonts w:ascii="Times New Roman" w:hAnsi="Times New Roman" w:cs="Times New Roman"/>
          <w:b/>
          <w:sz w:val="24"/>
          <w:szCs w:val="24"/>
        </w:rPr>
        <w:t>e</w:t>
      </w:r>
      <w:r w:rsidRPr="004E6316">
        <w:rPr>
          <w:rFonts w:ascii="Times New Roman" w:hAnsi="Times New Roman" w:cs="Times New Roman"/>
          <w:sz w:val="24"/>
          <w:szCs w:val="24"/>
        </w:rPr>
        <w:t>, One-dimensional SAXS pattern of CB deposited on the graphite foil as a function of the applied potentials. The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w:t>
      </w:r>
      <w:r w:rsidRPr="004E6316">
        <w:rPr>
          <w:rFonts w:ascii="Times New Roman" w:hAnsi="Times New Roman" w:cs="Times New Roman" w:hint="eastAsia"/>
          <w:sz w:val="24"/>
          <w:szCs w:val="24"/>
        </w:rPr>
        <w:t>.</w:t>
      </w:r>
      <w:r w:rsidRPr="004E6316">
        <w:rPr>
          <w:rFonts w:ascii="Times New Roman" w:hAnsi="Times New Roman" w:cs="Times New Roman"/>
          <w:sz w:val="24"/>
          <w:szCs w:val="24"/>
        </w:rPr>
        <w:t>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was circulated through the </w:t>
      </w:r>
      <w:r w:rsidRPr="004E6316">
        <w:rPr>
          <w:rFonts w:ascii="Times New Roman" w:hAnsi="Times New Roman" w:cs="Times New Roman"/>
          <w:i/>
          <w:sz w:val="24"/>
          <w:szCs w:val="24"/>
        </w:rPr>
        <w:t xml:space="preserve">in situ </w:t>
      </w:r>
      <w:r w:rsidRPr="004E6316">
        <w:rPr>
          <w:rFonts w:ascii="Times New Roman" w:hAnsi="Times New Roman" w:cs="Times New Roman"/>
          <w:sz w:val="24"/>
          <w:szCs w:val="24"/>
        </w:rPr>
        <w:t xml:space="preserve">cell and the collected SAXS patterns were used for background subtraction. Both axes are logarithmic and patterns are offset for clarity.    </w:t>
      </w:r>
    </w:p>
    <w:p w14:paraId="5F4561F2" w14:textId="77777777" w:rsidR="003609D0" w:rsidRPr="004E6316" w:rsidRDefault="003609D0" w:rsidP="005E72F5">
      <w:pPr>
        <w:rPr>
          <w:rFonts w:ascii="Times New Roman" w:hAnsi="Times New Roman" w:cs="Times New Roman"/>
          <w:b/>
          <w:sz w:val="24"/>
          <w:szCs w:val="24"/>
        </w:rPr>
      </w:pPr>
    </w:p>
    <w:p w14:paraId="03CB7189" w14:textId="77777777" w:rsidR="003609D0" w:rsidRPr="00B11AF6" w:rsidRDefault="003609D0" w:rsidP="005E72F5">
      <w:pPr>
        <w:rPr>
          <w:rFonts w:ascii="Times New Roman" w:hAnsi="Times New Roman" w:cs="Times New Roman"/>
          <w:sz w:val="24"/>
          <w:szCs w:val="24"/>
        </w:rPr>
      </w:pPr>
      <w:r w:rsidRPr="00B11AF6">
        <w:rPr>
          <w:noProof/>
        </w:rPr>
        <w:lastRenderedPageBreak/>
        <w:drawing>
          <wp:inline distT="0" distB="0" distL="0" distR="0" wp14:anchorId="57DA011A" wp14:editId="61691889">
            <wp:extent cx="5731510" cy="2666987"/>
            <wp:effectExtent l="0" t="0" r="2540" b="635"/>
            <wp:docPr id="46" name="그림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2666987"/>
                    </a:xfrm>
                    <a:prstGeom prst="rect">
                      <a:avLst/>
                    </a:prstGeom>
                    <a:noFill/>
                    <a:ln>
                      <a:noFill/>
                    </a:ln>
                  </pic:spPr>
                </pic:pic>
              </a:graphicData>
            </a:graphic>
          </wp:inline>
        </w:drawing>
      </w:r>
    </w:p>
    <w:p w14:paraId="2ECF4879" w14:textId="77777777" w:rsidR="003609D0" w:rsidRPr="004E6316" w:rsidRDefault="003609D0" w:rsidP="005E72F5">
      <w:pPr>
        <w:rPr>
          <w:rFonts w:ascii="Times New Roman" w:hAnsi="Times New Roman" w:cs="Times New Roman"/>
          <w:b/>
          <w:sz w:val="24"/>
          <w:szCs w:val="24"/>
        </w:rPr>
      </w:pPr>
    </w:p>
    <w:p w14:paraId="611C0A2B" w14:textId="0A72BA2A" w:rsidR="003609D0" w:rsidRPr="004E6316"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25</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Particle size distribution of Cu NPs/ CB with different applied potentials. </w:t>
      </w:r>
      <w:proofErr w:type="spellStart"/>
      <w:proofErr w:type="gramStart"/>
      <w:r w:rsidRPr="004E6316">
        <w:rPr>
          <w:rFonts w:ascii="Times New Roman" w:hAnsi="Times New Roman" w:cs="Times New Roman"/>
          <w:b/>
          <w:sz w:val="24"/>
          <w:szCs w:val="24"/>
        </w:rPr>
        <w:t>a</w:t>
      </w:r>
      <w:r w:rsidRPr="004E6316">
        <w:rPr>
          <w:rFonts w:ascii="Times New Roman" w:hAnsi="Times New Roman" w:cs="Times New Roman"/>
          <w:sz w:val="24"/>
          <w:szCs w:val="24"/>
        </w:rPr>
        <w:t>,</w:t>
      </w:r>
      <w:r w:rsidRPr="004E6316">
        <w:rPr>
          <w:rFonts w:ascii="Times New Roman" w:hAnsi="Times New Roman" w:cs="Times New Roman"/>
          <w:b/>
          <w:sz w:val="24"/>
          <w:szCs w:val="24"/>
        </w:rPr>
        <w:t>b</w:t>
      </w:r>
      <w:proofErr w:type="spellEnd"/>
      <w:proofErr w:type="gramEnd"/>
      <w:r w:rsidRPr="004E6316">
        <w:rPr>
          <w:rFonts w:ascii="Times New Roman" w:hAnsi="Times New Roman" w:cs="Times New Roman"/>
          <w:sz w:val="24"/>
          <w:szCs w:val="24"/>
        </w:rPr>
        <w:t>, The estimated size distribution of primary Cu NPs supported on carbon black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at -0.65 V (</w:t>
      </w:r>
      <w:r w:rsidRPr="004E6316">
        <w:rPr>
          <w:rFonts w:ascii="Times New Roman" w:hAnsi="Times New Roman" w:cs="Times New Roman"/>
          <w:b/>
          <w:sz w:val="24"/>
          <w:szCs w:val="24"/>
        </w:rPr>
        <w:t>a</w:t>
      </w:r>
      <w:r w:rsidRPr="004E6316">
        <w:rPr>
          <w:rFonts w:ascii="Times New Roman" w:hAnsi="Times New Roman" w:cs="Times New Roman"/>
          <w:sz w:val="24"/>
          <w:szCs w:val="24"/>
        </w:rPr>
        <w:t>) and -0.9 V (</w:t>
      </w:r>
      <w:r w:rsidRPr="004E6316">
        <w:rPr>
          <w:rFonts w:ascii="Times New Roman" w:hAnsi="Times New Roman" w:cs="Times New Roman"/>
          <w:b/>
          <w:sz w:val="24"/>
          <w:szCs w:val="24"/>
        </w:rPr>
        <w:t>b</w:t>
      </w:r>
      <w:r w:rsidRPr="004E6316">
        <w:rPr>
          <w:rFonts w:ascii="Times New Roman" w:hAnsi="Times New Roman" w:cs="Times New Roman"/>
          <w:sz w:val="24"/>
          <w:szCs w:val="24"/>
        </w:rPr>
        <w:t>) vs. RHE. The size distributions can be calculated under the assumption of spherical particles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1</w:t>
      </w:r>
      <w:r w:rsidRPr="004E6316">
        <w:rPr>
          <w:rFonts w:ascii="Times New Roman" w:hAnsi="Times New Roman" w:cs="Times New Roman"/>
          <w:sz w:val="24"/>
          <w:szCs w:val="24"/>
        </w:rPr>
        <w:t xml:space="preserve">=4) and log-normal distributions. In the case of the sample run at -0.65 V, the calculated NP radius was decreased as the reaction proceeded. However, the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g1</w:t>
      </w:r>
      <w:r w:rsidRPr="004E6316">
        <w:rPr>
          <w:rFonts w:ascii="Times New Roman" w:hAnsi="Times New Roman" w:cs="Times New Roman"/>
          <w:sz w:val="24"/>
          <w:szCs w:val="24"/>
        </w:rPr>
        <w:t xml:space="preserve"> values of Cu NPs/CB run at -0.65 V remained at ~33 </w:t>
      </w:r>
      <w:r w:rsidRPr="004E6316">
        <w:rPr>
          <w:rFonts w:ascii="Times New Roman" w:eastAsia="맑은 고딕" w:hAnsi="Times New Roman" w:cs="Times New Roman"/>
          <w:kern w:val="0"/>
          <w:sz w:val="24"/>
          <w:szCs w:val="24"/>
        </w:rPr>
        <w:t xml:space="preserve">Å with an error range </w:t>
      </w:r>
      <w:r w:rsidR="00A50E09">
        <w:rPr>
          <w:rFonts w:ascii="Times New Roman" w:eastAsia="맑은 고딕" w:hAnsi="Times New Roman" w:cs="Times New Roman"/>
          <w:kern w:val="0"/>
          <w:sz w:val="24"/>
          <w:szCs w:val="24"/>
        </w:rPr>
        <w:t xml:space="preserve">of </w:t>
      </w:r>
      <w:r w:rsidRPr="004E6316">
        <w:rPr>
          <w:rFonts w:ascii="Times New Roman" w:eastAsia="맑은 고딕" w:hAnsi="Times New Roman" w:cs="Times New Roman"/>
          <w:kern w:val="0"/>
          <w:sz w:val="24"/>
          <w:szCs w:val="24"/>
        </w:rPr>
        <w:t>up to ~12 Å</w:t>
      </w:r>
      <w:r w:rsidRPr="004E6316">
        <w:rPr>
          <w:rFonts w:ascii="Times New Roman" w:hAnsi="Times New Roman" w:cs="Times New Roman"/>
          <w:sz w:val="24"/>
          <w:szCs w:val="24"/>
        </w:rPr>
        <w:t xml:space="preserve"> throughout the reaction time (Fig, 5a). This difference comes from the assumption of </w:t>
      </w:r>
      <w:r>
        <w:rPr>
          <w:rFonts w:ascii="Times New Roman" w:hAnsi="Times New Roman" w:cs="Times New Roman"/>
          <w:sz w:val="24"/>
          <w:szCs w:val="24"/>
        </w:rPr>
        <w:t xml:space="preserve">the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1</w:t>
      </w:r>
      <w:r w:rsidRPr="004E6316">
        <w:rPr>
          <w:rFonts w:ascii="Times New Roman" w:hAnsi="Times New Roman" w:cs="Times New Roman"/>
          <w:sz w:val="24"/>
          <w:szCs w:val="24"/>
        </w:rPr>
        <w:t xml:space="preserve"> value </w:t>
      </w:r>
      <w:r w:rsidRPr="004E6316">
        <w:rPr>
          <w:rFonts w:ascii="Times New Roman" w:hAnsi="Times New Roman" w:cs="Times New Roman" w:hint="eastAsia"/>
          <w:sz w:val="24"/>
          <w:szCs w:val="24"/>
        </w:rPr>
        <w:t>w</w:t>
      </w:r>
      <w:r w:rsidRPr="004E6316">
        <w:rPr>
          <w:rFonts w:ascii="Times New Roman" w:hAnsi="Times New Roman" w:cs="Times New Roman"/>
          <w:sz w:val="24"/>
          <w:szCs w:val="24"/>
        </w:rPr>
        <w:t xml:space="preserve">hen the global unified fit method was used. When the size distribution of primary Cu NPs was calculated, the same fitting process was repeated except </w:t>
      </w:r>
      <w:r>
        <w:rPr>
          <w:rFonts w:ascii="Times New Roman" w:hAnsi="Times New Roman" w:cs="Times New Roman"/>
          <w:sz w:val="24"/>
          <w:szCs w:val="24"/>
        </w:rPr>
        <w:t xml:space="preserve">the </w:t>
      </w:r>
      <w:r w:rsidRPr="004E6316">
        <w:rPr>
          <w:rFonts w:ascii="Times New Roman" w:hAnsi="Times New Roman" w:cs="Times New Roman"/>
          <w:i/>
          <w:sz w:val="24"/>
          <w:szCs w:val="24"/>
        </w:rPr>
        <w:t>P</w:t>
      </w:r>
      <w:r w:rsidRPr="004E6316">
        <w:rPr>
          <w:rFonts w:ascii="Times New Roman" w:hAnsi="Times New Roman" w:cs="Times New Roman"/>
          <w:i/>
          <w:sz w:val="24"/>
          <w:szCs w:val="24"/>
          <w:vertAlign w:val="subscript"/>
        </w:rPr>
        <w:t>1</w:t>
      </w:r>
      <w:r w:rsidRPr="004E6316">
        <w:rPr>
          <w:rFonts w:ascii="Times New Roman" w:hAnsi="Times New Roman" w:cs="Times New Roman"/>
          <w:sz w:val="24"/>
          <w:szCs w:val="24"/>
        </w:rPr>
        <w:t xml:space="preserve"> value was fixed as 4.</w:t>
      </w:r>
    </w:p>
    <w:p w14:paraId="0BBF0704" w14:textId="77777777" w:rsidR="003609D0" w:rsidRPr="004E6316" w:rsidRDefault="003609D0" w:rsidP="005E72F5">
      <w:pPr>
        <w:rPr>
          <w:rFonts w:ascii="Times New Roman" w:hAnsi="Times New Roman" w:cs="Times New Roman"/>
          <w:sz w:val="24"/>
          <w:szCs w:val="24"/>
        </w:rPr>
      </w:pPr>
    </w:p>
    <w:p w14:paraId="3A7CCD71" w14:textId="77777777" w:rsidR="003609D0" w:rsidRPr="004E6316" w:rsidRDefault="003609D0" w:rsidP="005E72F5">
      <w:pPr>
        <w:rPr>
          <w:rFonts w:ascii="Times New Roman" w:hAnsi="Times New Roman" w:cs="Times New Roman"/>
          <w:sz w:val="24"/>
          <w:szCs w:val="24"/>
        </w:rPr>
      </w:pPr>
    </w:p>
    <w:p w14:paraId="60E2293D" w14:textId="77777777" w:rsidR="003609D0" w:rsidRPr="004E6316" w:rsidRDefault="003609D0" w:rsidP="005E72F5">
      <w:pPr>
        <w:rPr>
          <w:rFonts w:ascii="Times New Roman" w:hAnsi="Times New Roman" w:cs="Times New Roman"/>
          <w:sz w:val="24"/>
          <w:szCs w:val="24"/>
        </w:rPr>
      </w:pPr>
    </w:p>
    <w:p w14:paraId="5F54E40C" w14:textId="77777777" w:rsidR="003609D0" w:rsidRPr="00B11AF6" w:rsidRDefault="003609D0" w:rsidP="005E72F5">
      <w:pPr>
        <w:rPr>
          <w:rFonts w:ascii="Times New Roman" w:hAnsi="Times New Roman" w:cs="Times New Roman"/>
          <w:b/>
          <w:sz w:val="24"/>
          <w:szCs w:val="24"/>
        </w:rPr>
      </w:pPr>
    </w:p>
    <w:p w14:paraId="56BD86DC" w14:textId="77777777" w:rsidR="003609D0" w:rsidRPr="004E6316" w:rsidRDefault="003609D0" w:rsidP="005E72F5">
      <w:pPr>
        <w:rPr>
          <w:rFonts w:ascii="Times New Roman" w:hAnsi="Times New Roman" w:cs="Times New Roman"/>
          <w:b/>
          <w:sz w:val="24"/>
          <w:szCs w:val="24"/>
        </w:rPr>
      </w:pPr>
    </w:p>
    <w:p w14:paraId="3FEB9258" w14:textId="77777777" w:rsidR="003609D0" w:rsidRPr="004E6316" w:rsidRDefault="003609D0" w:rsidP="005E72F5">
      <w:pPr>
        <w:rPr>
          <w:rFonts w:ascii="Times New Roman" w:hAnsi="Times New Roman" w:cs="Times New Roman"/>
          <w:b/>
          <w:sz w:val="24"/>
          <w:szCs w:val="24"/>
        </w:rPr>
      </w:pPr>
    </w:p>
    <w:p w14:paraId="4B5A0D70" w14:textId="77777777" w:rsidR="003609D0" w:rsidRPr="004E6316" w:rsidRDefault="003609D0" w:rsidP="005E72F5">
      <w:pPr>
        <w:rPr>
          <w:rFonts w:ascii="Times New Roman" w:hAnsi="Times New Roman" w:cs="Times New Roman"/>
          <w:b/>
          <w:sz w:val="24"/>
          <w:szCs w:val="24"/>
        </w:rPr>
      </w:pPr>
    </w:p>
    <w:p w14:paraId="58C268DD" w14:textId="77777777" w:rsidR="003609D0" w:rsidRPr="004E6316" w:rsidRDefault="003609D0" w:rsidP="005E72F5">
      <w:pPr>
        <w:rPr>
          <w:rFonts w:ascii="Times New Roman" w:hAnsi="Times New Roman" w:cs="Times New Roman"/>
          <w:b/>
          <w:sz w:val="24"/>
          <w:szCs w:val="24"/>
        </w:rPr>
      </w:pPr>
    </w:p>
    <w:p w14:paraId="353DC4B2" w14:textId="77777777" w:rsidR="003609D0" w:rsidRPr="004E6316" w:rsidRDefault="003609D0" w:rsidP="005E72F5">
      <w:pPr>
        <w:rPr>
          <w:rFonts w:ascii="Times New Roman" w:hAnsi="Times New Roman" w:cs="Times New Roman"/>
          <w:b/>
          <w:sz w:val="24"/>
          <w:szCs w:val="24"/>
        </w:rPr>
      </w:pPr>
    </w:p>
    <w:p w14:paraId="1DAFB569" w14:textId="77777777" w:rsidR="003609D0" w:rsidRPr="004E6316" w:rsidRDefault="003609D0" w:rsidP="005E72F5">
      <w:pPr>
        <w:rPr>
          <w:rFonts w:ascii="Times New Roman" w:hAnsi="Times New Roman" w:cs="Times New Roman"/>
          <w:b/>
          <w:sz w:val="24"/>
          <w:szCs w:val="24"/>
        </w:rPr>
      </w:pPr>
    </w:p>
    <w:p w14:paraId="78CF4153" w14:textId="77777777" w:rsidR="003609D0" w:rsidRPr="004E6316" w:rsidRDefault="003609D0" w:rsidP="005E72F5">
      <w:pPr>
        <w:jc w:val="center"/>
      </w:pPr>
    </w:p>
    <w:p w14:paraId="420A1898" w14:textId="77777777" w:rsidR="003609D0" w:rsidRPr="00B11AF6" w:rsidRDefault="003609D0" w:rsidP="005E72F5">
      <w:pPr>
        <w:jc w:val="center"/>
      </w:pPr>
      <w:r w:rsidRPr="00B11AF6">
        <w:rPr>
          <w:noProof/>
        </w:rPr>
        <w:lastRenderedPageBreak/>
        <w:drawing>
          <wp:inline distT="0" distB="0" distL="0" distR="0" wp14:anchorId="17DF34A9" wp14:editId="68F3F8A8">
            <wp:extent cx="5731510" cy="2469286"/>
            <wp:effectExtent l="0" t="0" r="2540" b="7620"/>
            <wp:docPr id="47" name="그림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2469286"/>
                    </a:xfrm>
                    <a:prstGeom prst="rect">
                      <a:avLst/>
                    </a:prstGeom>
                    <a:noFill/>
                    <a:ln>
                      <a:noFill/>
                    </a:ln>
                  </pic:spPr>
                </pic:pic>
              </a:graphicData>
            </a:graphic>
          </wp:inline>
        </w:drawing>
      </w:r>
    </w:p>
    <w:p w14:paraId="185E5A69" w14:textId="77777777" w:rsidR="003609D0" w:rsidRPr="004E6316" w:rsidRDefault="003609D0" w:rsidP="005E72F5">
      <w:pPr>
        <w:jc w:val="center"/>
      </w:pPr>
    </w:p>
    <w:p w14:paraId="76BF23CA" w14:textId="77777777" w:rsidR="006115FE" w:rsidRDefault="003609D0" w:rsidP="005E72F5">
      <w:pPr>
        <w:rPr>
          <w:rFonts w:ascii="Times New Roman" w:hAnsi="Times New Roman" w:cs="Times New Roman"/>
          <w:sz w:val="24"/>
          <w:szCs w:val="24"/>
        </w:rPr>
      </w:pPr>
      <w:r w:rsidRPr="004E6316">
        <w:rPr>
          <w:rFonts w:ascii="Times New Roman" w:hAnsi="Times New Roman" w:cs="Times New Roman"/>
          <w:b/>
          <w:sz w:val="24"/>
          <w:szCs w:val="24"/>
        </w:rPr>
        <w:t xml:space="preserve">Supplementary </w:t>
      </w:r>
      <w:r w:rsidRPr="004E6316">
        <w:rPr>
          <w:rFonts w:ascii="Times New Roman" w:hAnsi="Times New Roman" w:cs="Times New Roman" w:hint="cs"/>
          <w:b/>
          <w:sz w:val="24"/>
          <w:szCs w:val="24"/>
        </w:rPr>
        <w:t>Fig</w:t>
      </w:r>
      <w:r w:rsidRPr="004E6316">
        <w:rPr>
          <w:rFonts w:ascii="Times New Roman" w:hAnsi="Times New Roman" w:cs="Times New Roman"/>
          <w:b/>
          <w:sz w:val="24"/>
          <w:szCs w:val="24"/>
        </w:rPr>
        <w:t>ure 26</w:t>
      </w:r>
      <w:r w:rsidRPr="004E6316">
        <w:rPr>
          <w:rFonts w:ascii="Times New Roman" w:hAnsi="Times New Roman" w:cs="Times New Roman" w:hint="eastAsia"/>
          <w:b/>
          <w:sz w:val="24"/>
          <w:szCs w:val="24"/>
        </w:rPr>
        <w:t>.</w:t>
      </w:r>
      <w:r w:rsidRPr="004E6316">
        <w:rPr>
          <w:rFonts w:ascii="Times New Roman" w:hAnsi="Times New Roman" w:cs="Times New Roman"/>
          <w:b/>
          <w:sz w:val="24"/>
          <w:szCs w:val="24"/>
        </w:rPr>
        <w:t xml:space="preserve"> </w:t>
      </w:r>
      <w:r w:rsidR="00630B24" w:rsidRPr="004E6316">
        <w:rPr>
          <w:rFonts w:ascii="Times New Roman" w:hAnsi="Times New Roman" w:cs="Times New Roman"/>
          <w:b/>
          <w:i/>
          <w:sz w:val="24"/>
          <w:szCs w:val="24"/>
        </w:rPr>
        <w:t>In situ</w:t>
      </w:r>
      <w:r w:rsidR="00630B24" w:rsidRPr="004E6316">
        <w:rPr>
          <w:rFonts w:ascii="Times New Roman" w:hAnsi="Times New Roman" w:cs="Times New Roman"/>
          <w:b/>
          <w:sz w:val="24"/>
          <w:szCs w:val="24"/>
        </w:rPr>
        <w:t xml:space="preserve"> SAXS results of Cu NPs</w:t>
      </w:r>
      <w:r w:rsidR="00630B24">
        <w:rPr>
          <w:rFonts w:ascii="Times New Roman" w:hAnsi="Times New Roman" w:cs="Times New Roman"/>
          <w:b/>
          <w:sz w:val="24"/>
          <w:szCs w:val="24"/>
        </w:rPr>
        <w:t>/CB</w:t>
      </w:r>
      <w:r w:rsidR="00630B24" w:rsidRPr="004E6316">
        <w:rPr>
          <w:rFonts w:ascii="Times New Roman" w:hAnsi="Times New Roman" w:cs="Times New Roman"/>
          <w:b/>
          <w:sz w:val="24"/>
          <w:szCs w:val="24"/>
        </w:rPr>
        <w:t xml:space="preserve"> electrode under </w:t>
      </w:r>
      <w:proofErr w:type="spellStart"/>
      <w:r w:rsidR="00630B24" w:rsidRPr="004E6316">
        <w:rPr>
          <w:rFonts w:ascii="Times New Roman" w:hAnsi="Times New Roman" w:cs="Times New Roman"/>
          <w:b/>
          <w:sz w:val="24"/>
          <w:szCs w:val="24"/>
        </w:rPr>
        <w:t>Ar</w:t>
      </w:r>
      <w:proofErr w:type="spellEnd"/>
      <w:r w:rsidR="00630B24">
        <w:rPr>
          <w:rFonts w:ascii="Times New Roman" w:hAnsi="Times New Roman" w:cs="Times New Roman"/>
          <w:b/>
          <w:sz w:val="24"/>
          <w:szCs w:val="24"/>
        </w:rPr>
        <w:t xml:space="preserve"> conditions</w:t>
      </w:r>
      <w:r w:rsidR="00630B24" w:rsidRPr="004E6316">
        <w:rPr>
          <w:rFonts w:ascii="Times New Roman" w:hAnsi="Times New Roman" w:cs="Times New Roman"/>
          <w:b/>
          <w:sz w:val="24"/>
          <w:szCs w:val="24"/>
        </w:rPr>
        <w:t xml:space="preserve">. </w:t>
      </w:r>
      <w:proofErr w:type="spellStart"/>
      <w:proofErr w:type="gramStart"/>
      <w:r w:rsidRPr="004E6316">
        <w:rPr>
          <w:rFonts w:ascii="Times New Roman" w:hAnsi="Times New Roman" w:cs="Times New Roman"/>
          <w:b/>
          <w:sz w:val="24"/>
          <w:szCs w:val="24"/>
        </w:rPr>
        <w:t>a</w:t>
      </w:r>
      <w:r w:rsidR="006115FE">
        <w:rPr>
          <w:rFonts w:ascii="Times New Roman" w:hAnsi="Times New Roman" w:cs="Times New Roman"/>
          <w:b/>
          <w:sz w:val="24"/>
          <w:szCs w:val="24"/>
        </w:rPr>
        <w:t>,b</w:t>
      </w:r>
      <w:proofErr w:type="spellEnd"/>
      <w:proofErr w:type="gramEnd"/>
      <w:r w:rsidR="006115FE">
        <w:rPr>
          <w:rFonts w:ascii="Times New Roman" w:hAnsi="Times New Roman" w:cs="Times New Roman"/>
          <w:b/>
          <w:sz w:val="24"/>
          <w:szCs w:val="24"/>
        </w:rPr>
        <w:t xml:space="preserve"> </w:t>
      </w:r>
      <w:r w:rsidRPr="004E6316">
        <w:rPr>
          <w:rFonts w:ascii="Times New Roman" w:hAnsi="Times New Roman" w:cs="Times New Roman"/>
          <w:sz w:val="24"/>
          <w:szCs w:val="24"/>
        </w:rPr>
        <w:t xml:space="preserve">Temporal changes in the </w:t>
      </w:r>
      <w:proofErr w:type="spellStart"/>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w:t>
      </w:r>
      <w:proofErr w:type="spellEnd"/>
      <w:r w:rsidRPr="004E6316">
        <w:rPr>
          <w:rFonts w:ascii="Times New Roman" w:hAnsi="Times New Roman" w:cs="Times New Roman"/>
          <w:sz w:val="24"/>
          <w:szCs w:val="24"/>
        </w:rPr>
        <w:t xml:space="preserve"> values of primary Cu NPs</w:t>
      </w:r>
      <w:r w:rsidR="006115FE">
        <w:rPr>
          <w:rFonts w:ascii="Times New Roman" w:hAnsi="Times New Roman" w:cs="Times New Roman"/>
          <w:sz w:val="24"/>
          <w:szCs w:val="24"/>
        </w:rPr>
        <w:t xml:space="preserve"> (</w:t>
      </w:r>
      <w:r w:rsidR="006115FE" w:rsidRPr="006115FE">
        <w:rPr>
          <w:rFonts w:ascii="Times New Roman" w:hAnsi="Times New Roman" w:cs="Times New Roman"/>
          <w:b/>
          <w:sz w:val="24"/>
          <w:szCs w:val="24"/>
        </w:rPr>
        <w:t>a</w:t>
      </w:r>
      <w:r w:rsidR="006115FE">
        <w:rPr>
          <w:rFonts w:ascii="Times New Roman" w:hAnsi="Times New Roman" w:cs="Times New Roman"/>
          <w:sz w:val="24"/>
          <w:szCs w:val="24"/>
        </w:rPr>
        <w:t>)</w:t>
      </w:r>
      <w:r w:rsidRPr="004E6316">
        <w:rPr>
          <w:rFonts w:ascii="Times New Roman" w:hAnsi="Times New Roman" w:cs="Times New Roman"/>
          <w:sz w:val="24"/>
          <w:szCs w:val="24"/>
        </w:rPr>
        <w:t xml:space="preserve"> and secondary aggregates</w:t>
      </w:r>
      <w:r w:rsidR="006115FE">
        <w:rPr>
          <w:rFonts w:ascii="Times New Roman" w:hAnsi="Times New Roman" w:cs="Times New Roman"/>
          <w:sz w:val="24"/>
          <w:szCs w:val="24"/>
        </w:rPr>
        <w:t xml:space="preserve"> (</w:t>
      </w:r>
      <w:r w:rsidR="006115FE" w:rsidRPr="006115FE">
        <w:rPr>
          <w:rFonts w:ascii="Times New Roman" w:hAnsi="Times New Roman" w:cs="Times New Roman"/>
          <w:b/>
          <w:sz w:val="24"/>
          <w:szCs w:val="24"/>
        </w:rPr>
        <w:t>b</w:t>
      </w:r>
      <w:r w:rsidR="006115FE">
        <w:rPr>
          <w:rFonts w:ascii="Times New Roman" w:hAnsi="Times New Roman" w:cs="Times New Roman"/>
          <w:sz w:val="24"/>
          <w:szCs w:val="24"/>
        </w:rPr>
        <w:t>) of Cu NPs/CB electrode</w:t>
      </w:r>
      <w:r w:rsidRPr="004E6316">
        <w:rPr>
          <w:rFonts w:ascii="Times New Roman" w:hAnsi="Times New Roman" w:cs="Times New Roman"/>
          <w:sz w:val="24"/>
          <w:szCs w:val="24"/>
        </w:rPr>
        <w:t xml:space="preserve"> as a function of the reaction time</w:t>
      </w:r>
      <w:r w:rsidRPr="004E6316">
        <w:rPr>
          <w:rFonts w:ascii="Times New Roman" w:hAnsi="Times New Roman" w:cs="Times New Roman"/>
          <w:b/>
          <w:sz w:val="24"/>
          <w:szCs w:val="24"/>
        </w:rPr>
        <w:t xml:space="preserve"> </w:t>
      </w:r>
      <w:r w:rsidRPr="004E6316">
        <w:rPr>
          <w:rFonts w:ascii="Times New Roman" w:hAnsi="Times New Roman" w:cs="Times New Roman"/>
          <w:sz w:val="24"/>
          <w:szCs w:val="24"/>
        </w:rPr>
        <w:t xml:space="preserve">at -0.9 V </w:t>
      </w:r>
      <w:r w:rsidR="006115FE" w:rsidRPr="004E6316">
        <w:rPr>
          <w:rFonts w:ascii="Times New Roman" w:hAnsi="Times New Roman" w:cs="Times New Roman"/>
          <w:sz w:val="24"/>
          <w:szCs w:val="24"/>
        </w:rPr>
        <w:t xml:space="preserve">under </w:t>
      </w:r>
      <w:proofErr w:type="spellStart"/>
      <w:r w:rsidR="006115FE" w:rsidRPr="004E6316">
        <w:rPr>
          <w:rFonts w:ascii="Times New Roman" w:hAnsi="Times New Roman" w:cs="Times New Roman"/>
          <w:sz w:val="24"/>
          <w:szCs w:val="24"/>
        </w:rPr>
        <w:t>Ar</w:t>
      </w:r>
      <w:proofErr w:type="spellEnd"/>
      <w:r w:rsidR="006115FE" w:rsidRPr="004E6316">
        <w:rPr>
          <w:rFonts w:ascii="Times New Roman" w:hAnsi="Times New Roman" w:cs="Times New Roman"/>
          <w:sz w:val="24"/>
          <w:szCs w:val="24"/>
        </w:rPr>
        <w:t>-purged 0.5 M K</w:t>
      </w:r>
      <w:r w:rsidR="006115FE" w:rsidRPr="004E6316">
        <w:rPr>
          <w:rFonts w:ascii="Times New Roman" w:hAnsi="Times New Roman" w:cs="Times New Roman"/>
          <w:sz w:val="24"/>
          <w:szCs w:val="24"/>
          <w:vertAlign w:val="subscript"/>
        </w:rPr>
        <w:t>x</w:t>
      </w:r>
      <w:r w:rsidR="006115FE" w:rsidRPr="004E6316">
        <w:rPr>
          <w:rFonts w:ascii="Times New Roman" w:hAnsi="Times New Roman" w:cs="Times New Roman"/>
          <w:sz w:val="24"/>
          <w:szCs w:val="24"/>
        </w:rPr>
        <w:t>H</w:t>
      </w:r>
      <w:r w:rsidR="006115FE" w:rsidRPr="004E6316">
        <w:rPr>
          <w:rFonts w:ascii="Times New Roman" w:hAnsi="Times New Roman" w:cs="Times New Roman"/>
          <w:sz w:val="24"/>
          <w:szCs w:val="24"/>
          <w:vertAlign w:val="subscript"/>
        </w:rPr>
        <w:t>3-x</w:t>
      </w:r>
      <w:r w:rsidR="006115FE" w:rsidRPr="004E6316">
        <w:rPr>
          <w:rFonts w:ascii="Times New Roman" w:hAnsi="Times New Roman" w:cs="Times New Roman"/>
          <w:sz w:val="24"/>
          <w:szCs w:val="24"/>
        </w:rPr>
        <w:t>PO</w:t>
      </w:r>
      <w:r w:rsidR="006115FE" w:rsidRPr="004E6316">
        <w:rPr>
          <w:rFonts w:ascii="Times New Roman" w:hAnsi="Times New Roman" w:cs="Times New Roman"/>
          <w:sz w:val="24"/>
          <w:szCs w:val="24"/>
          <w:vertAlign w:val="subscript"/>
        </w:rPr>
        <w:t>4</w:t>
      </w:r>
      <w:r w:rsidR="006115FE" w:rsidRPr="004E6316">
        <w:rPr>
          <w:rFonts w:ascii="Times New Roman" w:hAnsi="Times New Roman" w:cs="Times New Roman"/>
          <w:sz w:val="24"/>
          <w:szCs w:val="24"/>
        </w:rPr>
        <w:t xml:space="preserve"> electrolyte</w:t>
      </w:r>
      <w:r w:rsidR="006115FE">
        <w:rPr>
          <w:rFonts w:ascii="Times New Roman" w:hAnsi="Times New Roman" w:cs="Times New Roman"/>
          <w:sz w:val="24"/>
          <w:szCs w:val="24"/>
        </w:rPr>
        <w:t>. (</w:t>
      </w:r>
      <w:proofErr w:type="spellStart"/>
      <w:proofErr w:type="gramStart"/>
      <w:r w:rsidR="006115FE" w:rsidRPr="006115FE">
        <w:rPr>
          <w:rFonts w:ascii="Times New Roman" w:hAnsi="Times New Roman" w:cs="Times New Roman"/>
          <w:b/>
          <w:sz w:val="24"/>
          <w:szCs w:val="24"/>
        </w:rPr>
        <w:t>c</w:t>
      </w:r>
      <w:r w:rsidR="006115FE">
        <w:rPr>
          <w:rFonts w:ascii="Times New Roman" w:hAnsi="Times New Roman" w:cs="Times New Roman"/>
          <w:sz w:val="24"/>
          <w:szCs w:val="24"/>
        </w:rPr>
        <w:t>,</w:t>
      </w:r>
      <w:r w:rsidR="006115FE" w:rsidRPr="006115FE">
        <w:rPr>
          <w:rFonts w:ascii="Times New Roman" w:hAnsi="Times New Roman" w:cs="Times New Roman"/>
          <w:b/>
          <w:sz w:val="24"/>
          <w:szCs w:val="24"/>
        </w:rPr>
        <w:t>d</w:t>
      </w:r>
      <w:proofErr w:type="spellEnd"/>
      <w:proofErr w:type="gramEnd"/>
      <w:r w:rsidR="006115FE">
        <w:rPr>
          <w:rFonts w:ascii="Times New Roman" w:hAnsi="Times New Roman" w:cs="Times New Roman"/>
          <w:sz w:val="24"/>
          <w:szCs w:val="24"/>
        </w:rPr>
        <w:t xml:space="preserve">) </w:t>
      </w:r>
      <w:r w:rsidR="006115FE" w:rsidRPr="004E6316">
        <w:rPr>
          <w:rFonts w:ascii="Times New Roman" w:hAnsi="Times New Roman" w:cs="Times New Roman"/>
          <w:sz w:val="24"/>
          <w:szCs w:val="24"/>
        </w:rPr>
        <w:t xml:space="preserve">Post-mortem </w:t>
      </w:r>
      <w:r w:rsidR="006115FE" w:rsidRPr="004E6316">
        <w:rPr>
          <w:rFonts w:ascii="Times New Roman" w:hAnsi="Times New Roman" w:cs="Times New Roman"/>
          <w:i/>
          <w:sz w:val="24"/>
          <w:szCs w:val="24"/>
        </w:rPr>
        <w:t>ex situ</w:t>
      </w:r>
      <w:r w:rsidR="006115FE" w:rsidRPr="004E6316">
        <w:rPr>
          <w:rFonts w:ascii="Times New Roman" w:hAnsi="Times New Roman" w:cs="Times New Roman"/>
          <w:sz w:val="24"/>
          <w:szCs w:val="24"/>
        </w:rPr>
        <w:t xml:space="preserve"> SEM</w:t>
      </w:r>
      <w:r w:rsidR="006115FE">
        <w:rPr>
          <w:rFonts w:ascii="Times New Roman" w:hAnsi="Times New Roman" w:cs="Times New Roman"/>
          <w:sz w:val="24"/>
          <w:szCs w:val="24"/>
        </w:rPr>
        <w:t xml:space="preserve"> (</w:t>
      </w:r>
      <w:r w:rsidR="006115FE" w:rsidRPr="006115FE">
        <w:rPr>
          <w:rFonts w:ascii="Times New Roman" w:hAnsi="Times New Roman" w:cs="Times New Roman"/>
          <w:b/>
          <w:sz w:val="24"/>
          <w:szCs w:val="24"/>
        </w:rPr>
        <w:t>c</w:t>
      </w:r>
      <w:r w:rsidR="006115FE">
        <w:rPr>
          <w:rFonts w:ascii="Times New Roman" w:hAnsi="Times New Roman" w:cs="Times New Roman"/>
          <w:sz w:val="24"/>
          <w:szCs w:val="24"/>
        </w:rPr>
        <w:t>)</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and</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TEM</w:t>
      </w:r>
      <w:r w:rsidR="006115FE" w:rsidRPr="004E6316">
        <w:rPr>
          <w:rFonts w:ascii="Times New Roman" w:hAnsi="Times New Roman" w:cs="Times New Roman"/>
          <w:sz w:val="24"/>
          <w:szCs w:val="24"/>
        </w:rPr>
        <w:t xml:space="preserve"> image</w:t>
      </w:r>
      <w:r w:rsidR="006115FE">
        <w:rPr>
          <w:rFonts w:ascii="Times New Roman" w:hAnsi="Times New Roman" w:cs="Times New Roman"/>
          <w:sz w:val="24"/>
          <w:szCs w:val="24"/>
        </w:rPr>
        <w:t xml:space="preserve"> (</w:t>
      </w:r>
      <w:r w:rsidR="006115FE" w:rsidRPr="006115FE">
        <w:rPr>
          <w:rFonts w:ascii="Times New Roman" w:hAnsi="Times New Roman" w:cs="Times New Roman"/>
          <w:b/>
          <w:sz w:val="24"/>
          <w:szCs w:val="24"/>
        </w:rPr>
        <w:t>d</w:t>
      </w:r>
      <w:r w:rsidR="006115FE">
        <w:rPr>
          <w:rFonts w:ascii="Times New Roman" w:hAnsi="Times New Roman" w:cs="Times New Roman"/>
          <w:sz w:val="24"/>
          <w:szCs w:val="24"/>
        </w:rPr>
        <w:t>)</w:t>
      </w:r>
      <w:r w:rsidR="006115FE" w:rsidRPr="004E6316">
        <w:rPr>
          <w:rFonts w:ascii="Times New Roman" w:hAnsi="Times New Roman" w:cs="Times New Roman"/>
          <w:sz w:val="24"/>
          <w:szCs w:val="24"/>
        </w:rPr>
        <w:t xml:space="preserve"> of Cu NPs/CB electrode</w:t>
      </w:r>
      <w:r w:rsidR="006115FE" w:rsidRPr="004E6316">
        <w:rPr>
          <w:rFonts w:ascii="Times New Roman" w:hAnsi="Times New Roman" w:cs="Times New Roman" w:hint="eastAsia"/>
          <w:sz w:val="24"/>
          <w:szCs w:val="24"/>
        </w:rPr>
        <w:t>s</w:t>
      </w:r>
      <w:r w:rsidR="006115FE" w:rsidRPr="004E6316">
        <w:rPr>
          <w:rFonts w:ascii="Times New Roman" w:hAnsi="Times New Roman" w:cs="Times New Roman"/>
          <w:sz w:val="24"/>
          <w:szCs w:val="24"/>
        </w:rPr>
        <w:t xml:space="preserve"> under the </w:t>
      </w:r>
      <w:proofErr w:type="spellStart"/>
      <w:r w:rsidR="006115FE" w:rsidRPr="004E6316">
        <w:rPr>
          <w:rFonts w:ascii="Times New Roman" w:hAnsi="Times New Roman" w:cs="Times New Roman"/>
          <w:sz w:val="24"/>
          <w:szCs w:val="24"/>
        </w:rPr>
        <w:t>Ar</w:t>
      </w:r>
      <w:proofErr w:type="spellEnd"/>
      <w:r w:rsidR="006115FE" w:rsidRPr="004E6316">
        <w:rPr>
          <w:rFonts w:ascii="Times New Roman" w:hAnsi="Times New Roman" w:cs="Times New Roman"/>
          <w:sz w:val="24"/>
          <w:szCs w:val="24"/>
        </w:rPr>
        <w:t>-purged K</w:t>
      </w:r>
      <w:r w:rsidR="006115FE" w:rsidRPr="004E6316">
        <w:rPr>
          <w:rFonts w:ascii="Times New Roman" w:hAnsi="Times New Roman" w:cs="Times New Roman"/>
          <w:sz w:val="24"/>
          <w:szCs w:val="24"/>
          <w:vertAlign w:val="subscript"/>
        </w:rPr>
        <w:t>x</w:t>
      </w:r>
      <w:r w:rsidR="006115FE" w:rsidRPr="004E6316">
        <w:rPr>
          <w:rFonts w:ascii="Times New Roman" w:hAnsi="Times New Roman" w:cs="Times New Roman"/>
          <w:sz w:val="24"/>
          <w:szCs w:val="24"/>
        </w:rPr>
        <w:t>H</w:t>
      </w:r>
      <w:r w:rsidR="006115FE" w:rsidRPr="004E6316">
        <w:rPr>
          <w:rFonts w:ascii="Times New Roman" w:hAnsi="Times New Roman" w:cs="Times New Roman"/>
          <w:sz w:val="24"/>
          <w:szCs w:val="24"/>
          <w:vertAlign w:val="subscript"/>
        </w:rPr>
        <w:t>3-x</w:t>
      </w:r>
      <w:r w:rsidR="006115FE" w:rsidRPr="004E6316">
        <w:rPr>
          <w:rFonts w:ascii="Times New Roman" w:hAnsi="Times New Roman" w:cs="Times New Roman"/>
          <w:sz w:val="24"/>
          <w:szCs w:val="24"/>
        </w:rPr>
        <w:t>PO</w:t>
      </w:r>
      <w:r w:rsidR="006115FE" w:rsidRPr="004E6316">
        <w:rPr>
          <w:rFonts w:ascii="Times New Roman" w:hAnsi="Times New Roman" w:cs="Times New Roman"/>
          <w:sz w:val="24"/>
          <w:szCs w:val="24"/>
          <w:vertAlign w:val="subscript"/>
        </w:rPr>
        <w:t>4</w:t>
      </w:r>
      <w:r w:rsidR="006115FE" w:rsidRPr="004E6316">
        <w:rPr>
          <w:rFonts w:ascii="Times New Roman" w:hAnsi="Times New Roman" w:cs="Times New Roman"/>
          <w:sz w:val="24"/>
          <w:szCs w:val="24"/>
        </w:rPr>
        <w:t xml:space="preserve"> electrolyte </w:t>
      </w:r>
      <w:r w:rsidR="006115FE" w:rsidRPr="004E6316">
        <w:rPr>
          <w:rFonts w:ascii="Times New Roman" w:hAnsi="Times New Roman" w:cs="Times New Roman" w:hint="eastAsia"/>
          <w:sz w:val="24"/>
          <w:szCs w:val="24"/>
        </w:rPr>
        <w:t>at</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-0.9</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V</w:t>
      </w:r>
      <w:r w:rsidR="006115FE">
        <w:rPr>
          <w:rFonts w:ascii="Times New Roman" w:hAnsi="Times New Roman" w:cs="Times New Roman"/>
          <w:sz w:val="24"/>
          <w:szCs w:val="24"/>
        </w:rPr>
        <w:t xml:space="preserve">. </w:t>
      </w:r>
      <w:proofErr w:type="spellStart"/>
      <w:r w:rsidR="006115FE" w:rsidRPr="004E6316">
        <w:rPr>
          <w:rFonts w:ascii="Times New Roman" w:hAnsi="Times New Roman" w:cs="Times New Roman"/>
          <w:b/>
          <w:sz w:val="24"/>
          <w:szCs w:val="24"/>
        </w:rPr>
        <w:t>a</w:t>
      </w:r>
      <w:r w:rsidR="006115FE">
        <w:rPr>
          <w:rFonts w:ascii="Times New Roman" w:hAnsi="Times New Roman" w:cs="Times New Roman"/>
          <w:b/>
          <w:sz w:val="24"/>
          <w:szCs w:val="24"/>
        </w:rPr>
        <w:t>,b</w:t>
      </w:r>
      <w:proofErr w:type="spellEnd"/>
      <w:r w:rsidR="006115FE">
        <w:rPr>
          <w:rFonts w:ascii="Times New Roman" w:hAnsi="Times New Roman" w:cs="Times New Roman"/>
          <w:b/>
          <w:sz w:val="24"/>
          <w:szCs w:val="24"/>
        </w:rPr>
        <w:t xml:space="preserve"> </w:t>
      </w:r>
      <w:r w:rsidR="006115FE" w:rsidRPr="004E6316">
        <w:rPr>
          <w:rFonts w:ascii="Times New Roman" w:hAnsi="Times New Roman" w:cs="Times New Roman"/>
          <w:sz w:val="24"/>
          <w:szCs w:val="24"/>
        </w:rPr>
        <w:t xml:space="preserve">Temporal changes in the </w:t>
      </w:r>
      <w:proofErr w:type="spellStart"/>
      <w:r w:rsidR="006115FE" w:rsidRPr="004E6316">
        <w:rPr>
          <w:rFonts w:ascii="Times New Roman" w:hAnsi="Times New Roman" w:cs="Times New Roman"/>
          <w:i/>
          <w:sz w:val="24"/>
          <w:szCs w:val="24"/>
        </w:rPr>
        <w:t>R</w:t>
      </w:r>
      <w:r w:rsidR="006115FE" w:rsidRPr="004E6316">
        <w:rPr>
          <w:rFonts w:ascii="Times New Roman" w:hAnsi="Times New Roman" w:cs="Times New Roman"/>
          <w:i/>
          <w:sz w:val="24"/>
          <w:szCs w:val="24"/>
          <w:vertAlign w:val="subscript"/>
        </w:rPr>
        <w:t>g</w:t>
      </w:r>
      <w:proofErr w:type="spellEnd"/>
      <w:r w:rsidR="006115FE" w:rsidRPr="004E6316">
        <w:rPr>
          <w:rFonts w:ascii="Times New Roman" w:hAnsi="Times New Roman" w:cs="Times New Roman"/>
          <w:sz w:val="24"/>
          <w:szCs w:val="24"/>
        </w:rPr>
        <w:t xml:space="preserve"> values of primary Cu NPs</w:t>
      </w:r>
      <w:r w:rsidR="006115FE">
        <w:rPr>
          <w:rFonts w:ascii="Times New Roman" w:hAnsi="Times New Roman" w:cs="Times New Roman"/>
          <w:sz w:val="24"/>
          <w:szCs w:val="24"/>
        </w:rPr>
        <w:t xml:space="preserve"> (</w:t>
      </w:r>
      <w:r w:rsidR="006115FE">
        <w:rPr>
          <w:rFonts w:ascii="Times New Roman" w:hAnsi="Times New Roman" w:cs="Times New Roman"/>
          <w:b/>
          <w:sz w:val="24"/>
          <w:szCs w:val="24"/>
        </w:rPr>
        <w:t>e</w:t>
      </w:r>
      <w:r w:rsidR="006115FE">
        <w:rPr>
          <w:rFonts w:ascii="Times New Roman" w:hAnsi="Times New Roman" w:cs="Times New Roman"/>
          <w:sz w:val="24"/>
          <w:szCs w:val="24"/>
        </w:rPr>
        <w:t>)</w:t>
      </w:r>
      <w:r w:rsidR="006115FE" w:rsidRPr="004E6316">
        <w:rPr>
          <w:rFonts w:ascii="Times New Roman" w:hAnsi="Times New Roman" w:cs="Times New Roman"/>
          <w:sz w:val="24"/>
          <w:szCs w:val="24"/>
        </w:rPr>
        <w:t xml:space="preserve"> and secondary aggregates</w:t>
      </w:r>
      <w:r w:rsidR="006115FE">
        <w:rPr>
          <w:rFonts w:ascii="Times New Roman" w:hAnsi="Times New Roman" w:cs="Times New Roman"/>
          <w:sz w:val="24"/>
          <w:szCs w:val="24"/>
        </w:rPr>
        <w:t xml:space="preserve"> (</w:t>
      </w:r>
      <w:r w:rsidR="006115FE">
        <w:rPr>
          <w:rFonts w:ascii="Times New Roman" w:hAnsi="Times New Roman" w:cs="Times New Roman"/>
          <w:b/>
          <w:sz w:val="24"/>
          <w:szCs w:val="24"/>
        </w:rPr>
        <w:t>f</w:t>
      </w:r>
      <w:r w:rsidR="006115FE">
        <w:rPr>
          <w:rFonts w:ascii="Times New Roman" w:hAnsi="Times New Roman" w:cs="Times New Roman"/>
          <w:sz w:val="24"/>
          <w:szCs w:val="24"/>
        </w:rPr>
        <w:t>) of Cu NPs/CB electrode</w:t>
      </w:r>
      <w:r w:rsidR="006115FE" w:rsidRPr="004E6316">
        <w:rPr>
          <w:rFonts w:ascii="Times New Roman" w:hAnsi="Times New Roman" w:cs="Times New Roman"/>
          <w:sz w:val="24"/>
          <w:szCs w:val="24"/>
        </w:rPr>
        <w:t xml:space="preserve"> as a function of the reaction time</w:t>
      </w:r>
      <w:r w:rsidR="006115FE" w:rsidRPr="004E6316">
        <w:rPr>
          <w:rFonts w:ascii="Times New Roman" w:hAnsi="Times New Roman" w:cs="Times New Roman"/>
          <w:b/>
          <w:sz w:val="24"/>
          <w:szCs w:val="24"/>
        </w:rPr>
        <w:t xml:space="preserve"> </w:t>
      </w:r>
      <w:r w:rsidR="006115FE" w:rsidRPr="004E6316">
        <w:rPr>
          <w:rFonts w:ascii="Times New Roman" w:hAnsi="Times New Roman" w:cs="Times New Roman"/>
          <w:sz w:val="24"/>
          <w:szCs w:val="24"/>
        </w:rPr>
        <w:t>at -</w:t>
      </w:r>
      <w:r w:rsidR="006115FE">
        <w:rPr>
          <w:rFonts w:ascii="Times New Roman" w:hAnsi="Times New Roman" w:cs="Times New Roman"/>
          <w:sz w:val="24"/>
          <w:szCs w:val="24"/>
        </w:rPr>
        <w:t>1</w:t>
      </w:r>
      <w:r w:rsidR="006115FE" w:rsidRPr="004E6316">
        <w:rPr>
          <w:rFonts w:ascii="Times New Roman" w:hAnsi="Times New Roman" w:cs="Times New Roman"/>
          <w:sz w:val="24"/>
          <w:szCs w:val="24"/>
        </w:rPr>
        <w:t>.</w:t>
      </w:r>
      <w:r w:rsidR="006115FE">
        <w:rPr>
          <w:rFonts w:ascii="Times New Roman" w:hAnsi="Times New Roman" w:cs="Times New Roman"/>
          <w:sz w:val="24"/>
          <w:szCs w:val="24"/>
        </w:rPr>
        <w:t>1</w:t>
      </w:r>
      <w:r w:rsidR="006115FE" w:rsidRPr="004E6316">
        <w:rPr>
          <w:rFonts w:ascii="Times New Roman" w:hAnsi="Times New Roman" w:cs="Times New Roman"/>
          <w:sz w:val="24"/>
          <w:szCs w:val="24"/>
        </w:rPr>
        <w:t xml:space="preserve"> V under </w:t>
      </w:r>
      <w:proofErr w:type="spellStart"/>
      <w:r w:rsidR="006115FE" w:rsidRPr="004E6316">
        <w:rPr>
          <w:rFonts w:ascii="Times New Roman" w:hAnsi="Times New Roman" w:cs="Times New Roman"/>
          <w:sz w:val="24"/>
          <w:szCs w:val="24"/>
        </w:rPr>
        <w:t>Ar</w:t>
      </w:r>
      <w:proofErr w:type="spellEnd"/>
      <w:r w:rsidR="006115FE" w:rsidRPr="004E6316">
        <w:rPr>
          <w:rFonts w:ascii="Times New Roman" w:hAnsi="Times New Roman" w:cs="Times New Roman"/>
          <w:sz w:val="24"/>
          <w:szCs w:val="24"/>
        </w:rPr>
        <w:t>-purged 0.5 M K</w:t>
      </w:r>
      <w:r w:rsidR="006115FE" w:rsidRPr="004E6316">
        <w:rPr>
          <w:rFonts w:ascii="Times New Roman" w:hAnsi="Times New Roman" w:cs="Times New Roman"/>
          <w:sz w:val="24"/>
          <w:szCs w:val="24"/>
          <w:vertAlign w:val="subscript"/>
        </w:rPr>
        <w:t>x</w:t>
      </w:r>
      <w:r w:rsidR="006115FE" w:rsidRPr="004E6316">
        <w:rPr>
          <w:rFonts w:ascii="Times New Roman" w:hAnsi="Times New Roman" w:cs="Times New Roman"/>
          <w:sz w:val="24"/>
          <w:szCs w:val="24"/>
        </w:rPr>
        <w:t>H</w:t>
      </w:r>
      <w:r w:rsidR="006115FE" w:rsidRPr="004E6316">
        <w:rPr>
          <w:rFonts w:ascii="Times New Roman" w:hAnsi="Times New Roman" w:cs="Times New Roman"/>
          <w:sz w:val="24"/>
          <w:szCs w:val="24"/>
          <w:vertAlign w:val="subscript"/>
        </w:rPr>
        <w:t>3-x</w:t>
      </w:r>
      <w:r w:rsidR="006115FE" w:rsidRPr="004E6316">
        <w:rPr>
          <w:rFonts w:ascii="Times New Roman" w:hAnsi="Times New Roman" w:cs="Times New Roman"/>
          <w:sz w:val="24"/>
          <w:szCs w:val="24"/>
        </w:rPr>
        <w:t>PO</w:t>
      </w:r>
      <w:r w:rsidR="006115FE" w:rsidRPr="004E6316">
        <w:rPr>
          <w:rFonts w:ascii="Times New Roman" w:hAnsi="Times New Roman" w:cs="Times New Roman"/>
          <w:sz w:val="24"/>
          <w:szCs w:val="24"/>
          <w:vertAlign w:val="subscript"/>
        </w:rPr>
        <w:t>4</w:t>
      </w:r>
      <w:r w:rsidR="006115FE" w:rsidRPr="004E6316">
        <w:rPr>
          <w:rFonts w:ascii="Times New Roman" w:hAnsi="Times New Roman" w:cs="Times New Roman"/>
          <w:sz w:val="24"/>
          <w:szCs w:val="24"/>
        </w:rPr>
        <w:t xml:space="preserve"> electrolyte</w:t>
      </w:r>
      <w:r w:rsidR="006115FE">
        <w:rPr>
          <w:rFonts w:ascii="Times New Roman" w:hAnsi="Times New Roman" w:cs="Times New Roman"/>
          <w:sz w:val="24"/>
          <w:szCs w:val="24"/>
        </w:rPr>
        <w:t>. (</w:t>
      </w:r>
      <w:proofErr w:type="spellStart"/>
      <w:proofErr w:type="gramStart"/>
      <w:r w:rsidR="006115FE">
        <w:rPr>
          <w:rFonts w:ascii="Times New Roman" w:hAnsi="Times New Roman" w:cs="Times New Roman"/>
          <w:b/>
          <w:sz w:val="24"/>
          <w:szCs w:val="24"/>
        </w:rPr>
        <w:t>g</w:t>
      </w:r>
      <w:r w:rsidR="006115FE">
        <w:rPr>
          <w:rFonts w:ascii="Times New Roman" w:hAnsi="Times New Roman" w:cs="Times New Roman"/>
          <w:sz w:val="24"/>
          <w:szCs w:val="24"/>
        </w:rPr>
        <w:t>,</w:t>
      </w:r>
      <w:r w:rsidR="006115FE">
        <w:rPr>
          <w:rFonts w:ascii="Times New Roman" w:hAnsi="Times New Roman" w:cs="Times New Roman"/>
          <w:b/>
          <w:sz w:val="24"/>
          <w:szCs w:val="24"/>
        </w:rPr>
        <w:t>h</w:t>
      </w:r>
      <w:proofErr w:type="spellEnd"/>
      <w:proofErr w:type="gramEnd"/>
      <w:r w:rsidR="006115FE">
        <w:rPr>
          <w:rFonts w:ascii="Times New Roman" w:hAnsi="Times New Roman" w:cs="Times New Roman"/>
          <w:sz w:val="24"/>
          <w:szCs w:val="24"/>
        </w:rPr>
        <w:t xml:space="preserve">) </w:t>
      </w:r>
      <w:r w:rsidR="006115FE" w:rsidRPr="004E6316">
        <w:rPr>
          <w:rFonts w:ascii="Times New Roman" w:hAnsi="Times New Roman" w:cs="Times New Roman"/>
          <w:sz w:val="24"/>
          <w:szCs w:val="24"/>
        </w:rPr>
        <w:t xml:space="preserve">Post-mortem </w:t>
      </w:r>
      <w:r w:rsidR="006115FE" w:rsidRPr="004E6316">
        <w:rPr>
          <w:rFonts w:ascii="Times New Roman" w:hAnsi="Times New Roman" w:cs="Times New Roman"/>
          <w:i/>
          <w:sz w:val="24"/>
          <w:szCs w:val="24"/>
        </w:rPr>
        <w:t>ex situ</w:t>
      </w:r>
      <w:r w:rsidR="006115FE" w:rsidRPr="004E6316">
        <w:rPr>
          <w:rFonts w:ascii="Times New Roman" w:hAnsi="Times New Roman" w:cs="Times New Roman"/>
          <w:sz w:val="24"/>
          <w:szCs w:val="24"/>
        </w:rPr>
        <w:t xml:space="preserve"> SEM</w:t>
      </w:r>
      <w:r w:rsidR="006115FE">
        <w:rPr>
          <w:rFonts w:ascii="Times New Roman" w:hAnsi="Times New Roman" w:cs="Times New Roman"/>
          <w:sz w:val="24"/>
          <w:szCs w:val="24"/>
        </w:rPr>
        <w:t xml:space="preserve"> (</w:t>
      </w:r>
      <w:r w:rsidR="006115FE">
        <w:rPr>
          <w:rFonts w:ascii="Times New Roman" w:hAnsi="Times New Roman" w:cs="Times New Roman"/>
          <w:b/>
          <w:sz w:val="24"/>
          <w:szCs w:val="24"/>
        </w:rPr>
        <w:t>g</w:t>
      </w:r>
      <w:r w:rsidR="006115FE">
        <w:rPr>
          <w:rFonts w:ascii="Times New Roman" w:hAnsi="Times New Roman" w:cs="Times New Roman"/>
          <w:sz w:val="24"/>
          <w:szCs w:val="24"/>
        </w:rPr>
        <w:t>)</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and</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TEM</w:t>
      </w:r>
      <w:r w:rsidR="006115FE" w:rsidRPr="004E6316">
        <w:rPr>
          <w:rFonts w:ascii="Times New Roman" w:hAnsi="Times New Roman" w:cs="Times New Roman"/>
          <w:sz w:val="24"/>
          <w:szCs w:val="24"/>
        </w:rPr>
        <w:t xml:space="preserve"> image</w:t>
      </w:r>
      <w:r w:rsidR="006115FE">
        <w:rPr>
          <w:rFonts w:ascii="Times New Roman" w:hAnsi="Times New Roman" w:cs="Times New Roman"/>
          <w:sz w:val="24"/>
          <w:szCs w:val="24"/>
        </w:rPr>
        <w:t xml:space="preserve"> (</w:t>
      </w:r>
      <w:r w:rsidR="006115FE">
        <w:rPr>
          <w:rFonts w:ascii="Times New Roman" w:hAnsi="Times New Roman" w:cs="Times New Roman"/>
          <w:b/>
          <w:sz w:val="24"/>
          <w:szCs w:val="24"/>
        </w:rPr>
        <w:t>h</w:t>
      </w:r>
      <w:r w:rsidR="006115FE">
        <w:rPr>
          <w:rFonts w:ascii="Times New Roman" w:hAnsi="Times New Roman" w:cs="Times New Roman"/>
          <w:sz w:val="24"/>
          <w:szCs w:val="24"/>
        </w:rPr>
        <w:t>)</w:t>
      </w:r>
      <w:r w:rsidR="006115FE" w:rsidRPr="004E6316">
        <w:rPr>
          <w:rFonts w:ascii="Times New Roman" w:hAnsi="Times New Roman" w:cs="Times New Roman"/>
          <w:sz w:val="24"/>
          <w:szCs w:val="24"/>
        </w:rPr>
        <w:t xml:space="preserve"> of Cu NPs/CB electrode</w:t>
      </w:r>
      <w:r w:rsidR="006115FE" w:rsidRPr="004E6316">
        <w:rPr>
          <w:rFonts w:ascii="Times New Roman" w:hAnsi="Times New Roman" w:cs="Times New Roman" w:hint="eastAsia"/>
          <w:sz w:val="24"/>
          <w:szCs w:val="24"/>
        </w:rPr>
        <w:t>s</w:t>
      </w:r>
      <w:r w:rsidR="006115FE" w:rsidRPr="004E6316">
        <w:rPr>
          <w:rFonts w:ascii="Times New Roman" w:hAnsi="Times New Roman" w:cs="Times New Roman"/>
          <w:sz w:val="24"/>
          <w:szCs w:val="24"/>
        </w:rPr>
        <w:t xml:space="preserve"> under the </w:t>
      </w:r>
      <w:proofErr w:type="spellStart"/>
      <w:r w:rsidR="006115FE" w:rsidRPr="004E6316">
        <w:rPr>
          <w:rFonts w:ascii="Times New Roman" w:hAnsi="Times New Roman" w:cs="Times New Roman"/>
          <w:sz w:val="24"/>
          <w:szCs w:val="24"/>
        </w:rPr>
        <w:t>Ar</w:t>
      </w:r>
      <w:proofErr w:type="spellEnd"/>
      <w:r w:rsidR="006115FE" w:rsidRPr="004E6316">
        <w:rPr>
          <w:rFonts w:ascii="Times New Roman" w:hAnsi="Times New Roman" w:cs="Times New Roman"/>
          <w:sz w:val="24"/>
          <w:szCs w:val="24"/>
        </w:rPr>
        <w:t>-purged K</w:t>
      </w:r>
      <w:r w:rsidR="006115FE" w:rsidRPr="004E6316">
        <w:rPr>
          <w:rFonts w:ascii="Times New Roman" w:hAnsi="Times New Roman" w:cs="Times New Roman"/>
          <w:sz w:val="24"/>
          <w:szCs w:val="24"/>
          <w:vertAlign w:val="subscript"/>
        </w:rPr>
        <w:t>x</w:t>
      </w:r>
      <w:r w:rsidR="006115FE" w:rsidRPr="004E6316">
        <w:rPr>
          <w:rFonts w:ascii="Times New Roman" w:hAnsi="Times New Roman" w:cs="Times New Roman"/>
          <w:sz w:val="24"/>
          <w:szCs w:val="24"/>
        </w:rPr>
        <w:t>H</w:t>
      </w:r>
      <w:r w:rsidR="006115FE" w:rsidRPr="004E6316">
        <w:rPr>
          <w:rFonts w:ascii="Times New Roman" w:hAnsi="Times New Roman" w:cs="Times New Roman"/>
          <w:sz w:val="24"/>
          <w:szCs w:val="24"/>
          <w:vertAlign w:val="subscript"/>
        </w:rPr>
        <w:t>3-x</w:t>
      </w:r>
      <w:r w:rsidR="006115FE" w:rsidRPr="004E6316">
        <w:rPr>
          <w:rFonts w:ascii="Times New Roman" w:hAnsi="Times New Roman" w:cs="Times New Roman"/>
          <w:sz w:val="24"/>
          <w:szCs w:val="24"/>
        </w:rPr>
        <w:t>PO</w:t>
      </w:r>
      <w:r w:rsidR="006115FE" w:rsidRPr="004E6316">
        <w:rPr>
          <w:rFonts w:ascii="Times New Roman" w:hAnsi="Times New Roman" w:cs="Times New Roman"/>
          <w:sz w:val="24"/>
          <w:szCs w:val="24"/>
          <w:vertAlign w:val="subscript"/>
        </w:rPr>
        <w:t>4</w:t>
      </w:r>
      <w:r w:rsidR="006115FE" w:rsidRPr="004E6316">
        <w:rPr>
          <w:rFonts w:ascii="Times New Roman" w:hAnsi="Times New Roman" w:cs="Times New Roman"/>
          <w:sz w:val="24"/>
          <w:szCs w:val="24"/>
        </w:rPr>
        <w:t xml:space="preserve"> electrolyte </w:t>
      </w:r>
      <w:r w:rsidR="006115FE" w:rsidRPr="004E6316">
        <w:rPr>
          <w:rFonts w:ascii="Times New Roman" w:hAnsi="Times New Roman" w:cs="Times New Roman" w:hint="eastAsia"/>
          <w:sz w:val="24"/>
          <w:szCs w:val="24"/>
        </w:rPr>
        <w:t>at</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w:t>
      </w:r>
      <w:r w:rsidR="006115FE">
        <w:rPr>
          <w:rFonts w:ascii="Times New Roman" w:hAnsi="Times New Roman" w:cs="Times New Roman"/>
          <w:sz w:val="24"/>
          <w:szCs w:val="24"/>
        </w:rPr>
        <w:t>1</w:t>
      </w:r>
      <w:r w:rsidR="006115FE" w:rsidRPr="004E6316">
        <w:rPr>
          <w:rFonts w:ascii="Times New Roman" w:hAnsi="Times New Roman" w:cs="Times New Roman" w:hint="eastAsia"/>
          <w:sz w:val="24"/>
          <w:szCs w:val="24"/>
        </w:rPr>
        <w:t>.</w:t>
      </w:r>
      <w:r w:rsidR="006115FE">
        <w:rPr>
          <w:rFonts w:ascii="Times New Roman" w:hAnsi="Times New Roman" w:cs="Times New Roman"/>
          <w:sz w:val="24"/>
          <w:szCs w:val="24"/>
        </w:rPr>
        <w:t>1</w:t>
      </w:r>
      <w:r w:rsidR="006115FE" w:rsidRPr="004E6316">
        <w:rPr>
          <w:rFonts w:ascii="Times New Roman" w:hAnsi="Times New Roman" w:cs="Times New Roman"/>
          <w:sz w:val="24"/>
          <w:szCs w:val="24"/>
        </w:rPr>
        <w:t xml:space="preserve"> </w:t>
      </w:r>
      <w:r w:rsidR="006115FE" w:rsidRPr="004E6316">
        <w:rPr>
          <w:rFonts w:ascii="Times New Roman" w:hAnsi="Times New Roman" w:cs="Times New Roman" w:hint="eastAsia"/>
          <w:sz w:val="24"/>
          <w:szCs w:val="24"/>
        </w:rPr>
        <w:t>V</w:t>
      </w:r>
      <w:r w:rsidR="006115FE">
        <w:rPr>
          <w:rFonts w:ascii="Times New Roman" w:hAnsi="Times New Roman" w:cs="Times New Roman"/>
          <w:sz w:val="24"/>
          <w:szCs w:val="24"/>
        </w:rPr>
        <w:t>.</w:t>
      </w:r>
      <w:r w:rsidR="006115FE">
        <w:rPr>
          <w:rFonts w:ascii="Times New Roman" w:hAnsi="Times New Roman" w:cs="Times New Roman" w:hint="eastAsia"/>
          <w:sz w:val="24"/>
          <w:szCs w:val="24"/>
        </w:rPr>
        <w:t xml:space="preserve"> </w:t>
      </w:r>
    </w:p>
    <w:p w14:paraId="1DCCFEAF" w14:textId="77777777" w:rsidR="003609D0" w:rsidRPr="004E6316" w:rsidRDefault="003609D0" w:rsidP="006115FE">
      <w:pPr>
        <w:ind w:firstLineChars="50" w:firstLine="120"/>
        <w:rPr>
          <w:rFonts w:ascii="Times New Roman" w:hAnsi="Times New Roman" w:cs="Times New Roman"/>
          <w:sz w:val="24"/>
          <w:szCs w:val="24"/>
        </w:rPr>
      </w:pPr>
      <w:r w:rsidRPr="004E6316">
        <w:rPr>
          <w:rFonts w:ascii="Times New Roman" w:hAnsi="Times New Roman" w:cs="Times New Roman"/>
          <w:sz w:val="24"/>
          <w:szCs w:val="24"/>
        </w:rPr>
        <w:t xml:space="preserve">The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g2</w:t>
      </w:r>
      <w:r w:rsidRPr="004E6316">
        <w:rPr>
          <w:rFonts w:ascii="Times New Roman" w:hAnsi="Times New Roman" w:cs="Times New Roman"/>
          <w:sz w:val="24"/>
          <w:szCs w:val="24"/>
        </w:rPr>
        <w:t xml:space="preserve"> values of the Cu NPs/CB electrode at -0.9 V were found to be similar to those of the unsupported Cu NPs electrode. However, the </w:t>
      </w:r>
      <w:r w:rsidRPr="004E6316">
        <w:rPr>
          <w:rFonts w:ascii="Times New Roman" w:hAnsi="Times New Roman" w:cs="Times New Roman"/>
          <w:i/>
          <w:sz w:val="24"/>
          <w:szCs w:val="24"/>
        </w:rPr>
        <w:t>R</w:t>
      </w:r>
      <w:r w:rsidRPr="004E6316">
        <w:rPr>
          <w:rFonts w:ascii="Times New Roman" w:hAnsi="Times New Roman" w:cs="Times New Roman"/>
          <w:i/>
          <w:sz w:val="24"/>
          <w:szCs w:val="24"/>
          <w:vertAlign w:val="subscript"/>
        </w:rPr>
        <w:t>g1</w:t>
      </w:r>
      <w:r w:rsidRPr="004E6316">
        <w:rPr>
          <w:rFonts w:ascii="Times New Roman" w:hAnsi="Times New Roman" w:cs="Times New Roman"/>
          <w:sz w:val="24"/>
          <w:szCs w:val="24"/>
        </w:rPr>
        <w:t xml:space="preserve"> values of the former electrode did not show any significant reduction during the operation, suggesting that the primary Cu NPs supported on carbon black exhibited greater resistance to the rapid broadening of particle size due to OR processes. Similar trends were also observed for samples operated under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-purged 0.5 M KHCO</w:t>
      </w:r>
      <w:r w:rsidRPr="004E6316">
        <w:rPr>
          <w:rFonts w:ascii="Times New Roman" w:hAnsi="Times New Roman" w:cs="Times New Roman"/>
          <w:sz w:val="24"/>
          <w:szCs w:val="24"/>
          <w:vertAlign w:val="subscript"/>
        </w:rPr>
        <w:t>3</w:t>
      </w:r>
      <w:r w:rsidRPr="004E6316">
        <w:rPr>
          <w:rFonts w:ascii="Times New Roman" w:hAnsi="Times New Roman" w:cs="Times New Roman"/>
          <w:sz w:val="24"/>
          <w:szCs w:val="24"/>
        </w:rPr>
        <w:t xml:space="preserve"> electrolyte. Furthermore, the Cu NPs/CB electrode operated at -1.1 V </w:t>
      </w:r>
      <w:r w:rsidR="006115FE">
        <w:rPr>
          <w:rFonts w:ascii="Times New Roman" w:hAnsi="Times New Roman" w:cs="Times New Roman"/>
          <w:sz w:val="24"/>
          <w:szCs w:val="24"/>
        </w:rPr>
        <w:t>showed</w:t>
      </w:r>
      <w:r w:rsidRPr="004E6316">
        <w:rPr>
          <w:rFonts w:ascii="Times New Roman" w:hAnsi="Times New Roman" w:cs="Times New Roman"/>
          <w:sz w:val="24"/>
          <w:szCs w:val="24"/>
        </w:rPr>
        <w:t xml:space="preserve"> structural changes comparable to those of the Cu NPs/CB electrode operated at -0.9 V, indicating the potential of carbon supports and </w:t>
      </w:r>
      <w:proofErr w:type="spellStart"/>
      <w:r w:rsidRPr="004E6316">
        <w:rPr>
          <w:rFonts w:ascii="Times New Roman" w:hAnsi="Times New Roman" w:cs="Times New Roman"/>
          <w:sz w:val="24"/>
          <w:szCs w:val="24"/>
        </w:rPr>
        <w:t>Nafion</w:t>
      </w:r>
      <w:proofErr w:type="spellEnd"/>
      <w:r w:rsidRPr="004E6316">
        <w:rPr>
          <w:rFonts w:ascii="Times New Roman" w:hAnsi="Times New Roman" w:cs="Times New Roman"/>
          <w:sz w:val="24"/>
          <w:szCs w:val="24"/>
        </w:rPr>
        <w:t xml:space="preserve"> binder in mitigating the agglomeration of Cu NPs.</w:t>
      </w:r>
    </w:p>
    <w:p w14:paraId="5C53549E" w14:textId="77777777" w:rsidR="003609D0" w:rsidRPr="004E6316" w:rsidRDefault="003609D0" w:rsidP="005E72F5">
      <w:pPr>
        <w:rPr>
          <w:rFonts w:ascii="Times New Roman" w:hAnsi="Times New Roman" w:cs="Times New Roman"/>
          <w:sz w:val="24"/>
          <w:szCs w:val="24"/>
        </w:rPr>
      </w:pPr>
    </w:p>
    <w:p w14:paraId="03E21176" w14:textId="77777777" w:rsidR="003609D0" w:rsidRPr="004E6316" w:rsidRDefault="003609D0" w:rsidP="005E72F5">
      <w:pPr>
        <w:rPr>
          <w:rFonts w:ascii="Times New Roman" w:hAnsi="Times New Roman" w:cs="Times New Roman"/>
          <w:sz w:val="24"/>
          <w:szCs w:val="24"/>
        </w:rPr>
      </w:pPr>
    </w:p>
    <w:p w14:paraId="12C48A1A" w14:textId="77777777" w:rsidR="003609D0" w:rsidRPr="004E6316" w:rsidRDefault="003609D0" w:rsidP="005E72F5">
      <w:pPr>
        <w:rPr>
          <w:rFonts w:ascii="Times New Roman" w:hAnsi="Times New Roman" w:cs="Times New Roman"/>
          <w:sz w:val="24"/>
          <w:szCs w:val="24"/>
        </w:rPr>
      </w:pPr>
    </w:p>
    <w:p w14:paraId="18F2BDB2" w14:textId="77777777" w:rsidR="003609D0" w:rsidRPr="004E6316" w:rsidRDefault="003609D0" w:rsidP="005E72F5">
      <w:pPr>
        <w:rPr>
          <w:rFonts w:ascii="Times New Roman" w:hAnsi="Times New Roman" w:cs="Times New Roman"/>
          <w:sz w:val="24"/>
          <w:szCs w:val="24"/>
        </w:rPr>
      </w:pPr>
    </w:p>
    <w:p w14:paraId="33641C9F" w14:textId="77777777" w:rsidR="003609D0" w:rsidRPr="004E6316" w:rsidRDefault="003609D0" w:rsidP="005E72F5">
      <w:pPr>
        <w:rPr>
          <w:rFonts w:ascii="Times New Roman" w:hAnsi="Times New Roman" w:cs="Times New Roman"/>
          <w:sz w:val="24"/>
          <w:szCs w:val="24"/>
        </w:rPr>
      </w:pPr>
    </w:p>
    <w:p w14:paraId="22AADA21" w14:textId="77777777" w:rsidR="003609D0" w:rsidRPr="004E6316" w:rsidRDefault="003609D0" w:rsidP="005E72F5">
      <w:pPr>
        <w:rPr>
          <w:rFonts w:ascii="Times New Roman" w:hAnsi="Times New Roman" w:cs="Times New Roman"/>
          <w:sz w:val="24"/>
          <w:szCs w:val="24"/>
        </w:rPr>
      </w:pPr>
    </w:p>
    <w:p w14:paraId="0F7ED9B7" w14:textId="77777777" w:rsidR="003609D0" w:rsidRPr="004E6316" w:rsidRDefault="003609D0" w:rsidP="005E72F5">
      <w:pPr>
        <w:rPr>
          <w:rFonts w:ascii="Times New Roman" w:hAnsi="Times New Roman" w:cs="Times New Roman"/>
          <w:b/>
          <w:sz w:val="24"/>
          <w:szCs w:val="24"/>
        </w:rPr>
      </w:pPr>
    </w:p>
    <w:p w14:paraId="1072FE07" w14:textId="77777777" w:rsidR="003609D0" w:rsidRPr="004E6316" w:rsidRDefault="003609D0" w:rsidP="005E72F5">
      <w:pPr>
        <w:jc w:val="center"/>
        <w:rPr>
          <w:rFonts w:ascii="Times New Roman" w:hAnsi="Times New Roman" w:cs="Times New Roman"/>
          <w:sz w:val="24"/>
          <w:szCs w:val="24"/>
        </w:rPr>
      </w:pPr>
      <w:r w:rsidRPr="004E6316">
        <w:rPr>
          <w:rFonts w:ascii="Times New Roman" w:hAnsi="Times New Roman" w:cs="Times New Roman" w:hint="eastAsia"/>
          <w:b/>
          <w:sz w:val="24"/>
          <w:szCs w:val="24"/>
        </w:rPr>
        <w:lastRenderedPageBreak/>
        <w:t>T</w:t>
      </w:r>
      <w:r w:rsidRPr="004E6316">
        <w:rPr>
          <w:rFonts w:ascii="Times New Roman" w:hAnsi="Times New Roman" w:cs="Times New Roman"/>
          <w:b/>
          <w:sz w:val="24"/>
          <w:szCs w:val="24"/>
        </w:rPr>
        <w:t xml:space="preserve">able S1. </w:t>
      </w:r>
      <w:r w:rsidRPr="004E6316">
        <w:rPr>
          <w:rFonts w:ascii="Times New Roman" w:hAnsi="Times New Roman" w:cs="Times New Roman"/>
          <w:sz w:val="24"/>
          <w:szCs w:val="24"/>
        </w:rPr>
        <w:t>Unified fitting parameters</w:t>
      </w:r>
    </w:p>
    <w:tbl>
      <w:tblPr>
        <w:tblStyle w:val="a8"/>
        <w:tblW w:w="9062" w:type="dxa"/>
        <w:tblLayout w:type="fixed"/>
        <w:tblLook w:val="04A0" w:firstRow="1" w:lastRow="0" w:firstColumn="1" w:lastColumn="0" w:noHBand="0" w:noVBand="1"/>
      </w:tblPr>
      <w:tblGrid>
        <w:gridCol w:w="699"/>
        <w:gridCol w:w="709"/>
        <w:gridCol w:w="709"/>
        <w:gridCol w:w="850"/>
        <w:gridCol w:w="567"/>
        <w:gridCol w:w="709"/>
        <w:gridCol w:w="709"/>
        <w:gridCol w:w="850"/>
        <w:gridCol w:w="709"/>
        <w:gridCol w:w="992"/>
        <w:gridCol w:w="851"/>
        <w:gridCol w:w="708"/>
      </w:tblGrid>
      <w:tr w:rsidR="003609D0" w:rsidRPr="004E6316" w14:paraId="151C323C" w14:textId="77777777" w:rsidTr="005E72F5">
        <w:trPr>
          <w:trHeight w:val="799"/>
        </w:trPr>
        <w:tc>
          <w:tcPr>
            <w:tcW w:w="699" w:type="dxa"/>
            <w:tcBorders>
              <w:top w:val="single" w:sz="8" w:space="0" w:color="auto"/>
              <w:left w:val="single" w:sz="8" w:space="0" w:color="auto"/>
              <w:bottom w:val="single" w:sz="8" w:space="0" w:color="auto"/>
              <w:right w:val="single" w:sz="8" w:space="0" w:color="auto"/>
            </w:tcBorders>
          </w:tcPr>
          <w:p w14:paraId="2687FD07" w14:textId="77777777" w:rsidR="003609D0" w:rsidRPr="004E6316" w:rsidRDefault="003609D0" w:rsidP="005E72F5">
            <w:pPr>
              <w:jc w:val="center"/>
              <w:rPr>
                <w:rFonts w:ascii="Times New Roman" w:hAnsi="Times New Roman" w:cs="Times New Roman"/>
                <w:b/>
                <w:sz w:val="16"/>
                <w:szCs w:val="18"/>
              </w:rPr>
            </w:pPr>
            <w:r w:rsidRPr="004E6316">
              <w:rPr>
                <w:rFonts w:ascii="Times New Roman" w:hAnsi="Times New Roman" w:cs="Times New Roman"/>
                <w:b/>
                <w:sz w:val="16"/>
                <w:szCs w:val="18"/>
              </w:rPr>
              <w:t>Data</w:t>
            </w:r>
          </w:p>
          <w:p w14:paraId="4A02CF02" w14:textId="77777777" w:rsidR="003609D0" w:rsidRPr="004E6316" w:rsidRDefault="003609D0" w:rsidP="005E72F5">
            <w:pPr>
              <w:jc w:val="center"/>
              <w:rPr>
                <w:rFonts w:ascii="Times New Roman" w:hAnsi="Times New Roman" w:cs="Times New Roman"/>
                <w:b/>
                <w:sz w:val="16"/>
                <w:szCs w:val="18"/>
              </w:rPr>
            </w:pPr>
            <w:r w:rsidRPr="004E6316">
              <w:rPr>
                <w:rFonts w:ascii="Times New Roman" w:hAnsi="Times New Roman" w:cs="Times New Roman"/>
                <w:b/>
                <w:sz w:val="16"/>
                <w:szCs w:val="18"/>
              </w:rPr>
              <w:t>Curve</w:t>
            </w:r>
          </w:p>
        </w:tc>
        <w:tc>
          <w:tcPr>
            <w:tcW w:w="2835" w:type="dxa"/>
            <w:gridSpan w:val="4"/>
            <w:tcBorders>
              <w:top w:val="single" w:sz="8" w:space="0" w:color="auto"/>
              <w:left w:val="single" w:sz="8" w:space="0" w:color="auto"/>
              <w:bottom w:val="single" w:sz="8" w:space="0" w:color="auto"/>
              <w:right w:val="single" w:sz="8" w:space="0" w:color="auto"/>
            </w:tcBorders>
          </w:tcPr>
          <w:p w14:paraId="68CC54EB" w14:textId="77777777" w:rsidR="003609D0" w:rsidRPr="004E6316" w:rsidRDefault="003609D0" w:rsidP="005E72F5">
            <w:pPr>
              <w:spacing w:line="360" w:lineRule="auto"/>
              <w:jc w:val="center"/>
              <w:rPr>
                <w:rFonts w:ascii="Times New Roman" w:hAnsi="Times New Roman" w:cs="Times New Roman"/>
                <w:b/>
                <w:sz w:val="18"/>
                <w:szCs w:val="18"/>
              </w:rPr>
            </w:pPr>
            <w:r w:rsidRPr="004E6316">
              <w:rPr>
                <w:rFonts w:ascii="Times New Roman" w:hAnsi="Times New Roman" w:cs="Times New Roman"/>
                <w:b/>
                <w:sz w:val="18"/>
                <w:szCs w:val="18"/>
              </w:rPr>
              <w:t>Level 1</w:t>
            </w:r>
          </w:p>
          <w:p w14:paraId="01E2A95F" w14:textId="77777777" w:rsidR="003609D0" w:rsidRPr="004E6316" w:rsidRDefault="003609D0" w:rsidP="005E72F5">
            <w:pPr>
              <w:spacing w:line="360" w:lineRule="auto"/>
              <w:jc w:val="center"/>
              <w:rPr>
                <w:rFonts w:ascii="Times New Roman" w:hAnsi="Times New Roman" w:cs="Times New Roman"/>
                <w:b/>
                <w:sz w:val="18"/>
                <w:szCs w:val="18"/>
              </w:rPr>
            </w:pPr>
            <w:r w:rsidRPr="004E6316">
              <w:rPr>
                <w:rFonts w:ascii="Times New Roman" w:hAnsi="Times New Roman" w:cs="Times New Roman" w:hint="eastAsia"/>
                <w:b/>
                <w:sz w:val="18"/>
                <w:szCs w:val="18"/>
              </w:rPr>
              <w:t>(</w:t>
            </w:r>
            <w:r w:rsidRPr="004E6316">
              <w:rPr>
                <w:rFonts w:ascii="Times New Roman" w:hAnsi="Times New Roman" w:cs="Times New Roman"/>
                <w:b/>
                <w:sz w:val="18"/>
                <w:szCs w:val="18"/>
              </w:rPr>
              <w:t>Primary Cu NPs)</w:t>
            </w:r>
          </w:p>
        </w:tc>
        <w:tc>
          <w:tcPr>
            <w:tcW w:w="3969" w:type="dxa"/>
            <w:gridSpan w:val="5"/>
            <w:tcBorders>
              <w:top w:val="single" w:sz="8" w:space="0" w:color="auto"/>
              <w:left w:val="single" w:sz="8" w:space="0" w:color="auto"/>
              <w:bottom w:val="single" w:sz="8" w:space="0" w:color="auto"/>
              <w:right w:val="single" w:sz="8" w:space="0" w:color="auto"/>
            </w:tcBorders>
          </w:tcPr>
          <w:p w14:paraId="6F88477F" w14:textId="77777777" w:rsidR="003609D0" w:rsidRPr="004E6316" w:rsidRDefault="003609D0" w:rsidP="005E72F5">
            <w:pPr>
              <w:spacing w:line="360" w:lineRule="auto"/>
              <w:jc w:val="center"/>
              <w:rPr>
                <w:rFonts w:ascii="Times New Roman" w:hAnsi="Times New Roman" w:cs="Times New Roman"/>
                <w:b/>
                <w:sz w:val="18"/>
                <w:szCs w:val="18"/>
              </w:rPr>
            </w:pPr>
            <w:r w:rsidRPr="004E6316">
              <w:rPr>
                <w:rFonts w:ascii="Times New Roman" w:hAnsi="Times New Roman" w:cs="Times New Roman"/>
                <w:b/>
                <w:sz w:val="18"/>
                <w:szCs w:val="18"/>
              </w:rPr>
              <w:t>Level 2</w:t>
            </w:r>
          </w:p>
          <w:p w14:paraId="5A2BD6DD" w14:textId="77777777" w:rsidR="003609D0" w:rsidRPr="004E6316" w:rsidRDefault="003609D0" w:rsidP="005E72F5">
            <w:pPr>
              <w:spacing w:line="360" w:lineRule="auto"/>
              <w:jc w:val="center"/>
              <w:rPr>
                <w:rFonts w:ascii="Times New Roman" w:hAnsi="Times New Roman" w:cs="Times New Roman"/>
                <w:b/>
                <w:sz w:val="18"/>
                <w:szCs w:val="18"/>
              </w:rPr>
            </w:pPr>
            <w:r w:rsidRPr="004E6316">
              <w:rPr>
                <w:rFonts w:ascii="Times New Roman" w:hAnsi="Times New Roman" w:cs="Times New Roman" w:hint="eastAsia"/>
                <w:b/>
                <w:sz w:val="18"/>
                <w:szCs w:val="18"/>
              </w:rPr>
              <w:t>(</w:t>
            </w:r>
            <w:r w:rsidRPr="004E6316">
              <w:rPr>
                <w:rFonts w:ascii="Times New Roman" w:hAnsi="Times New Roman" w:cs="Times New Roman"/>
                <w:b/>
                <w:sz w:val="18"/>
                <w:szCs w:val="18"/>
              </w:rPr>
              <w:t>Secondary aggregates)</w:t>
            </w:r>
          </w:p>
        </w:tc>
        <w:tc>
          <w:tcPr>
            <w:tcW w:w="851" w:type="dxa"/>
            <w:vMerge w:val="restart"/>
            <w:tcBorders>
              <w:top w:val="single" w:sz="8" w:space="0" w:color="auto"/>
              <w:left w:val="single" w:sz="8" w:space="0" w:color="auto"/>
              <w:right w:val="single" w:sz="8" w:space="0" w:color="auto"/>
            </w:tcBorders>
          </w:tcPr>
          <w:p w14:paraId="5EDEB346" w14:textId="77777777" w:rsidR="003609D0" w:rsidRPr="004E6316" w:rsidRDefault="003609D0" w:rsidP="005E72F5">
            <w:pPr>
              <w:jc w:val="center"/>
              <w:rPr>
                <w:rFonts w:ascii="Times New Roman" w:hAnsi="Times New Roman" w:cs="Times New Roman"/>
                <w:b/>
                <w:sz w:val="16"/>
                <w:szCs w:val="14"/>
              </w:rPr>
            </w:pPr>
          </w:p>
          <w:p w14:paraId="20908037" w14:textId="77777777" w:rsidR="003609D0" w:rsidRPr="004E6316" w:rsidRDefault="003609D0" w:rsidP="005E72F5">
            <w:pPr>
              <w:jc w:val="center"/>
              <w:rPr>
                <w:rFonts w:ascii="Times New Roman" w:hAnsi="Times New Roman" w:cs="Times New Roman"/>
                <w:b/>
                <w:sz w:val="16"/>
                <w:szCs w:val="14"/>
              </w:rPr>
            </w:pPr>
            <w:r w:rsidRPr="004E6316">
              <w:rPr>
                <w:rFonts w:ascii="Times New Roman" w:hAnsi="Times New Roman" w:cs="Times New Roman"/>
                <w:b/>
                <w:sz w:val="16"/>
                <w:szCs w:val="14"/>
              </w:rPr>
              <w:t>Background intensity</w:t>
            </w:r>
          </w:p>
          <w:p w14:paraId="62937427" w14:textId="77777777" w:rsidR="003609D0" w:rsidRPr="004E6316" w:rsidRDefault="003609D0" w:rsidP="005E72F5">
            <w:pPr>
              <w:jc w:val="center"/>
              <w:rPr>
                <w:rFonts w:ascii="Times New Roman" w:hAnsi="Times New Roman" w:cs="Times New Roman"/>
                <w:b/>
                <w:sz w:val="16"/>
                <w:szCs w:val="14"/>
              </w:rPr>
            </w:pPr>
            <w:r w:rsidRPr="004E6316">
              <w:rPr>
                <w:rFonts w:ascii="Times New Roman" w:hAnsi="Times New Roman" w:cs="Times New Roman" w:hint="eastAsia"/>
                <w:b/>
                <w:sz w:val="16"/>
                <w:szCs w:val="14"/>
              </w:rPr>
              <w:t>[</w:t>
            </w:r>
            <w:r w:rsidRPr="004E6316">
              <w:rPr>
                <w:rFonts w:ascii="Times New Roman" w:hAnsi="Times New Roman" w:cs="Times New Roman"/>
                <w:b/>
                <w:sz w:val="14"/>
                <w:szCs w:val="18"/>
              </w:rPr>
              <w:t>cm</w:t>
            </w:r>
            <w:r w:rsidRPr="004E6316">
              <w:rPr>
                <w:rFonts w:ascii="Times New Roman" w:hAnsi="Times New Roman" w:cs="Times New Roman"/>
                <w:b/>
                <w:sz w:val="14"/>
                <w:szCs w:val="18"/>
                <w:vertAlign w:val="superscript"/>
              </w:rPr>
              <w:t>-1</w:t>
            </w:r>
            <w:r w:rsidRPr="004E6316">
              <w:rPr>
                <w:rFonts w:ascii="Times New Roman" w:hAnsi="Times New Roman" w:cs="Times New Roman"/>
                <w:b/>
                <w:sz w:val="16"/>
                <w:szCs w:val="14"/>
              </w:rPr>
              <w:t>]</w:t>
            </w:r>
          </w:p>
        </w:tc>
        <w:tc>
          <w:tcPr>
            <w:tcW w:w="708" w:type="dxa"/>
            <w:vMerge w:val="restart"/>
            <w:tcBorders>
              <w:top w:val="single" w:sz="8" w:space="0" w:color="auto"/>
              <w:left w:val="single" w:sz="8" w:space="0" w:color="auto"/>
              <w:right w:val="single" w:sz="8" w:space="0" w:color="auto"/>
            </w:tcBorders>
          </w:tcPr>
          <w:p w14:paraId="4DDBE285" w14:textId="77777777" w:rsidR="003609D0" w:rsidRPr="004E6316" w:rsidRDefault="003609D0" w:rsidP="005E72F5">
            <w:pPr>
              <w:jc w:val="center"/>
              <w:rPr>
                <w:rFonts w:ascii="Times New Roman" w:hAnsi="Times New Roman" w:cs="Times New Roman"/>
                <w:b/>
                <w:sz w:val="16"/>
                <w:szCs w:val="14"/>
              </w:rPr>
            </w:pPr>
          </w:p>
          <w:p w14:paraId="078DE6CE" w14:textId="77777777" w:rsidR="003609D0" w:rsidRPr="004E6316" w:rsidRDefault="003609D0" w:rsidP="005E72F5">
            <w:pPr>
              <w:jc w:val="center"/>
              <w:rPr>
                <w:rFonts w:ascii="Times New Roman" w:hAnsi="Times New Roman" w:cs="Times New Roman"/>
                <w:b/>
                <w:sz w:val="16"/>
                <w:szCs w:val="14"/>
              </w:rPr>
            </w:pPr>
            <w:r w:rsidRPr="004E6316">
              <w:rPr>
                <w:rFonts w:ascii="Times New Roman" w:hAnsi="Times New Roman" w:cs="Times New Roman" w:hint="eastAsia"/>
                <w:b/>
                <w:sz w:val="16"/>
                <w:szCs w:val="14"/>
              </w:rPr>
              <w:t>F</w:t>
            </w:r>
            <w:r w:rsidRPr="004E6316">
              <w:rPr>
                <w:rFonts w:ascii="Times New Roman" w:hAnsi="Times New Roman" w:cs="Times New Roman"/>
                <w:b/>
                <w:sz w:val="16"/>
                <w:szCs w:val="14"/>
              </w:rPr>
              <w:t>itted</w:t>
            </w:r>
          </w:p>
          <w:p w14:paraId="69DC222F" w14:textId="77777777" w:rsidR="003609D0" w:rsidRPr="004E6316" w:rsidRDefault="003609D0" w:rsidP="005E72F5">
            <w:pPr>
              <w:jc w:val="center"/>
              <w:rPr>
                <w:rFonts w:ascii="Times New Roman" w:hAnsi="Times New Roman" w:cs="Times New Roman"/>
                <w:b/>
                <w:sz w:val="16"/>
                <w:szCs w:val="14"/>
              </w:rPr>
            </w:pPr>
            <w:r w:rsidRPr="004E6316">
              <w:rPr>
                <w:rFonts w:ascii="Times New Roman" w:hAnsi="Times New Roman" w:cs="Times New Roman" w:hint="eastAsia"/>
                <w:b/>
                <w:sz w:val="16"/>
                <w:szCs w:val="14"/>
              </w:rPr>
              <w:t>Q</w:t>
            </w:r>
          </w:p>
          <w:p w14:paraId="3D184B80" w14:textId="77777777" w:rsidR="003609D0" w:rsidRPr="004E6316" w:rsidRDefault="003609D0" w:rsidP="005E72F5">
            <w:pPr>
              <w:jc w:val="center"/>
              <w:rPr>
                <w:rFonts w:ascii="Times New Roman" w:hAnsi="Times New Roman" w:cs="Times New Roman"/>
                <w:b/>
                <w:sz w:val="16"/>
                <w:szCs w:val="14"/>
              </w:rPr>
            </w:pPr>
            <w:r w:rsidRPr="004E6316">
              <w:rPr>
                <w:rFonts w:ascii="Times New Roman" w:hAnsi="Times New Roman" w:cs="Times New Roman"/>
                <w:b/>
                <w:sz w:val="16"/>
                <w:szCs w:val="14"/>
              </w:rPr>
              <w:t>ranges</w:t>
            </w:r>
          </w:p>
          <w:p w14:paraId="681552F3" w14:textId="77777777" w:rsidR="003609D0" w:rsidRPr="004E6316" w:rsidRDefault="003609D0" w:rsidP="005E72F5">
            <w:pPr>
              <w:jc w:val="center"/>
              <w:rPr>
                <w:rFonts w:ascii="Times New Roman" w:hAnsi="Times New Roman" w:cs="Times New Roman"/>
                <w:b/>
                <w:sz w:val="16"/>
                <w:szCs w:val="14"/>
              </w:rPr>
            </w:pPr>
            <w:r w:rsidRPr="004E6316">
              <w:rPr>
                <w:rFonts w:ascii="Times New Roman" w:hAnsi="Times New Roman" w:cs="Times New Roman" w:hint="eastAsia"/>
                <w:b/>
                <w:sz w:val="16"/>
                <w:szCs w:val="14"/>
              </w:rPr>
              <w:t>[</w:t>
            </w:r>
            <w:r w:rsidRPr="004E6316">
              <w:rPr>
                <w:rFonts w:ascii="Times New Roman" w:eastAsia="맑은 고딕" w:hAnsi="Times New Roman" w:cs="Times New Roman"/>
                <w:b/>
                <w:sz w:val="14"/>
                <w:szCs w:val="18"/>
              </w:rPr>
              <w:t>Å</w:t>
            </w:r>
            <w:r w:rsidRPr="004E6316">
              <w:rPr>
                <w:rFonts w:ascii="Times New Roman" w:eastAsia="맑은 고딕" w:hAnsi="Times New Roman" w:cs="Times New Roman"/>
                <w:b/>
                <w:sz w:val="14"/>
                <w:szCs w:val="18"/>
                <w:vertAlign w:val="superscript"/>
              </w:rPr>
              <w:t>-1</w:t>
            </w:r>
            <w:r w:rsidRPr="004E6316">
              <w:rPr>
                <w:rFonts w:ascii="Times New Roman" w:eastAsia="맑은 고딕" w:hAnsi="Times New Roman" w:cs="Times New Roman"/>
                <w:b/>
                <w:sz w:val="14"/>
                <w:szCs w:val="18"/>
              </w:rPr>
              <w:t>]</w:t>
            </w:r>
          </w:p>
        </w:tc>
      </w:tr>
      <w:tr w:rsidR="003609D0" w:rsidRPr="004E6316" w14:paraId="6F7CEFF2" w14:textId="77777777" w:rsidTr="005E72F5">
        <w:trPr>
          <w:trHeight w:val="498"/>
        </w:trPr>
        <w:tc>
          <w:tcPr>
            <w:tcW w:w="699" w:type="dxa"/>
            <w:tcBorders>
              <w:top w:val="single" w:sz="8" w:space="0" w:color="auto"/>
              <w:left w:val="single" w:sz="8" w:space="0" w:color="auto"/>
              <w:bottom w:val="single" w:sz="8" w:space="0" w:color="auto"/>
              <w:right w:val="single" w:sz="8" w:space="0" w:color="auto"/>
            </w:tcBorders>
          </w:tcPr>
          <w:p w14:paraId="75BFE83B" w14:textId="77777777" w:rsidR="003609D0" w:rsidRPr="004E6316" w:rsidRDefault="003609D0" w:rsidP="005E72F5">
            <w:pPr>
              <w:jc w:val="center"/>
              <w:rPr>
                <w:rFonts w:ascii="Times New Roman" w:hAnsi="Times New Roman" w:cs="Times New Roman"/>
                <w:b/>
                <w:sz w:val="16"/>
                <w:szCs w:val="18"/>
              </w:rPr>
            </w:pPr>
          </w:p>
        </w:tc>
        <w:tc>
          <w:tcPr>
            <w:tcW w:w="709" w:type="dxa"/>
            <w:tcBorders>
              <w:top w:val="single" w:sz="8" w:space="0" w:color="auto"/>
              <w:left w:val="single" w:sz="8" w:space="0" w:color="auto"/>
              <w:bottom w:val="single" w:sz="8" w:space="0" w:color="auto"/>
              <w:right w:val="single" w:sz="8" w:space="0" w:color="auto"/>
            </w:tcBorders>
          </w:tcPr>
          <w:p w14:paraId="5E3D27BA"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8"/>
                <w:szCs w:val="18"/>
              </w:rPr>
              <w:t>G</w:t>
            </w:r>
          </w:p>
          <w:p w14:paraId="6B29F3FE"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[cm</w:t>
            </w:r>
            <w:r w:rsidRPr="004E6316">
              <w:rPr>
                <w:rFonts w:ascii="Times New Roman" w:hAnsi="Times New Roman" w:cs="Times New Roman"/>
                <w:b/>
                <w:sz w:val="14"/>
                <w:szCs w:val="18"/>
                <w:vertAlign w:val="superscript"/>
              </w:rPr>
              <w:t>-1</w:t>
            </w:r>
            <w:r w:rsidRPr="004E6316">
              <w:rPr>
                <w:rFonts w:ascii="Times New Roman" w:hAnsi="Times New Roman" w:cs="Times New Roman"/>
                <w:b/>
                <w:sz w:val="14"/>
                <w:szCs w:val="18"/>
              </w:rPr>
              <w:t>]</w:t>
            </w:r>
          </w:p>
        </w:tc>
        <w:tc>
          <w:tcPr>
            <w:tcW w:w="709" w:type="dxa"/>
            <w:tcBorders>
              <w:top w:val="single" w:sz="8" w:space="0" w:color="auto"/>
              <w:left w:val="single" w:sz="8" w:space="0" w:color="auto"/>
              <w:bottom w:val="single" w:sz="8" w:space="0" w:color="auto"/>
              <w:right w:val="single" w:sz="8" w:space="0" w:color="auto"/>
            </w:tcBorders>
          </w:tcPr>
          <w:p w14:paraId="438246EB" w14:textId="77777777" w:rsidR="003609D0" w:rsidRPr="004E6316" w:rsidRDefault="003609D0" w:rsidP="005E72F5">
            <w:pPr>
              <w:jc w:val="center"/>
              <w:rPr>
                <w:rFonts w:ascii="Times New Roman" w:hAnsi="Times New Roman" w:cs="Times New Roman"/>
                <w:b/>
                <w:sz w:val="18"/>
                <w:szCs w:val="18"/>
              </w:rPr>
            </w:pPr>
            <w:proofErr w:type="spellStart"/>
            <w:r w:rsidRPr="004E6316">
              <w:rPr>
                <w:rFonts w:ascii="Times New Roman" w:hAnsi="Times New Roman" w:cs="Times New Roman"/>
                <w:b/>
                <w:sz w:val="18"/>
                <w:szCs w:val="18"/>
              </w:rPr>
              <w:t>R</w:t>
            </w:r>
            <w:r w:rsidRPr="004E6316">
              <w:rPr>
                <w:rFonts w:ascii="Times New Roman" w:hAnsi="Times New Roman" w:cs="Times New Roman"/>
                <w:b/>
                <w:sz w:val="18"/>
                <w:szCs w:val="18"/>
                <w:vertAlign w:val="subscript"/>
              </w:rPr>
              <w:t>g</w:t>
            </w:r>
            <w:proofErr w:type="spellEnd"/>
          </w:p>
          <w:p w14:paraId="77E771B8"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w:t>
            </w:r>
            <w:r w:rsidRPr="004E6316">
              <w:rPr>
                <w:rFonts w:ascii="Times New Roman" w:eastAsia="맑은 고딕" w:hAnsi="Times New Roman" w:cs="Times New Roman"/>
                <w:b/>
                <w:sz w:val="14"/>
                <w:szCs w:val="18"/>
              </w:rPr>
              <w:t>Å]</w:t>
            </w:r>
          </w:p>
        </w:tc>
        <w:tc>
          <w:tcPr>
            <w:tcW w:w="850" w:type="dxa"/>
            <w:tcBorders>
              <w:top w:val="single" w:sz="8" w:space="0" w:color="auto"/>
              <w:left w:val="single" w:sz="8" w:space="0" w:color="auto"/>
              <w:bottom w:val="single" w:sz="8" w:space="0" w:color="auto"/>
              <w:right w:val="single" w:sz="8" w:space="0" w:color="auto"/>
            </w:tcBorders>
          </w:tcPr>
          <w:p w14:paraId="0502A392"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8"/>
                <w:szCs w:val="18"/>
              </w:rPr>
              <w:t>B</w:t>
            </w:r>
          </w:p>
          <w:p w14:paraId="5149D81A"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[cm</w:t>
            </w:r>
            <w:r w:rsidRPr="004E6316">
              <w:rPr>
                <w:rFonts w:ascii="Times New Roman" w:hAnsi="Times New Roman" w:cs="Times New Roman"/>
                <w:b/>
                <w:sz w:val="14"/>
                <w:szCs w:val="18"/>
                <w:vertAlign w:val="superscript"/>
              </w:rPr>
              <w:t>-1</w:t>
            </w:r>
            <w:r w:rsidRPr="004E6316">
              <w:rPr>
                <w:rFonts w:ascii="Times New Roman" w:eastAsia="맑은 고딕" w:hAnsi="Times New Roman" w:cs="Times New Roman"/>
                <w:b/>
                <w:sz w:val="14"/>
                <w:szCs w:val="18"/>
              </w:rPr>
              <w:t xml:space="preserve"> Å</w:t>
            </w:r>
            <w:r w:rsidRPr="004E6316">
              <w:rPr>
                <w:rFonts w:ascii="Times New Roman" w:eastAsia="맑은 고딕" w:hAnsi="Times New Roman" w:cs="Times New Roman"/>
                <w:b/>
                <w:sz w:val="14"/>
                <w:szCs w:val="18"/>
                <w:vertAlign w:val="superscript"/>
              </w:rPr>
              <w:t>-4</w:t>
            </w:r>
            <w:r w:rsidRPr="004E6316">
              <w:rPr>
                <w:rFonts w:ascii="Times New Roman" w:eastAsia="맑은 고딕" w:hAnsi="Times New Roman" w:cs="Times New Roman"/>
                <w:b/>
                <w:sz w:val="14"/>
                <w:szCs w:val="18"/>
              </w:rPr>
              <w:t>]</w:t>
            </w:r>
          </w:p>
        </w:tc>
        <w:tc>
          <w:tcPr>
            <w:tcW w:w="567" w:type="dxa"/>
            <w:tcBorders>
              <w:top w:val="single" w:sz="8" w:space="0" w:color="auto"/>
              <w:left w:val="single" w:sz="8" w:space="0" w:color="auto"/>
              <w:bottom w:val="single" w:sz="8" w:space="0" w:color="auto"/>
              <w:right w:val="single" w:sz="8" w:space="0" w:color="auto"/>
            </w:tcBorders>
          </w:tcPr>
          <w:p w14:paraId="18F442E7"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8"/>
                <w:szCs w:val="18"/>
              </w:rPr>
              <w:t>P</w:t>
            </w:r>
          </w:p>
          <w:p w14:paraId="6DB74925"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w:t>
            </w:r>
            <w:proofErr w:type="spellStart"/>
            <w:r w:rsidRPr="004E6316">
              <w:rPr>
                <w:rFonts w:ascii="Times New Roman" w:hAnsi="Times New Roman" w:cs="Times New Roman"/>
                <w:b/>
                <w:sz w:val="14"/>
                <w:szCs w:val="18"/>
              </w:rPr>
              <w:t>a.u</w:t>
            </w:r>
            <w:proofErr w:type="spellEnd"/>
            <w:r w:rsidRPr="004E6316">
              <w:rPr>
                <w:rFonts w:ascii="Times New Roman" w:hAnsi="Times New Roman" w:cs="Times New Roman"/>
                <w:b/>
                <w:sz w:val="14"/>
                <w:szCs w:val="18"/>
              </w:rPr>
              <w:t>.]</w:t>
            </w:r>
          </w:p>
        </w:tc>
        <w:tc>
          <w:tcPr>
            <w:tcW w:w="709" w:type="dxa"/>
            <w:tcBorders>
              <w:top w:val="single" w:sz="8" w:space="0" w:color="auto"/>
              <w:left w:val="single" w:sz="8" w:space="0" w:color="auto"/>
              <w:bottom w:val="single" w:sz="8" w:space="0" w:color="auto"/>
              <w:right w:val="single" w:sz="8" w:space="0" w:color="auto"/>
            </w:tcBorders>
          </w:tcPr>
          <w:p w14:paraId="2B7DF73F"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8"/>
                <w:szCs w:val="18"/>
              </w:rPr>
              <w:t>G</w:t>
            </w:r>
          </w:p>
          <w:p w14:paraId="1A82E775"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[cm</w:t>
            </w:r>
            <w:r w:rsidRPr="004E6316">
              <w:rPr>
                <w:rFonts w:ascii="Times New Roman" w:hAnsi="Times New Roman" w:cs="Times New Roman"/>
                <w:b/>
                <w:sz w:val="14"/>
                <w:szCs w:val="18"/>
                <w:vertAlign w:val="superscript"/>
              </w:rPr>
              <w:t>-1</w:t>
            </w:r>
            <w:r w:rsidRPr="004E6316">
              <w:rPr>
                <w:rFonts w:ascii="Times New Roman" w:hAnsi="Times New Roman" w:cs="Times New Roman"/>
                <w:b/>
                <w:sz w:val="14"/>
                <w:szCs w:val="18"/>
              </w:rPr>
              <w:t>]</w:t>
            </w:r>
          </w:p>
        </w:tc>
        <w:tc>
          <w:tcPr>
            <w:tcW w:w="709" w:type="dxa"/>
            <w:tcBorders>
              <w:top w:val="single" w:sz="8" w:space="0" w:color="auto"/>
              <w:left w:val="single" w:sz="8" w:space="0" w:color="auto"/>
              <w:bottom w:val="single" w:sz="8" w:space="0" w:color="auto"/>
              <w:right w:val="single" w:sz="8" w:space="0" w:color="auto"/>
            </w:tcBorders>
          </w:tcPr>
          <w:p w14:paraId="2AF6367E" w14:textId="77777777" w:rsidR="003609D0" w:rsidRPr="004E6316" w:rsidRDefault="003609D0" w:rsidP="005E72F5">
            <w:pPr>
              <w:jc w:val="center"/>
              <w:rPr>
                <w:rFonts w:ascii="Times New Roman" w:hAnsi="Times New Roman" w:cs="Times New Roman"/>
                <w:b/>
                <w:sz w:val="18"/>
                <w:szCs w:val="18"/>
                <w:vertAlign w:val="subscript"/>
              </w:rPr>
            </w:pPr>
            <w:proofErr w:type="spellStart"/>
            <w:r w:rsidRPr="004E6316">
              <w:rPr>
                <w:rFonts w:ascii="Times New Roman" w:hAnsi="Times New Roman" w:cs="Times New Roman"/>
                <w:b/>
                <w:sz w:val="18"/>
                <w:szCs w:val="18"/>
              </w:rPr>
              <w:t>R</w:t>
            </w:r>
            <w:r w:rsidRPr="004E6316">
              <w:rPr>
                <w:rFonts w:ascii="Times New Roman" w:hAnsi="Times New Roman" w:cs="Times New Roman"/>
                <w:b/>
                <w:sz w:val="18"/>
                <w:szCs w:val="18"/>
                <w:vertAlign w:val="subscript"/>
              </w:rPr>
              <w:t>g</w:t>
            </w:r>
            <w:proofErr w:type="spellEnd"/>
          </w:p>
          <w:p w14:paraId="42954216"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w:t>
            </w:r>
            <w:r w:rsidRPr="004E6316">
              <w:rPr>
                <w:rFonts w:ascii="Times New Roman" w:eastAsia="맑은 고딕" w:hAnsi="Times New Roman" w:cs="Times New Roman"/>
                <w:b/>
                <w:sz w:val="14"/>
                <w:szCs w:val="18"/>
              </w:rPr>
              <w:t>Å]</w:t>
            </w:r>
          </w:p>
        </w:tc>
        <w:tc>
          <w:tcPr>
            <w:tcW w:w="850" w:type="dxa"/>
            <w:tcBorders>
              <w:top w:val="single" w:sz="8" w:space="0" w:color="auto"/>
              <w:left w:val="single" w:sz="8" w:space="0" w:color="auto"/>
              <w:bottom w:val="single" w:sz="8" w:space="0" w:color="auto"/>
              <w:right w:val="single" w:sz="8" w:space="0" w:color="auto"/>
            </w:tcBorders>
          </w:tcPr>
          <w:p w14:paraId="73151650"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8"/>
                <w:szCs w:val="18"/>
              </w:rPr>
              <w:t>B</w:t>
            </w:r>
          </w:p>
          <w:p w14:paraId="0B05F07B"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[cm</w:t>
            </w:r>
            <w:r w:rsidRPr="004E6316">
              <w:rPr>
                <w:rFonts w:ascii="Times New Roman" w:hAnsi="Times New Roman" w:cs="Times New Roman"/>
                <w:b/>
                <w:sz w:val="14"/>
                <w:szCs w:val="18"/>
                <w:vertAlign w:val="superscript"/>
              </w:rPr>
              <w:t>-1</w:t>
            </w:r>
            <w:r w:rsidRPr="004E6316">
              <w:rPr>
                <w:rFonts w:ascii="Times New Roman" w:eastAsia="맑은 고딕" w:hAnsi="Times New Roman" w:cs="Times New Roman"/>
                <w:b/>
                <w:sz w:val="14"/>
                <w:szCs w:val="18"/>
              </w:rPr>
              <w:t xml:space="preserve"> Å</w:t>
            </w:r>
            <w:r w:rsidRPr="004E6316">
              <w:rPr>
                <w:rFonts w:ascii="Times New Roman" w:eastAsia="맑은 고딕" w:hAnsi="Times New Roman" w:cs="Times New Roman"/>
                <w:b/>
                <w:sz w:val="14"/>
                <w:szCs w:val="18"/>
                <w:vertAlign w:val="superscript"/>
              </w:rPr>
              <w:t>-P2</w:t>
            </w:r>
            <w:r w:rsidRPr="004E6316">
              <w:rPr>
                <w:rFonts w:ascii="Times New Roman" w:eastAsia="맑은 고딕" w:hAnsi="Times New Roman" w:cs="Times New Roman"/>
                <w:b/>
                <w:sz w:val="14"/>
                <w:szCs w:val="18"/>
              </w:rPr>
              <w:t>]</w:t>
            </w:r>
          </w:p>
        </w:tc>
        <w:tc>
          <w:tcPr>
            <w:tcW w:w="709" w:type="dxa"/>
            <w:tcBorders>
              <w:top w:val="single" w:sz="8" w:space="0" w:color="auto"/>
              <w:left w:val="single" w:sz="8" w:space="0" w:color="auto"/>
              <w:bottom w:val="single" w:sz="8" w:space="0" w:color="auto"/>
              <w:right w:val="single" w:sz="8" w:space="0" w:color="auto"/>
            </w:tcBorders>
          </w:tcPr>
          <w:p w14:paraId="7DE74412"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8"/>
                <w:szCs w:val="18"/>
              </w:rPr>
              <w:t>P</w:t>
            </w:r>
          </w:p>
          <w:p w14:paraId="2C2B58E2"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2"/>
                <w:szCs w:val="18"/>
              </w:rPr>
              <w:t>[</w:t>
            </w:r>
            <w:proofErr w:type="spellStart"/>
            <w:r w:rsidRPr="004E6316">
              <w:rPr>
                <w:rFonts w:ascii="Times New Roman" w:hAnsi="Times New Roman" w:cs="Times New Roman"/>
                <w:b/>
                <w:sz w:val="12"/>
                <w:szCs w:val="18"/>
              </w:rPr>
              <w:t>a.u</w:t>
            </w:r>
            <w:proofErr w:type="spellEnd"/>
            <w:r w:rsidRPr="004E6316">
              <w:rPr>
                <w:rFonts w:ascii="Times New Roman" w:hAnsi="Times New Roman" w:cs="Times New Roman"/>
                <w:b/>
                <w:sz w:val="12"/>
                <w:szCs w:val="18"/>
              </w:rPr>
              <w:t>]</w:t>
            </w:r>
          </w:p>
        </w:tc>
        <w:tc>
          <w:tcPr>
            <w:tcW w:w="992" w:type="dxa"/>
            <w:tcBorders>
              <w:top w:val="single" w:sz="8" w:space="0" w:color="auto"/>
              <w:left w:val="single" w:sz="8" w:space="0" w:color="auto"/>
              <w:bottom w:val="single" w:sz="8" w:space="0" w:color="auto"/>
              <w:right w:val="single" w:sz="8" w:space="0" w:color="auto"/>
            </w:tcBorders>
          </w:tcPr>
          <w:p w14:paraId="15FD90C6" w14:textId="77777777" w:rsidR="003609D0" w:rsidRPr="004E6316" w:rsidRDefault="003609D0" w:rsidP="005E72F5">
            <w:pPr>
              <w:jc w:val="center"/>
              <w:rPr>
                <w:rFonts w:ascii="Times New Roman" w:hAnsi="Times New Roman" w:cs="Times New Roman"/>
                <w:b/>
                <w:sz w:val="16"/>
                <w:szCs w:val="18"/>
              </w:rPr>
            </w:pPr>
            <w:r w:rsidRPr="004E6316">
              <w:rPr>
                <w:rFonts w:ascii="Times New Roman" w:hAnsi="Times New Roman" w:cs="Times New Roman"/>
                <w:b/>
                <w:sz w:val="16"/>
                <w:szCs w:val="18"/>
              </w:rPr>
              <w:t>Invariant Q</w:t>
            </w:r>
          </w:p>
          <w:p w14:paraId="3BA7B806" w14:textId="77777777" w:rsidR="003609D0" w:rsidRPr="004E6316" w:rsidRDefault="003609D0" w:rsidP="005E72F5">
            <w:pPr>
              <w:jc w:val="center"/>
              <w:rPr>
                <w:rFonts w:ascii="Times New Roman" w:hAnsi="Times New Roman" w:cs="Times New Roman"/>
                <w:b/>
                <w:sz w:val="18"/>
                <w:szCs w:val="18"/>
              </w:rPr>
            </w:pPr>
            <w:r w:rsidRPr="004E6316">
              <w:rPr>
                <w:rFonts w:ascii="Times New Roman" w:hAnsi="Times New Roman" w:cs="Times New Roman"/>
                <w:b/>
                <w:sz w:val="14"/>
                <w:szCs w:val="18"/>
              </w:rPr>
              <w:t>[cm</w:t>
            </w:r>
            <w:r w:rsidRPr="004E6316">
              <w:rPr>
                <w:rFonts w:ascii="Times New Roman" w:hAnsi="Times New Roman" w:cs="Times New Roman"/>
                <w:b/>
                <w:sz w:val="14"/>
                <w:szCs w:val="18"/>
                <w:vertAlign w:val="superscript"/>
              </w:rPr>
              <w:t>-1</w:t>
            </w:r>
            <w:r w:rsidRPr="004E6316">
              <w:rPr>
                <w:rFonts w:ascii="Times New Roman" w:eastAsia="맑은 고딕" w:hAnsi="Times New Roman" w:cs="Times New Roman"/>
                <w:b/>
                <w:sz w:val="14"/>
                <w:szCs w:val="18"/>
              </w:rPr>
              <w:t xml:space="preserve"> Å</w:t>
            </w:r>
            <w:r w:rsidRPr="004E6316">
              <w:rPr>
                <w:rFonts w:ascii="Times New Roman" w:eastAsia="맑은 고딕" w:hAnsi="Times New Roman" w:cs="Times New Roman"/>
                <w:b/>
                <w:sz w:val="14"/>
                <w:szCs w:val="18"/>
                <w:vertAlign w:val="superscript"/>
              </w:rPr>
              <w:t>-3</w:t>
            </w:r>
            <w:r w:rsidRPr="004E6316">
              <w:rPr>
                <w:rFonts w:ascii="Times New Roman" w:eastAsia="맑은 고딕" w:hAnsi="Times New Roman" w:cs="Times New Roman"/>
                <w:b/>
                <w:sz w:val="14"/>
                <w:szCs w:val="18"/>
              </w:rPr>
              <w:t>]</w:t>
            </w:r>
          </w:p>
        </w:tc>
        <w:tc>
          <w:tcPr>
            <w:tcW w:w="851" w:type="dxa"/>
            <w:vMerge/>
            <w:tcBorders>
              <w:left w:val="single" w:sz="8" w:space="0" w:color="auto"/>
              <w:bottom w:val="single" w:sz="8" w:space="0" w:color="auto"/>
              <w:right w:val="single" w:sz="8" w:space="0" w:color="auto"/>
            </w:tcBorders>
          </w:tcPr>
          <w:p w14:paraId="2C4B8B95" w14:textId="77777777" w:rsidR="003609D0" w:rsidRPr="004E6316" w:rsidRDefault="003609D0" w:rsidP="005E72F5">
            <w:pPr>
              <w:jc w:val="center"/>
              <w:rPr>
                <w:rFonts w:ascii="Times New Roman" w:hAnsi="Times New Roman" w:cs="Times New Roman"/>
                <w:sz w:val="18"/>
                <w:szCs w:val="18"/>
              </w:rPr>
            </w:pPr>
          </w:p>
        </w:tc>
        <w:tc>
          <w:tcPr>
            <w:tcW w:w="708" w:type="dxa"/>
            <w:vMerge/>
            <w:tcBorders>
              <w:left w:val="single" w:sz="8" w:space="0" w:color="auto"/>
              <w:bottom w:val="single" w:sz="8" w:space="0" w:color="auto"/>
              <w:right w:val="single" w:sz="8" w:space="0" w:color="auto"/>
            </w:tcBorders>
          </w:tcPr>
          <w:p w14:paraId="69369EF4" w14:textId="77777777" w:rsidR="003609D0" w:rsidRPr="004E6316" w:rsidRDefault="003609D0" w:rsidP="005E72F5">
            <w:pPr>
              <w:jc w:val="center"/>
              <w:rPr>
                <w:rFonts w:ascii="Times New Roman" w:hAnsi="Times New Roman" w:cs="Times New Roman"/>
                <w:sz w:val="18"/>
                <w:szCs w:val="18"/>
              </w:rPr>
            </w:pPr>
          </w:p>
        </w:tc>
      </w:tr>
      <w:tr w:rsidR="003609D0" w:rsidRPr="004E6316" w14:paraId="762AA5DC" w14:textId="77777777" w:rsidTr="005E72F5">
        <w:trPr>
          <w:trHeight w:val="792"/>
        </w:trPr>
        <w:tc>
          <w:tcPr>
            <w:tcW w:w="699" w:type="dxa"/>
            <w:tcBorders>
              <w:top w:val="single" w:sz="8" w:space="0" w:color="auto"/>
              <w:left w:val="single" w:sz="8" w:space="0" w:color="auto"/>
              <w:bottom w:val="single" w:sz="8" w:space="0" w:color="auto"/>
              <w:right w:val="single" w:sz="8" w:space="0" w:color="auto"/>
            </w:tcBorders>
          </w:tcPr>
          <w:p w14:paraId="270E1A0A" w14:textId="77777777" w:rsidR="003609D0" w:rsidRPr="004E6316" w:rsidRDefault="003609D0" w:rsidP="005E72F5">
            <w:pPr>
              <w:jc w:val="center"/>
              <w:rPr>
                <w:rFonts w:ascii="Times New Roman" w:hAnsi="Times New Roman" w:cs="Times New Roman"/>
                <w:b/>
                <w:sz w:val="16"/>
                <w:szCs w:val="18"/>
              </w:rPr>
            </w:pPr>
          </w:p>
          <w:p w14:paraId="6309C6AD" w14:textId="77777777" w:rsidR="003609D0" w:rsidRPr="004E6316" w:rsidRDefault="003609D0" w:rsidP="005E72F5">
            <w:pPr>
              <w:jc w:val="center"/>
              <w:rPr>
                <w:rFonts w:ascii="Times New Roman" w:hAnsi="Times New Roman" w:cs="Times New Roman"/>
                <w:b/>
                <w:sz w:val="16"/>
                <w:szCs w:val="18"/>
              </w:rPr>
            </w:pPr>
            <w:r w:rsidRPr="004E6316">
              <w:rPr>
                <w:rFonts w:ascii="Times New Roman" w:hAnsi="Times New Roman" w:cs="Times New Roman"/>
                <w:b/>
                <w:sz w:val="16"/>
                <w:szCs w:val="18"/>
              </w:rPr>
              <w:t>Figure 1</w:t>
            </w:r>
            <w:proofErr w:type="gramStart"/>
            <w:r w:rsidRPr="004E6316">
              <w:rPr>
                <w:rFonts w:ascii="Times New Roman" w:hAnsi="Times New Roman" w:cs="Times New Roman"/>
                <w:b/>
                <w:sz w:val="16"/>
                <w:szCs w:val="18"/>
              </w:rPr>
              <w:t>c,d</w:t>
            </w:r>
            <w:proofErr w:type="gramEnd"/>
          </w:p>
        </w:tc>
        <w:tc>
          <w:tcPr>
            <w:tcW w:w="709" w:type="dxa"/>
            <w:tcBorders>
              <w:top w:val="single" w:sz="8" w:space="0" w:color="auto"/>
              <w:left w:val="single" w:sz="8" w:space="0" w:color="auto"/>
              <w:bottom w:val="single" w:sz="8" w:space="0" w:color="auto"/>
              <w:right w:val="single" w:sz="8" w:space="0" w:color="auto"/>
            </w:tcBorders>
          </w:tcPr>
          <w:p w14:paraId="0917BAE9" w14:textId="77777777" w:rsidR="003609D0" w:rsidRPr="004E6316" w:rsidRDefault="003609D0" w:rsidP="005E72F5">
            <w:pPr>
              <w:jc w:val="center"/>
              <w:rPr>
                <w:rFonts w:ascii="Times New Roman" w:hAnsi="Times New Roman" w:cs="Times New Roman"/>
                <w:sz w:val="16"/>
                <w:szCs w:val="18"/>
              </w:rPr>
            </w:pPr>
          </w:p>
          <w:p w14:paraId="6E6A2ADF"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5.34</w:t>
            </w:r>
          </w:p>
          <w:p w14:paraId="79FBAFFC"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1.95</w:t>
            </w:r>
          </w:p>
        </w:tc>
        <w:tc>
          <w:tcPr>
            <w:tcW w:w="709" w:type="dxa"/>
            <w:tcBorders>
              <w:top w:val="single" w:sz="8" w:space="0" w:color="auto"/>
              <w:left w:val="single" w:sz="8" w:space="0" w:color="auto"/>
              <w:bottom w:val="single" w:sz="8" w:space="0" w:color="auto"/>
              <w:right w:val="single" w:sz="8" w:space="0" w:color="auto"/>
            </w:tcBorders>
          </w:tcPr>
          <w:p w14:paraId="479B43DE" w14:textId="77777777" w:rsidR="003609D0" w:rsidRPr="004E6316" w:rsidRDefault="003609D0" w:rsidP="005E72F5">
            <w:pPr>
              <w:jc w:val="center"/>
              <w:rPr>
                <w:rFonts w:ascii="Times New Roman" w:hAnsi="Times New Roman" w:cs="Times New Roman"/>
                <w:sz w:val="16"/>
                <w:szCs w:val="18"/>
              </w:rPr>
            </w:pPr>
          </w:p>
          <w:p w14:paraId="2A877617"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31.99 ± 3.53</w:t>
            </w:r>
          </w:p>
        </w:tc>
        <w:tc>
          <w:tcPr>
            <w:tcW w:w="850" w:type="dxa"/>
            <w:tcBorders>
              <w:top w:val="single" w:sz="8" w:space="0" w:color="auto"/>
              <w:left w:val="single" w:sz="8" w:space="0" w:color="auto"/>
              <w:bottom w:val="single" w:sz="8" w:space="0" w:color="auto"/>
              <w:right w:val="single" w:sz="8" w:space="0" w:color="auto"/>
            </w:tcBorders>
          </w:tcPr>
          <w:p w14:paraId="29CA0D0D" w14:textId="77777777" w:rsidR="003609D0" w:rsidRPr="004E6316" w:rsidRDefault="003609D0" w:rsidP="005E72F5">
            <w:pPr>
              <w:jc w:val="center"/>
              <w:rPr>
                <w:rFonts w:ascii="Times New Roman" w:hAnsi="Times New Roman" w:cs="Times New Roman"/>
                <w:sz w:val="16"/>
                <w:szCs w:val="18"/>
              </w:rPr>
            </w:pPr>
          </w:p>
          <w:p w14:paraId="47636425"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4.57e-5 ±3.94e-6</w:t>
            </w:r>
          </w:p>
        </w:tc>
        <w:tc>
          <w:tcPr>
            <w:tcW w:w="567" w:type="dxa"/>
            <w:tcBorders>
              <w:top w:val="single" w:sz="8" w:space="0" w:color="auto"/>
              <w:left w:val="single" w:sz="8" w:space="0" w:color="auto"/>
              <w:bottom w:val="single" w:sz="8" w:space="0" w:color="auto"/>
              <w:right w:val="single" w:sz="8" w:space="0" w:color="auto"/>
            </w:tcBorders>
          </w:tcPr>
          <w:p w14:paraId="4B05B0AA" w14:textId="77777777" w:rsidR="003609D0" w:rsidRPr="004E6316" w:rsidRDefault="003609D0" w:rsidP="005E72F5">
            <w:pPr>
              <w:jc w:val="center"/>
              <w:rPr>
                <w:rFonts w:ascii="Times New Roman" w:hAnsi="Times New Roman" w:cs="Times New Roman"/>
                <w:sz w:val="16"/>
                <w:szCs w:val="18"/>
              </w:rPr>
            </w:pPr>
          </w:p>
          <w:p w14:paraId="34573FB4"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4</w:t>
            </w:r>
          </w:p>
        </w:tc>
        <w:tc>
          <w:tcPr>
            <w:tcW w:w="709" w:type="dxa"/>
            <w:tcBorders>
              <w:top w:val="single" w:sz="8" w:space="0" w:color="auto"/>
              <w:left w:val="single" w:sz="8" w:space="0" w:color="auto"/>
              <w:bottom w:val="single" w:sz="8" w:space="0" w:color="auto"/>
              <w:right w:val="single" w:sz="8" w:space="0" w:color="auto"/>
            </w:tcBorders>
          </w:tcPr>
          <w:p w14:paraId="12339CFB" w14:textId="77777777" w:rsidR="003609D0" w:rsidRPr="004E6316" w:rsidRDefault="003609D0" w:rsidP="005E72F5">
            <w:pPr>
              <w:ind w:left="80" w:hangingChars="50" w:hanging="80"/>
              <w:jc w:val="center"/>
              <w:rPr>
                <w:rFonts w:ascii="Times New Roman" w:hAnsi="Times New Roman" w:cs="Times New Roman"/>
                <w:sz w:val="16"/>
                <w:szCs w:val="18"/>
              </w:rPr>
            </w:pPr>
          </w:p>
          <w:p w14:paraId="611A12B0" w14:textId="77777777" w:rsidR="003609D0" w:rsidRPr="004E6316" w:rsidRDefault="003609D0" w:rsidP="005E72F5">
            <w:pPr>
              <w:ind w:left="80" w:hangingChars="50" w:hanging="80"/>
              <w:jc w:val="center"/>
              <w:rPr>
                <w:rFonts w:ascii="Times New Roman" w:hAnsi="Times New Roman" w:cs="Times New Roman"/>
                <w:sz w:val="16"/>
                <w:szCs w:val="18"/>
              </w:rPr>
            </w:pPr>
            <w:r w:rsidRPr="004E6316">
              <w:rPr>
                <w:rFonts w:ascii="Times New Roman" w:hAnsi="Times New Roman" w:cs="Times New Roman"/>
                <w:sz w:val="16"/>
                <w:szCs w:val="18"/>
              </w:rPr>
              <w:t>18984</w:t>
            </w:r>
          </w:p>
          <w:p w14:paraId="404BCB0B" w14:textId="77777777" w:rsidR="003609D0" w:rsidRPr="004E6316" w:rsidRDefault="003609D0" w:rsidP="005E72F5">
            <w:pPr>
              <w:ind w:left="80" w:hangingChars="50" w:hanging="80"/>
              <w:jc w:val="center"/>
              <w:rPr>
                <w:rFonts w:ascii="Times New Roman" w:hAnsi="Times New Roman" w:cs="Times New Roman"/>
                <w:sz w:val="16"/>
                <w:szCs w:val="18"/>
              </w:rPr>
            </w:pPr>
            <w:r w:rsidRPr="004E6316">
              <w:rPr>
                <w:rFonts w:ascii="Times New Roman" w:hAnsi="Times New Roman" w:cs="Times New Roman"/>
                <w:sz w:val="16"/>
                <w:szCs w:val="18"/>
              </w:rPr>
              <w:t>± 3129</w:t>
            </w:r>
          </w:p>
        </w:tc>
        <w:tc>
          <w:tcPr>
            <w:tcW w:w="709" w:type="dxa"/>
            <w:tcBorders>
              <w:top w:val="single" w:sz="8" w:space="0" w:color="auto"/>
              <w:left w:val="single" w:sz="8" w:space="0" w:color="auto"/>
              <w:bottom w:val="single" w:sz="8" w:space="0" w:color="auto"/>
              <w:right w:val="single" w:sz="8" w:space="0" w:color="auto"/>
            </w:tcBorders>
          </w:tcPr>
          <w:p w14:paraId="36B94E6C" w14:textId="77777777" w:rsidR="003609D0" w:rsidRPr="004E6316" w:rsidRDefault="003609D0" w:rsidP="005E72F5">
            <w:pPr>
              <w:jc w:val="center"/>
              <w:rPr>
                <w:rFonts w:ascii="Times New Roman" w:hAnsi="Times New Roman" w:cs="Times New Roman"/>
                <w:sz w:val="16"/>
                <w:szCs w:val="18"/>
              </w:rPr>
            </w:pPr>
          </w:p>
          <w:p w14:paraId="7E024E83"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317.62 ± 20.17</w:t>
            </w:r>
          </w:p>
        </w:tc>
        <w:tc>
          <w:tcPr>
            <w:tcW w:w="850" w:type="dxa"/>
            <w:tcBorders>
              <w:top w:val="single" w:sz="8" w:space="0" w:color="auto"/>
              <w:left w:val="single" w:sz="8" w:space="0" w:color="auto"/>
              <w:bottom w:val="single" w:sz="8" w:space="0" w:color="auto"/>
              <w:right w:val="single" w:sz="8" w:space="0" w:color="auto"/>
            </w:tcBorders>
          </w:tcPr>
          <w:p w14:paraId="398AEA28" w14:textId="77777777" w:rsidR="003609D0" w:rsidRPr="004E6316" w:rsidRDefault="003609D0" w:rsidP="005E72F5">
            <w:pPr>
              <w:jc w:val="center"/>
              <w:rPr>
                <w:rFonts w:ascii="Times New Roman" w:hAnsi="Times New Roman" w:cs="Times New Roman"/>
                <w:sz w:val="16"/>
                <w:szCs w:val="18"/>
              </w:rPr>
            </w:pPr>
          </w:p>
          <w:p w14:paraId="2145D008"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1.56e-4</w:t>
            </w:r>
          </w:p>
          <w:p w14:paraId="0E4A9209"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1.37e-5</w:t>
            </w:r>
          </w:p>
        </w:tc>
        <w:tc>
          <w:tcPr>
            <w:tcW w:w="709" w:type="dxa"/>
            <w:tcBorders>
              <w:top w:val="single" w:sz="8" w:space="0" w:color="auto"/>
              <w:left w:val="single" w:sz="8" w:space="0" w:color="auto"/>
              <w:bottom w:val="single" w:sz="8" w:space="0" w:color="auto"/>
              <w:right w:val="single" w:sz="8" w:space="0" w:color="auto"/>
            </w:tcBorders>
          </w:tcPr>
          <w:p w14:paraId="5DD10F8D" w14:textId="77777777" w:rsidR="003609D0" w:rsidRPr="004E6316" w:rsidRDefault="003609D0" w:rsidP="005E72F5">
            <w:pPr>
              <w:jc w:val="center"/>
              <w:rPr>
                <w:rFonts w:ascii="Times New Roman" w:hAnsi="Times New Roman" w:cs="Times New Roman"/>
                <w:sz w:val="16"/>
                <w:szCs w:val="18"/>
              </w:rPr>
            </w:pPr>
          </w:p>
          <w:p w14:paraId="384E7B7A"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3.52</w:t>
            </w:r>
          </w:p>
          <w:p w14:paraId="35E3B656"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0.02</w:t>
            </w:r>
          </w:p>
        </w:tc>
        <w:tc>
          <w:tcPr>
            <w:tcW w:w="992" w:type="dxa"/>
            <w:tcBorders>
              <w:top w:val="single" w:sz="8" w:space="0" w:color="auto"/>
              <w:left w:val="single" w:sz="8" w:space="0" w:color="auto"/>
              <w:bottom w:val="single" w:sz="8" w:space="0" w:color="auto"/>
              <w:right w:val="single" w:sz="8" w:space="0" w:color="auto"/>
            </w:tcBorders>
          </w:tcPr>
          <w:p w14:paraId="7BD6D1DD" w14:textId="77777777" w:rsidR="003609D0" w:rsidRPr="004E6316" w:rsidRDefault="003609D0" w:rsidP="005E72F5">
            <w:pPr>
              <w:jc w:val="center"/>
              <w:rPr>
                <w:rFonts w:ascii="Times New Roman" w:hAnsi="Times New Roman" w:cs="Times New Roman"/>
                <w:sz w:val="16"/>
                <w:szCs w:val="18"/>
              </w:rPr>
            </w:pPr>
          </w:p>
          <w:p w14:paraId="7B3DF634"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3.01e21</w:t>
            </w:r>
          </w:p>
        </w:tc>
        <w:tc>
          <w:tcPr>
            <w:tcW w:w="851" w:type="dxa"/>
            <w:tcBorders>
              <w:top w:val="single" w:sz="8" w:space="0" w:color="auto"/>
              <w:left w:val="single" w:sz="8" w:space="0" w:color="auto"/>
              <w:bottom w:val="single" w:sz="8" w:space="0" w:color="auto"/>
              <w:right w:val="single" w:sz="8" w:space="0" w:color="auto"/>
            </w:tcBorders>
          </w:tcPr>
          <w:p w14:paraId="131B30E3" w14:textId="77777777" w:rsidR="003609D0" w:rsidRPr="004E6316" w:rsidRDefault="003609D0" w:rsidP="005E72F5">
            <w:pPr>
              <w:jc w:val="center"/>
              <w:rPr>
                <w:rFonts w:ascii="Times New Roman" w:hAnsi="Times New Roman" w:cs="Times New Roman"/>
                <w:sz w:val="16"/>
                <w:szCs w:val="18"/>
              </w:rPr>
            </w:pPr>
          </w:p>
          <w:p w14:paraId="152F4205"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0.03</w:t>
            </w:r>
          </w:p>
          <w:p w14:paraId="51046D37"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0.01</w:t>
            </w:r>
          </w:p>
        </w:tc>
        <w:tc>
          <w:tcPr>
            <w:tcW w:w="708" w:type="dxa"/>
            <w:tcBorders>
              <w:top w:val="single" w:sz="8" w:space="0" w:color="auto"/>
              <w:left w:val="single" w:sz="8" w:space="0" w:color="auto"/>
              <w:bottom w:val="single" w:sz="8" w:space="0" w:color="auto"/>
              <w:right w:val="single" w:sz="8" w:space="0" w:color="auto"/>
            </w:tcBorders>
          </w:tcPr>
          <w:p w14:paraId="31DEC80C" w14:textId="77777777" w:rsidR="003609D0" w:rsidRPr="004E6316" w:rsidRDefault="003609D0" w:rsidP="005E72F5">
            <w:pPr>
              <w:jc w:val="center"/>
              <w:rPr>
                <w:rFonts w:ascii="Times New Roman" w:hAnsi="Times New Roman" w:cs="Times New Roman"/>
                <w:sz w:val="16"/>
                <w:szCs w:val="18"/>
              </w:rPr>
            </w:pPr>
          </w:p>
          <w:p w14:paraId="4AAD51DF"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0.006~0.18</w:t>
            </w:r>
          </w:p>
        </w:tc>
      </w:tr>
      <w:tr w:rsidR="003609D0" w:rsidRPr="004E6316" w14:paraId="0185161B" w14:textId="77777777" w:rsidTr="005E72F5">
        <w:trPr>
          <w:trHeight w:val="792"/>
        </w:trPr>
        <w:tc>
          <w:tcPr>
            <w:tcW w:w="699" w:type="dxa"/>
            <w:tcBorders>
              <w:top w:val="single" w:sz="8" w:space="0" w:color="auto"/>
              <w:left w:val="single" w:sz="8" w:space="0" w:color="auto"/>
              <w:bottom w:val="single" w:sz="8" w:space="0" w:color="auto"/>
              <w:right w:val="single" w:sz="8" w:space="0" w:color="auto"/>
            </w:tcBorders>
          </w:tcPr>
          <w:p w14:paraId="5D29DE8F" w14:textId="77777777" w:rsidR="003609D0" w:rsidRPr="004E6316" w:rsidRDefault="003609D0" w:rsidP="005E72F5">
            <w:pPr>
              <w:jc w:val="center"/>
              <w:rPr>
                <w:rFonts w:ascii="Times New Roman" w:hAnsi="Times New Roman" w:cs="Times New Roman"/>
                <w:b/>
                <w:sz w:val="16"/>
                <w:szCs w:val="18"/>
              </w:rPr>
            </w:pPr>
          </w:p>
          <w:p w14:paraId="2A4BF4AF" w14:textId="77777777" w:rsidR="003609D0" w:rsidRPr="004E6316" w:rsidRDefault="003609D0" w:rsidP="005E72F5">
            <w:pPr>
              <w:jc w:val="center"/>
              <w:rPr>
                <w:rFonts w:ascii="Times New Roman" w:hAnsi="Times New Roman" w:cs="Times New Roman"/>
                <w:b/>
                <w:sz w:val="16"/>
                <w:szCs w:val="18"/>
              </w:rPr>
            </w:pPr>
            <w:r w:rsidRPr="004E6316">
              <w:rPr>
                <w:rFonts w:ascii="Times New Roman" w:hAnsi="Times New Roman" w:cs="Times New Roman"/>
                <w:b/>
                <w:sz w:val="16"/>
                <w:szCs w:val="18"/>
              </w:rPr>
              <w:t>Figure S3a</w:t>
            </w:r>
          </w:p>
        </w:tc>
        <w:tc>
          <w:tcPr>
            <w:tcW w:w="709" w:type="dxa"/>
            <w:tcBorders>
              <w:top w:val="single" w:sz="8" w:space="0" w:color="auto"/>
              <w:left w:val="single" w:sz="8" w:space="0" w:color="auto"/>
              <w:bottom w:val="single" w:sz="8" w:space="0" w:color="auto"/>
              <w:right w:val="single" w:sz="8" w:space="0" w:color="auto"/>
            </w:tcBorders>
          </w:tcPr>
          <w:p w14:paraId="3EF6A428" w14:textId="77777777" w:rsidR="003609D0" w:rsidRPr="004E6316" w:rsidRDefault="003609D0" w:rsidP="005E72F5">
            <w:pPr>
              <w:jc w:val="center"/>
              <w:rPr>
                <w:rFonts w:ascii="Times New Roman" w:hAnsi="Times New Roman" w:cs="Times New Roman"/>
                <w:sz w:val="16"/>
                <w:szCs w:val="18"/>
              </w:rPr>
            </w:pPr>
          </w:p>
          <w:p w14:paraId="1704706B"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3.28</w:t>
            </w:r>
          </w:p>
          <w:p w14:paraId="20598334"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0.54</w:t>
            </w:r>
          </w:p>
        </w:tc>
        <w:tc>
          <w:tcPr>
            <w:tcW w:w="709" w:type="dxa"/>
            <w:tcBorders>
              <w:top w:val="single" w:sz="8" w:space="0" w:color="auto"/>
              <w:left w:val="single" w:sz="8" w:space="0" w:color="auto"/>
              <w:bottom w:val="single" w:sz="8" w:space="0" w:color="auto"/>
              <w:right w:val="single" w:sz="8" w:space="0" w:color="auto"/>
            </w:tcBorders>
          </w:tcPr>
          <w:p w14:paraId="250B1C90" w14:textId="77777777" w:rsidR="003609D0" w:rsidRPr="004E6316" w:rsidRDefault="003609D0" w:rsidP="005E72F5">
            <w:pPr>
              <w:jc w:val="center"/>
              <w:rPr>
                <w:rFonts w:ascii="Times New Roman" w:hAnsi="Times New Roman" w:cs="Times New Roman"/>
                <w:sz w:val="16"/>
                <w:szCs w:val="18"/>
              </w:rPr>
            </w:pPr>
          </w:p>
          <w:p w14:paraId="36537C68"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30.20 ± 1.58</w:t>
            </w:r>
          </w:p>
        </w:tc>
        <w:tc>
          <w:tcPr>
            <w:tcW w:w="850" w:type="dxa"/>
            <w:tcBorders>
              <w:top w:val="single" w:sz="8" w:space="0" w:color="auto"/>
              <w:left w:val="single" w:sz="8" w:space="0" w:color="auto"/>
              <w:bottom w:val="single" w:sz="8" w:space="0" w:color="auto"/>
              <w:right w:val="single" w:sz="8" w:space="0" w:color="auto"/>
            </w:tcBorders>
          </w:tcPr>
          <w:p w14:paraId="3BD86F2F" w14:textId="77777777" w:rsidR="003609D0" w:rsidRPr="004E6316" w:rsidRDefault="003609D0" w:rsidP="005E72F5">
            <w:pPr>
              <w:jc w:val="center"/>
              <w:rPr>
                <w:rFonts w:ascii="Times New Roman" w:hAnsi="Times New Roman" w:cs="Times New Roman"/>
                <w:sz w:val="16"/>
                <w:szCs w:val="18"/>
              </w:rPr>
            </w:pPr>
          </w:p>
          <w:p w14:paraId="792E29E6"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1.71e-5 ±6.72e-6</w:t>
            </w:r>
          </w:p>
        </w:tc>
        <w:tc>
          <w:tcPr>
            <w:tcW w:w="567" w:type="dxa"/>
            <w:tcBorders>
              <w:top w:val="single" w:sz="8" w:space="0" w:color="auto"/>
              <w:left w:val="single" w:sz="8" w:space="0" w:color="auto"/>
              <w:bottom w:val="single" w:sz="8" w:space="0" w:color="auto"/>
              <w:right w:val="single" w:sz="8" w:space="0" w:color="auto"/>
            </w:tcBorders>
          </w:tcPr>
          <w:p w14:paraId="7B0A55DC" w14:textId="77777777" w:rsidR="003609D0" w:rsidRPr="004E6316" w:rsidRDefault="003609D0" w:rsidP="005E72F5">
            <w:pPr>
              <w:jc w:val="center"/>
              <w:rPr>
                <w:rFonts w:ascii="Times New Roman" w:hAnsi="Times New Roman" w:cs="Times New Roman"/>
                <w:sz w:val="16"/>
                <w:szCs w:val="18"/>
              </w:rPr>
            </w:pPr>
          </w:p>
          <w:p w14:paraId="568CDC1F"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4</w:t>
            </w:r>
          </w:p>
        </w:tc>
        <w:tc>
          <w:tcPr>
            <w:tcW w:w="709" w:type="dxa"/>
            <w:tcBorders>
              <w:top w:val="single" w:sz="8" w:space="0" w:color="auto"/>
              <w:left w:val="single" w:sz="8" w:space="0" w:color="auto"/>
              <w:bottom w:val="single" w:sz="8" w:space="0" w:color="auto"/>
              <w:right w:val="single" w:sz="8" w:space="0" w:color="auto"/>
            </w:tcBorders>
          </w:tcPr>
          <w:p w14:paraId="74E56D32" w14:textId="77777777" w:rsidR="003609D0" w:rsidRPr="004E6316" w:rsidRDefault="003609D0" w:rsidP="005E72F5">
            <w:pPr>
              <w:ind w:left="80" w:hangingChars="50" w:hanging="80"/>
              <w:jc w:val="center"/>
              <w:rPr>
                <w:rFonts w:ascii="Times New Roman" w:hAnsi="Times New Roman" w:cs="Times New Roman"/>
                <w:sz w:val="16"/>
                <w:szCs w:val="18"/>
              </w:rPr>
            </w:pPr>
          </w:p>
          <w:p w14:paraId="209B1280" w14:textId="77777777" w:rsidR="003609D0" w:rsidRPr="004E6316" w:rsidRDefault="003609D0" w:rsidP="005E72F5">
            <w:pPr>
              <w:ind w:left="80" w:hangingChars="50" w:hanging="80"/>
              <w:jc w:val="center"/>
              <w:rPr>
                <w:rFonts w:ascii="Times New Roman" w:hAnsi="Times New Roman" w:cs="Times New Roman"/>
                <w:sz w:val="16"/>
                <w:szCs w:val="18"/>
              </w:rPr>
            </w:pPr>
            <w:r w:rsidRPr="004E6316">
              <w:rPr>
                <w:rFonts w:ascii="Times New Roman" w:hAnsi="Times New Roman" w:cs="Times New Roman"/>
                <w:sz w:val="16"/>
                <w:szCs w:val="18"/>
              </w:rPr>
              <w:t>5718.2</w:t>
            </w:r>
          </w:p>
          <w:p w14:paraId="78216B60" w14:textId="77777777" w:rsidR="003609D0" w:rsidRPr="004E6316" w:rsidRDefault="003609D0" w:rsidP="005E72F5">
            <w:pPr>
              <w:ind w:left="80" w:hangingChars="50" w:hanging="80"/>
              <w:jc w:val="center"/>
              <w:rPr>
                <w:rFonts w:ascii="Times New Roman" w:hAnsi="Times New Roman" w:cs="Times New Roman"/>
                <w:sz w:val="16"/>
                <w:szCs w:val="18"/>
              </w:rPr>
            </w:pPr>
            <w:r w:rsidRPr="004E6316">
              <w:rPr>
                <w:rFonts w:ascii="Times New Roman" w:hAnsi="Times New Roman" w:cs="Times New Roman"/>
                <w:sz w:val="16"/>
                <w:szCs w:val="18"/>
              </w:rPr>
              <w:t>± 1349</w:t>
            </w:r>
          </w:p>
        </w:tc>
        <w:tc>
          <w:tcPr>
            <w:tcW w:w="709" w:type="dxa"/>
            <w:tcBorders>
              <w:top w:val="single" w:sz="8" w:space="0" w:color="auto"/>
              <w:left w:val="single" w:sz="8" w:space="0" w:color="auto"/>
              <w:bottom w:val="single" w:sz="8" w:space="0" w:color="auto"/>
              <w:right w:val="single" w:sz="8" w:space="0" w:color="auto"/>
            </w:tcBorders>
          </w:tcPr>
          <w:p w14:paraId="35212887" w14:textId="77777777" w:rsidR="003609D0" w:rsidRPr="004E6316" w:rsidRDefault="003609D0" w:rsidP="005E72F5">
            <w:pPr>
              <w:jc w:val="center"/>
              <w:rPr>
                <w:rFonts w:ascii="Times New Roman" w:hAnsi="Times New Roman" w:cs="Times New Roman"/>
                <w:sz w:val="16"/>
                <w:szCs w:val="18"/>
              </w:rPr>
            </w:pPr>
          </w:p>
          <w:p w14:paraId="541C9730"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301.83 ± 30.21</w:t>
            </w:r>
          </w:p>
        </w:tc>
        <w:tc>
          <w:tcPr>
            <w:tcW w:w="850" w:type="dxa"/>
            <w:tcBorders>
              <w:top w:val="single" w:sz="8" w:space="0" w:color="auto"/>
              <w:left w:val="single" w:sz="8" w:space="0" w:color="auto"/>
              <w:bottom w:val="single" w:sz="8" w:space="0" w:color="auto"/>
              <w:right w:val="single" w:sz="8" w:space="0" w:color="auto"/>
            </w:tcBorders>
          </w:tcPr>
          <w:p w14:paraId="67E0E59A" w14:textId="77777777" w:rsidR="003609D0" w:rsidRPr="004E6316" w:rsidRDefault="003609D0" w:rsidP="005E72F5">
            <w:pPr>
              <w:jc w:val="center"/>
              <w:rPr>
                <w:rFonts w:ascii="Times New Roman" w:hAnsi="Times New Roman" w:cs="Times New Roman"/>
                <w:sz w:val="16"/>
                <w:szCs w:val="18"/>
              </w:rPr>
            </w:pPr>
          </w:p>
          <w:p w14:paraId="39D524A1"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6.37e-5</w:t>
            </w:r>
          </w:p>
          <w:p w14:paraId="40EB0C9B"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1.04e-5</w:t>
            </w:r>
          </w:p>
        </w:tc>
        <w:tc>
          <w:tcPr>
            <w:tcW w:w="709" w:type="dxa"/>
            <w:tcBorders>
              <w:top w:val="single" w:sz="8" w:space="0" w:color="auto"/>
              <w:left w:val="single" w:sz="8" w:space="0" w:color="auto"/>
              <w:bottom w:val="single" w:sz="8" w:space="0" w:color="auto"/>
              <w:right w:val="single" w:sz="8" w:space="0" w:color="auto"/>
            </w:tcBorders>
          </w:tcPr>
          <w:p w14:paraId="144F612A" w14:textId="77777777" w:rsidR="003609D0" w:rsidRPr="004E6316" w:rsidRDefault="003609D0" w:rsidP="005E72F5">
            <w:pPr>
              <w:jc w:val="center"/>
              <w:rPr>
                <w:rFonts w:ascii="Times New Roman" w:hAnsi="Times New Roman" w:cs="Times New Roman"/>
                <w:sz w:val="16"/>
                <w:szCs w:val="18"/>
              </w:rPr>
            </w:pPr>
          </w:p>
          <w:p w14:paraId="444F4D57"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3.52</w:t>
            </w:r>
          </w:p>
          <w:p w14:paraId="3156EE94"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0.04</w:t>
            </w:r>
          </w:p>
        </w:tc>
        <w:tc>
          <w:tcPr>
            <w:tcW w:w="992" w:type="dxa"/>
            <w:tcBorders>
              <w:top w:val="single" w:sz="8" w:space="0" w:color="auto"/>
              <w:left w:val="single" w:sz="8" w:space="0" w:color="auto"/>
              <w:bottom w:val="single" w:sz="8" w:space="0" w:color="auto"/>
              <w:right w:val="single" w:sz="8" w:space="0" w:color="auto"/>
            </w:tcBorders>
          </w:tcPr>
          <w:p w14:paraId="6F0B73C9" w14:textId="77777777" w:rsidR="003609D0" w:rsidRPr="004E6316" w:rsidRDefault="003609D0" w:rsidP="005E72F5">
            <w:pPr>
              <w:jc w:val="center"/>
              <w:rPr>
                <w:rFonts w:ascii="Times New Roman" w:hAnsi="Times New Roman" w:cs="Times New Roman"/>
                <w:sz w:val="16"/>
                <w:szCs w:val="18"/>
              </w:rPr>
            </w:pPr>
          </w:p>
          <w:p w14:paraId="2565E5ED"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1.13e21</w:t>
            </w:r>
          </w:p>
        </w:tc>
        <w:tc>
          <w:tcPr>
            <w:tcW w:w="851" w:type="dxa"/>
            <w:tcBorders>
              <w:top w:val="single" w:sz="8" w:space="0" w:color="auto"/>
              <w:left w:val="single" w:sz="8" w:space="0" w:color="auto"/>
              <w:bottom w:val="single" w:sz="8" w:space="0" w:color="auto"/>
              <w:right w:val="single" w:sz="8" w:space="0" w:color="auto"/>
            </w:tcBorders>
          </w:tcPr>
          <w:p w14:paraId="51326AF8" w14:textId="77777777" w:rsidR="003609D0" w:rsidRPr="004E6316" w:rsidRDefault="003609D0" w:rsidP="005E72F5">
            <w:pPr>
              <w:jc w:val="center"/>
              <w:rPr>
                <w:rFonts w:ascii="Times New Roman" w:hAnsi="Times New Roman" w:cs="Times New Roman"/>
                <w:sz w:val="16"/>
                <w:szCs w:val="18"/>
              </w:rPr>
            </w:pPr>
          </w:p>
          <w:p w14:paraId="163E9CF0"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0.12</w:t>
            </w:r>
          </w:p>
          <w:p w14:paraId="7B176BCA"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 0.01</w:t>
            </w:r>
          </w:p>
        </w:tc>
        <w:tc>
          <w:tcPr>
            <w:tcW w:w="708" w:type="dxa"/>
            <w:tcBorders>
              <w:top w:val="single" w:sz="8" w:space="0" w:color="auto"/>
              <w:left w:val="single" w:sz="8" w:space="0" w:color="auto"/>
              <w:bottom w:val="single" w:sz="8" w:space="0" w:color="auto"/>
              <w:right w:val="single" w:sz="8" w:space="0" w:color="auto"/>
            </w:tcBorders>
          </w:tcPr>
          <w:p w14:paraId="4C8F24F6" w14:textId="77777777" w:rsidR="003609D0" w:rsidRPr="004E6316" w:rsidRDefault="003609D0" w:rsidP="005E72F5">
            <w:pPr>
              <w:jc w:val="center"/>
              <w:rPr>
                <w:rFonts w:ascii="Times New Roman" w:hAnsi="Times New Roman" w:cs="Times New Roman"/>
                <w:sz w:val="16"/>
                <w:szCs w:val="18"/>
              </w:rPr>
            </w:pPr>
          </w:p>
          <w:p w14:paraId="2A89BF85" w14:textId="77777777" w:rsidR="003609D0" w:rsidRPr="004E6316" w:rsidRDefault="003609D0" w:rsidP="005E72F5">
            <w:pPr>
              <w:jc w:val="center"/>
              <w:rPr>
                <w:rFonts w:ascii="Times New Roman" w:hAnsi="Times New Roman" w:cs="Times New Roman"/>
                <w:sz w:val="16"/>
                <w:szCs w:val="18"/>
              </w:rPr>
            </w:pPr>
            <w:r w:rsidRPr="004E6316">
              <w:rPr>
                <w:rFonts w:ascii="Times New Roman" w:hAnsi="Times New Roman" w:cs="Times New Roman"/>
                <w:sz w:val="16"/>
                <w:szCs w:val="18"/>
              </w:rPr>
              <w:t>0.006~0.18</w:t>
            </w:r>
          </w:p>
        </w:tc>
      </w:tr>
    </w:tbl>
    <w:p w14:paraId="69ADB38B" w14:textId="77777777" w:rsidR="003609D0" w:rsidRPr="004E6316" w:rsidRDefault="003609D0" w:rsidP="005E72F5">
      <w:pPr>
        <w:rPr>
          <w:rFonts w:ascii="Times New Roman" w:hAnsi="Times New Roman" w:cs="Times New Roman"/>
          <w:b/>
          <w:sz w:val="28"/>
          <w:szCs w:val="28"/>
        </w:rPr>
      </w:pPr>
    </w:p>
    <w:p w14:paraId="47CDBC01" w14:textId="77777777" w:rsidR="003609D0" w:rsidRPr="004E6316" w:rsidRDefault="003609D0">
      <w:bookmarkStart w:id="13" w:name="_Hlk137022449"/>
      <w:r w:rsidRPr="004E6316">
        <w:rPr>
          <w:rFonts w:ascii="Times New Roman" w:hAnsi="Times New Roman" w:cs="Times New Roman" w:hint="eastAsia"/>
          <w:b/>
          <w:sz w:val="28"/>
          <w:szCs w:val="28"/>
        </w:rPr>
        <w:t>R</w:t>
      </w:r>
      <w:r w:rsidRPr="004E6316">
        <w:rPr>
          <w:rFonts w:ascii="Times New Roman" w:hAnsi="Times New Roman" w:cs="Times New Roman"/>
          <w:b/>
          <w:sz w:val="28"/>
          <w:szCs w:val="28"/>
        </w:rPr>
        <w:t xml:space="preserve">eferences </w:t>
      </w:r>
      <w:r w:rsidRPr="004E6316">
        <w:fldChar w:fldCharType="begin"/>
      </w:r>
      <w:r w:rsidRPr="004E6316">
        <w:instrText xml:space="preserve"> ADDIN </w:instrText>
      </w:r>
      <w:r w:rsidRPr="004E6316">
        <w:fldChar w:fldCharType="end"/>
      </w:r>
      <w:bookmarkEnd w:id="13"/>
    </w:p>
    <w:p w14:paraId="3AB255DE"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Beaucage, G. in </w:t>
      </w:r>
      <w:r w:rsidRPr="004E6316">
        <w:rPr>
          <w:rFonts w:ascii="Times New Roman" w:hAnsi="Times New Roman" w:cs="Times New Roman"/>
          <w:i/>
          <w:sz w:val="24"/>
          <w:szCs w:val="24"/>
        </w:rPr>
        <w:t>Polymer Science: A Comprehensive Reference</w:t>
      </w:r>
      <w:r w:rsidRPr="004E6316">
        <w:rPr>
          <w:rFonts w:ascii="Times New Roman" w:hAnsi="Times New Roman" w:cs="Times New Roman"/>
          <w:sz w:val="24"/>
          <w:szCs w:val="24"/>
        </w:rPr>
        <w:t xml:space="preserve"> (eds Krzysztof Matyjaszewski &amp; Martin Möller) 399-409 (Elsevier, 2012).</w:t>
      </w:r>
    </w:p>
    <w:p w14:paraId="669507E1"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2</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Beaucage, G. &amp; Schaefer, D. W. Structural studies of complex systems using small-angle scattering: a unified Guinier/power-law approach. </w:t>
      </w:r>
      <w:r w:rsidRPr="004E6316">
        <w:rPr>
          <w:rFonts w:ascii="Times New Roman" w:hAnsi="Times New Roman" w:cs="Times New Roman"/>
          <w:i/>
          <w:sz w:val="24"/>
          <w:szCs w:val="24"/>
        </w:rPr>
        <w:t>J. Non-Cryst. Solids</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172-174</w:t>
      </w:r>
      <w:r w:rsidRPr="004E6316">
        <w:rPr>
          <w:rFonts w:ascii="Times New Roman" w:hAnsi="Times New Roman" w:cs="Times New Roman"/>
          <w:sz w:val="24"/>
          <w:szCs w:val="24"/>
        </w:rPr>
        <w:t>, 797-805 (1994).</w:t>
      </w:r>
    </w:p>
    <w:p w14:paraId="7E5C2198"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3</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Beaucage, G. Small-Angle Scattering from Polymeric Mass Fractals of Arbitrary Mass-Fractal Dimension. </w:t>
      </w:r>
      <w:r w:rsidRPr="004E6316">
        <w:rPr>
          <w:rFonts w:ascii="Times New Roman" w:hAnsi="Times New Roman" w:cs="Times New Roman"/>
          <w:i/>
          <w:sz w:val="24"/>
          <w:szCs w:val="24"/>
        </w:rPr>
        <w:t>J. Appl. Crystallogr.</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29</w:t>
      </w:r>
      <w:r w:rsidRPr="004E6316">
        <w:rPr>
          <w:rFonts w:ascii="Times New Roman" w:hAnsi="Times New Roman" w:cs="Times New Roman"/>
          <w:sz w:val="24"/>
          <w:szCs w:val="24"/>
        </w:rPr>
        <w:t>, 134-146 (1996).</w:t>
      </w:r>
    </w:p>
    <w:p w14:paraId="2F81C2C6"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4</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Kammler, H. K., Beaucage, G., Kohls, D. J., Agashe, N. &amp; Ilavsky, J. Monitoring simultaneously the growth of nanoparticles and aggregates by in situ ultra-small-angle x-ray scattering. </w:t>
      </w:r>
      <w:r w:rsidRPr="004E6316">
        <w:rPr>
          <w:rFonts w:ascii="Times New Roman" w:hAnsi="Times New Roman" w:cs="Times New Roman"/>
          <w:i/>
          <w:sz w:val="24"/>
          <w:szCs w:val="24"/>
        </w:rPr>
        <w:t>J. Appl. Phys.</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97</w:t>
      </w:r>
      <w:r w:rsidRPr="004E6316">
        <w:rPr>
          <w:rFonts w:ascii="Times New Roman" w:hAnsi="Times New Roman" w:cs="Times New Roman"/>
          <w:sz w:val="24"/>
          <w:szCs w:val="24"/>
        </w:rPr>
        <w:t>, 054309 (2005).</w:t>
      </w:r>
    </w:p>
    <w:p w14:paraId="2019F7D4"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5</w:t>
      </w:r>
      <w:r w:rsidRPr="003609D0">
        <w:rPr>
          <w:rFonts w:ascii="Times New Roman" w:hAnsi="Times New Roman" w:cs="Times New Roman"/>
          <w:sz w:val="24"/>
          <w:szCs w:val="24"/>
        </w:rPr>
        <w:tab/>
      </w:r>
      <w:r w:rsidRPr="004E6316">
        <w:rPr>
          <w:rFonts w:ascii="Times New Roman" w:hAnsi="Times New Roman" w:cs="Times New Roman"/>
          <w:sz w:val="24"/>
          <w:szCs w:val="24"/>
        </w:rPr>
        <w:t>Koga, T.</w:t>
      </w:r>
      <w:r w:rsidRPr="004E6316">
        <w:rPr>
          <w:rFonts w:ascii="Times New Roman" w:hAnsi="Times New Roman" w:cs="Times New Roman"/>
          <w:i/>
          <w:sz w:val="24"/>
          <w:szCs w:val="24"/>
        </w:rPr>
        <w:t xml:space="preserve"> et al.</w:t>
      </w:r>
      <w:r w:rsidRPr="004E6316">
        <w:rPr>
          <w:rFonts w:ascii="Times New Roman" w:hAnsi="Times New Roman" w:cs="Times New Roman"/>
          <w:sz w:val="24"/>
          <w:szCs w:val="24"/>
        </w:rPr>
        <w:t xml:space="preserve"> New Insight into Hierarchical Structures of Carbon Black Dispersed in Polymer Matrices:</w:t>
      </w:r>
      <w:r w:rsidRPr="004E6316">
        <w:rPr>
          <w:rFonts w:ascii="Times New Roman" w:eastAsia="MS Mincho" w:hAnsi="Times New Roman" w:cs="Times New Roman"/>
          <w:sz w:val="24"/>
          <w:szCs w:val="24"/>
        </w:rPr>
        <w:t> </w:t>
      </w:r>
      <w:r w:rsidRPr="004E6316">
        <w:rPr>
          <w:rFonts w:ascii="Times New Roman" w:hAnsi="Times New Roman" w:cs="Times New Roman"/>
          <w:sz w:val="24"/>
          <w:szCs w:val="24"/>
        </w:rPr>
        <w:t xml:space="preserve"> A Combined Small-Angle Scattering Study. </w:t>
      </w:r>
      <w:r w:rsidRPr="004E6316">
        <w:rPr>
          <w:rFonts w:ascii="Times New Roman" w:hAnsi="Times New Roman" w:cs="Times New Roman"/>
          <w:i/>
          <w:sz w:val="24"/>
          <w:szCs w:val="24"/>
        </w:rPr>
        <w:t>Macromolecules</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41</w:t>
      </w:r>
      <w:r w:rsidRPr="004E6316">
        <w:rPr>
          <w:rFonts w:ascii="Times New Roman" w:hAnsi="Times New Roman" w:cs="Times New Roman"/>
          <w:sz w:val="24"/>
          <w:szCs w:val="24"/>
        </w:rPr>
        <w:t>, 453-464 (2008).</w:t>
      </w:r>
    </w:p>
    <w:p w14:paraId="1F4547F3"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6</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Ilavsky, J. &amp; Jemian, P. R. Irena: tool suite for modeling and analysis of small-angle scattering. </w:t>
      </w:r>
      <w:r w:rsidRPr="004E6316">
        <w:rPr>
          <w:rFonts w:ascii="Times New Roman" w:hAnsi="Times New Roman" w:cs="Times New Roman"/>
          <w:i/>
          <w:sz w:val="24"/>
          <w:szCs w:val="24"/>
        </w:rPr>
        <w:t>J. Appl. Crystallogr.</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42</w:t>
      </w:r>
      <w:r w:rsidRPr="004E6316">
        <w:rPr>
          <w:rFonts w:ascii="Times New Roman" w:hAnsi="Times New Roman" w:cs="Times New Roman"/>
          <w:sz w:val="24"/>
          <w:szCs w:val="24"/>
        </w:rPr>
        <w:t>, 347-353 (2009).</w:t>
      </w:r>
    </w:p>
    <w:p w14:paraId="3FE5F724"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7</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Beaucage, G., Kammler, H. K. &amp; Pratsinis, S. E. Particle size distributions from small-angle scattering using global scattering functions. </w:t>
      </w:r>
      <w:r w:rsidRPr="004E6316">
        <w:rPr>
          <w:rFonts w:ascii="Times New Roman" w:hAnsi="Times New Roman" w:cs="Times New Roman"/>
          <w:i/>
          <w:sz w:val="24"/>
          <w:szCs w:val="24"/>
        </w:rPr>
        <w:t>J. Appl. Crystallogr.</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37</w:t>
      </w:r>
      <w:r w:rsidRPr="004E6316">
        <w:rPr>
          <w:rFonts w:ascii="Times New Roman" w:hAnsi="Times New Roman" w:cs="Times New Roman"/>
          <w:sz w:val="24"/>
          <w:szCs w:val="24"/>
        </w:rPr>
        <w:t>, 523-535 (2004).</w:t>
      </w:r>
    </w:p>
    <w:p w14:paraId="7446ECF4"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8</w:t>
      </w:r>
      <w:r w:rsidRPr="003609D0">
        <w:rPr>
          <w:rFonts w:ascii="Times New Roman" w:hAnsi="Times New Roman" w:cs="Times New Roman"/>
          <w:sz w:val="24"/>
          <w:szCs w:val="24"/>
        </w:rPr>
        <w:tab/>
      </w:r>
      <w:r w:rsidRPr="004126EA">
        <w:rPr>
          <w:rFonts w:ascii="Times New Roman" w:hAnsi="Times New Roman" w:cs="Times New Roman"/>
          <w:sz w:val="24"/>
          <w:szCs w:val="24"/>
        </w:rPr>
        <w:t>Birdja, Y. Y.</w:t>
      </w:r>
      <w:r w:rsidRPr="004126EA">
        <w:rPr>
          <w:rFonts w:ascii="Times New Roman" w:hAnsi="Times New Roman" w:cs="Times New Roman"/>
          <w:i/>
          <w:sz w:val="24"/>
          <w:szCs w:val="24"/>
        </w:rPr>
        <w:t xml:space="preserve"> et al.</w:t>
      </w:r>
      <w:r w:rsidRPr="004126EA">
        <w:rPr>
          <w:rFonts w:ascii="Times New Roman" w:hAnsi="Times New Roman" w:cs="Times New Roman"/>
          <w:sz w:val="24"/>
          <w:szCs w:val="24"/>
        </w:rPr>
        <w:t xml:space="preserve"> Advances and challenges in understanding the electrocatalytic conversion of carbon dioxide to fuels. </w:t>
      </w:r>
      <w:r w:rsidRPr="004126EA">
        <w:rPr>
          <w:rFonts w:ascii="Times New Roman" w:hAnsi="Times New Roman" w:cs="Times New Roman"/>
          <w:i/>
          <w:sz w:val="24"/>
          <w:szCs w:val="24"/>
        </w:rPr>
        <w:t>Nat. Energy</w:t>
      </w:r>
      <w:r w:rsidRPr="004126EA">
        <w:rPr>
          <w:rFonts w:ascii="Times New Roman" w:hAnsi="Times New Roman" w:cs="Times New Roman"/>
          <w:sz w:val="24"/>
          <w:szCs w:val="24"/>
        </w:rPr>
        <w:t xml:space="preserve"> </w:t>
      </w:r>
      <w:r w:rsidRPr="004126EA">
        <w:rPr>
          <w:rFonts w:ascii="Times New Roman" w:hAnsi="Times New Roman" w:cs="Times New Roman"/>
          <w:b/>
          <w:sz w:val="24"/>
          <w:szCs w:val="24"/>
        </w:rPr>
        <w:t>4</w:t>
      </w:r>
      <w:r w:rsidRPr="004126EA">
        <w:rPr>
          <w:rFonts w:ascii="Times New Roman" w:hAnsi="Times New Roman" w:cs="Times New Roman"/>
          <w:sz w:val="24"/>
          <w:szCs w:val="24"/>
        </w:rPr>
        <w:t>, 732-745 (2019).</w:t>
      </w:r>
    </w:p>
    <w:p w14:paraId="5FFD346A"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9</w:t>
      </w:r>
      <w:r w:rsidRPr="003609D0">
        <w:rPr>
          <w:rFonts w:ascii="Times New Roman" w:hAnsi="Times New Roman" w:cs="Times New Roman"/>
          <w:sz w:val="24"/>
          <w:szCs w:val="24"/>
        </w:rPr>
        <w:tab/>
        <w:t>Ma, M.</w:t>
      </w:r>
      <w:r w:rsidRPr="003609D0">
        <w:rPr>
          <w:rFonts w:ascii="Times New Roman" w:hAnsi="Times New Roman" w:cs="Times New Roman"/>
          <w:i/>
          <w:sz w:val="24"/>
          <w:szCs w:val="24"/>
        </w:rPr>
        <w:t xml:space="preserve"> et al.</w:t>
      </w:r>
      <w:r w:rsidRPr="003609D0">
        <w:rPr>
          <w:rFonts w:ascii="Times New Roman" w:hAnsi="Times New Roman" w:cs="Times New Roman"/>
          <w:sz w:val="24"/>
          <w:szCs w:val="24"/>
        </w:rPr>
        <w:t xml:space="preserve"> Insights into the carbon balance for CO</w:t>
      </w:r>
      <w:r w:rsidRPr="003609D0">
        <w:rPr>
          <w:rFonts w:ascii="Times New Roman" w:hAnsi="Times New Roman" w:cs="Times New Roman"/>
          <w:sz w:val="24"/>
          <w:szCs w:val="24"/>
          <w:vertAlign w:val="subscript"/>
        </w:rPr>
        <w:t>2</w:t>
      </w:r>
      <w:r w:rsidRPr="003609D0">
        <w:rPr>
          <w:rFonts w:ascii="Times New Roman" w:hAnsi="Times New Roman" w:cs="Times New Roman"/>
          <w:sz w:val="24"/>
          <w:szCs w:val="24"/>
        </w:rPr>
        <w:t xml:space="preserve"> electroreduction on Cu using gas diffusion electrode reactor designs. </w:t>
      </w:r>
      <w:r w:rsidRPr="003609D0">
        <w:rPr>
          <w:rFonts w:ascii="Times New Roman" w:hAnsi="Times New Roman" w:cs="Times New Roman"/>
          <w:i/>
          <w:sz w:val="24"/>
          <w:szCs w:val="24"/>
        </w:rPr>
        <w:t>Energy</w:t>
      </w:r>
      <w:r>
        <w:rPr>
          <w:rFonts w:ascii="Times New Roman" w:hAnsi="Times New Roman" w:cs="Times New Roman"/>
          <w:i/>
          <w:sz w:val="24"/>
          <w:szCs w:val="24"/>
        </w:rPr>
        <w:t xml:space="preserve"> </w:t>
      </w:r>
      <w:r w:rsidRPr="003609D0">
        <w:rPr>
          <w:rFonts w:ascii="Times New Roman" w:hAnsi="Times New Roman" w:cs="Times New Roman"/>
          <w:i/>
          <w:sz w:val="24"/>
          <w:szCs w:val="24"/>
        </w:rPr>
        <w:t>Environ</w:t>
      </w:r>
      <w:r>
        <w:rPr>
          <w:rFonts w:ascii="Times New Roman" w:hAnsi="Times New Roman" w:cs="Times New Roman"/>
          <w:i/>
          <w:sz w:val="24"/>
          <w:szCs w:val="24"/>
        </w:rPr>
        <w:t>.</w:t>
      </w:r>
      <w:r w:rsidRPr="003609D0">
        <w:rPr>
          <w:rFonts w:ascii="Times New Roman" w:hAnsi="Times New Roman" w:cs="Times New Roman"/>
          <w:i/>
          <w:sz w:val="24"/>
          <w:szCs w:val="24"/>
        </w:rPr>
        <w:t xml:space="preserve"> Sci</w:t>
      </w:r>
      <w:r>
        <w:rPr>
          <w:rFonts w:ascii="Times New Roman" w:hAnsi="Times New Roman" w:cs="Times New Roman"/>
          <w:i/>
          <w:sz w:val="24"/>
          <w:szCs w:val="24"/>
        </w:rPr>
        <w:t>.</w:t>
      </w:r>
      <w:r w:rsidRPr="003609D0">
        <w:rPr>
          <w:rFonts w:ascii="Times New Roman" w:hAnsi="Times New Roman" w:cs="Times New Roman"/>
          <w:sz w:val="24"/>
          <w:szCs w:val="24"/>
        </w:rPr>
        <w:t xml:space="preserve"> </w:t>
      </w:r>
      <w:r w:rsidRPr="003609D0">
        <w:rPr>
          <w:rFonts w:ascii="Times New Roman" w:hAnsi="Times New Roman" w:cs="Times New Roman"/>
          <w:b/>
          <w:sz w:val="24"/>
          <w:szCs w:val="24"/>
        </w:rPr>
        <w:t>13</w:t>
      </w:r>
      <w:r w:rsidRPr="003609D0">
        <w:rPr>
          <w:rFonts w:ascii="Times New Roman" w:hAnsi="Times New Roman" w:cs="Times New Roman"/>
          <w:sz w:val="24"/>
          <w:szCs w:val="24"/>
        </w:rPr>
        <w:t xml:space="preserve">, 977-985 (2020). </w:t>
      </w:r>
    </w:p>
    <w:p w14:paraId="0FD0B661"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lastRenderedPageBreak/>
        <w:t>10</w:t>
      </w:r>
      <w:r w:rsidRPr="003609D0">
        <w:rPr>
          <w:rFonts w:ascii="Times New Roman" w:hAnsi="Times New Roman" w:cs="Times New Roman"/>
          <w:sz w:val="24"/>
          <w:szCs w:val="24"/>
        </w:rPr>
        <w:tab/>
        <w:t>Yang, K., Kas, R. &amp; Smith, W. A. In Situ Infrared Spectroscopy Reveals Persistent Alkalinity near Electrode Surfaces during CO</w:t>
      </w:r>
      <w:r w:rsidRPr="003609D0">
        <w:rPr>
          <w:rFonts w:ascii="Times New Roman" w:hAnsi="Times New Roman" w:cs="Times New Roman"/>
          <w:sz w:val="24"/>
          <w:szCs w:val="24"/>
          <w:vertAlign w:val="subscript"/>
        </w:rPr>
        <w:t>2</w:t>
      </w:r>
      <w:r w:rsidRPr="003609D0">
        <w:rPr>
          <w:rFonts w:ascii="Times New Roman" w:hAnsi="Times New Roman" w:cs="Times New Roman"/>
          <w:sz w:val="24"/>
          <w:szCs w:val="24"/>
        </w:rPr>
        <w:t xml:space="preserve"> Electroreduction. </w:t>
      </w:r>
      <w:r w:rsidRPr="003609D0">
        <w:rPr>
          <w:rFonts w:ascii="Times New Roman" w:hAnsi="Times New Roman" w:cs="Times New Roman"/>
          <w:i/>
          <w:sz w:val="24"/>
          <w:szCs w:val="24"/>
        </w:rPr>
        <w:t>J</w:t>
      </w:r>
      <w:r>
        <w:rPr>
          <w:rFonts w:ascii="Times New Roman" w:hAnsi="Times New Roman" w:cs="Times New Roman"/>
          <w:i/>
          <w:sz w:val="24"/>
          <w:szCs w:val="24"/>
        </w:rPr>
        <w:t>.</w:t>
      </w:r>
      <w:r w:rsidRPr="003609D0">
        <w:rPr>
          <w:rFonts w:ascii="Times New Roman" w:hAnsi="Times New Roman" w:cs="Times New Roman"/>
          <w:i/>
          <w:sz w:val="24"/>
          <w:szCs w:val="24"/>
        </w:rPr>
        <w:t xml:space="preserve"> Am</w:t>
      </w:r>
      <w:r>
        <w:rPr>
          <w:rFonts w:ascii="Times New Roman" w:hAnsi="Times New Roman" w:cs="Times New Roman"/>
          <w:i/>
          <w:sz w:val="24"/>
          <w:szCs w:val="24"/>
        </w:rPr>
        <w:t>.</w:t>
      </w:r>
      <w:r w:rsidRPr="003609D0">
        <w:rPr>
          <w:rFonts w:ascii="Times New Roman" w:hAnsi="Times New Roman" w:cs="Times New Roman"/>
          <w:i/>
          <w:sz w:val="24"/>
          <w:szCs w:val="24"/>
        </w:rPr>
        <w:t xml:space="preserve"> Chem</w:t>
      </w:r>
      <w:r>
        <w:rPr>
          <w:rFonts w:ascii="Times New Roman" w:hAnsi="Times New Roman" w:cs="Times New Roman"/>
          <w:i/>
          <w:sz w:val="24"/>
          <w:szCs w:val="24"/>
        </w:rPr>
        <w:t>.</w:t>
      </w:r>
      <w:r w:rsidRPr="003609D0">
        <w:rPr>
          <w:rFonts w:ascii="Times New Roman" w:hAnsi="Times New Roman" w:cs="Times New Roman"/>
          <w:i/>
          <w:sz w:val="24"/>
          <w:szCs w:val="24"/>
        </w:rPr>
        <w:t xml:space="preserve"> Soc</w:t>
      </w:r>
      <w:r>
        <w:rPr>
          <w:rFonts w:ascii="Times New Roman" w:hAnsi="Times New Roman" w:cs="Times New Roman"/>
          <w:i/>
          <w:sz w:val="24"/>
          <w:szCs w:val="24"/>
        </w:rPr>
        <w:t>.</w:t>
      </w:r>
      <w:r w:rsidRPr="003609D0">
        <w:rPr>
          <w:rFonts w:ascii="Times New Roman" w:hAnsi="Times New Roman" w:cs="Times New Roman"/>
          <w:sz w:val="24"/>
          <w:szCs w:val="24"/>
        </w:rPr>
        <w:t xml:space="preserve"> </w:t>
      </w:r>
      <w:r w:rsidRPr="003609D0">
        <w:rPr>
          <w:rFonts w:ascii="Times New Roman" w:hAnsi="Times New Roman" w:cs="Times New Roman"/>
          <w:b/>
          <w:sz w:val="24"/>
          <w:szCs w:val="24"/>
        </w:rPr>
        <w:t>141</w:t>
      </w:r>
      <w:r w:rsidRPr="003609D0">
        <w:rPr>
          <w:rFonts w:ascii="Times New Roman" w:hAnsi="Times New Roman" w:cs="Times New Roman"/>
          <w:sz w:val="24"/>
          <w:szCs w:val="24"/>
        </w:rPr>
        <w:t xml:space="preserve">, 15891-15900 (2019). </w:t>
      </w:r>
    </w:p>
    <w:p w14:paraId="54F161FB"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11</w:t>
      </w:r>
      <w:r w:rsidRPr="003609D0">
        <w:rPr>
          <w:rFonts w:ascii="Times New Roman" w:hAnsi="Times New Roman" w:cs="Times New Roman"/>
          <w:sz w:val="24"/>
          <w:szCs w:val="24"/>
        </w:rPr>
        <w:tab/>
        <w:t xml:space="preserve">Celante, V. G. &amp; Freitas, M. B. J. G. Electrodeposition of copper from spent Li-ion batteries by electrochemical quartz crystal microbalance and impedance spectroscopy techniques. </w:t>
      </w:r>
      <w:r w:rsidRPr="003609D0">
        <w:rPr>
          <w:rFonts w:ascii="Times New Roman" w:hAnsi="Times New Roman" w:cs="Times New Roman"/>
          <w:i/>
          <w:sz w:val="24"/>
          <w:szCs w:val="24"/>
        </w:rPr>
        <w:t>J</w:t>
      </w:r>
      <w:r w:rsidR="005E0E10">
        <w:rPr>
          <w:rFonts w:ascii="Times New Roman" w:hAnsi="Times New Roman" w:cs="Times New Roman"/>
          <w:i/>
          <w:sz w:val="24"/>
          <w:szCs w:val="24"/>
        </w:rPr>
        <w:t xml:space="preserve">. </w:t>
      </w:r>
      <w:r w:rsidRPr="003609D0">
        <w:rPr>
          <w:rFonts w:ascii="Times New Roman" w:hAnsi="Times New Roman" w:cs="Times New Roman"/>
          <w:i/>
          <w:sz w:val="24"/>
          <w:szCs w:val="24"/>
        </w:rPr>
        <w:t>Appl</w:t>
      </w:r>
      <w:r w:rsidR="005E0E10">
        <w:rPr>
          <w:rFonts w:ascii="Times New Roman" w:hAnsi="Times New Roman" w:cs="Times New Roman"/>
          <w:i/>
          <w:sz w:val="24"/>
          <w:szCs w:val="24"/>
        </w:rPr>
        <w:t>.</w:t>
      </w:r>
      <w:r w:rsidRPr="003609D0">
        <w:rPr>
          <w:rFonts w:ascii="Times New Roman" w:hAnsi="Times New Roman" w:cs="Times New Roman"/>
          <w:i/>
          <w:sz w:val="24"/>
          <w:szCs w:val="24"/>
        </w:rPr>
        <w:t xml:space="preserve"> Electrochem</w:t>
      </w:r>
      <w:r w:rsidR="005E0E10">
        <w:rPr>
          <w:rFonts w:ascii="Times New Roman" w:hAnsi="Times New Roman" w:cs="Times New Roman"/>
          <w:i/>
          <w:sz w:val="24"/>
          <w:szCs w:val="24"/>
        </w:rPr>
        <w:t>.</w:t>
      </w:r>
      <w:r w:rsidRPr="003609D0">
        <w:rPr>
          <w:rFonts w:ascii="Times New Roman" w:hAnsi="Times New Roman" w:cs="Times New Roman"/>
          <w:sz w:val="24"/>
          <w:szCs w:val="24"/>
        </w:rPr>
        <w:t xml:space="preserve"> </w:t>
      </w:r>
      <w:r w:rsidRPr="003609D0">
        <w:rPr>
          <w:rFonts w:ascii="Times New Roman" w:hAnsi="Times New Roman" w:cs="Times New Roman"/>
          <w:b/>
          <w:sz w:val="24"/>
          <w:szCs w:val="24"/>
        </w:rPr>
        <w:t>40</w:t>
      </w:r>
      <w:r w:rsidRPr="003609D0">
        <w:rPr>
          <w:rFonts w:ascii="Times New Roman" w:hAnsi="Times New Roman" w:cs="Times New Roman"/>
          <w:sz w:val="24"/>
          <w:szCs w:val="24"/>
        </w:rPr>
        <w:t xml:space="preserve">, 233-239 (2010). </w:t>
      </w:r>
    </w:p>
    <w:p w14:paraId="4B48C39B"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12</w:t>
      </w:r>
      <w:r w:rsidRPr="003609D0">
        <w:rPr>
          <w:rFonts w:ascii="Times New Roman" w:hAnsi="Times New Roman" w:cs="Times New Roman"/>
          <w:sz w:val="24"/>
          <w:szCs w:val="24"/>
        </w:rPr>
        <w:tab/>
      </w:r>
      <w:r w:rsidRPr="004126EA">
        <w:rPr>
          <w:rFonts w:ascii="Times New Roman" w:hAnsi="Times New Roman" w:cs="Times New Roman"/>
          <w:sz w:val="24"/>
          <w:szCs w:val="24"/>
        </w:rPr>
        <w:t>Speck, F. D. &amp; Cherevko, S. Electrochemical copper dissolution: A benchmark for stable CO</w:t>
      </w:r>
      <w:r w:rsidRPr="004126EA">
        <w:rPr>
          <w:rFonts w:ascii="Times New Roman" w:hAnsi="Times New Roman" w:cs="Times New Roman"/>
          <w:sz w:val="24"/>
          <w:szCs w:val="24"/>
          <w:vertAlign w:val="subscript"/>
        </w:rPr>
        <w:t>2</w:t>
      </w:r>
      <w:r w:rsidRPr="004126EA">
        <w:rPr>
          <w:rFonts w:ascii="Times New Roman" w:hAnsi="Times New Roman" w:cs="Times New Roman"/>
          <w:sz w:val="24"/>
          <w:szCs w:val="24"/>
        </w:rPr>
        <w:t xml:space="preserve"> reduction on copper electrocatalysts. </w:t>
      </w:r>
      <w:r w:rsidRPr="004126EA">
        <w:rPr>
          <w:rFonts w:ascii="Times New Roman" w:hAnsi="Times New Roman" w:cs="Times New Roman"/>
          <w:i/>
          <w:sz w:val="24"/>
          <w:szCs w:val="24"/>
        </w:rPr>
        <w:t>Electrochem. Commun.</w:t>
      </w:r>
      <w:r w:rsidRPr="004126EA">
        <w:rPr>
          <w:rFonts w:ascii="Times New Roman" w:hAnsi="Times New Roman" w:cs="Times New Roman"/>
          <w:sz w:val="24"/>
          <w:szCs w:val="24"/>
        </w:rPr>
        <w:t xml:space="preserve"> </w:t>
      </w:r>
      <w:r w:rsidRPr="004126EA">
        <w:rPr>
          <w:rFonts w:ascii="Times New Roman" w:hAnsi="Times New Roman" w:cs="Times New Roman"/>
          <w:b/>
          <w:sz w:val="24"/>
          <w:szCs w:val="24"/>
        </w:rPr>
        <w:t>115</w:t>
      </w:r>
      <w:r w:rsidRPr="004126EA">
        <w:rPr>
          <w:rFonts w:ascii="Times New Roman" w:hAnsi="Times New Roman" w:cs="Times New Roman"/>
          <w:sz w:val="24"/>
          <w:szCs w:val="24"/>
        </w:rPr>
        <w:t>, 106739 (2020).</w:t>
      </w:r>
    </w:p>
    <w:p w14:paraId="418500F4"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13</w:t>
      </w:r>
      <w:r w:rsidRPr="003609D0">
        <w:rPr>
          <w:rFonts w:ascii="Times New Roman" w:hAnsi="Times New Roman" w:cs="Times New Roman"/>
          <w:sz w:val="24"/>
          <w:szCs w:val="24"/>
        </w:rPr>
        <w:tab/>
      </w:r>
      <w:r w:rsidRPr="004126EA">
        <w:rPr>
          <w:rFonts w:ascii="Times New Roman" w:hAnsi="Times New Roman" w:cs="Times New Roman"/>
          <w:sz w:val="24"/>
          <w:szCs w:val="24"/>
        </w:rPr>
        <w:t>Vavra, J., Shen, T.-H., Stoian, D., Tileli, V. &amp; Buonsanti, R. Real-time Monitoring Reveals Dissolution/Redeposition Mechanism in Copper Nanocatalysts during the Initial Stages of the CO</w:t>
      </w:r>
      <w:r w:rsidRPr="004126EA">
        <w:rPr>
          <w:rFonts w:ascii="Times New Roman" w:hAnsi="Times New Roman" w:cs="Times New Roman"/>
          <w:sz w:val="24"/>
          <w:szCs w:val="24"/>
          <w:vertAlign w:val="subscript"/>
        </w:rPr>
        <w:t>2</w:t>
      </w:r>
      <w:r w:rsidRPr="004126EA">
        <w:rPr>
          <w:rFonts w:ascii="Times New Roman" w:hAnsi="Times New Roman" w:cs="Times New Roman"/>
          <w:sz w:val="24"/>
          <w:szCs w:val="24"/>
        </w:rPr>
        <w:t xml:space="preserve"> Reduction Reaction. </w:t>
      </w:r>
      <w:r w:rsidRPr="004126EA">
        <w:rPr>
          <w:rFonts w:ascii="Times New Roman" w:hAnsi="Times New Roman" w:cs="Times New Roman"/>
          <w:i/>
          <w:sz w:val="24"/>
          <w:szCs w:val="24"/>
        </w:rPr>
        <w:t>Angew. Chem. Int. Ed.</w:t>
      </w:r>
      <w:r w:rsidRPr="004126EA">
        <w:rPr>
          <w:rFonts w:ascii="Times New Roman" w:hAnsi="Times New Roman" w:cs="Times New Roman"/>
          <w:sz w:val="24"/>
          <w:szCs w:val="24"/>
        </w:rPr>
        <w:t xml:space="preserve"> </w:t>
      </w:r>
      <w:r w:rsidRPr="004126EA">
        <w:rPr>
          <w:rFonts w:ascii="Times New Roman" w:hAnsi="Times New Roman" w:cs="Times New Roman"/>
          <w:b/>
          <w:sz w:val="24"/>
          <w:szCs w:val="24"/>
        </w:rPr>
        <w:t>60</w:t>
      </w:r>
      <w:r w:rsidRPr="004126EA">
        <w:rPr>
          <w:rFonts w:ascii="Times New Roman" w:hAnsi="Times New Roman" w:cs="Times New Roman"/>
          <w:sz w:val="24"/>
          <w:szCs w:val="24"/>
        </w:rPr>
        <w:t>, 1347-1354 (2021).</w:t>
      </w:r>
    </w:p>
    <w:p w14:paraId="26825CD8"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14</w:t>
      </w:r>
      <w:r w:rsidRPr="003609D0">
        <w:rPr>
          <w:rFonts w:ascii="Times New Roman" w:hAnsi="Times New Roman" w:cs="Times New Roman"/>
          <w:sz w:val="24"/>
          <w:szCs w:val="24"/>
        </w:rPr>
        <w:tab/>
      </w:r>
      <w:r w:rsidRPr="004E6316">
        <w:rPr>
          <w:rFonts w:ascii="Times New Roman" w:hAnsi="Times New Roman" w:cs="Times New Roman"/>
          <w:sz w:val="24"/>
          <w:szCs w:val="24"/>
        </w:rPr>
        <w:t xml:space="preserve">Kuhl, K. P., Cave, E. R., Abram, D. N. &amp; Jaramillo, T. F. New insights into the electrochemical reduction of carbon dioxide on metallic copper surfaces. </w:t>
      </w:r>
      <w:r w:rsidRPr="004E6316">
        <w:rPr>
          <w:rFonts w:ascii="Times New Roman" w:hAnsi="Times New Roman" w:cs="Times New Roman"/>
          <w:i/>
          <w:sz w:val="24"/>
          <w:szCs w:val="24"/>
        </w:rPr>
        <w:t>Energy Environ. Sci.</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5</w:t>
      </w:r>
      <w:r w:rsidRPr="004E6316">
        <w:rPr>
          <w:rFonts w:ascii="Times New Roman" w:hAnsi="Times New Roman" w:cs="Times New Roman"/>
          <w:sz w:val="24"/>
          <w:szCs w:val="24"/>
        </w:rPr>
        <w:t>, 7050-7059 (2012).</w:t>
      </w:r>
    </w:p>
    <w:p w14:paraId="723099E4" w14:textId="77777777" w:rsidR="003609D0" w:rsidRPr="003609D0" w:rsidRDefault="003609D0" w:rsidP="003609D0">
      <w:pPr>
        <w:pStyle w:val="EndNoteBibliography"/>
        <w:spacing w:after="0"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15</w:t>
      </w:r>
      <w:r w:rsidRPr="003609D0">
        <w:rPr>
          <w:rFonts w:ascii="Times New Roman" w:hAnsi="Times New Roman" w:cs="Times New Roman"/>
          <w:sz w:val="24"/>
          <w:szCs w:val="24"/>
        </w:rPr>
        <w:tab/>
      </w:r>
      <w:r w:rsidRPr="004E6316">
        <w:rPr>
          <w:rFonts w:ascii="Times New Roman" w:hAnsi="Times New Roman" w:cs="Times New Roman"/>
          <w:sz w:val="24"/>
          <w:szCs w:val="24"/>
        </w:rPr>
        <w:t>Kim, D.</w:t>
      </w:r>
      <w:r w:rsidRPr="004E6316">
        <w:rPr>
          <w:rFonts w:ascii="Times New Roman" w:hAnsi="Times New Roman" w:cs="Times New Roman"/>
          <w:i/>
          <w:sz w:val="24"/>
          <w:szCs w:val="24"/>
        </w:rPr>
        <w:t xml:space="preserve"> et al.</w:t>
      </w:r>
      <w:r w:rsidRPr="004E6316">
        <w:rPr>
          <w:rFonts w:ascii="Times New Roman" w:hAnsi="Times New Roman" w:cs="Times New Roman"/>
          <w:sz w:val="24"/>
          <w:szCs w:val="24"/>
        </w:rPr>
        <w:t xml:space="preserve"> Selective CO</w:t>
      </w:r>
      <w:r w:rsidRPr="004E6316">
        <w:rPr>
          <w:rFonts w:ascii="Times New Roman" w:hAnsi="Times New Roman" w:cs="Times New Roman"/>
          <w:sz w:val="24"/>
          <w:szCs w:val="24"/>
          <w:vertAlign w:val="subscript"/>
        </w:rPr>
        <w:t>2</w:t>
      </w:r>
      <w:r w:rsidRPr="004E6316">
        <w:rPr>
          <w:rFonts w:ascii="Times New Roman" w:hAnsi="Times New Roman" w:cs="Times New Roman"/>
          <w:sz w:val="24"/>
          <w:szCs w:val="24"/>
        </w:rPr>
        <w:t xml:space="preserve"> electrocatalysis at the pseudocapacitive nanoparticle/ordered-ligand interlayer. </w:t>
      </w:r>
      <w:r w:rsidRPr="004E6316">
        <w:rPr>
          <w:rFonts w:ascii="Times New Roman" w:hAnsi="Times New Roman" w:cs="Times New Roman"/>
          <w:i/>
          <w:sz w:val="24"/>
          <w:szCs w:val="24"/>
        </w:rPr>
        <w:t>Nat. Energy</w:t>
      </w:r>
      <w:r w:rsidRPr="004E6316">
        <w:rPr>
          <w:rFonts w:ascii="Times New Roman" w:hAnsi="Times New Roman" w:cs="Times New Roman"/>
          <w:sz w:val="24"/>
          <w:szCs w:val="24"/>
        </w:rPr>
        <w:t xml:space="preserve"> </w:t>
      </w:r>
      <w:r w:rsidRPr="004E6316">
        <w:rPr>
          <w:rFonts w:ascii="Times New Roman" w:hAnsi="Times New Roman" w:cs="Times New Roman"/>
          <w:b/>
          <w:sz w:val="24"/>
          <w:szCs w:val="24"/>
        </w:rPr>
        <w:t>5</w:t>
      </w:r>
      <w:r w:rsidRPr="004E6316">
        <w:rPr>
          <w:rFonts w:ascii="Times New Roman" w:hAnsi="Times New Roman" w:cs="Times New Roman"/>
          <w:sz w:val="24"/>
          <w:szCs w:val="24"/>
        </w:rPr>
        <w:t>, 1032-1042 (2020).</w:t>
      </w:r>
    </w:p>
    <w:p w14:paraId="4D8CAE59" w14:textId="77777777" w:rsidR="003609D0" w:rsidRPr="003609D0" w:rsidRDefault="003609D0" w:rsidP="003609D0">
      <w:pPr>
        <w:pStyle w:val="EndNoteBibliography"/>
        <w:spacing w:line="360" w:lineRule="auto"/>
        <w:ind w:left="720" w:hanging="720"/>
        <w:rPr>
          <w:rFonts w:ascii="Times New Roman" w:hAnsi="Times New Roman" w:cs="Times New Roman"/>
          <w:sz w:val="24"/>
          <w:szCs w:val="24"/>
        </w:rPr>
      </w:pPr>
      <w:r w:rsidRPr="003609D0">
        <w:rPr>
          <w:rFonts w:ascii="Times New Roman" w:hAnsi="Times New Roman" w:cs="Times New Roman"/>
          <w:sz w:val="24"/>
          <w:szCs w:val="24"/>
        </w:rPr>
        <w:t>16</w:t>
      </w:r>
      <w:r w:rsidRPr="003609D0">
        <w:rPr>
          <w:rFonts w:ascii="Times New Roman" w:hAnsi="Times New Roman" w:cs="Times New Roman"/>
          <w:sz w:val="24"/>
          <w:szCs w:val="24"/>
        </w:rPr>
        <w:tab/>
      </w:r>
      <w:r w:rsidRPr="00A363D9">
        <w:rPr>
          <w:rFonts w:ascii="Times New Roman" w:hAnsi="Times New Roman" w:cs="Times New Roman"/>
          <w:sz w:val="24"/>
          <w:szCs w:val="24"/>
        </w:rPr>
        <w:t>Pankhurst, J. R., Iyengar, P., Loiudice, A., Mensi, M. &amp; Buonsanti, R. Metal–ligand bond strength determines the fate of organic ligands on the catalyst surface during the electrochemical CO</w:t>
      </w:r>
      <w:r w:rsidRPr="00A363D9">
        <w:rPr>
          <w:rFonts w:ascii="Times New Roman" w:hAnsi="Times New Roman" w:cs="Times New Roman"/>
          <w:sz w:val="24"/>
          <w:szCs w:val="24"/>
          <w:vertAlign w:val="subscript"/>
        </w:rPr>
        <w:t>2</w:t>
      </w:r>
      <w:r w:rsidRPr="00A363D9">
        <w:rPr>
          <w:rFonts w:ascii="Times New Roman" w:hAnsi="Times New Roman" w:cs="Times New Roman"/>
          <w:sz w:val="24"/>
          <w:szCs w:val="24"/>
        </w:rPr>
        <w:t xml:space="preserve"> reduction reaction. </w:t>
      </w:r>
      <w:r w:rsidRPr="00A363D9">
        <w:rPr>
          <w:rFonts w:ascii="Times New Roman" w:hAnsi="Times New Roman" w:cs="Times New Roman"/>
          <w:i/>
          <w:sz w:val="24"/>
          <w:szCs w:val="24"/>
        </w:rPr>
        <w:t>Chem. Sci.</w:t>
      </w:r>
      <w:r w:rsidRPr="00A363D9">
        <w:rPr>
          <w:rFonts w:ascii="Times New Roman" w:hAnsi="Times New Roman" w:cs="Times New Roman"/>
          <w:sz w:val="24"/>
          <w:szCs w:val="24"/>
        </w:rPr>
        <w:t xml:space="preserve"> </w:t>
      </w:r>
      <w:r w:rsidRPr="00A363D9">
        <w:rPr>
          <w:rFonts w:ascii="Times New Roman" w:hAnsi="Times New Roman" w:cs="Times New Roman"/>
          <w:b/>
          <w:sz w:val="24"/>
          <w:szCs w:val="24"/>
        </w:rPr>
        <w:t>11</w:t>
      </w:r>
      <w:r w:rsidRPr="00A363D9">
        <w:rPr>
          <w:rFonts w:ascii="Times New Roman" w:hAnsi="Times New Roman" w:cs="Times New Roman"/>
          <w:sz w:val="24"/>
          <w:szCs w:val="24"/>
        </w:rPr>
        <w:t>, 9296-9302 (2020).</w:t>
      </w:r>
    </w:p>
    <w:p w14:paraId="2909632D" w14:textId="77777777" w:rsidR="003609D0" w:rsidRPr="00B11AF6" w:rsidRDefault="003609D0">
      <w:r w:rsidRPr="004E6316">
        <w:fldChar w:fldCharType="begin"/>
      </w:r>
      <w:r w:rsidRPr="004E6316">
        <w:instrText xml:space="preserve"> ADDIN </w:instrText>
      </w:r>
      <w:r w:rsidRPr="004E6316">
        <w:fldChar w:fldCharType="end"/>
      </w:r>
      <w:r w:rsidRPr="004E6316">
        <w:fldChar w:fldCharType="begin"/>
      </w:r>
      <w:r w:rsidRPr="004E6316">
        <w:instrText xml:space="preserve"> ADDIN </w:instrText>
      </w:r>
      <w:r w:rsidRPr="004E6316">
        <w:fldChar w:fldCharType="end"/>
      </w:r>
    </w:p>
    <w:p w14:paraId="682E7CD4" w14:textId="77777777" w:rsidR="00641342" w:rsidRDefault="00641342"/>
    <w:sectPr w:rsidR="0064134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43019B" w14:textId="77777777" w:rsidR="004364A6" w:rsidRDefault="004364A6" w:rsidP="00BD3F8D">
      <w:pPr>
        <w:spacing w:after="0" w:line="240" w:lineRule="auto"/>
      </w:pPr>
      <w:r>
        <w:separator/>
      </w:r>
    </w:p>
  </w:endnote>
  <w:endnote w:type="continuationSeparator" w:id="0">
    <w:p w14:paraId="1248CC7D" w14:textId="77777777" w:rsidR="004364A6" w:rsidRDefault="004364A6" w:rsidP="00BD3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체">
    <w:altName w:val="GulimChe"/>
    <w:panose1 w:val="020B0609000101010101"/>
    <w:charset w:val="81"/>
    <w:family w:val="modern"/>
    <w:pitch w:val="fixed"/>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TimesNewRoman">
    <w:altName w:val="맑은 고딕"/>
    <w:panose1 w:val="00000000000000000000"/>
    <w:charset w:val="81"/>
    <w:family w:val="auto"/>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F657AA" w14:textId="77777777" w:rsidR="004364A6" w:rsidRDefault="004364A6" w:rsidP="00BD3F8D">
      <w:pPr>
        <w:spacing w:after="0" w:line="240" w:lineRule="auto"/>
      </w:pPr>
      <w:r>
        <w:separator/>
      </w:r>
    </w:p>
  </w:footnote>
  <w:footnote w:type="continuationSeparator" w:id="0">
    <w:p w14:paraId="63A5D0AB" w14:textId="77777777" w:rsidR="004364A6" w:rsidRDefault="004364A6" w:rsidP="00BD3F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GyNDO0MDM1NzAwMjdQ0lEKTi0uzszPAykwqwUA2Pt48SwAAAA="/>
    <w:docVar w:name="EN.InstantFormat" w:val="&lt;ENInstantFormat&gt;&lt;Enabled&gt;1&lt;/Enabled&gt;&lt;ScanUnformatted&gt;1&lt;/ScanUnformatted&gt;&lt;ScanChanges&gt;1&lt;/ScanChanges&gt;&lt;Suspended&gt;1&lt;/Suspended&gt;&lt;/ENInstantFormat&gt;"/>
  </w:docVars>
  <w:rsids>
    <w:rsidRoot w:val="003609D0"/>
    <w:rsid w:val="00011A5F"/>
    <w:rsid w:val="001406E8"/>
    <w:rsid w:val="00232843"/>
    <w:rsid w:val="002C74FD"/>
    <w:rsid w:val="003609D0"/>
    <w:rsid w:val="004364A6"/>
    <w:rsid w:val="005436FA"/>
    <w:rsid w:val="00596AA8"/>
    <w:rsid w:val="005C06B3"/>
    <w:rsid w:val="005D5263"/>
    <w:rsid w:val="005E0E10"/>
    <w:rsid w:val="006115FE"/>
    <w:rsid w:val="00630B24"/>
    <w:rsid w:val="00641342"/>
    <w:rsid w:val="008A2465"/>
    <w:rsid w:val="0092061C"/>
    <w:rsid w:val="0092739A"/>
    <w:rsid w:val="00A50E09"/>
    <w:rsid w:val="00BD3F8D"/>
    <w:rsid w:val="00D12C36"/>
    <w:rsid w:val="00E07AB4"/>
    <w:rsid w:val="00F23B32"/>
    <w:rsid w:val="00F474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27BAC3"/>
  <w15:chartTrackingRefBased/>
  <w15:docId w15:val="{29F04F3C-F785-4DC3-9B25-C9459C0BD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609D0"/>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09D0"/>
    <w:pPr>
      <w:tabs>
        <w:tab w:val="center" w:pos="4513"/>
        <w:tab w:val="right" w:pos="9026"/>
      </w:tabs>
      <w:snapToGrid w:val="0"/>
    </w:pPr>
  </w:style>
  <w:style w:type="character" w:customStyle="1" w:styleId="Char">
    <w:name w:val="머리글 Char"/>
    <w:basedOn w:val="a0"/>
    <w:link w:val="a3"/>
    <w:uiPriority w:val="99"/>
    <w:rsid w:val="003609D0"/>
  </w:style>
  <w:style w:type="paragraph" w:styleId="a4">
    <w:name w:val="footer"/>
    <w:basedOn w:val="a"/>
    <w:link w:val="Char0"/>
    <w:uiPriority w:val="99"/>
    <w:unhideWhenUsed/>
    <w:rsid w:val="003609D0"/>
    <w:pPr>
      <w:tabs>
        <w:tab w:val="center" w:pos="4513"/>
        <w:tab w:val="right" w:pos="9026"/>
      </w:tabs>
      <w:snapToGrid w:val="0"/>
    </w:pPr>
  </w:style>
  <w:style w:type="character" w:customStyle="1" w:styleId="Char0">
    <w:name w:val="바닥글 Char"/>
    <w:basedOn w:val="a0"/>
    <w:link w:val="a4"/>
    <w:uiPriority w:val="99"/>
    <w:rsid w:val="003609D0"/>
  </w:style>
  <w:style w:type="paragraph" w:customStyle="1" w:styleId="EndNoteBibliographyTitle">
    <w:name w:val="EndNote Bibliography Title"/>
    <w:basedOn w:val="a"/>
    <w:link w:val="EndNoteBibliographyTitleChar"/>
    <w:rsid w:val="003609D0"/>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3609D0"/>
    <w:rPr>
      <w:rFonts w:ascii="맑은 고딕" w:eastAsia="맑은 고딕" w:hAnsi="맑은 고딕"/>
      <w:noProof/>
    </w:rPr>
  </w:style>
  <w:style w:type="paragraph" w:customStyle="1" w:styleId="EndNoteBibliography">
    <w:name w:val="EndNote Bibliography"/>
    <w:basedOn w:val="a"/>
    <w:link w:val="EndNoteBibliographyChar"/>
    <w:rsid w:val="003609D0"/>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3609D0"/>
    <w:rPr>
      <w:rFonts w:ascii="맑은 고딕" w:eastAsia="맑은 고딕" w:hAnsi="맑은 고딕"/>
      <w:noProof/>
    </w:rPr>
  </w:style>
  <w:style w:type="character" w:styleId="a5">
    <w:name w:val="Placeholder Text"/>
    <w:basedOn w:val="a0"/>
    <w:uiPriority w:val="99"/>
    <w:semiHidden/>
    <w:rsid w:val="003609D0"/>
    <w:rPr>
      <w:color w:val="808080"/>
    </w:rPr>
  </w:style>
  <w:style w:type="character" w:styleId="a6">
    <w:name w:val="Hyperlink"/>
    <w:basedOn w:val="a0"/>
    <w:uiPriority w:val="99"/>
    <w:unhideWhenUsed/>
    <w:rsid w:val="003609D0"/>
    <w:rPr>
      <w:color w:val="0563C1" w:themeColor="hyperlink"/>
      <w:u w:val="single"/>
    </w:rPr>
  </w:style>
  <w:style w:type="character" w:styleId="a7">
    <w:name w:val="Unresolved Mention"/>
    <w:basedOn w:val="a0"/>
    <w:uiPriority w:val="99"/>
    <w:semiHidden/>
    <w:unhideWhenUsed/>
    <w:rsid w:val="003609D0"/>
    <w:rPr>
      <w:color w:val="605E5C"/>
      <w:shd w:val="clear" w:color="auto" w:fill="E1DFDD"/>
    </w:rPr>
  </w:style>
  <w:style w:type="table" w:styleId="a8">
    <w:name w:val="Table Grid"/>
    <w:basedOn w:val="a1"/>
    <w:uiPriority w:val="39"/>
    <w:rsid w:val="00360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annotation text"/>
    <w:basedOn w:val="a"/>
    <w:link w:val="Char1"/>
    <w:uiPriority w:val="99"/>
    <w:unhideWhenUsed/>
    <w:rsid w:val="003609D0"/>
    <w:pPr>
      <w:spacing w:line="256" w:lineRule="auto"/>
      <w:jc w:val="left"/>
    </w:pPr>
  </w:style>
  <w:style w:type="character" w:customStyle="1" w:styleId="Char1">
    <w:name w:val="메모 텍스트 Char"/>
    <w:basedOn w:val="a0"/>
    <w:link w:val="a9"/>
    <w:uiPriority w:val="99"/>
    <w:rsid w:val="003609D0"/>
  </w:style>
  <w:style w:type="paragraph" w:customStyle="1" w:styleId="TimesNewRoman">
    <w:name w:val="표준 + Times New Roman"/>
    <w:aliases w:val="12 pt,줄 간격: 1.5줄"/>
    <w:basedOn w:val="a"/>
    <w:rsid w:val="003609D0"/>
    <w:pPr>
      <w:spacing w:after="0" w:line="360" w:lineRule="auto"/>
    </w:pPr>
    <w:rPr>
      <w:rFonts w:ascii="Times New Roman" w:eastAsia="맑은 고딕" w:hAnsi="Times New Roman" w:cs="Times New Roman"/>
      <w:sz w:val="24"/>
      <w:szCs w:val="24"/>
    </w:rPr>
  </w:style>
  <w:style w:type="character" w:customStyle="1" w:styleId="FAAuthorInfoSubtitleChar">
    <w:name w:val="FA_Author_Info_Subtitle Char"/>
    <w:link w:val="FAAuthorInfoSubtitle"/>
    <w:locked/>
    <w:rsid w:val="003609D0"/>
    <w:rPr>
      <w:rFonts w:ascii="굴림체" w:eastAsia="맑은 고딕" w:hAnsi="굴림체" w:cs="Times New Roman"/>
      <w:b/>
      <w:kern w:val="0"/>
      <w:sz w:val="24"/>
      <w:szCs w:val="20"/>
    </w:rPr>
  </w:style>
  <w:style w:type="paragraph" w:customStyle="1" w:styleId="FAAuthorInfoSubtitle">
    <w:name w:val="FA_Author_Info_Subtitle"/>
    <w:basedOn w:val="a"/>
    <w:link w:val="FAAuthorInfoSubtitleChar"/>
    <w:autoRedefine/>
    <w:rsid w:val="003609D0"/>
    <w:pPr>
      <w:widowControl/>
      <w:wordWrap/>
      <w:autoSpaceDE/>
      <w:autoSpaceDN/>
      <w:spacing w:before="120" w:after="60" w:line="480" w:lineRule="auto"/>
      <w:jc w:val="left"/>
    </w:pPr>
    <w:rPr>
      <w:rFonts w:ascii="굴림체" w:eastAsia="맑은 고딕" w:hAnsi="굴림체" w:cs="Times New Roman"/>
      <w:b/>
      <w:kern w:val="0"/>
      <w:sz w:val="24"/>
      <w:szCs w:val="20"/>
    </w:rPr>
  </w:style>
  <w:style w:type="character" w:styleId="aa">
    <w:name w:val="annotation reference"/>
    <w:basedOn w:val="a0"/>
    <w:uiPriority w:val="99"/>
    <w:semiHidden/>
    <w:unhideWhenUsed/>
    <w:rsid w:val="003609D0"/>
    <w:rPr>
      <w:sz w:val="18"/>
      <w:szCs w:val="18"/>
    </w:rPr>
  </w:style>
  <w:style w:type="paragraph" w:styleId="ab">
    <w:name w:val="Balloon Text"/>
    <w:basedOn w:val="a"/>
    <w:link w:val="Char2"/>
    <w:uiPriority w:val="99"/>
    <w:semiHidden/>
    <w:unhideWhenUsed/>
    <w:rsid w:val="003609D0"/>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b"/>
    <w:uiPriority w:val="99"/>
    <w:semiHidden/>
    <w:rsid w:val="003609D0"/>
    <w:rPr>
      <w:rFonts w:asciiTheme="majorHAnsi" w:eastAsiaTheme="majorEastAsia" w:hAnsiTheme="majorHAnsi" w:cstheme="majorBidi"/>
      <w:sz w:val="18"/>
      <w:szCs w:val="18"/>
    </w:rPr>
  </w:style>
  <w:style w:type="paragraph" w:styleId="ac">
    <w:name w:val="annotation subject"/>
    <w:basedOn w:val="a9"/>
    <w:next w:val="a9"/>
    <w:link w:val="Char3"/>
    <w:uiPriority w:val="99"/>
    <w:semiHidden/>
    <w:unhideWhenUsed/>
    <w:rsid w:val="003609D0"/>
    <w:pPr>
      <w:spacing w:line="240" w:lineRule="auto"/>
      <w:jc w:val="both"/>
    </w:pPr>
    <w:rPr>
      <w:b/>
      <w:bCs/>
      <w:szCs w:val="20"/>
    </w:rPr>
  </w:style>
  <w:style w:type="character" w:customStyle="1" w:styleId="Char3">
    <w:name w:val="메모 주제 Char"/>
    <w:basedOn w:val="Char1"/>
    <w:link w:val="ac"/>
    <w:uiPriority w:val="99"/>
    <w:semiHidden/>
    <w:rsid w:val="003609D0"/>
    <w:rPr>
      <w:b/>
      <w:bCs/>
      <w:szCs w:val="20"/>
    </w:rPr>
  </w:style>
  <w:style w:type="paragraph" w:styleId="ad">
    <w:name w:val="Revision"/>
    <w:hidden/>
    <w:uiPriority w:val="99"/>
    <w:semiHidden/>
    <w:rsid w:val="003609D0"/>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styles" Target="styles.xml"/><Relationship Id="rId6" Type="http://schemas.openxmlformats.org/officeDocument/2006/relationships/hyperlink" Target="mailto:jaramillo@stanford.edu"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34</Pages>
  <Words>5420</Words>
  <Characters>30900</Characters>
  <Application>Microsoft Office Word</Application>
  <DocSecurity>0</DocSecurity>
  <Lines>257</Lines>
  <Paragraphs>72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2023-07-25T00:52:00Z</dcterms:created>
  <dcterms:modified xsi:type="dcterms:W3CDTF">2023-07-25T06:47:00Z</dcterms:modified>
</cp:coreProperties>
</file>