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5BBDE" w14:textId="2C4BBA3C" w:rsidR="008E47CC" w:rsidRDefault="008E47CC" w:rsidP="008E47CC">
      <w:pPr>
        <w:rPr>
          <w:rFonts w:cstheme="minorHAnsi"/>
        </w:rPr>
      </w:pPr>
      <w:r>
        <w:rPr>
          <w:rFonts w:cstheme="minorHAnsi"/>
          <w:b/>
          <w:bCs/>
        </w:rPr>
        <w:t>Supplementary Table 1</w:t>
      </w:r>
      <w:r w:rsidRPr="00526869">
        <w:rPr>
          <w:rFonts w:cstheme="minorHAnsi"/>
          <w:b/>
          <w:bCs/>
        </w:rPr>
        <w:t>.</w:t>
      </w:r>
      <w:r>
        <w:rPr>
          <w:rFonts w:cstheme="minorHAnsi"/>
        </w:rPr>
        <w:t xml:space="preserve"> </w:t>
      </w:r>
      <w:r w:rsidRPr="00460F81">
        <w:rPr>
          <w:rFonts w:cstheme="minorHAnsi"/>
          <w:b/>
          <w:bCs/>
          <w:lang w:eastAsia="en-AU"/>
        </w:rPr>
        <w:t xml:space="preserve">Difference between </w:t>
      </w:r>
      <w:r>
        <w:rPr>
          <w:rFonts w:cstheme="minorHAnsi"/>
          <w:b/>
          <w:bCs/>
          <w:lang w:eastAsia="en-AU"/>
        </w:rPr>
        <w:t xml:space="preserve">intervention </w:t>
      </w:r>
      <w:r w:rsidRPr="00460F81">
        <w:rPr>
          <w:rFonts w:cstheme="minorHAnsi"/>
          <w:b/>
          <w:bCs/>
          <w:lang w:eastAsia="en-AU"/>
        </w:rPr>
        <w:t xml:space="preserve">groups in likelihood </w:t>
      </w:r>
      <w:r>
        <w:rPr>
          <w:rFonts w:cstheme="minorHAnsi"/>
          <w:b/>
          <w:bCs/>
          <w:lang w:eastAsia="en-AU"/>
        </w:rPr>
        <w:t>of</w:t>
      </w:r>
      <w:r w:rsidRPr="00460F81">
        <w:rPr>
          <w:rFonts w:cstheme="minorHAnsi"/>
          <w:b/>
          <w:bCs/>
          <w:lang w:eastAsia="en-AU"/>
        </w:rPr>
        <w:t xml:space="preserve"> reporting </w:t>
      </w:r>
      <w:r>
        <w:rPr>
          <w:rFonts w:cstheme="minorHAnsi"/>
          <w:b/>
          <w:bCs/>
          <w:lang w:eastAsia="en-AU"/>
        </w:rPr>
        <w:t xml:space="preserve">“other” </w:t>
      </w:r>
      <w:r w:rsidRPr="00460F81">
        <w:rPr>
          <w:rFonts w:cstheme="minorHAnsi"/>
          <w:b/>
          <w:bCs/>
          <w:lang w:eastAsia="en-AU"/>
        </w:rPr>
        <w:t>individual symptoms (higher odds ratios indicate telephone group more likely to report)</w:t>
      </w:r>
    </w:p>
    <w:tbl>
      <w:tblPr>
        <w:tblStyle w:val="TableGrid"/>
        <w:tblW w:w="9021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407"/>
        <w:gridCol w:w="1134"/>
        <w:gridCol w:w="851"/>
        <w:gridCol w:w="708"/>
        <w:gridCol w:w="709"/>
        <w:gridCol w:w="709"/>
        <w:gridCol w:w="850"/>
        <w:gridCol w:w="851"/>
        <w:gridCol w:w="802"/>
      </w:tblGrid>
      <w:tr w:rsidR="008E47CC" w14:paraId="4BA56BB7" w14:textId="77777777" w:rsidTr="00637ECD">
        <w:trPr>
          <w:trHeight w:val="527"/>
        </w:trPr>
        <w:tc>
          <w:tcPr>
            <w:tcW w:w="2407" w:type="dxa"/>
            <w:shd w:val="clear" w:color="auto" w:fill="D9E2F3" w:themeFill="accent1" w:themeFillTint="33"/>
          </w:tcPr>
          <w:p w14:paraId="1A453CFF" w14:textId="77777777" w:rsidR="008E47CC" w:rsidRPr="00EE51D4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>Other reported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</w:t>
            </w: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ymptoms 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D41B429" w14:textId="77777777" w:rsidR="008E47CC" w:rsidRPr="00D009E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  <w:b/>
                <w:bCs/>
              </w:rPr>
            </w:pPr>
            <w:r w:rsidRPr="00D009E9">
              <w:rPr>
                <w:rFonts w:ascii="Calibri" w:hAnsi="Calibri" w:cs="Calibri"/>
                <w:b/>
                <w:bCs/>
              </w:rPr>
              <w:t>Participant reporting symptom</w:t>
            </w:r>
          </w:p>
          <w:p w14:paraId="0CA98B9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>(Total n=74)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F5C317C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14:paraId="6EE34CE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2109C7C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>Std Err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14:paraId="0F420E5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742DBCEE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9B5EAA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02" w:type="dxa"/>
            <w:shd w:val="clear" w:color="auto" w:fill="D9E2F3" w:themeFill="accent1" w:themeFillTint="33"/>
          </w:tcPr>
          <w:p w14:paraId="72F8BE3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8E47CC" w14:paraId="30B60553" w14:textId="77777777" w:rsidTr="00637ECD">
        <w:trPr>
          <w:trHeight w:val="527"/>
        </w:trPr>
        <w:tc>
          <w:tcPr>
            <w:tcW w:w="2407" w:type="dxa"/>
          </w:tcPr>
          <w:p w14:paraId="24222685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 xml:space="preserve">Epistaxis </w:t>
            </w:r>
          </w:p>
        </w:tc>
        <w:tc>
          <w:tcPr>
            <w:tcW w:w="1134" w:type="dxa"/>
          </w:tcPr>
          <w:p w14:paraId="4D2C8A64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0C6028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3%</w:t>
            </w:r>
          </w:p>
        </w:tc>
        <w:tc>
          <w:tcPr>
            <w:tcW w:w="708" w:type="dxa"/>
          </w:tcPr>
          <w:p w14:paraId="075B097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4A863A8C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80E86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614FB9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3C59E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6451C9C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2399D412" w14:textId="77777777" w:rsidTr="00637ECD">
        <w:trPr>
          <w:trHeight w:val="527"/>
        </w:trPr>
        <w:tc>
          <w:tcPr>
            <w:tcW w:w="2407" w:type="dxa"/>
          </w:tcPr>
          <w:p w14:paraId="51F6FF91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Hypertension</w:t>
            </w:r>
          </w:p>
        </w:tc>
        <w:tc>
          <w:tcPr>
            <w:tcW w:w="1134" w:type="dxa"/>
          </w:tcPr>
          <w:p w14:paraId="0BB74348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09CE05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  <w:tc>
          <w:tcPr>
            <w:tcW w:w="708" w:type="dxa"/>
          </w:tcPr>
          <w:p w14:paraId="6D568859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2BB9A10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62D279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31326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F66F64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4C02D45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109D3881" w14:textId="77777777" w:rsidTr="00637ECD">
        <w:trPr>
          <w:trHeight w:val="527"/>
        </w:trPr>
        <w:tc>
          <w:tcPr>
            <w:tcW w:w="2407" w:type="dxa"/>
          </w:tcPr>
          <w:p w14:paraId="5F6979AC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 xml:space="preserve">Myocardial infarction </w:t>
            </w:r>
          </w:p>
        </w:tc>
        <w:tc>
          <w:tcPr>
            <w:tcW w:w="1134" w:type="dxa"/>
          </w:tcPr>
          <w:p w14:paraId="6C6DB218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756312A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 xml:space="preserve">1.4% </w:t>
            </w:r>
          </w:p>
        </w:tc>
        <w:tc>
          <w:tcPr>
            <w:tcW w:w="708" w:type="dxa"/>
          </w:tcPr>
          <w:p w14:paraId="50A8E835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7AE10BD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8F7DF0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DF2365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5DD746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1B185C6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2D1E93EF" w14:textId="77777777" w:rsidTr="00637ECD">
        <w:trPr>
          <w:trHeight w:val="527"/>
        </w:trPr>
        <w:tc>
          <w:tcPr>
            <w:tcW w:w="2407" w:type="dxa"/>
          </w:tcPr>
          <w:p w14:paraId="7A8D6DF9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Anaemia</w:t>
            </w:r>
          </w:p>
        </w:tc>
        <w:tc>
          <w:tcPr>
            <w:tcW w:w="1134" w:type="dxa"/>
          </w:tcPr>
          <w:p w14:paraId="1EC0E3BE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8EDB44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3%</w:t>
            </w:r>
          </w:p>
        </w:tc>
        <w:tc>
          <w:tcPr>
            <w:tcW w:w="708" w:type="dxa"/>
          </w:tcPr>
          <w:p w14:paraId="022A1A35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243C13E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D39A86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3DBD3DB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035B55D9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61F91EC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58936599" w14:textId="77777777" w:rsidTr="00637ECD">
        <w:trPr>
          <w:trHeight w:val="527"/>
        </w:trPr>
        <w:tc>
          <w:tcPr>
            <w:tcW w:w="2407" w:type="dxa"/>
          </w:tcPr>
          <w:p w14:paraId="091DF0EC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Oedema</w:t>
            </w:r>
          </w:p>
        </w:tc>
        <w:tc>
          <w:tcPr>
            <w:tcW w:w="1134" w:type="dxa"/>
          </w:tcPr>
          <w:p w14:paraId="5CB050F2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31E2B2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4%</w:t>
            </w:r>
          </w:p>
        </w:tc>
        <w:tc>
          <w:tcPr>
            <w:tcW w:w="708" w:type="dxa"/>
          </w:tcPr>
          <w:p w14:paraId="67697B4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54AC7C4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29D12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49483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65373B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3304C20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47EEC980" w14:textId="77777777" w:rsidTr="00637ECD">
        <w:trPr>
          <w:trHeight w:val="527"/>
        </w:trPr>
        <w:tc>
          <w:tcPr>
            <w:tcW w:w="2407" w:type="dxa"/>
          </w:tcPr>
          <w:p w14:paraId="29AD7221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 xml:space="preserve">Hair loss </w:t>
            </w:r>
          </w:p>
        </w:tc>
        <w:tc>
          <w:tcPr>
            <w:tcW w:w="1134" w:type="dxa"/>
          </w:tcPr>
          <w:p w14:paraId="7E0023C4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666916DA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5%</w:t>
            </w:r>
          </w:p>
        </w:tc>
        <w:tc>
          <w:tcPr>
            <w:tcW w:w="708" w:type="dxa"/>
          </w:tcPr>
          <w:p w14:paraId="689EA4C0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292347B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8436B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34CE05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4D07C1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3D357C4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0B3D83A9" w14:textId="77777777" w:rsidTr="00637ECD">
        <w:trPr>
          <w:trHeight w:val="527"/>
        </w:trPr>
        <w:tc>
          <w:tcPr>
            <w:tcW w:w="2407" w:type="dxa"/>
          </w:tcPr>
          <w:p w14:paraId="2EB5156F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 xml:space="preserve">Itch </w:t>
            </w:r>
          </w:p>
        </w:tc>
        <w:tc>
          <w:tcPr>
            <w:tcW w:w="1134" w:type="dxa"/>
          </w:tcPr>
          <w:p w14:paraId="7404064F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972ED5F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3%</w:t>
            </w:r>
          </w:p>
        </w:tc>
        <w:tc>
          <w:tcPr>
            <w:tcW w:w="708" w:type="dxa"/>
          </w:tcPr>
          <w:p w14:paraId="29094C46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64BFEF7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51D656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9866A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A5E99B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4CFFC536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512EEE71" w14:textId="77777777" w:rsidTr="00637ECD">
        <w:trPr>
          <w:trHeight w:val="527"/>
        </w:trPr>
        <w:tc>
          <w:tcPr>
            <w:tcW w:w="2407" w:type="dxa"/>
          </w:tcPr>
          <w:p w14:paraId="51F0921B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Jaundice</w:t>
            </w:r>
          </w:p>
        </w:tc>
        <w:tc>
          <w:tcPr>
            <w:tcW w:w="1134" w:type="dxa"/>
          </w:tcPr>
          <w:p w14:paraId="1521F9FE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3803321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3%</w:t>
            </w:r>
          </w:p>
        </w:tc>
        <w:tc>
          <w:tcPr>
            <w:tcW w:w="708" w:type="dxa"/>
          </w:tcPr>
          <w:p w14:paraId="7836591E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5805D5D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E8D84A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BE8A8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DD4B8B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74BEA78E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13716762" w14:textId="77777777" w:rsidTr="00637ECD">
        <w:trPr>
          <w:trHeight w:val="527"/>
        </w:trPr>
        <w:tc>
          <w:tcPr>
            <w:tcW w:w="2407" w:type="dxa"/>
          </w:tcPr>
          <w:p w14:paraId="107E48A2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Dry skin</w:t>
            </w:r>
          </w:p>
        </w:tc>
        <w:tc>
          <w:tcPr>
            <w:tcW w:w="1134" w:type="dxa"/>
          </w:tcPr>
          <w:p w14:paraId="57B531B0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D4007AD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  <w:tc>
          <w:tcPr>
            <w:tcW w:w="708" w:type="dxa"/>
          </w:tcPr>
          <w:p w14:paraId="7C735069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 xml:space="preserve">1.0 </w:t>
            </w:r>
          </w:p>
        </w:tc>
        <w:tc>
          <w:tcPr>
            <w:tcW w:w="709" w:type="dxa"/>
          </w:tcPr>
          <w:p w14:paraId="6EE0C0CE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5197F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40E089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F2CBE0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1C841DA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:rsidRPr="003970EE" w14:paraId="1A92BB5F" w14:textId="77777777" w:rsidTr="00637ECD">
        <w:tblPrEx>
          <w:tblBorders>
            <w:top w:val="single" w:sz="2" w:space="0" w:color="808080" w:themeColor="background1" w:themeShade="80"/>
            <w:left w:val="single" w:sz="2" w:space="0" w:color="808080" w:themeColor="background1" w:themeShade="80"/>
            <w:bottom w:val="single" w:sz="2" w:space="0" w:color="808080" w:themeColor="background1" w:themeShade="80"/>
            <w:right w:val="single" w:sz="2" w:space="0" w:color="808080" w:themeColor="background1" w:themeShade="80"/>
            <w:insideH w:val="single" w:sz="2" w:space="0" w:color="808080" w:themeColor="background1" w:themeShade="80"/>
            <w:insideV w:val="single" w:sz="2" w:space="0" w:color="808080" w:themeColor="background1" w:themeShade="80"/>
          </w:tblBorders>
        </w:tblPrEx>
        <w:trPr>
          <w:trHeight w:val="527"/>
        </w:trPr>
        <w:tc>
          <w:tcPr>
            <w:tcW w:w="2407" w:type="dxa"/>
          </w:tcPr>
          <w:p w14:paraId="0097CF6E" w14:textId="77777777" w:rsidR="008E47CC" w:rsidRPr="0052686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  <w:r w:rsidRPr="00526869">
              <w:rPr>
                <w:rFonts w:ascii="Calibri" w:hAnsi="Calibri" w:cs="Calibri"/>
              </w:rPr>
              <w:t>Restlessness</w:t>
            </w:r>
          </w:p>
        </w:tc>
        <w:tc>
          <w:tcPr>
            <w:tcW w:w="1134" w:type="dxa"/>
          </w:tcPr>
          <w:p w14:paraId="5AFD649C" w14:textId="77777777" w:rsidR="008E47CC" w:rsidRPr="0052686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  <w:r w:rsidRPr="00526869">
              <w:rPr>
                <w:rFonts w:ascii="Calibri" w:hAnsi="Calibri" w:cs="Calibri"/>
              </w:rPr>
              <w:t>1</w:t>
            </w:r>
          </w:p>
        </w:tc>
        <w:tc>
          <w:tcPr>
            <w:tcW w:w="851" w:type="dxa"/>
          </w:tcPr>
          <w:p w14:paraId="4609909C" w14:textId="77777777" w:rsidR="008E47CC" w:rsidRPr="0052686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  <w:r w:rsidRPr="00526869">
              <w:rPr>
                <w:rFonts w:ascii="Calibri" w:hAnsi="Calibri" w:cs="Calibri"/>
              </w:rPr>
              <w:t>1.4%</w:t>
            </w:r>
          </w:p>
        </w:tc>
        <w:tc>
          <w:tcPr>
            <w:tcW w:w="708" w:type="dxa"/>
          </w:tcPr>
          <w:p w14:paraId="77FD911A" w14:textId="77777777" w:rsidR="008E47CC" w:rsidRPr="00D009E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  <w:r w:rsidRPr="00D009E9">
              <w:rPr>
                <w:rFonts w:ascii="Calibri" w:hAnsi="Calibri" w:cs="Calibri"/>
              </w:rPr>
              <w:t>1.0</w:t>
            </w:r>
          </w:p>
        </w:tc>
        <w:tc>
          <w:tcPr>
            <w:tcW w:w="709" w:type="dxa"/>
          </w:tcPr>
          <w:p w14:paraId="55B489E1" w14:textId="77777777" w:rsidR="008E47CC" w:rsidRPr="00D009E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A1A6B43" w14:textId="77777777" w:rsidR="008E47CC" w:rsidRPr="00D009E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329199BF" w14:textId="77777777" w:rsidR="008E47CC" w:rsidRPr="00D009E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</w:p>
        </w:tc>
        <w:tc>
          <w:tcPr>
            <w:tcW w:w="851" w:type="dxa"/>
          </w:tcPr>
          <w:p w14:paraId="16C3F4E7" w14:textId="77777777" w:rsidR="008E47CC" w:rsidRPr="00D009E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</w:p>
        </w:tc>
        <w:tc>
          <w:tcPr>
            <w:tcW w:w="802" w:type="dxa"/>
          </w:tcPr>
          <w:p w14:paraId="76970474" w14:textId="77777777" w:rsidR="008E47CC" w:rsidRPr="00D009E9" w:rsidRDefault="008E47CC" w:rsidP="00637ECD">
            <w:pPr>
              <w:pStyle w:val="NoSpacing"/>
              <w:spacing w:afterLines="120" w:after="288"/>
              <w:rPr>
                <w:rFonts w:ascii="Calibri" w:hAnsi="Calibri" w:cs="Calibri"/>
              </w:rPr>
            </w:pPr>
          </w:p>
        </w:tc>
      </w:tr>
      <w:tr w:rsidR="008E47CC" w14:paraId="54395F32" w14:textId="77777777" w:rsidTr="00637ECD">
        <w:trPr>
          <w:trHeight w:val="527"/>
        </w:trPr>
        <w:tc>
          <w:tcPr>
            <w:tcW w:w="2407" w:type="dxa"/>
          </w:tcPr>
          <w:p w14:paraId="0A2AEE47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Tinnitus</w:t>
            </w:r>
          </w:p>
        </w:tc>
        <w:tc>
          <w:tcPr>
            <w:tcW w:w="1134" w:type="dxa"/>
          </w:tcPr>
          <w:p w14:paraId="2C03C733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7FDCC37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 xml:space="preserve">1.4% </w:t>
            </w:r>
          </w:p>
        </w:tc>
        <w:tc>
          <w:tcPr>
            <w:tcW w:w="708" w:type="dxa"/>
          </w:tcPr>
          <w:p w14:paraId="4E9027E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0B57C58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41822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2A7E7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E425779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1222984C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49121324" w14:textId="77777777" w:rsidTr="00637ECD">
        <w:trPr>
          <w:trHeight w:val="527"/>
        </w:trPr>
        <w:tc>
          <w:tcPr>
            <w:tcW w:w="2407" w:type="dxa"/>
          </w:tcPr>
          <w:p w14:paraId="3805D4DC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Blurred vision</w:t>
            </w:r>
          </w:p>
        </w:tc>
        <w:tc>
          <w:tcPr>
            <w:tcW w:w="1134" w:type="dxa"/>
          </w:tcPr>
          <w:p w14:paraId="52C3D1A4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D4E52A0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 xml:space="preserve">1.4% </w:t>
            </w:r>
          </w:p>
        </w:tc>
        <w:tc>
          <w:tcPr>
            <w:tcW w:w="708" w:type="dxa"/>
          </w:tcPr>
          <w:p w14:paraId="00C499F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1154854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89029A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35BA2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344C0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2E568AA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571EE785" w14:textId="77777777" w:rsidTr="00637ECD">
        <w:trPr>
          <w:trHeight w:val="527"/>
        </w:trPr>
        <w:tc>
          <w:tcPr>
            <w:tcW w:w="2407" w:type="dxa"/>
          </w:tcPr>
          <w:p w14:paraId="55752A30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Weeping Eyes</w:t>
            </w:r>
          </w:p>
        </w:tc>
        <w:tc>
          <w:tcPr>
            <w:tcW w:w="1134" w:type="dxa"/>
          </w:tcPr>
          <w:p w14:paraId="0AE052AD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AD06527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 xml:space="preserve">1.4% </w:t>
            </w:r>
          </w:p>
        </w:tc>
        <w:tc>
          <w:tcPr>
            <w:tcW w:w="708" w:type="dxa"/>
          </w:tcPr>
          <w:p w14:paraId="07C56CC0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3BE9C496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27893C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C8750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3D4F4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15180FB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1AA1A246" w14:textId="77777777" w:rsidTr="00637ECD">
        <w:trPr>
          <w:trHeight w:val="527"/>
        </w:trPr>
        <w:tc>
          <w:tcPr>
            <w:tcW w:w="2407" w:type="dxa"/>
          </w:tcPr>
          <w:p w14:paraId="57A4BA92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 xml:space="preserve">Insomnia </w:t>
            </w:r>
          </w:p>
        </w:tc>
        <w:tc>
          <w:tcPr>
            <w:tcW w:w="1134" w:type="dxa"/>
          </w:tcPr>
          <w:p w14:paraId="65966A66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567CB274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4%</w:t>
            </w:r>
          </w:p>
        </w:tc>
        <w:tc>
          <w:tcPr>
            <w:tcW w:w="708" w:type="dxa"/>
          </w:tcPr>
          <w:p w14:paraId="08D6FF75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3B12F3E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2310C6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47567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CC171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109E0E92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6C9E3DCA" w14:textId="77777777" w:rsidTr="00637ECD">
        <w:trPr>
          <w:trHeight w:val="527"/>
        </w:trPr>
        <w:tc>
          <w:tcPr>
            <w:tcW w:w="2407" w:type="dxa"/>
          </w:tcPr>
          <w:p w14:paraId="45DB29DA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Hypotension</w:t>
            </w:r>
          </w:p>
        </w:tc>
        <w:tc>
          <w:tcPr>
            <w:tcW w:w="1134" w:type="dxa"/>
          </w:tcPr>
          <w:p w14:paraId="03E1628C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88E39DF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3%</w:t>
            </w:r>
          </w:p>
        </w:tc>
        <w:tc>
          <w:tcPr>
            <w:tcW w:w="708" w:type="dxa"/>
          </w:tcPr>
          <w:p w14:paraId="034F15E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0.95</w:t>
            </w:r>
          </w:p>
        </w:tc>
        <w:tc>
          <w:tcPr>
            <w:tcW w:w="709" w:type="dxa"/>
          </w:tcPr>
          <w:p w14:paraId="0C07019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1.36</w:t>
            </w:r>
          </w:p>
        </w:tc>
        <w:tc>
          <w:tcPr>
            <w:tcW w:w="709" w:type="dxa"/>
          </w:tcPr>
          <w:p w14:paraId="03D43E06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-0.04</w:t>
            </w:r>
          </w:p>
        </w:tc>
        <w:tc>
          <w:tcPr>
            <w:tcW w:w="850" w:type="dxa"/>
          </w:tcPr>
          <w:p w14:paraId="005C1995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0.57</w:t>
            </w:r>
          </w:p>
        </w:tc>
        <w:tc>
          <w:tcPr>
            <w:tcW w:w="851" w:type="dxa"/>
          </w:tcPr>
          <w:p w14:paraId="684E103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15.71</w:t>
            </w:r>
          </w:p>
        </w:tc>
        <w:tc>
          <w:tcPr>
            <w:tcW w:w="802" w:type="dxa"/>
          </w:tcPr>
          <w:p w14:paraId="15D0216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0.969</w:t>
            </w:r>
          </w:p>
        </w:tc>
      </w:tr>
      <w:tr w:rsidR="008E47CC" w14:paraId="22D38C0D" w14:textId="77777777" w:rsidTr="00637ECD">
        <w:trPr>
          <w:trHeight w:val="527"/>
        </w:trPr>
        <w:tc>
          <w:tcPr>
            <w:tcW w:w="2407" w:type="dxa"/>
          </w:tcPr>
          <w:p w14:paraId="0DB55244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Rash</w:t>
            </w:r>
          </w:p>
        </w:tc>
        <w:tc>
          <w:tcPr>
            <w:tcW w:w="1134" w:type="dxa"/>
          </w:tcPr>
          <w:p w14:paraId="0021B321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7E1A3D9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7%</w:t>
            </w:r>
          </w:p>
        </w:tc>
        <w:tc>
          <w:tcPr>
            <w:tcW w:w="708" w:type="dxa"/>
          </w:tcPr>
          <w:p w14:paraId="165791C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4.12</w:t>
            </w:r>
          </w:p>
        </w:tc>
        <w:tc>
          <w:tcPr>
            <w:tcW w:w="709" w:type="dxa"/>
          </w:tcPr>
          <w:p w14:paraId="38804E45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4.71</w:t>
            </w:r>
          </w:p>
        </w:tc>
        <w:tc>
          <w:tcPr>
            <w:tcW w:w="709" w:type="dxa"/>
          </w:tcPr>
          <w:p w14:paraId="2D4771C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1.24</w:t>
            </w:r>
          </w:p>
        </w:tc>
        <w:tc>
          <w:tcPr>
            <w:tcW w:w="850" w:type="dxa"/>
          </w:tcPr>
          <w:p w14:paraId="28E4A86D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0.44</w:t>
            </w:r>
          </w:p>
        </w:tc>
        <w:tc>
          <w:tcPr>
            <w:tcW w:w="851" w:type="dxa"/>
          </w:tcPr>
          <w:p w14:paraId="671E1BDC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38.74</w:t>
            </w:r>
          </w:p>
        </w:tc>
        <w:tc>
          <w:tcPr>
            <w:tcW w:w="802" w:type="dxa"/>
          </w:tcPr>
          <w:p w14:paraId="091FC4F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0.216</w:t>
            </w:r>
          </w:p>
        </w:tc>
      </w:tr>
      <w:tr w:rsidR="008E47CC" w14:paraId="5F8E84C6" w14:textId="77777777" w:rsidTr="00637ECD">
        <w:trPr>
          <w:trHeight w:val="527"/>
        </w:trPr>
        <w:tc>
          <w:tcPr>
            <w:tcW w:w="2407" w:type="dxa"/>
          </w:tcPr>
          <w:p w14:paraId="28B0862C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Febrile</w:t>
            </w:r>
          </w:p>
        </w:tc>
        <w:tc>
          <w:tcPr>
            <w:tcW w:w="1134" w:type="dxa"/>
          </w:tcPr>
          <w:p w14:paraId="17180959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02B5A20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5%</w:t>
            </w:r>
          </w:p>
        </w:tc>
        <w:tc>
          <w:tcPr>
            <w:tcW w:w="708" w:type="dxa"/>
          </w:tcPr>
          <w:p w14:paraId="6A2D395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0.30</w:t>
            </w:r>
          </w:p>
        </w:tc>
        <w:tc>
          <w:tcPr>
            <w:tcW w:w="709" w:type="dxa"/>
          </w:tcPr>
          <w:p w14:paraId="63FDB5E4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0.35</w:t>
            </w:r>
          </w:p>
        </w:tc>
        <w:tc>
          <w:tcPr>
            <w:tcW w:w="709" w:type="dxa"/>
          </w:tcPr>
          <w:p w14:paraId="1737CC4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-1.03</w:t>
            </w:r>
          </w:p>
        </w:tc>
        <w:tc>
          <w:tcPr>
            <w:tcW w:w="850" w:type="dxa"/>
          </w:tcPr>
          <w:p w14:paraId="52A3F769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0.3</w:t>
            </w:r>
          </w:p>
        </w:tc>
        <w:tc>
          <w:tcPr>
            <w:tcW w:w="851" w:type="dxa"/>
          </w:tcPr>
          <w:p w14:paraId="7757658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3.00</w:t>
            </w:r>
          </w:p>
        </w:tc>
        <w:tc>
          <w:tcPr>
            <w:tcW w:w="802" w:type="dxa"/>
          </w:tcPr>
          <w:p w14:paraId="6EDE41C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0.304</w:t>
            </w:r>
          </w:p>
        </w:tc>
      </w:tr>
      <w:tr w:rsidR="008E47CC" w14:paraId="060AFCCF" w14:textId="77777777" w:rsidTr="00637ECD">
        <w:trPr>
          <w:trHeight w:val="527"/>
        </w:trPr>
        <w:tc>
          <w:tcPr>
            <w:tcW w:w="2407" w:type="dxa"/>
          </w:tcPr>
          <w:p w14:paraId="79888827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Falls</w:t>
            </w:r>
          </w:p>
        </w:tc>
        <w:tc>
          <w:tcPr>
            <w:tcW w:w="1134" w:type="dxa"/>
          </w:tcPr>
          <w:p w14:paraId="05DC3369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BAD04B4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4%</w:t>
            </w:r>
          </w:p>
        </w:tc>
        <w:tc>
          <w:tcPr>
            <w:tcW w:w="708" w:type="dxa"/>
          </w:tcPr>
          <w:p w14:paraId="679A6B1E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2A0C564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57EA9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CE9CA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25CCD05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7D32198C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5AD780FC" w14:textId="77777777" w:rsidTr="00637ECD">
        <w:trPr>
          <w:trHeight w:val="527"/>
        </w:trPr>
        <w:tc>
          <w:tcPr>
            <w:tcW w:w="2407" w:type="dxa"/>
          </w:tcPr>
          <w:p w14:paraId="6E9148DE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Foot drop</w:t>
            </w:r>
          </w:p>
        </w:tc>
        <w:tc>
          <w:tcPr>
            <w:tcW w:w="1134" w:type="dxa"/>
          </w:tcPr>
          <w:p w14:paraId="56A56B47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3115BBC" w14:textId="77777777" w:rsidR="008E47CC" w:rsidRPr="0052686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526869"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  <w:tc>
          <w:tcPr>
            <w:tcW w:w="708" w:type="dxa"/>
          </w:tcPr>
          <w:p w14:paraId="6BF90613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009E9">
              <w:rPr>
                <w:rFonts w:ascii="Calibri" w:hAnsi="Calibri" w:cs="Calibr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4B6AEB61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D4D868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7EE467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360CF5FF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2" w:type="dxa"/>
          </w:tcPr>
          <w:p w14:paraId="2A46026B" w14:textId="77777777" w:rsidR="008E47CC" w:rsidRPr="00D009E9" w:rsidRDefault="008E47CC" w:rsidP="00637ECD">
            <w:pPr>
              <w:spacing w:before="0" w:afterLines="120" w:after="288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E47CC" w14:paraId="0BDD49CD" w14:textId="77777777" w:rsidTr="00637ECD">
        <w:trPr>
          <w:trHeight w:val="527"/>
        </w:trPr>
        <w:tc>
          <w:tcPr>
            <w:tcW w:w="2407" w:type="dxa"/>
          </w:tcPr>
          <w:p w14:paraId="187C33A4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01F9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Body aches</w:t>
            </w:r>
          </w:p>
        </w:tc>
        <w:tc>
          <w:tcPr>
            <w:tcW w:w="1134" w:type="dxa"/>
          </w:tcPr>
          <w:p w14:paraId="6FD5EA39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01F9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7C879021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01F9A">
              <w:rPr>
                <w:rFonts w:asciiTheme="minorHAnsi" w:hAnsiTheme="minorHAnsi" w:cstheme="minorHAnsi"/>
                <w:sz w:val="20"/>
                <w:szCs w:val="20"/>
              </w:rPr>
              <w:t xml:space="preserve">1.4% </w:t>
            </w:r>
          </w:p>
        </w:tc>
        <w:tc>
          <w:tcPr>
            <w:tcW w:w="708" w:type="dxa"/>
          </w:tcPr>
          <w:p w14:paraId="77B132E7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01F9A">
              <w:rPr>
                <w:rFonts w:asciiTheme="minorHAnsi" w:hAnsiTheme="minorHAnsi" w:cstheme="minorHAnsi"/>
                <w:sz w:val="20"/>
                <w:szCs w:val="20"/>
              </w:rPr>
              <w:t>1.0</w:t>
            </w:r>
          </w:p>
        </w:tc>
        <w:tc>
          <w:tcPr>
            <w:tcW w:w="709" w:type="dxa"/>
          </w:tcPr>
          <w:p w14:paraId="63FABDEE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5553099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362EF4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B42A85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2" w:type="dxa"/>
          </w:tcPr>
          <w:p w14:paraId="1FD00F07" w14:textId="77777777" w:rsidR="008E47CC" w:rsidRPr="00601F9A" w:rsidRDefault="008E47CC" w:rsidP="00637ECD">
            <w:pPr>
              <w:spacing w:before="0" w:afterLines="120" w:after="288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503D2AD" w14:textId="77777777" w:rsidR="008445AD" w:rsidRDefault="008445AD"/>
    <w:sectPr w:rsidR="008445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CC"/>
    <w:rsid w:val="008445AD"/>
    <w:rsid w:val="008E47CC"/>
    <w:rsid w:val="00D2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63C87"/>
  <w15:chartTrackingRefBased/>
  <w15:docId w15:val="{79FB0811-D22E-4EEC-81D3-302F2B9A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7CC"/>
    <w:pPr>
      <w:spacing w:before="240" w:after="240" w:line="36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4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E47C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E4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Furness</dc:creator>
  <cp:keywords/>
  <dc:description/>
  <cp:lastModifiedBy>Kate Furness</cp:lastModifiedBy>
  <cp:revision>1</cp:revision>
  <dcterms:created xsi:type="dcterms:W3CDTF">2023-06-05T22:26:00Z</dcterms:created>
  <dcterms:modified xsi:type="dcterms:W3CDTF">2023-06-05T22:43:00Z</dcterms:modified>
</cp:coreProperties>
</file>