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1B62" w14:textId="77777777" w:rsidR="00E67D85" w:rsidRPr="00E67D85" w:rsidRDefault="00E67D85" w:rsidP="00E67D85">
      <w:pPr>
        <w:rPr>
          <w:rFonts w:cstheme="minorHAnsi"/>
        </w:rPr>
      </w:pPr>
    </w:p>
    <w:p w14:paraId="5656351A" w14:textId="2E1BC6DC" w:rsidR="005F715C" w:rsidRPr="0084306A" w:rsidRDefault="001052AE" w:rsidP="0069192F">
      <w:pPr>
        <w:ind w:left="360"/>
        <w:jc w:val="center"/>
        <w:rPr>
          <w:i/>
        </w:rPr>
      </w:pPr>
      <w:r>
        <w:rPr>
          <w:b/>
        </w:rPr>
        <w:t>Supplement One</w:t>
      </w:r>
      <w:r w:rsidR="0069192F" w:rsidRPr="0084306A">
        <w:rPr>
          <w:b/>
        </w:rPr>
        <w:t xml:space="preserve">.  </w:t>
      </w:r>
      <w:r w:rsidR="005F715C" w:rsidRPr="0084306A">
        <w:rPr>
          <w:b/>
        </w:rPr>
        <w:t>Survivorship Guidelines</w:t>
      </w:r>
      <w:r w:rsidR="0069192F" w:rsidRPr="0084306A">
        <w:rPr>
          <w:b/>
        </w:rPr>
        <w:t xml:space="preserve"> in Presence in 2018 at the Time of Survivorship Services Survey Development</w:t>
      </w:r>
      <w:r w:rsidR="00764211" w:rsidRPr="0084306A">
        <w:rPr>
          <w:b/>
        </w:rPr>
        <w:br/>
      </w:r>
      <w:r w:rsidR="0069192F" w:rsidRPr="0084306A">
        <w:rPr>
          <w:i/>
        </w:rPr>
        <w:t xml:space="preserve"> </w:t>
      </w:r>
    </w:p>
    <w:p w14:paraId="3028D6C6" w14:textId="77777777" w:rsidR="0075160F" w:rsidRPr="0084306A" w:rsidRDefault="0075160F" w:rsidP="0075160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4306A">
        <w:rPr>
          <w:rFonts w:asciiTheme="minorHAnsi" w:hAnsiTheme="minorHAnsi" w:cstheme="minorHAnsi"/>
        </w:rPr>
        <w:t>ASCO</w:t>
      </w:r>
    </w:p>
    <w:p w14:paraId="29C44858" w14:textId="77777777" w:rsidR="0075160F" w:rsidRPr="0084306A" w:rsidRDefault="0075160F" w:rsidP="0075160F">
      <w:pPr>
        <w:pStyle w:val="ListParagraph"/>
        <w:ind w:left="0"/>
        <w:contextualSpacing/>
        <w:rPr>
          <w:rFonts w:asciiTheme="minorHAnsi" w:hAnsiTheme="minorHAnsi" w:cstheme="minorHAnsi"/>
        </w:rPr>
      </w:pPr>
    </w:p>
    <w:p w14:paraId="3A2AE72D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8" w:anchor="/13021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Management of Chronic Pain in Survivors of Adult Cancers</w:t>
        </w:r>
      </w:hyperlink>
    </w:p>
    <w:p w14:paraId="1AF38F41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9" w:anchor="/9526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Breast Cancer Survivorship Care Guideline</w:t>
        </w:r>
      </w:hyperlink>
    </w:p>
    <w:p w14:paraId="0CCB654B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0" w:anchor="/9426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Prostate Cancer Survivorship Care Guideline Endorsement</w:t>
        </w:r>
      </w:hyperlink>
    </w:p>
    <w:p w14:paraId="71F995F5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1" w:anchor="/9541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Prevention and Management of Chemotherapy-Induced Peripheral Neuropathy in Survivors of Adult Cancers</w:t>
        </w:r>
      </w:hyperlink>
    </w:p>
    <w:p w14:paraId="0EFABC30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2" w:anchor="/9546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Screening, Assessment, and Management of Fatigue in Adult Survivors of Cancer Guideline Adaptation</w:t>
        </w:r>
      </w:hyperlink>
    </w:p>
    <w:p w14:paraId="44122B5E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3" w:anchor="/9656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Screening, Assessment, and Care of Anxiety and Depressive Symptoms in Adults With Cancer Guideline Adaptation</w:t>
        </w:r>
      </w:hyperlink>
    </w:p>
    <w:p w14:paraId="08169C41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4" w:anchor="/9661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Fertility Preservation in Patients with Cancer</w:t>
        </w:r>
      </w:hyperlink>
    </w:p>
    <w:p w14:paraId="66751AB0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5" w:anchor="/9671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The Integration of Palliative Care into Standard Oncology Care</w:t>
        </w:r>
      </w:hyperlink>
    </w:p>
    <w:p w14:paraId="358DD12B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6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Prevention and Monitoring of Cardiac Dysfunction in Survivors of Adult Cancer</w:t>
        </w:r>
      </w:hyperlink>
    </w:p>
    <w:p w14:paraId="5A7EB0AD" w14:textId="77777777" w:rsidR="0075160F" w:rsidRPr="0084306A" w:rsidRDefault="00000000" w:rsidP="0075160F">
      <w:pPr>
        <w:numPr>
          <w:ilvl w:val="0"/>
          <w:numId w:val="2"/>
        </w:numPr>
        <w:ind w:left="360"/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7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Head and Neck Survivorship Care</w:t>
        </w:r>
      </w:hyperlink>
    </w:p>
    <w:p w14:paraId="516769B3" w14:textId="6743AEC5" w:rsidR="009A78A5" w:rsidRPr="0084306A" w:rsidRDefault="00000000" w:rsidP="0075160F">
      <w:pPr>
        <w:numPr>
          <w:ilvl w:val="0"/>
          <w:numId w:val="2"/>
        </w:numPr>
        <w:ind w:left="360"/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8" w:anchor="/28976]" w:history="1">
        <w:r w:rsidR="0075160F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Interventions to Address Sexual Problems in People with Cancer Endorsement</w:t>
        </w:r>
      </w:hyperlink>
    </w:p>
    <w:p w14:paraId="2A9496E8" w14:textId="23196FF8" w:rsidR="0054628C" w:rsidRPr="0084306A" w:rsidRDefault="00000000" w:rsidP="0075160F">
      <w:pPr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hyperlink r:id="rId19" w:anchor="/10246" w:history="1">
        <w:r w:rsidR="0054628C" w:rsidRPr="0084306A">
          <w:rPr>
            <w:rStyle w:val="Hyperlink"/>
            <w:rFonts w:asciiTheme="minorHAnsi" w:hAnsiTheme="minorHAnsi" w:cstheme="minorHAnsi"/>
            <w:color w:val="auto"/>
            <w:u w:val="none"/>
            <w:lang w:val="en"/>
          </w:rPr>
          <w:t>Follow-Up Care, Surveillance Protocol, and Secondary Prevention Measures for Survivors of Colorectal Cancer Endorsement</w:t>
        </w:r>
      </w:hyperlink>
    </w:p>
    <w:p w14:paraId="56563529" w14:textId="77777777" w:rsidR="005F715C" w:rsidRPr="0084306A" w:rsidRDefault="005F715C" w:rsidP="005F715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656352A" w14:textId="111E0AA3" w:rsidR="005F715C" w:rsidRPr="0084306A" w:rsidRDefault="00000000" w:rsidP="005F715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hyperlink r:id="rId20" w:anchor="survivorship" w:history="1">
        <w:r w:rsidR="005F715C" w:rsidRPr="0084306A">
          <w:rPr>
            <w:rStyle w:val="Hyperlink"/>
            <w:rFonts w:asciiTheme="minorHAnsi" w:hAnsiTheme="minorHAnsi" w:cstheme="minorHAnsi"/>
            <w:color w:val="auto"/>
            <w:u w:val="none"/>
          </w:rPr>
          <w:t>NCCN</w:t>
        </w:r>
      </w:hyperlink>
    </w:p>
    <w:p w14:paraId="5656352B" w14:textId="77777777" w:rsidR="005F715C" w:rsidRPr="0084306A" w:rsidRDefault="005F715C" w:rsidP="005F715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656352C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Late Effects/Long-Term Psychosocial and Physical Problems</w:t>
      </w:r>
    </w:p>
    <w:p w14:paraId="5656352D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Anthracycline-Induced Cardiac Toxicity</w:t>
      </w:r>
    </w:p>
    <w:p w14:paraId="5656352E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Anxiety and Depression</w:t>
      </w:r>
    </w:p>
    <w:p w14:paraId="5656352F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Cognitive Function</w:t>
      </w:r>
    </w:p>
    <w:p w14:paraId="56563530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Fatigue</w:t>
      </w:r>
    </w:p>
    <w:p w14:paraId="56563531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Menopause-Related Symptoms</w:t>
      </w:r>
    </w:p>
    <w:p w14:paraId="56563532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Pain</w:t>
      </w:r>
    </w:p>
    <w:p w14:paraId="56563533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Sexual Function (female/male)</w:t>
      </w:r>
    </w:p>
    <w:p w14:paraId="56563534" w14:textId="77777777" w:rsidR="005F715C" w:rsidRPr="0084306A" w:rsidRDefault="005F715C" w:rsidP="005F71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Sleep Disorders</w:t>
      </w:r>
    </w:p>
    <w:p w14:paraId="56563535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Preventive Health</w:t>
      </w:r>
    </w:p>
    <w:p w14:paraId="56563536" w14:textId="77777777" w:rsidR="005F715C" w:rsidRPr="0084306A" w:rsidRDefault="005F715C" w:rsidP="005F71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Healthy Lifestyles</w:t>
      </w:r>
    </w:p>
    <w:p w14:paraId="56563537" w14:textId="77777777" w:rsidR="005F715C" w:rsidRPr="0084306A" w:rsidRDefault="005F715C" w:rsidP="005F715C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Physical Activity</w:t>
      </w:r>
    </w:p>
    <w:p w14:paraId="56563538" w14:textId="77777777" w:rsidR="005F715C" w:rsidRPr="0084306A" w:rsidRDefault="005F715C" w:rsidP="005F715C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Nutrition and Weight Management</w:t>
      </w:r>
    </w:p>
    <w:p w14:paraId="56563539" w14:textId="77777777" w:rsidR="005F715C" w:rsidRPr="0084306A" w:rsidRDefault="005F715C" w:rsidP="005F715C">
      <w:pPr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Supplement Use</w:t>
      </w:r>
    </w:p>
    <w:p w14:paraId="5656353A" w14:textId="77777777" w:rsidR="005F715C" w:rsidRPr="0084306A" w:rsidRDefault="005F715C" w:rsidP="005F71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Immunizations and Infections</w:t>
      </w:r>
    </w:p>
    <w:p w14:paraId="5656353B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</w:p>
    <w:p w14:paraId="5656353C" w14:textId="0D3C2151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A</w:t>
      </w:r>
      <w:r w:rsidR="0069192F" w:rsidRPr="0084306A">
        <w:rPr>
          <w:rFonts w:asciiTheme="minorHAnsi" w:eastAsia="Calibri" w:hAnsiTheme="minorHAnsi" w:cstheme="minorHAnsi"/>
        </w:rPr>
        <w:t xml:space="preserve">merican Cancer Society </w:t>
      </w:r>
    </w:p>
    <w:p w14:paraId="5656353D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</w:p>
    <w:p w14:paraId="5656353E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Cancer Survivorship Guidelines</w:t>
      </w:r>
    </w:p>
    <w:p w14:paraId="5656353F" w14:textId="77777777" w:rsidR="005F715C" w:rsidRPr="0084306A" w:rsidRDefault="00000000" w:rsidP="005F71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1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For Breast Cancer Survivors</w:t>
        </w:r>
      </w:hyperlink>
    </w:p>
    <w:p w14:paraId="56563540" w14:textId="77777777" w:rsidR="005F715C" w:rsidRPr="0084306A" w:rsidRDefault="00000000" w:rsidP="005F71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2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For Colorectal Cancer Survivors</w:t>
        </w:r>
      </w:hyperlink>
    </w:p>
    <w:p w14:paraId="56563541" w14:textId="77777777" w:rsidR="005F715C" w:rsidRPr="0084306A" w:rsidRDefault="00000000" w:rsidP="005F71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3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For Prostate Cancer Survivors</w:t>
        </w:r>
      </w:hyperlink>
    </w:p>
    <w:p w14:paraId="56563542" w14:textId="77777777" w:rsidR="005F715C" w:rsidRPr="0084306A" w:rsidRDefault="00000000" w:rsidP="005F71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4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For Head and Neck Cancer Survivors</w:t>
        </w:r>
      </w:hyperlink>
    </w:p>
    <w:p w14:paraId="56563543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  <w:kern w:val="2"/>
        </w:rPr>
      </w:pPr>
    </w:p>
    <w:p w14:paraId="56563544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  <w:kern w:val="2"/>
        </w:rPr>
      </w:pPr>
      <w:r w:rsidRPr="0084306A">
        <w:rPr>
          <w:rFonts w:asciiTheme="minorHAnsi" w:eastAsia="Calibri" w:hAnsiTheme="minorHAnsi" w:cstheme="minorHAnsi"/>
          <w:kern w:val="2"/>
        </w:rPr>
        <w:t>Cancer Care Ontario</w:t>
      </w:r>
    </w:p>
    <w:p w14:paraId="56563545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  <w:kern w:val="2"/>
        </w:rPr>
      </w:pPr>
    </w:p>
    <w:p w14:paraId="56563546" w14:textId="77777777" w:rsidR="005F715C" w:rsidRPr="0084306A" w:rsidRDefault="005F715C" w:rsidP="005F715C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84306A">
        <w:rPr>
          <w:rFonts w:asciiTheme="minorHAnsi" w:eastAsia="Calibri" w:hAnsiTheme="minorHAnsi" w:cstheme="minorHAnsi"/>
        </w:rPr>
        <w:t>Survivorship Evidence-based Series</w:t>
      </w:r>
    </w:p>
    <w:p w14:paraId="56563547" w14:textId="77777777" w:rsidR="005F715C" w:rsidRPr="0084306A" w:rsidRDefault="00000000" w:rsidP="005F71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5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Follow-up Care for Survivors of Lymphoma who have Received Curative-Intent Treatment</w:t>
        </w:r>
      </w:hyperlink>
    </w:p>
    <w:p w14:paraId="56563548" w14:textId="77777777" w:rsidR="005F715C" w:rsidRPr="0084306A" w:rsidRDefault="00000000" w:rsidP="005F71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6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Follow-up Care and Psychosocial Needs of Survivors of Prostate Cancer</w:t>
        </w:r>
      </w:hyperlink>
    </w:p>
    <w:p w14:paraId="56563549" w14:textId="77777777" w:rsidR="005F715C" w:rsidRPr="0084306A" w:rsidRDefault="00000000" w:rsidP="005F71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7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Follow-up and Surveillance of Curatively Treated Lung Cancer Patients</w:t>
        </w:r>
      </w:hyperlink>
    </w:p>
    <w:p w14:paraId="5656354A" w14:textId="77777777" w:rsidR="005F715C" w:rsidRPr="0084306A" w:rsidRDefault="00000000" w:rsidP="005F71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8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Models of Care for Cancer Survivorship</w:t>
        </w:r>
      </w:hyperlink>
    </w:p>
    <w:p w14:paraId="5656354B" w14:textId="77777777" w:rsidR="005F715C" w:rsidRPr="0084306A" w:rsidRDefault="00000000" w:rsidP="005F71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hyperlink r:id="rId29" w:history="1">
        <w:r w:rsidR="005F715C" w:rsidRPr="0084306A">
          <w:rPr>
            <w:rStyle w:val="Hyperlink"/>
            <w:rFonts w:asciiTheme="minorHAnsi" w:eastAsia="Calibri" w:hAnsiTheme="minorHAnsi" w:cstheme="minorHAnsi"/>
            <w:color w:val="auto"/>
            <w:u w:val="none"/>
          </w:rPr>
          <w:t>Follow-up Care, Surveillance Protocol, and Secondary Prevention Measures for Survivors of Colorectal Cancer</w:t>
        </w:r>
      </w:hyperlink>
    </w:p>
    <w:p w14:paraId="5656354C" w14:textId="77777777" w:rsidR="00C24D01" w:rsidRPr="0084306A" w:rsidRDefault="00C24D01">
      <w:pPr>
        <w:rPr>
          <w:rFonts w:asciiTheme="minorHAnsi" w:hAnsiTheme="minorHAnsi" w:cstheme="minorHAnsi"/>
        </w:rPr>
      </w:pPr>
    </w:p>
    <w:sectPr w:rsidR="00C24D01" w:rsidRPr="0084306A" w:rsidSect="00E67D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28D7"/>
    <w:multiLevelType w:val="hybridMultilevel"/>
    <w:tmpl w:val="0472F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47D2"/>
    <w:multiLevelType w:val="hybridMultilevel"/>
    <w:tmpl w:val="F55C7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F16A2"/>
    <w:multiLevelType w:val="hybridMultilevel"/>
    <w:tmpl w:val="E7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0D9A"/>
    <w:multiLevelType w:val="hybridMultilevel"/>
    <w:tmpl w:val="F6EE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15862"/>
    <w:multiLevelType w:val="hybridMultilevel"/>
    <w:tmpl w:val="E73A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76312"/>
    <w:multiLevelType w:val="hybridMultilevel"/>
    <w:tmpl w:val="A4DC1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722288">
    <w:abstractNumId w:val="2"/>
  </w:num>
  <w:num w:numId="2" w16cid:durableId="370572030">
    <w:abstractNumId w:val="4"/>
  </w:num>
  <w:num w:numId="3" w16cid:durableId="1491093063">
    <w:abstractNumId w:val="0"/>
  </w:num>
  <w:num w:numId="4" w16cid:durableId="1468625649">
    <w:abstractNumId w:val="5"/>
  </w:num>
  <w:num w:numId="5" w16cid:durableId="971981863">
    <w:abstractNumId w:val="1"/>
  </w:num>
  <w:num w:numId="6" w16cid:durableId="2046127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15C"/>
    <w:rsid w:val="001052AE"/>
    <w:rsid w:val="002311C2"/>
    <w:rsid w:val="004E68C3"/>
    <w:rsid w:val="0054628C"/>
    <w:rsid w:val="005F715C"/>
    <w:rsid w:val="0064421B"/>
    <w:rsid w:val="0069192F"/>
    <w:rsid w:val="006D1176"/>
    <w:rsid w:val="0075160F"/>
    <w:rsid w:val="00764211"/>
    <w:rsid w:val="0084306A"/>
    <w:rsid w:val="009A78A5"/>
    <w:rsid w:val="00AB5354"/>
    <w:rsid w:val="00C24D01"/>
    <w:rsid w:val="00CC280F"/>
    <w:rsid w:val="00D71AAA"/>
    <w:rsid w:val="00D9610A"/>
    <w:rsid w:val="00E67D85"/>
    <w:rsid w:val="00F4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63517"/>
  <w15:chartTrackingRefBased/>
  <w15:docId w15:val="{CA5955B0-C573-4B61-B241-DFC2C622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15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F71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15C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D71AA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o.org/practice-guidelines/quality-guidelines/guidelines/patient-and-survivor-care" TargetMode="External"/><Relationship Id="rId13" Type="http://schemas.openxmlformats.org/officeDocument/2006/relationships/hyperlink" Target="http://www.asco.org/practice-guidelines/quality-guidelines/guidelines/patient-and-survivor-care" TargetMode="External"/><Relationship Id="rId18" Type="http://schemas.openxmlformats.org/officeDocument/2006/relationships/hyperlink" Target="https://www.asco.org/practice-guidelines/quality-guidelines/guidelines/patient-and-survivor-care" TargetMode="External"/><Relationship Id="rId26" Type="http://schemas.openxmlformats.org/officeDocument/2006/relationships/hyperlink" Target="https://www.cancercare.on.ca/common/pages/UserFile.aspx?fileId=34232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ancer.org/Healthy/InformationforHealthCareProfessionals/ACSGuidelines/breastcancersurvivorshipguidelines/index.ht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asco.org/practice-guidelines/quality-guidelines/guidelines/patient-and-survivor-care" TargetMode="External"/><Relationship Id="rId17" Type="http://schemas.openxmlformats.org/officeDocument/2006/relationships/hyperlink" Target="http://ascopubs.org/doi/abs/10.1200/JCO.2016.71.8478" TargetMode="External"/><Relationship Id="rId25" Type="http://schemas.openxmlformats.org/officeDocument/2006/relationships/hyperlink" Target="https://www.cancercare.on.ca/common/pages/UserFile.aspx?fileId=35949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scopubs.org/doi/pdf/10.1200/JOP.2016.018770" TargetMode="External"/><Relationship Id="rId20" Type="http://schemas.openxmlformats.org/officeDocument/2006/relationships/hyperlink" Target="https://www.nccn.org/professionals/physician_gls/default.aspx" TargetMode="External"/><Relationship Id="rId29" Type="http://schemas.openxmlformats.org/officeDocument/2006/relationships/hyperlink" Target="https://www.cancercare.on.ca/common/pages/UserFile.aspx?fileId=12483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sco.org/practice-guidelines/quality-guidelines/guidelines/patient-and-survivor-care" TargetMode="External"/><Relationship Id="rId24" Type="http://schemas.openxmlformats.org/officeDocument/2006/relationships/hyperlink" Target="http://www.cancer.org/Healthy/InformationforHealthCareProfessionals/ACSGuidelines/HeadandNeckCancerSurvivorshipCareGuideline/index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sco.org/practice-guidelines/quality-guidelines/guidelines/patient-and-survivor-care" TargetMode="External"/><Relationship Id="rId23" Type="http://schemas.openxmlformats.org/officeDocument/2006/relationships/hyperlink" Target="http://www.cancer.org/Healthy/InformationforHealthCareProfessionals/ACSGuidelines/ProstateCancerSurvivorshipCareGuideline/index.htm" TargetMode="External"/><Relationship Id="rId28" Type="http://schemas.openxmlformats.org/officeDocument/2006/relationships/hyperlink" Target="https://www.cancercare.on.ca/common/pages/UserFile.aspx?fileId=258056" TargetMode="External"/><Relationship Id="rId10" Type="http://schemas.openxmlformats.org/officeDocument/2006/relationships/hyperlink" Target="http://www.asco.org/practice-guidelines/quality-guidelines/guidelines/patient-and-survivor-care" TargetMode="External"/><Relationship Id="rId19" Type="http://schemas.openxmlformats.org/officeDocument/2006/relationships/hyperlink" Target="https://www.asco.org/practice-guidelines/quality-guidelines/guidelines/patient-and-survivor-ca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://www.asco.org/practice-guidelines/quality-guidelines/guidelines/patient-and-survivor-care" TargetMode="External"/><Relationship Id="rId14" Type="http://schemas.openxmlformats.org/officeDocument/2006/relationships/hyperlink" Target="http://www.asco.org/practice-guidelines/quality-guidelines/guidelines/patient-and-survivor-care" TargetMode="External"/><Relationship Id="rId22" Type="http://schemas.openxmlformats.org/officeDocument/2006/relationships/hyperlink" Target="http://www.cancer.org/Healthy/InformationforHealthCareProfessionals/ACSGuidelines/ColorectalCancerSurvivorshipCareGuidelines/index.htm" TargetMode="External"/><Relationship Id="rId27" Type="http://schemas.openxmlformats.org/officeDocument/2006/relationships/hyperlink" Target="https://www.cancercare.on.ca/common/pages/UserFile.aspx?fileId=31862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E894A20AB4A8C08CB36E56A7D57" ma:contentTypeVersion="12" ma:contentTypeDescription="Create a new document." ma:contentTypeScope="" ma:versionID="3caabfd3478285525bb3af3b76742076">
  <xsd:schema xmlns:xsd="http://www.w3.org/2001/XMLSchema" xmlns:xs="http://www.w3.org/2001/XMLSchema" xmlns:p="http://schemas.microsoft.com/office/2006/metadata/properties" xmlns:ns2="729ba519-fdf0-4d1e-822f-a497148b3b76" xmlns:ns3="c2b84374-c7b4-4c9f-a8cd-f2be2dc14ae3" targetNamespace="http://schemas.microsoft.com/office/2006/metadata/properties" ma:root="true" ma:fieldsID="eec9d5db75df79bc8bd8df0f0cf355c8" ns2:_="" ns3:_="">
    <xsd:import namespace="729ba519-fdf0-4d1e-822f-a497148b3b76"/>
    <xsd:import namespace="c2b84374-c7b4-4c9f-a8cd-f2be2dc14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ba519-fdf0-4d1e-822f-a497148b3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4374-c7b4-4c9f-a8cd-f2be2dc14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027CA-E3A3-4045-B12B-FB1C03CCD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ba519-fdf0-4d1e-822f-a497148b3b76"/>
    <ds:schemaRef ds:uri="c2b84374-c7b4-4c9f-a8cd-f2be2dc14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7F86C-F209-47F7-9B5F-A282EED13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9443A-0F62-49BD-B001-B8C0F82C6C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3770</Characters>
  <Application>Microsoft Office Word</Application>
  <DocSecurity>0</DocSecurity>
  <Lines>73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ASCO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Sweatha Katta</dc:creator>
  <cp:keywords/>
  <dc:description/>
  <cp:lastModifiedBy>Anne H Blaes</cp:lastModifiedBy>
  <cp:revision>2</cp:revision>
  <dcterms:created xsi:type="dcterms:W3CDTF">2023-06-14T22:31:00Z</dcterms:created>
  <dcterms:modified xsi:type="dcterms:W3CDTF">2023-06-14T22:31:00Z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0x01010056F15E894A20AB4A8C08CB36E56A7D57</vt:lpwstr>
  </property>
</Properties>
</file>