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358569F" w14:textId="77777777" w:rsidR="004763FB" w:rsidRDefault="004763FB" w:rsidP="004763FB">
      <w:pPr>
        <w:rPr>
          <w:b/>
          <w:u w:val="single"/>
        </w:rPr>
      </w:pPr>
      <w:r w:rsidRPr="00661A85">
        <w:rPr>
          <w:b/>
          <w:u w:val="single"/>
        </w:rPr>
        <w:t>Supplementary</w:t>
      </w:r>
      <w:r>
        <w:rPr>
          <w:b/>
          <w:u w:val="single"/>
        </w:rPr>
        <w:t xml:space="preserve"> information</w:t>
      </w:r>
    </w:p>
    <w:p w14:paraId="0EFFE53C" w14:textId="77777777" w:rsidR="004763FB" w:rsidRDefault="004763FB" w:rsidP="004763FB">
      <w:pPr>
        <w:spacing w:line="360" w:lineRule="auto"/>
        <w:rPr>
          <w:lang w:val="en-US"/>
        </w:rPr>
      </w:pPr>
      <w:r>
        <w:rPr>
          <w:lang w:val="en-US"/>
        </w:rPr>
        <w:t>Description of data sources used in determination of comorbidities (including chronic lung disease, diabetes mellitus, blood disorders, cardiovascular disease, hypertension, neurological disorder Guillain-Barre Syndrome (GBS) and immunocompromised condition):</w:t>
      </w:r>
    </w:p>
    <w:p w14:paraId="0A09EF9D" w14:textId="77777777" w:rsidR="004763FB" w:rsidRDefault="004763FB" w:rsidP="004763FB">
      <w:pPr>
        <w:pStyle w:val="ListParagraph"/>
        <w:numPr>
          <w:ilvl w:val="0"/>
          <w:numId w:val="1"/>
        </w:numPr>
        <w:spacing w:line="360" w:lineRule="auto"/>
        <w:rPr>
          <w:lang w:val="en-US"/>
        </w:rPr>
      </w:pPr>
      <w:r w:rsidRPr="0066104F">
        <w:rPr>
          <w:lang w:val="en-US"/>
        </w:rPr>
        <w:t>Authorizations for chronic medication: Medical schemes are required to cover the diagnosis, treatment, and management of certain chronic conditions. To access these benefits, members must be diagnosed and if they meet the criteria, the medical scheme will authorize benefits related to the management of the condition.</w:t>
      </w:r>
    </w:p>
    <w:p w14:paraId="3A3A1215" w14:textId="77777777" w:rsidR="004763FB" w:rsidRDefault="004763FB" w:rsidP="004763FB">
      <w:pPr>
        <w:pStyle w:val="ListParagraph"/>
        <w:numPr>
          <w:ilvl w:val="0"/>
          <w:numId w:val="1"/>
        </w:numPr>
        <w:spacing w:line="360" w:lineRule="auto"/>
        <w:rPr>
          <w:lang w:val="en-US"/>
        </w:rPr>
      </w:pPr>
      <w:r w:rsidRPr="0066104F">
        <w:rPr>
          <w:lang w:val="en-US"/>
        </w:rPr>
        <w:t>Episodes of care: Episodes of care consist of all services and treatments related to a particular health condition or procedure. Episodes of care were identified using the Insight Episode Grouper. This is an Episode Grouper that was developed for medical schemes and is employed by medical schemes in South Africa</w:t>
      </w:r>
      <w:r>
        <w:rPr>
          <w:lang w:val="en-US"/>
        </w:rPr>
        <w:t>. F</w:t>
      </w:r>
      <w:r w:rsidRPr="00B71613">
        <w:rPr>
          <w:lang w:val="en-US"/>
        </w:rPr>
        <w:t>or acute conditions the episode had to be current and for history of a condition, there could be a history of an episodes at any time</w:t>
      </w:r>
      <w:r>
        <w:rPr>
          <w:lang w:val="en-US"/>
        </w:rPr>
        <w:t xml:space="preserve">. </w:t>
      </w:r>
    </w:p>
    <w:p w14:paraId="60D4845F" w14:textId="77777777" w:rsidR="004763FB" w:rsidRDefault="004763FB" w:rsidP="004763FB">
      <w:pPr>
        <w:pStyle w:val="ListParagraph"/>
        <w:numPr>
          <w:ilvl w:val="0"/>
          <w:numId w:val="1"/>
        </w:numPr>
        <w:spacing w:line="360" w:lineRule="auto"/>
        <w:rPr>
          <w:lang w:val="en-US"/>
        </w:rPr>
      </w:pPr>
      <w:r w:rsidRPr="0066104F">
        <w:rPr>
          <w:lang w:val="en-US"/>
        </w:rPr>
        <w:t>Hospital authorizations: Medical scheme members are required to obtain prior approval from their medical scheme before non-emergency hospital admissions. Hospital authorizations are assigned a primary diagnosis for the treatment in the admission.</w:t>
      </w:r>
    </w:p>
    <w:p w14:paraId="53E71B0F" w14:textId="77777777" w:rsidR="004763FB" w:rsidRDefault="004763FB" w:rsidP="004763FB">
      <w:pPr>
        <w:pStyle w:val="ListParagraph"/>
        <w:numPr>
          <w:ilvl w:val="0"/>
          <w:numId w:val="1"/>
        </w:numPr>
        <w:spacing w:line="360" w:lineRule="auto"/>
        <w:rPr>
          <w:lang w:val="en-US"/>
        </w:rPr>
      </w:pPr>
      <w:r w:rsidRPr="0066104F">
        <w:rPr>
          <w:lang w:val="en-US"/>
        </w:rPr>
        <w:t>Use of specific tariff codes:</w:t>
      </w:r>
      <w:r>
        <w:rPr>
          <w:lang w:val="en-US"/>
        </w:rPr>
        <w:t xml:space="preserve"> </w:t>
      </w:r>
      <w:r w:rsidRPr="0066104F">
        <w:rPr>
          <w:lang w:val="en-US"/>
        </w:rPr>
        <w:t>Items billed by providers to medical schemes have associated tariff codes and fees. The tariffs codes were used to identify the use of appliances such as Oxygen and wheelchairs.</w:t>
      </w:r>
    </w:p>
    <w:p w14:paraId="6405F387" w14:textId="77777777" w:rsidR="004763FB" w:rsidRDefault="004763FB" w:rsidP="004763FB">
      <w:pPr>
        <w:spacing w:line="360" w:lineRule="auto"/>
        <w:rPr>
          <w:lang w:val="en-US"/>
        </w:rPr>
      </w:pPr>
    </w:p>
    <w:p w14:paraId="535C5D28" w14:textId="77777777" w:rsidR="004763FB" w:rsidRDefault="004763FB" w:rsidP="004763FB">
      <w:pPr>
        <w:spacing w:line="360" w:lineRule="auto"/>
        <w:rPr>
          <w:lang w:val="en-US"/>
        </w:rPr>
      </w:pPr>
    </w:p>
    <w:p w14:paraId="196E9C94" w14:textId="77777777" w:rsidR="004763FB" w:rsidRDefault="004763FB" w:rsidP="004763FB">
      <w:pPr>
        <w:spacing w:line="360" w:lineRule="auto"/>
        <w:rPr>
          <w:lang w:val="en-US"/>
        </w:rPr>
      </w:pPr>
    </w:p>
    <w:p w14:paraId="43799376" w14:textId="77777777" w:rsidR="004763FB" w:rsidRDefault="004763FB" w:rsidP="004763FB">
      <w:pPr>
        <w:spacing w:line="360" w:lineRule="auto"/>
        <w:rPr>
          <w:lang w:val="en-US"/>
        </w:rPr>
      </w:pPr>
    </w:p>
    <w:p w14:paraId="2A1AEA77" w14:textId="77777777" w:rsidR="004763FB" w:rsidRPr="00E77B9B" w:rsidRDefault="004763FB" w:rsidP="004763FB">
      <w:pPr>
        <w:spacing w:line="360" w:lineRule="auto"/>
        <w:rPr>
          <w:lang w:val="en-US"/>
        </w:rPr>
      </w:pPr>
    </w:p>
    <w:p w14:paraId="65A18D7A" w14:textId="77777777" w:rsidR="004763FB" w:rsidRPr="00661A85" w:rsidRDefault="004763FB" w:rsidP="004763FB">
      <w:pPr>
        <w:rPr>
          <w:b/>
          <w:u w:val="single"/>
        </w:rPr>
      </w:pPr>
    </w:p>
    <w:p w14:paraId="01BD6EA5" w14:textId="77777777" w:rsidR="004763FB" w:rsidRPr="005331C9" w:rsidRDefault="004763FB" w:rsidP="004763FB">
      <w:pPr>
        <w:rPr>
          <w:u w:val="single"/>
        </w:rPr>
      </w:pPr>
      <w:r w:rsidRPr="005331C9">
        <w:rPr>
          <w:u w:val="single"/>
        </w:rPr>
        <w:t xml:space="preserve">Table </w:t>
      </w:r>
      <w:r>
        <w:rPr>
          <w:u w:val="single"/>
        </w:rPr>
        <w:t>S1</w:t>
      </w:r>
      <w:r w:rsidRPr="005331C9">
        <w:rPr>
          <w:u w:val="single"/>
        </w:rPr>
        <w:t xml:space="preserve">: Characteristics of included admissions by SARS-CoV-2 vaccination status </w:t>
      </w:r>
    </w:p>
    <w:tbl>
      <w:tblPr>
        <w:tblW w:w="14601" w:type="dxa"/>
        <w:tblLook w:val="04A0" w:firstRow="1" w:lastRow="0" w:firstColumn="1" w:lastColumn="0" w:noHBand="0" w:noVBand="1"/>
      </w:tblPr>
      <w:tblGrid>
        <w:gridCol w:w="3261"/>
        <w:gridCol w:w="2126"/>
        <w:gridCol w:w="2357"/>
        <w:gridCol w:w="1408"/>
        <w:gridCol w:w="2126"/>
        <w:gridCol w:w="2127"/>
        <w:gridCol w:w="1196"/>
      </w:tblGrid>
      <w:tr w:rsidR="004763FB" w:rsidRPr="00CF6442" w14:paraId="044850ED" w14:textId="77777777" w:rsidTr="00D17CAB">
        <w:trPr>
          <w:trHeight w:val="290"/>
        </w:trPr>
        <w:tc>
          <w:tcPr>
            <w:tcW w:w="3261" w:type="dxa"/>
            <w:tcBorders>
              <w:top w:val="nil"/>
              <w:left w:val="nil"/>
              <w:bottom w:val="nil"/>
              <w:right w:val="nil"/>
            </w:tcBorders>
            <w:shd w:val="clear" w:color="auto" w:fill="auto"/>
            <w:noWrap/>
            <w:vAlign w:val="bottom"/>
            <w:hideMark/>
          </w:tcPr>
          <w:p w14:paraId="5B4A63F1" w14:textId="77777777" w:rsidR="004763FB" w:rsidRPr="00CF6442" w:rsidRDefault="004763FB" w:rsidP="00D17CAB">
            <w:pPr>
              <w:spacing w:after="0" w:line="240" w:lineRule="auto"/>
              <w:rPr>
                <w:rFonts w:ascii="Times New Roman" w:eastAsia="Times New Roman" w:hAnsi="Times New Roman" w:cs="Times New Roman"/>
                <w:sz w:val="18"/>
                <w:szCs w:val="18"/>
                <w:lang w:val="en-GB" w:eastAsia="en-GB"/>
              </w:rPr>
            </w:pPr>
          </w:p>
        </w:tc>
        <w:tc>
          <w:tcPr>
            <w:tcW w:w="2126" w:type="dxa"/>
            <w:tcBorders>
              <w:top w:val="single" w:sz="4" w:space="0" w:color="auto"/>
              <w:left w:val="single" w:sz="4" w:space="0" w:color="auto"/>
              <w:bottom w:val="nil"/>
              <w:right w:val="nil"/>
            </w:tcBorders>
            <w:shd w:val="clear" w:color="auto" w:fill="auto"/>
            <w:noWrap/>
            <w:vAlign w:val="bottom"/>
            <w:hideMark/>
          </w:tcPr>
          <w:p w14:paraId="4FE8F0A4" w14:textId="77777777" w:rsidR="004763FB" w:rsidRPr="00CF6442" w:rsidRDefault="004763FB" w:rsidP="00D17CAB">
            <w:pPr>
              <w:spacing w:after="0" w:line="240" w:lineRule="auto"/>
              <w:jc w:val="center"/>
              <w:rPr>
                <w:rFonts w:ascii="Calibri" w:eastAsia="Times New Roman" w:hAnsi="Calibri" w:cs="Calibri"/>
                <w:color w:val="000000"/>
                <w:sz w:val="18"/>
                <w:szCs w:val="18"/>
                <w:lang w:val="en-GB" w:eastAsia="en-GB"/>
              </w:rPr>
            </w:pPr>
            <w:r w:rsidRPr="00CF6442">
              <w:rPr>
                <w:rFonts w:ascii="Calibri" w:eastAsia="Times New Roman" w:hAnsi="Calibri" w:cs="Calibri"/>
                <w:color w:val="000000"/>
                <w:sz w:val="18"/>
                <w:szCs w:val="18"/>
                <w:lang w:val="en-GB" w:eastAsia="en-GB"/>
              </w:rPr>
              <w:t>Unvaccinated</w:t>
            </w:r>
          </w:p>
        </w:tc>
        <w:tc>
          <w:tcPr>
            <w:tcW w:w="2410" w:type="dxa"/>
            <w:tcBorders>
              <w:top w:val="single" w:sz="4" w:space="0" w:color="auto"/>
              <w:left w:val="single" w:sz="4" w:space="0" w:color="auto"/>
              <w:bottom w:val="nil"/>
              <w:right w:val="single" w:sz="4" w:space="0" w:color="auto"/>
            </w:tcBorders>
          </w:tcPr>
          <w:p w14:paraId="36649720" w14:textId="77777777" w:rsidR="004763FB" w:rsidRPr="00CF6442" w:rsidRDefault="004763FB" w:rsidP="00D17CAB">
            <w:pPr>
              <w:spacing w:after="0" w:line="240" w:lineRule="auto"/>
              <w:jc w:val="center"/>
              <w:rPr>
                <w:rFonts w:ascii="Calibri" w:eastAsia="Times New Roman" w:hAnsi="Calibri" w:cs="Calibri"/>
                <w:color w:val="000000"/>
                <w:sz w:val="18"/>
                <w:szCs w:val="18"/>
                <w:lang w:val="en-GB" w:eastAsia="en-GB"/>
              </w:rPr>
            </w:pPr>
            <w:r>
              <w:rPr>
                <w:rFonts w:ascii="Calibri" w:eastAsia="Times New Roman" w:hAnsi="Calibri" w:cs="Calibri"/>
                <w:color w:val="000000"/>
                <w:sz w:val="18"/>
                <w:szCs w:val="18"/>
                <w:lang w:val="en-GB" w:eastAsia="en-GB"/>
              </w:rPr>
              <w:t>Vaccinated</w:t>
            </w:r>
          </w:p>
        </w:tc>
        <w:tc>
          <w:tcPr>
            <w:tcW w:w="1417" w:type="dxa"/>
            <w:tcBorders>
              <w:top w:val="single" w:sz="4" w:space="0" w:color="auto"/>
              <w:left w:val="single" w:sz="4" w:space="0" w:color="auto"/>
              <w:bottom w:val="nil"/>
              <w:right w:val="single" w:sz="4" w:space="0" w:color="auto"/>
            </w:tcBorders>
          </w:tcPr>
          <w:p w14:paraId="4C066E68" w14:textId="77777777" w:rsidR="004763FB" w:rsidRPr="00CF6442" w:rsidRDefault="004763FB" w:rsidP="00D17CAB">
            <w:pPr>
              <w:spacing w:after="0" w:line="240" w:lineRule="auto"/>
              <w:jc w:val="center"/>
              <w:rPr>
                <w:rFonts w:ascii="Calibri" w:eastAsia="Times New Roman" w:hAnsi="Calibri" w:cs="Calibri"/>
                <w:color w:val="000000"/>
                <w:sz w:val="18"/>
                <w:szCs w:val="18"/>
                <w:lang w:val="en-GB" w:eastAsia="en-GB"/>
              </w:rPr>
            </w:pPr>
          </w:p>
        </w:tc>
        <w:tc>
          <w:tcPr>
            <w:tcW w:w="2126" w:type="dxa"/>
            <w:tcBorders>
              <w:top w:val="single" w:sz="4" w:space="0" w:color="auto"/>
              <w:left w:val="single" w:sz="4" w:space="0" w:color="auto"/>
              <w:bottom w:val="nil"/>
              <w:right w:val="nil"/>
            </w:tcBorders>
            <w:shd w:val="clear" w:color="auto" w:fill="auto"/>
            <w:noWrap/>
            <w:vAlign w:val="bottom"/>
            <w:hideMark/>
          </w:tcPr>
          <w:p w14:paraId="2DC66612" w14:textId="77777777" w:rsidR="004763FB" w:rsidRPr="00CF6442" w:rsidRDefault="004763FB" w:rsidP="00D17CAB">
            <w:pPr>
              <w:spacing w:after="0" w:line="240" w:lineRule="auto"/>
              <w:jc w:val="center"/>
              <w:rPr>
                <w:rFonts w:ascii="Calibri" w:eastAsia="Times New Roman" w:hAnsi="Calibri" w:cs="Calibri"/>
                <w:color w:val="000000"/>
                <w:sz w:val="18"/>
                <w:szCs w:val="18"/>
                <w:lang w:val="en-GB" w:eastAsia="en-GB"/>
              </w:rPr>
            </w:pPr>
            <w:r w:rsidRPr="00CF6442">
              <w:rPr>
                <w:rFonts w:ascii="Calibri" w:eastAsia="Times New Roman" w:hAnsi="Calibri" w:cs="Calibri"/>
                <w:color w:val="000000"/>
                <w:sz w:val="18"/>
                <w:szCs w:val="18"/>
                <w:lang w:val="en-GB" w:eastAsia="en-GB"/>
              </w:rPr>
              <w:t xml:space="preserve">Primary </w:t>
            </w:r>
            <w:r>
              <w:rPr>
                <w:rFonts w:ascii="Calibri" w:hAnsi="Calibri" w:cs="Calibri"/>
                <w:color w:val="000000"/>
                <w:sz w:val="18"/>
                <w:szCs w:val="18"/>
              </w:rPr>
              <w:t>BNT162b2</w:t>
            </w:r>
          </w:p>
        </w:tc>
        <w:tc>
          <w:tcPr>
            <w:tcW w:w="2127" w:type="dxa"/>
            <w:tcBorders>
              <w:top w:val="single" w:sz="4" w:space="0" w:color="auto"/>
              <w:left w:val="single" w:sz="4" w:space="0" w:color="auto"/>
              <w:bottom w:val="nil"/>
              <w:right w:val="single" w:sz="4" w:space="0" w:color="auto"/>
            </w:tcBorders>
            <w:shd w:val="clear" w:color="auto" w:fill="auto"/>
            <w:noWrap/>
            <w:vAlign w:val="bottom"/>
            <w:hideMark/>
          </w:tcPr>
          <w:p w14:paraId="2F4695A9" w14:textId="77777777" w:rsidR="004763FB" w:rsidRPr="00CF6442" w:rsidRDefault="004763FB" w:rsidP="00D17CAB">
            <w:pPr>
              <w:spacing w:after="0" w:line="240" w:lineRule="auto"/>
              <w:jc w:val="center"/>
              <w:rPr>
                <w:rFonts w:ascii="Calibri" w:eastAsia="Times New Roman" w:hAnsi="Calibri" w:cs="Calibri"/>
                <w:color w:val="000000"/>
                <w:sz w:val="18"/>
                <w:szCs w:val="18"/>
                <w:lang w:val="en-GB" w:eastAsia="en-GB"/>
              </w:rPr>
            </w:pPr>
            <w:r>
              <w:rPr>
                <w:rFonts w:ascii="Calibri" w:eastAsia="Times New Roman" w:hAnsi="Calibri" w:cs="Calibri"/>
                <w:color w:val="000000"/>
                <w:sz w:val="18"/>
                <w:szCs w:val="18"/>
                <w:lang w:val="en-GB" w:eastAsia="en-GB"/>
              </w:rPr>
              <w:t>Primary</w:t>
            </w:r>
            <w:r>
              <w:rPr>
                <w:rFonts w:ascii="Calibri" w:hAnsi="Calibri" w:cs="Calibri"/>
                <w:color w:val="000000"/>
                <w:sz w:val="18"/>
                <w:szCs w:val="18"/>
              </w:rPr>
              <w:t xml:space="preserve"> AD26.COV2.S</w:t>
            </w:r>
            <w:r w:rsidRPr="00CE3AFF">
              <w:rPr>
                <w:rFonts w:ascii="Calibri" w:hAnsi="Calibri" w:cs="Calibri"/>
                <w:color w:val="000000"/>
                <w:sz w:val="18"/>
                <w:szCs w:val="18"/>
              </w:rPr>
              <w:t xml:space="preserve"> </w:t>
            </w:r>
          </w:p>
        </w:tc>
        <w:tc>
          <w:tcPr>
            <w:tcW w:w="1134" w:type="dxa"/>
            <w:tcBorders>
              <w:top w:val="single" w:sz="4" w:space="0" w:color="auto"/>
              <w:left w:val="single" w:sz="4" w:space="0" w:color="auto"/>
              <w:bottom w:val="nil"/>
              <w:right w:val="single" w:sz="4" w:space="0" w:color="auto"/>
            </w:tcBorders>
            <w:shd w:val="clear" w:color="auto" w:fill="auto"/>
            <w:noWrap/>
            <w:vAlign w:val="bottom"/>
            <w:hideMark/>
          </w:tcPr>
          <w:p w14:paraId="41E8350F" w14:textId="77777777" w:rsidR="004763FB" w:rsidRPr="00CF6442" w:rsidRDefault="004763FB" w:rsidP="00D17CAB">
            <w:pPr>
              <w:spacing w:after="0" w:line="240" w:lineRule="auto"/>
              <w:jc w:val="center"/>
              <w:rPr>
                <w:rFonts w:ascii="Calibri" w:eastAsia="Times New Roman" w:hAnsi="Calibri" w:cs="Calibri"/>
                <w:color w:val="000000"/>
                <w:sz w:val="18"/>
                <w:szCs w:val="18"/>
                <w:lang w:val="en-GB" w:eastAsia="en-GB"/>
              </w:rPr>
            </w:pPr>
          </w:p>
        </w:tc>
      </w:tr>
      <w:tr w:rsidR="004763FB" w:rsidRPr="00CF6442" w14:paraId="6242C963" w14:textId="77777777" w:rsidTr="00D17CAB">
        <w:trPr>
          <w:trHeight w:val="290"/>
        </w:trPr>
        <w:tc>
          <w:tcPr>
            <w:tcW w:w="3261" w:type="dxa"/>
            <w:tcBorders>
              <w:top w:val="nil"/>
              <w:left w:val="nil"/>
              <w:bottom w:val="nil"/>
              <w:right w:val="nil"/>
            </w:tcBorders>
            <w:shd w:val="clear" w:color="auto" w:fill="auto"/>
            <w:noWrap/>
            <w:vAlign w:val="bottom"/>
            <w:hideMark/>
          </w:tcPr>
          <w:p w14:paraId="65554AB8" w14:textId="77777777" w:rsidR="004763FB" w:rsidRPr="00CF6442" w:rsidRDefault="004763FB" w:rsidP="00D17CAB">
            <w:pPr>
              <w:spacing w:after="0" w:line="240" w:lineRule="auto"/>
              <w:rPr>
                <w:rFonts w:ascii="Times New Roman" w:eastAsia="Times New Roman" w:hAnsi="Times New Roman" w:cs="Times New Roman"/>
                <w:sz w:val="18"/>
                <w:szCs w:val="18"/>
                <w:lang w:val="en-GB" w:eastAsia="en-GB"/>
              </w:rPr>
            </w:pPr>
          </w:p>
        </w:tc>
        <w:tc>
          <w:tcPr>
            <w:tcW w:w="2126" w:type="dxa"/>
            <w:tcBorders>
              <w:top w:val="nil"/>
              <w:left w:val="single" w:sz="4" w:space="0" w:color="auto"/>
              <w:bottom w:val="nil"/>
              <w:right w:val="nil"/>
            </w:tcBorders>
            <w:shd w:val="clear" w:color="auto" w:fill="auto"/>
            <w:noWrap/>
            <w:vAlign w:val="bottom"/>
            <w:hideMark/>
          </w:tcPr>
          <w:p w14:paraId="14205EA5"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sidRPr="00CF6442">
              <w:rPr>
                <w:rFonts w:ascii="Calibri" w:eastAsia="Times New Roman" w:hAnsi="Calibri" w:cs="Calibri"/>
                <w:color w:val="000000"/>
                <w:sz w:val="18"/>
                <w:szCs w:val="18"/>
                <w:lang w:val="en-GB" w:eastAsia="en-GB"/>
              </w:rPr>
              <w:t>n=12100 (%)</w:t>
            </w:r>
          </w:p>
        </w:tc>
        <w:tc>
          <w:tcPr>
            <w:tcW w:w="2410" w:type="dxa"/>
            <w:tcBorders>
              <w:top w:val="nil"/>
              <w:left w:val="single" w:sz="4" w:space="0" w:color="auto"/>
              <w:bottom w:val="nil"/>
              <w:right w:val="single" w:sz="4" w:space="0" w:color="auto"/>
            </w:tcBorders>
          </w:tcPr>
          <w:p w14:paraId="38DBA5B3" w14:textId="77777777" w:rsidR="004763FB" w:rsidRDefault="004763FB" w:rsidP="00D17CAB">
            <w:pPr>
              <w:spacing w:after="0" w:line="240" w:lineRule="auto"/>
              <w:rPr>
                <w:rFonts w:ascii="Calibri" w:eastAsia="Times New Roman" w:hAnsi="Calibri" w:cs="Calibri"/>
                <w:color w:val="000000"/>
                <w:sz w:val="18"/>
                <w:szCs w:val="18"/>
                <w:lang w:val="en-GB" w:eastAsia="en-GB"/>
              </w:rPr>
            </w:pPr>
          </w:p>
          <w:p w14:paraId="5D70A1FC" w14:textId="77777777" w:rsidR="004763FB" w:rsidRDefault="004763FB" w:rsidP="00D17CAB">
            <w:pPr>
              <w:spacing w:after="0" w:line="240" w:lineRule="auto"/>
              <w:rPr>
                <w:rFonts w:ascii="Calibri" w:eastAsia="Times New Roman" w:hAnsi="Calibri" w:cs="Calibri"/>
                <w:color w:val="000000"/>
                <w:sz w:val="18"/>
                <w:szCs w:val="18"/>
                <w:lang w:val="en-GB" w:eastAsia="en-GB"/>
              </w:rPr>
            </w:pPr>
          </w:p>
          <w:p w14:paraId="45033835" w14:textId="77777777" w:rsidR="004763FB" w:rsidRDefault="004763FB" w:rsidP="00D17CAB">
            <w:pPr>
              <w:spacing w:after="0" w:line="240" w:lineRule="auto"/>
              <w:rPr>
                <w:rFonts w:ascii="Calibri" w:eastAsia="Times New Roman" w:hAnsi="Calibri" w:cs="Calibri"/>
                <w:color w:val="000000"/>
                <w:sz w:val="18"/>
                <w:szCs w:val="18"/>
                <w:lang w:val="en-GB" w:eastAsia="en-GB"/>
              </w:rPr>
            </w:pPr>
          </w:p>
          <w:p w14:paraId="2790262B"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Pr>
                <w:rFonts w:ascii="Calibri" w:eastAsia="Times New Roman" w:hAnsi="Calibri" w:cs="Calibri"/>
                <w:color w:val="000000"/>
                <w:sz w:val="18"/>
                <w:szCs w:val="18"/>
                <w:lang w:val="en-GB" w:eastAsia="en-GB"/>
              </w:rPr>
              <w:t>N=4 427 (%)</w:t>
            </w:r>
          </w:p>
        </w:tc>
        <w:tc>
          <w:tcPr>
            <w:tcW w:w="1417" w:type="dxa"/>
            <w:tcBorders>
              <w:top w:val="nil"/>
              <w:left w:val="single" w:sz="4" w:space="0" w:color="auto"/>
              <w:bottom w:val="nil"/>
              <w:right w:val="single" w:sz="4" w:space="0" w:color="auto"/>
            </w:tcBorders>
          </w:tcPr>
          <w:p w14:paraId="6014FC16"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Pr>
                <w:rFonts w:ascii="Calibri" w:eastAsia="Times New Roman" w:hAnsi="Calibri" w:cs="Calibri"/>
                <w:color w:val="000000"/>
                <w:sz w:val="18"/>
                <w:szCs w:val="18"/>
                <w:lang w:val="en-GB" w:eastAsia="en-GB"/>
              </w:rPr>
              <w:t xml:space="preserve">p-value comparing unvaccinated and vaccinated </w:t>
            </w:r>
          </w:p>
        </w:tc>
        <w:tc>
          <w:tcPr>
            <w:tcW w:w="2126" w:type="dxa"/>
            <w:tcBorders>
              <w:top w:val="nil"/>
              <w:left w:val="single" w:sz="4" w:space="0" w:color="auto"/>
              <w:bottom w:val="nil"/>
              <w:right w:val="nil"/>
            </w:tcBorders>
            <w:shd w:val="clear" w:color="auto" w:fill="auto"/>
            <w:noWrap/>
            <w:vAlign w:val="bottom"/>
            <w:hideMark/>
          </w:tcPr>
          <w:p w14:paraId="2017C83D"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sidRPr="00CF6442">
              <w:rPr>
                <w:rFonts w:ascii="Calibri" w:eastAsia="Times New Roman" w:hAnsi="Calibri" w:cs="Calibri"/>
                <w:color w:val="000000"/>
                <w:sz w:val="18"/>
                <w:szCs w:val="18"/>
                <w:lang w:val="en-GB" w:eastAsia="en-GB"/>
              </w:rPr>
              <w:t>n=2144 (%)</w:t>
            </w:r>
          </w:p>
        </w:tc>
        <w:tc>
          <w:tcPr>
            <w:tcW w:w="2127" w:type="dxa"/>
            <w:tcBorders>
              <w:top w:val="nil"/>
              <w:left w:val="single" w:sz="4" w:space="0" w:color="auto"/>
              <w:bottom w:val="nil"/>
              <w:right w:val="single" w:sz="4" w:space="0" w:color="auto"/>
            </w:tcBorders>
            <w:shd w:val="clear" w:color="auto" w:fill="auto"/>
            <w:noWrap/>
            <w:vAlign w:val="bottom"/>
            <w:hideMark/>
          </w:tcPr>
          <w:p w14:paraId="4B698362"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sidRPr="00CF6442">
              <w:rPr>
                <w:rFonts w:ascii="Calibri" w:eastAsia="Times New Roman" w:hAnsi="Calibri" w:cs="Calibri"/>
                <w:color w:val="000000"/>
                <w:sz w:val="18"/>
                <w:szCs w:val="18"/>
                <w:lang w:val="en-GB" w:eastAsia="en-GB"/>
              </w:rPr>
              <w:t>n=2283 (%)</w:t>
            </w:r>
          </w:p>
        </w:tc>
        <w:tc>
          <w:tcPr>
            <w:tcW w:w="1134" w:type="dxa"/>
            <w:tcBorders>
              <w:top w:val="nil"/>
              <w:left w:val="single" w:sz="4" w:space="0" w:color="auto"/>
              <w:bottom w:val="nil"/>
              <w:right w:val="single" w:sz="4" w:space="0" w:color="auto"/>
            </w:tcBorders>
            <w:shd w:val="clear" w:color="auto" w:fill="auto"/>
            <w:noWrap/>
            <w:vAlign w:val="bottom"/>
            <w:hideMark/>
          </w:tcPr>
          <w:p w14:paraId="29E21B6C"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sidRPr="00CF6442">
              <w:rPr>
                <w:rFonts w:ascii="Calibri" w:eastAsia="Times New Roman" w:hAnsi="Calibri" w:cs="Calibri"/>
                <w:color w:val="000000"/>
                <w:sz w:val="18"/>
                <w:szCs w:val="18"/>
                <w:lang w:val="en-GB" w:eastAsia="en-GB"/>
              </w:rPr>
              <w:t>p-value</w:t>
            </w:r>
            <w:r>
              <w:rPr>
                <w:rFonts w:ascii="Calibri" w:eastAsia="Times New Roman" w:hAnsi="Calibri" w:cs="Calibri"/>
                <w:color w:val="000000"/>
                <w:sz w:val="18"/>
                <w:szCs w:val="18"/>
                <w:lang w:val="en-GB" w:eastAsia="en-GB"/>
              </w:rPr>
              <w:t xml:space="preserve"> comparing </w:t>
            </w:r>
            <w:r>
              <w:rPr>
                <w:rFonts w:ascii="Calibri" w:hAnsi="Calibri" w:cs="Calibri"/>
                <w:color w:val="000000"/>
                <w:sz w:val="18"/>
                <w:szCs w:val="18"/>
              </w:rPr>
              <w:t>BNT162b2</w:t>
            </w:r>
            <w:r w:rsidRPr="00CE3AFF">
              <w:rPr>
                <w:rFonts w:ascii="Calibri" w:hAnsi="Calibri" w:cs="Calibri"/>
                <w:color w:val="000000"/>
                <w:sz w:val="18"/>
                <w:szCs w:val="18"/>
              </w:rPr>
              <w:t xml:space="preserve"> </w:t>
            </w:r>
            <w:r>
              <w:rPr>
                <w:rFonts w:ascii="Calibri" w:eastAsia="Times New Roman" w:hAnsi="Calibri" w:cs="Calibri"/>
                <w:color w:val="000000"/>
                <w:sz w:val="18"/>
                <w:szCs w:val="18"/>
                <w:lang w:val="en-GB" w:eastAsia="en-GB"/>
              </w:rPr>
              <w:t xml:space="preserve">to </w:t>
            </w:r>
            <w:r>
              <w:rPr>
                <w:rFonts w:ascii="Calibri" w:hAnsi="Calibri" w:cs="Calibri"/>
                <w:color w:val="000000"/>
                <w:sz w:val="18"/>
                <w:szCs w:val="18"/>
              </w:rPr>
              <w:t>AD26.COV2.S</w:t>
            </w:r>
            <w:r w:rsidRPr="00CF6442">
              <w:rPr>
                <w:rFonts w:ascii="Calibri" w:eastAsia="Times New Roman" w:hAnsi="Calibri" w:cs="Calibri"/>
                <w:color w:val="000000"/>
                <w:sz w:val="18"/>
                <w:szCs w:val="18"/>
                <w:lang w:val="en-GB" w:eastAsia="en-GB"/>
              </w:rPr>
              <w:t xml:space="preserve"> </w:t>
            </w:r>
            <w:r w:rsidRPr="00F551CA">
              <w:rPr>
                <w:rFonts w:ascii="Calibri" w:eastAsia="Times New Roman" w:hAnsi="Calibri" w:cs="Calibri"/>
                <w:color w:val="000000"/>
                <w:sz w:val="18"/>
                <w:szCs w:val="18"/>
                <w:vertAlign w:val="superscript"/>
                <w:lang w:val="en-GB" w:eastAsia="en-GB"/>
              </w:rPr>
              <w:t>a</w:t>
            </w:r>
          </w:p>
        </w:tc>
      </w:tr>
      <w:tr w:rsidR="004763FB" w:rsidRPr="00CF6442" w14:paraId="56727A17" w14:textId="77777777" w:rsidTr="00D17CAB">
        <w:trPr>
          <w:trHeight w:val="290"/>
        </w:trPr>
        <w:tc>
          <w:tcPr>
            <w:tcW w:w="3261" w:type="dxa"/>
            <w:tcBorders>
              <w:top w:val="single" w:sz="4" w:space="0" w:color="auto"/>
              <w:left w:val="single" w:sz="4" w:space="0" w:color="auto"/>
              <w:bottom w:val="nil"/>
              <w:right w:val="nil"/>
            </w:tcBorders>
            <w:shd w:val="clear" w:color="auto" w:fill="auto"/>
            <w:noWrap/>
            <w:vAlign w:val="bottom"/>
            <w:hideMark/>
          </w:tcPr>
          <w:p w14:paraId="3734BBEC"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sidRPr="00CF6442">
              <w:rPr>
                <w:rFonts w:ascii="Calibri" w:eastAsia="Times New Roman" w:hAnsi="Calibri" w:cs="Calibri"/>
                <w:color w:val="000000"/>
                <w:sz w:val="18"/>
                <w:szCs w:val="18"/>
                <w:lang w:val="en-GB" w:eastAsia="en-GB"/>
              </w:rPr>
              <w:t>Age</w:t>
            </w:r>
            <w:r>
              <w:rPr>
                <w:rFonts w:ascii="Calibri" w:eastAsia="Times New Roman" w:hAnsi="Calibri" w:cs="Calibri"/>
                <w:color w:val="000000"/>
                <w:sz w:val="18"/>
                <w:szCs w:val="18"/>
                <w:lang w:val="en-GB" w:eastAsia="en-GB"/>
              </w:rPr>
              <w:t xml:space="preserve"> group</w:t>
            </w:r>
            <w:r w:rsidRPr="00CF6442">
              <w:rPr>
                <w:rFonts w:ascii="Calibri" w:eastAsia="Times New Roman" w:hAnsi="Calibri" w:cs="Calibri"/>
                <w:color w:val="000000"/>
                <w:sz w:val="18"/>
                <w:szCs w:val="18"/>
                <w:lang w:val="en-GB" w:eastAsia="en-GB"/>
              </w:rPr>
              <w:t>, years</w:t>
            </w:r>
            <w:r>
              <w:rPr>
                <w:rFonts w:ascii="Calibri" w:eastAsia="Times New Roman" w:hAnsi="Calibri" w:cs="Calibri"/>
                <w:color w:val="000000"/>
                <w:sz w:val="18"/>
                <w:szCs w:val="18"/>
                <w:lang w:val="en-GB" w:eastAsia="en-GB"/>
              </w:rPr>
              <w:t xml:space="preserve"> </w:t>
            </w:r>
            <w:r w:rsidRPr="00F551CA">
              <w:rPr>
                <w:rFonts w:ascii="Calibri" w:eastAsia="Times New Roman" w:hAnsi="Calibri" w:cs="Calibri"/>
                <w:color w:val="000000"/>
                <w:sz w:val="18"/>
                <w:szCs w:val="18"/>
                <w:vertAlign w:val="superscript"/>
                <w:lang w:val="en-GB" w:eastAsia="en-GB"/>
              </w:rPr>
              <w:t>b</w:t>
            </w:r>
          </w:p>
        </w:tc>
        <w:tc>
          <w:tcPr>
            <w:tcW w:w="2126" w:type="dxa"/>
            <w:tcBorders>
              <w:top w:val="single" w:sz="4" w:space="0" w:color="auto"/>
              <w:left w:val="single" w:sz="4" w:space="0" w:color="auto"/>
              <w:bottom w:val="nil"/>
              <w:right w:val="nil"/>
            </w:tcBorders>
            <w:shd w:val="clear" w:color="auto" w:fill="auto"/>
            <w:noWrap/>
            <w:vAlign w:val="bottom"/>
            <w:hideMark/>
          </w:tcPr>
          <w:p w14:paraId="7D1A2838"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sidRPr="00CF6442">
              <w:rPr>
                <w:rFonts w:ascii="Calibri" w:eastAsia="Times New Roman" w:hAnsi="Calibri" w:cs="Calibri"/>
                <w:color w:val="000000"/>
                <w:sz w:val="18"/>
                <w:szCs w:val="18"/>
                <w:lang w:val="en-GB" w:eastAsia="en-GB"/>
              </w:rPr>
              <w:t> </w:t>
            </w:r>
          </w:p>
        </w:tc>
        <w:tc>
          <w:tcPr>
            <w:tcW w:w="2410" w:type="dxa"/>
            <w:tcBorders>
              <w:top w:val="single" w:sz="4" w:space="0" w:color="auto"/>
              <w:left w:val="single" w:sz="4" w:space="0" w:color="auto"/>
              <w:bottom w:val="nil"/>
              <w:right w:val="single" w:sz="4" w:space="0" w:color="auto"/>
            </w:tcBorders>
          </w:tcPr>
          <w:p w14:paraId="6F85E43A"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p>
        </w:tc>
        <w:tc>
          <w:tcPr>
            <w:tcW w:w="1417" w:type="dxa"/>
            <w:tcBorders>
              <w:top w:val="single" w:sz="4" w:space="0" w:color="auto"/>
              <w:left w:val="single" w:sz="4" w:space="0" w:color="auto"/>
              <w:bottom w:val="nil"/>
              <w:right w:val="single" w:sz="4" w:space="0" w:color="auto"/>
            </w:tcBorders>
          </w:tcPr>
          <w:p w14:paraId="7E9176E2"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p>
        </w:tc>
        <w:tc>
          <w:tcPr>
            <w:tcW w:w="2126" w:type="dxa"/>
            <w:tcBorders>
              <w:top w:val="single" w:sz="4" w:space="0" w:color="auto"/>
              <w:left w:val="single" w:sz="4" w:space="0" w:color="auto"/>
              <w:bottom w:val="nil"/>
              <w:right w:val="nil"/>
            </w:tcBorders>
            <w:shd w:val="clear" w:color="auto" w:fill="auto"/>
            <w:noWrap/>
            <w:vAlign w:val="bottom"/>
            <w:hideMark/>
          </w:tcPr>
          <w:p w14:paraId="2D8AB902"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sidRPr="00CF6442">
              <w:rPr>
                <w:rFonts w:ascii="Calibri" w:eastAsia="Times New Roman" w:hAnsi="Calibri" w:cs="Calibri"/>
                <w:color w:val="000000"/>
                <w:sz w:val="18"/>
                <w:szCs w:val="18"/>
                <w:lang w:val="en-GB" w:eastAsia="en-GB"/>
              </w:rPr>
              <w:t> </w:t>
            </w:r>
          </w:p>
        </w:tc>
        <w:tc>
          <w:tcPr>
            <w:tcW w:w="2127" w:type="dxa"/>
            <w:tcBorders>
              <w:top w:val="single" w:sz="4" w:space="0" w:color="auto"/>
              <w:left w:val="single" w:sz="4" w:space="0" w:color="auto"/>
              <w:bottom w:val="nil"/>
              <w:right w:val="single" w:sz="4" w:space="0" w:color="auto"/>
            </w:tcBorders>
            <w:shd w:val="clear" w:color="auto" w:fill="auto"/>
            <w:noWrap/>
            <w:vAlign w:val="bottom"/>
            <w:hideMark/>
          </w:tcPr>
          <w:p w14:paraId="3DE853C6"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sidRPr="00CF6442">
              <w:rPr>
                <w:rFonts w:ascii="Calibri" w:eastAsia="Times New Roman" w:hAnsi="Calibri" w:cs="Calibri"/>
                <w:color w:val="000000"/>
                <w:sz w:val="18"/>
                <w:szCs w:val="18"/>
                <w:lang w:val="en-GB" w:eastAsia="en-GB"/>
              </w:rPr>
              <w:t> </w:t>
            </w:r>
          </w:p>
        </w:tc>
        <w:tc>
          <w:tcPr>
            <w:tcW w:w="1134" w:type="dxa"/>
            <w:tcBorders>
              <w:top w:val="single" w:sz="4" w:space="0" w:color="auto"/>
              <w:left w:val="single" w:sz="4" w:space="0" w:color="auto"/>
              <w:bottom w:val="nil"/>
              <w:right w:val="single" w:sz="4" w:space="0" w:color="auto"/>
            </w:tcBorders>
            <w:shd w:val="clear" w:color="auto" w:fill="auto"/>
            <w:noWrap/>
            <w:vAlign w:val="bottom"/>
            <w:hideMark/>
          </w:tcPr>
          <w:p w14:paraId="14E2A8CD"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sidRPr="00CF6442">
              <w:rPr>
                <w:rFonts w:ascii="Calibri" w:eastAsia="Times New Roman" w:hAnsi="Calibri" w:cs="Calibri"/>
                <w:color w:val="000000"/>
                <w:sz w:val="18"/>
                <w:szCs w:val="18"/>
                <w:lang w:val="en-GB" w:eastAsia="en-GB"/>
              </w:rPr>
              <w:t> </w:t>
            </w:r>
          </w:p>
        </w:tc>
      </w:tr>
      <w:tr w:rsidR="004763FB" w:rsidRPr="00CF6442" w14:paraId="64D0AB88" w14:textId="77777777" w:rsidTr="00D17CAB">
        <w:trPr>
          <w:trHeight w:val="290"/>
        </w:trPr>
        <w:tc>
          <w:tcPr>
            <w:tcW w:w="3261" w:type="dxa"/>
            <w:tcBorders>
              <w:top w:val="nil"/>
              <w:left w:val="single" w:sz="4" w:space="0" w:color="auto"/>
              <w:bottom w:val="nil"/>
              <w:right w:val="nil"/>
            </w:tcBorders>
            <w:shd w:val="clear" w:color="auto" w:fill="auto"/>
            <w:noWrap/>
            <w:vAlign w:val="bottom"/>
            <w:hideMark/>
          </w:tcPr>
          <w:p w14:paraId="00C2B859" w14:textId="77777777" w:rsidR="004763FB" w:rsidRPr="00CF6442" w:rsidRDefault="004763FB" w:rsidP="00D17CAB">
            <w:pPr>
              <w:spacing w:after="0" w:line="240" w:lineRule="auto"/>
              <w:jc w:val="right"/>
              <w:rPr>
                <w:rFonts w:ascii="Calibri" w:eastAsia="Times New Roman" w:hAnsi="Calibri" w:cs="Calibri"/>
                <w:color w:val="000000"/>
                <w:sz w:val="18"/>
                <w:szCs w:val="18"/>
                <w:lang w:val="en-GB" w:eastAsia="en-GB"/>
              </w:rPr>
            </w:pPr>
            <w:r w:rsidRPr="00CF6442">
              <w:rPr>
                <w:rFonts w:ascii="Calibri" w:eastAsia="Times New Roman" w:hAnsi="Calibri" w:cs="Calibri"/>
                <w:color w:val="000000"/>
                <w:sz w:val="18"/>
                <w:szCs w:val="18"/>
                <w:lang w:val="en-GB" w:eastAsia="en-GB"/>
              </w:rPr>
              <w:t xml:space="preserve">   18-49</w:t>
            </w:r>
          </w:p>
        </w:tc>
        <w:tc>
          <w:tcPr>
            <w:tcW w:w="2126" w:type="dxa"/>
            <w:tcBorders>
              <w:top w:val="nil"/>
              <w:left w:val="single" w:sz="4" w:space="0" w:color="auto"/>
              <w:bottom w:val="nil"/>
              <w:right w:val="nil"/>
            </w:tcBorders>
            <w:shd w:val="clear" w:color="auto" w:fill="auto"/>
            <w:noWrap/>
            <w:vAlign w:val="bottom"/>
            <w:hideMark/>
          </w:tcPr>
          <w:p w14:paraId="4926E8B3"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sidRPr="00CF6442">
              <w:rPr>
                <w:rFonts w:ascii="Calibri" w:eastAsia="Times New Roman" w:hAnsi="Calibri" w:cs="Calibri"/>
                <w:color w:val="000000"/>
                <w:sz w:val="18"/>
                <w:szCs w:val="18"/>
                <w:lang w:val="en-GB" w:eastAsia="en-GB"/>
              </w:rPr>
              <w:t>5059 (41.81)</w:t>
            </w:r>
          </w:p>
        </w:tc>
        <w:tc>
          <w:tcPr>
            <w:tcW w:w="2410" w:type="dxa"/>
            <w:tcBorders>
              <w:top w:val="nil"/>
              <w:left w:val="single" w:sz="4" w:space="0" w:color="auto"/>
              <w:bottom w:val="nil"/>
              <w:right w:val="single" w:sz="4" w:space="0" w:color="auto"/>
            </w:tcBorders>
          </w:tcPr>
          <w:p w14:paraId="74BA07F9"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Pr>
                <w:rFonts w:ascii="Calibri" w:eastAsia="Times New Roman" w:hAnsi="Calibri" w:cs="Calibri"/>
                <w:color w:val="000000"/>
                <w:sz w:val="18"/>
                <w:szCs w:val="18"/>
                <w:lang w:val="en-GB" w:eastAsia="en-GB"/>
              </w:rPr>
              <w:t>1610 (36.37)</w:t>
            </w:r>
          </w:p>
        </w:tc>
        <w:tc>
          <w:tcPr>
            <w:tcW w:w="1417" w:type="dxa"/>
            <w:tcBorders>
              <w:top w:val="nil"/>
              <w:left w:val="single" w:sz="4" w:space="0" w:color="auto"/>
              <w:bottom w:val="nil"/>
              <w:right w:val="single" w:sz="4" w:space="0" w:color="auto"/>
            </w:tcBorders>
          </w:tcPr>
          <w:p w14:paraId="1FD0C4CF"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Pr>
                <w:rFonts w:ascii="Calibri" w:eastAsia="Times New Roman" w:hAnsi="Calibri" w:cs="Calibri"/>
                <w:color w:val="000000"/>
                <w:sz w:val="18"/>
                <w:szCs w:val="18"/>
                <w:lang w:val="en-GB" w:eastAsia="en-GB"/>
              </w:rPr>
              <w:t>&lt;0.001</w:t>
            </w:r>
          </w:p>
        </w:tc>
        <w:tc>
          <w:tcPr>
            <w:tcW w:w="2126" w:type="dxa"/>
            <w:tcBorders>
              <w:top w:val="nil"/>
              <w:left w:val="single" w:sz="4" w:space="0" w:color="auto"/>
              <w:bottom w:val="nil"/>
              <w:right w:val="nil"/>
            </w:tcBorders>
            <w:shd w:val="clear" w:color="auto" w:fill="auto"/>
            <w:noWrap/>
            <w:vAlign w:val="bottom"/>
            <w:hideMark/>
          </w:tcPr>
          <w:p w14:paraId="271AFBAA"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sidRPr="00CF6442">
              <w:rPr>
                <w:rFonts w:ascii="Calibri" w:eastAsia="Times New Roman" w:hAnsi="Calibri" w:cs="Calibri"/>
                <w:color w:val="000000"/>
                <w:sz w:val="18"/>
                <w:szCs w:val="18"/>
                <w:lang w:val="en-GB" w:eastAsia="en-GB"/>
              </w:rPr>
              <w:t>423 (19.73)</w:t>
            </w:r>
          </w:p>
        </w:tc>
        <w:tc>
          <w:tcPr>
            <w:tcW w:w="2127" w:type="dxa"/>
            <w:tcBorders>
              <w:top w:val="nil"/>
              <w:left w:val="single" w:sz="4" w:space="0" w:color="auto"/>
              <w:bottom w:val="nil"/>
              <w:right w:val="single" w:sz="4" w:space="0" w:color="auto"/>
            </w:tcBorders>
            <w:shd w:val="clear" w:color="auto" w:fill="auto"/>
            <w:noWrap/>
            <w:vAlign w:val="bottom"/>
            <w:hideMark/>
          </w:tcPr>
          <w:p w14:paraId="513560A7"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sidRPr="00CF6442">
              <w:rPr>
                <w:rFonts w:ascii="Calibri" w:eastAsia="Times New Roman" w:hAnsi="Calibri" w:cs="Calibri"/>
                <w:color w:val="000000"/>
                <w:sz w:val="18"/>
                <w:szCs w:val="18"/>
                <w:lang w:val="en-GB" w:eastAsia="en-GB"/>
              </w:rPr>
              <w:t>1187 (51.99)</w:t>
            </w:r>
          </w:p>
        </w:tc>
        <w:tc>
          <w:tcPr>
            <w:tcW w:w="1134" w:type="dxa"/>
            <w:tcBorders>
              <w:top w:val="nil"/>
              <w:left w:val="single" w:sz="4" w:space="0" w:color="auto"/>
              <w:bottom w:val="nil"/>
              <w:right w:val="single" w:sz="4" w:space="0" w:color="auto"/>
            </w:tcBorders>
            <w:shd w:val="clear" w:color="auto" w:fill="auto"/>
            <w:noWrap/>
            <w:vAlign w:val="bottom"/>
          </w:tcPr>
          <w:p w14:paraId="07C9D3D8"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Pr>
                <w:rFonts w:ascii="Calibri" w:eastAsia="Times New Roman" w:hAnsi="Calibri" w:cs="Calibri"/>
                <w:color w:val="000000"/>
                <w:sz w:val="18"/>
                <w:szCs w:val="18"/>
                <w:lang w:val="en-GB" w:eastAsia="en-GB"/>
              </w:rPr>
              <w:t>&lt;0.001</w:t>
            </w:r>
          </w:p>
        </w:tc>
      </w:tr>
      <w:tr w:rsidR="004763FB" w:rsidRPr="00CF6442" w14:paraId="0288A26D" w14:textId="77777777" w:rsidTr="00D17CAB">
        <w:trPr>
          <w:trHeight w:val="290"/>
        </w:trPr>
        <w:tc>
          <w:tcPr>
            <w:tcW w:w="3261" w:type="dxa"/>
            <w:tcBorders>
              <w:top w:val="nil"/>
              <w:left w:val="single" w:sz="4" w:space="0" w:color="auto"/>
              <w:bottom w:val="nil"/>
              <w:right w:val="nil"/>
            </w:tcBorders>
            <w:shd w:val="clear" w:color="auto" w:fill="auto"/>
            <w:noWrap/>
            <w:vAlign w:val="bottom"/>
            <w:hideMark/>
          </w:tcPr>
          <w:p w14:paraId="345164BC" w14:textId="77777777" w:rsidR="004763FB" w:rsidRPr="00CF6442" w:rsidRDefault="004763FB" w:rsidP="00D17CAB">
            <w:pPr>
              <w:spacing w:after="0" w:line="240" w:lineRule="auto"/>
              <w:jc w:val="right"/>
              <w:rPr>
                <w:rFonts w:ascii="Calibri" w:eastAsia="Times New Roman" w:hAnsi="Calibri" w:cs="Calibri"/>
                <w:color w:val="000000"/>
                <w:sz w:val="18"/>
                <w:szCs w:val="18"/>
                <w:lang w:val="en-GB" w:eastAsia="en-GB"/>
              </w:rPr>
            </w:pPr>
            <w:r w:rsidRPr="00CF6442">
              <w:rPr>
                <w:rFonts w:ascii="Calibri" w:eastAsia="Times New Roman" w:hAnsi="Calibri" w:cs="Calibri"/>
                <w:color w:val="000000"/>
                <w:sz w:val="18"/>
                <w:szCs w:val="18"/>
                <w:lang w:val="en-GB" w:eastAsia="en-GB"/>
              </w:rPr>
              <w:t xml:space="preserve">   50-59</w:t>
            </w:r>
          </w:p>
        </w:tc>
        <w:tc>
          <w:tcPr>
            <w:tcW w:w="2126" w:type="dxa"/>
            <w:tcBorders>
              <w:top w:val="nil"/>
              <w:left w:val="single" w:sz="4" w:space="0" w:color="auto"/>
              <w:bottom w:val="nil"/>
              <w:right w:val="nil"/>
            </w:tcBorders>
            <w:shd w:val="clear" w:color="auto" w:fill="auto"/>
            <w:noWrap/>
            <w:vAlign w:val="bottom"/>
            <w:hideMark/>
          </w:tcPr>
          <w:p w14:paraId="31926274"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sidRPr="00CF6442">
              <w:rPr>
                <w:rFonts w:ascii="Calibri" w:eastAsia="Times New Roman" w:hAnsi="Calibri" w:cs="Calibri"/>
                <w:color w:val="000000"/>
                <w:sz w:val="18"/>
                <w:szCs w:val="18"/>
                <w:lang w:val="en-GB" w:eastAsia="en-GB"/>
              </w:rPr>
              <w:t>3072 (25.39)</w:t>
            </w:r>
          </w:p>
        </w:tc>
        <w:tc>
          <w:tcPr>
            <w:tcW w:w="2410" w:type="dxa"/>
            <w:tcBorders>
              <w:top w:val="nil"/>
              <w:left w:val="single" w:sz="4" w:space="0" w:color="auto"/>
              <w:bottom w:val="nil"/>
              <w:right w:val="single" w:sz="4" w:space="0" w:color="auto"/>
            </w:tcBorders>
          </w:tcPr>
          <w:p w14:paraId="57D7D408"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Pr>
                <w:rFonts w:ascii="Calibri" w:eastAsia="Times New Roman" w:hAnsi="Calibri" w:cs="Calibri"/>
                <w:color w:val="000000"/>
                <w:sz w:val="18"/>
                <w:szCs w:val="18"/>
                <w:lang w:val="en-GB" w:eastAsia="en-GB"/>
              </w:rPr>
              <w:t>1188 (26.84)</w:t>
            </w:r>
          </w:p>
        </w:tc>
        <w:tc>
          <w:tcPr>
            <w:tcW w:w="1417" w:type="dxa"/>
            <w:tcBorders>
              <w:top w:val="nil"/>
              <w:left w:val="single" w:sz="4" w:space="0" w:color="auto"/>
              <w:bottom w:val="nil"/>
              <w:right w:val="single" w:sz="4" w:space="0" w:color="auto"/>
            </w:tcBorders>
          </w:tcPr>
          <w:p w14:paraId="0DEE1339"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p>
        </w:tc>
        <w:tc>
          <w:tcPr>
            <w:tcW w:w="2126" w:type="dxa"/>
            <w:tcBorders>
              <w:top w:val="nil"/>
              <w:left w:val="single" w:sz="4" w:space="0" w:color="auto"/>
              <w:bottom w:val="nil"/>
              <w:right w:val="nil"/>
            </w:tcBorders>
            <w:shd w:val="clear" w:color="auto" w:fill="auto"/>
            <w:noWrap/>
            <w:vAlign w:val="bottom"/>
            <w:hideMark/>
          </w:tcPr>
          <w:p w14:paraId="01641CCC"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sidRPr="00CF6442">
              <w:rPr>
                <w:rFonts w:ascii="Calibri" w:eastAsia="Times New Roman" w:hAnsi="Calibri" w:cs="Calibri"/>
                <w:color w:val="000000"/>
                <w:sz w:val="18"/>
                <w:szCs w:val="18"/>
                <w:lang w:val="en-GB" w:eastAsia="en-GB"/>
              </w:rPr>
              <w:t>230 (10.73)</w:t>
            </w:r>
          </w:p>
        </w:tc>
        <w:tc>
          <w:tcPr>
            <w:tcW w:w="2127" w:type="dxa"/>
            <w:tcBorders>
              <w:top w:val="nil"/>
              <w:left w:val="single" w:sz="4" w:space="0" w:color="auto"/>
              <w:bottom w:val="nil"/>
              <w:right w:val="single" w:sz="4" w:space="0" w:color="auto"/>
            </w:tcBorders>
            <w:shd w:val="clear" w:color="auto" w:fill="auto"/>
            <w:noWrap/>
            <w:vAlign w:val="bottom"/>
            <w:hideMark/>
          </w:tcPr>
          <w:p w14:paraId="78B15C3A"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sidRPr="00CF6442">
              <w:rPr>
                <w:rFonts w:ascii="Calibri" w:eastAsia="Times New Roman" w:hAnsi="Calibri" w:cs="Calibri"/>
                <w:color w:val="000000"/>
                <w:sz w:val="18"/>
                <w:szCs w:val="18"/>
                <w:lang w:val="en-GB" w:eastAsia="en-GB"/>
              </w:rPr>
              <w:t>958 (41.96)</w:t>
            </w:r>
          </w:p>
        </w:tc>
        <w:tc>
          <w:tcPr>
            <w:tcW w:w="1134" w:type="dxa"/>
            <w:tcBorders>
              <w:top w:val="nil"/>
              <w:left w:val="single" w:sz="4" w:space="0" w:color="auto"/>
              <w:bottom w:val="nil"/>
              <w:right w:val="single" w:sz="4" w:space="0" w:color="auto"/>
            </w:tcBorders>
            <w:shd w:val="clear" w:color="auto" w:fill="auto"/>
            <w:noWrap/>
            <w:vAlign w:val="bottom"/>
          </w:tcPr>
          <w:p w14:paraId="472C1E06"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p>
        </w:tc>
      </w:tr>
      <w:tr w:rsidR="004763FB" w:rsidRPr="00CF6442" w14:paraId="6CA462EB" w14:textId="77777777" w:rsidTr="00D17CAB">
        <w:trPr>
          <w:trHeight w:val="290"/>
        </w:trPr>
        <w:tc>
          <w:tcPr>
            <w:tcW w:w="3261" w:type="dxa"/>
            <w:tcBorders>
              <w:top w:val="nil"/>
              <w:left w:val="single" w:sz="4" w:space="0" w:color="auto"/>
              <w:bottom w:val="nil"/>
              <w:right w:val="nil"/>
            </w:tcBorders>
            <w:shd w:val="clear" w:color="auto" w:fill="auto"/>
            <w:noWrap/>
            <w:vAlign w:val="bottom"/>
            <w:hideMark/>
          </w:tcPr>
          <w:p w14:paraId="4ECBE5B2" w14:textId="77777777" w:rsidR="004763FB" w:rsidRPr="00CF6442" w:rsidRDefault="004763FB" w:rsidP="00D17CAB">
            <w:pPr>
              <w:spacing w:after="0" w:line="240" w:lineRule="auto"/>
              <w:jc w:val="right"/>
              <w:rPr>
                <w:rFonts w:ascii="Calibri" w:eastAsia="Times New Roman" w:hAnsi="Calibri" w:cs="Calibri"/>
                <w:color w:val="000000"/>
                <w:sz w:val="18"/>
                <w:szCs w:val="18"/>
                <w:lang w:val="en-GB" w:eastAsia="en-GB"/>
              </w:rPr>
            </w:pPr>
            <w:r w:rsidRPr="00CF6442">
              <w:rPr>
                <w:rFonts w:ascii="Calibri" w:eastAsia="Times New Roman" w:hAnsi="Calibri" w:cs="Calibri"/>
                <w:color w:val="000000"/>
                <w:sz w:val="18"/>
                <w:szCs w:val="18"/>
                <w:lang w:val="en-GB" w:eastAsia="en-GB"/>
              </w:rPr>
              <w:t xml:space="preserve">   60-69</w:t>
            </w:r>
          </w:p>
        </w:tc>
        <w:tc>
          <w:tcPr>
            <w:tcW w:w="2126" w:type="dxa"/>
            <w:tcBorders>
              <w:top w:val="nil"/>
              <w:left w:val="single" w:sz="4" w:space="0" w:color="auto"/>
              <w:bottom w:val="nil"/>
              <w:right w:val="nil"/>
            </w:tcBorders>
            <w:shd w:val="clear" w:color="auto" w:fill="auto"/>
            <w:noWrap/>
            <w:vAlign w:val="bottom"/>
            <w:hideMark/>
          </w:tcPr>
          <w:p w14:paraId="7F37BD0C"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sidRPr="00CF6442">
              <w:rPr>
                <w:rFonts w:ascii="Calibri" w:eastAsia="Times New Roman" w:hAnsi="Calibri" w:cs="Calibri"/>
                <w:color w:val="000000"/>
                <w:sz w:val="18"/>
                <w:szCs w:val="18"/>
                <w:lang w:val="en-GB" w:eastAsia="en-GB"/>
              </w:rPr>
              <w:t>1890 (15.62)</w:t>
            </w:r>
          </w:p>
        </w:tc>
        <w:tc>
          <w:tcPr>
            <w:tcW w:w="2410" w:type="dxa"/>
            <w:tcBorders>
              <w:top w:val="nil"/>
              <w:left w:val="single" w:sz="4" w:space="0" w:color="auto"/>
              <w:bottom w:val="nil"/>
              <w:right w:val="single" w:sz="4" w:space="0" w:color="auto"/>
            </w:tcBorders>
          </w:tcPr>
          <w:p w14:paraId="185C6EF9"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Pr>
                <w:rFonts w:ascii="Calibri" w:eastAsia="Times New Roman" w:hAnsi="Calibri" w:cs="Calibri"/>
                <w:color w:val="000000"/>
                <w:sz w:val="18"/>
                <w:szCs w:val="18"/>
                <w:lang w:val="en-GB" w:eastAsia="en-GB"/>
              </w:rPr>
              <w:t>748 (16.90)</w:t>
            </w:r>
          </w:p>
        </w:tc>
        <w:tc>
          <w:tcPr>
            <w:tcW w:w="1417" w:type="dxa"/>
            <w:tcBorders>
              <w:top w:val="nil"/>
              <w:left w:val="single" w:sz="4" w:space="0" w:color="auto"/>
              <w:bottom w:val="nil"/>
              <w:right w:val="single" w:sz="4" w:space="0" w:color="auto"/>
            </w:tcBorders>
          </w:tcPr>
          <w:p w14:paraId="2D19F271"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p>
        </w:tc>
        <w:tc>
          <w:tcPr>
            <w:tcW w:w="2126" w:type="dxa"/>
            <w:tcBorders>
              <w:top w:val="nil"/>
              <w:left w:val="single" w:sz="4" w:space="0" w:color="auto"/>
              <w:bottom w:val="nil"/>
              <w:right w:val="nil"/>
            </w:tcBorders>
            <w:shd w:val="clear" w:color="auto" w:fill="auto"/>
            <w:noWrap/>
            <w:vAlign w:val="bottom"/>
            <w:hideMark/>
          </w:tcPr>
          <w:p w14:paraId="5776A46D"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sidRPr="00CF6442">
              <w:rPr>
                <w:rFonts w:ascii="Calibri" w:eastAsia="Times New Roman" w:hAnsi="Calibri" w:cs="Calibri"/>
                <w:color w:val="000000"/>
                <w:sz w:val="18"/>
                <w:szCs w:val="18"/>
                <w:lang w:val="en-GB" w:eastAsia="en-GB"/>
              </w:rPr>
              <w:t>645 (30.08)</w:t>
            </w:r>
          </w:p>
        </w:tc>
        <w:tc>
          <w:tcPr>
            <w:tcW w:w="2127" w:type="dxa"/>
            <w:tcBorders>
              <w:top w:val="nil"/>
              <w:left w:val="single" w:sz="4" w:space="0" w:color="auto"/>
              <w:bottom w:val="nil"/>
              <w:right w:val="single" w:sz="4" w:space="0" w:color="auto"/>
            </w:tcBorders>
            <w:shd w:val="clear" w:color="auto" w:fill="auto"/>
            <w:noWrap/>
            <w:vAlign w:val="bottom"/>
            <w:hideMark/>
          </w:tcPr>
          <w:p w14:paraId="7D8EDF75"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sidRPr="00CF6442">
              <w:rPr>
                <w:rFonts w:ascii="Calibri" w:eastAsia="Times New Roman" w:hAnsi="Calibri" w:cs="Calibri"/>
                <w:color w:val="000000"/>
                <w:sz w:val="18"/>
                <w:szCs w:val="18"/>
                <w:lang w:val="en-GB" w:eastAsia="en-GB"/>
              </w:rPr>
              <w:t>103 (4.51)</w:t>
            </w:r>
          </w:p>
        </w:tc>
        <w:tc>
          <w:tcPr>
            <w:tcW w:w="1134" w:type="dxa"/>
            <w:tcBorders>
              <w:top w:val="nil"/>
              <w:left w:val="single" w:sz="4" w:space="0" w:color="auto"/>
              <w:bottom w:val="nil"/>
              <w:right w:val="single" w:sz="4" w:space="0" w:color="auto"/>
            </w:tcBorders>
            <w:shd w:val="clear" w:color="auto" w:fill="auto"/>
            <w:noWrap/>
            <w:vAlign w:val="bottom"/>
          </w:tcPr>
          <w:p w14:paraId="6D1F80FD"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p>
        </w:tc>
      </w:tr>
      <w:tr w:rsidR="004763FB" w:rsidRPr="00CF6442" w14:paraId="42A56639" w14:textId="77777777" w:rsidTr="00D17CAB">
        <w:trPr>
          <w:trHeight w:val="290"/>
        </w:trPr>
        <w:tc>
          <w:tcPr>
            <w:tcW w:w="3261" w:type="dxa"/>
            <w:tcBorders>
              <w:top w:val="nil"/>
              <w:left w:val="single" w:sz="4" w:space="0" w:color="auto"/>
              <w:bottom w:val="single" w:sz="4" w:space="0" w:color="auto"/>
              <w:right w:val="nil"/>
            </w:tcBorders>
            <w:shd w:val="clear" w:color="auto" w:fill="auto"/>
            <w:noWrap/>
            <w:vAlign w:val="bottom"/>
            <w:hideMark/>
          </w:tcPr>
          <w:p w14:paraId="7973B8B2" w14:textId="77777777" w:rsidR="004763FB" w:rsidRPr="00CF6442" w:rsidRDefault="004763FB" w:rsidP="00D17CAB">
            <w:pPr>
              <w:spacing w:after="0" w:line="240" w:lineRule="auto"/>
              <w:jc w:val="right"/>
              <w:rPr>
                <w:rFonts w:ascii="Calibri" w:eastAsia="Times New Roman" w:hAnsi="Calibri" w:cs="Calibri"/>
                <w:color w:val="000000"/>
                <w:sz w:val="18"/>
                <w:szCs w:val="18"/>
                <w:lang w:val="en-GB" w:eastAsia="en-GB"/>
              </w:rPr>
            </w:pPr>
            <w:r w:rsidRPr="00CF6442">
              <w:rPr>
                <w:rFonts w:ascii="Calibri" w:eastAsia="Times New Roman" w:hAnsi="Calibri" w:cs="Calibri"/>
                <w:color w:val="000000"/>
                <w:sz w:val="18"/>
                <w:szCs w:val="18"/>
                <w:lang w:val="en-GB" w:eastAsia="en-GB"/>
              </w:rPr>
              <w:t>70+</w:t>
            </w:r>
          </w:p>
        </w:tc>
        <w:tc>
          <w:tcPr>
            <w:tcW w:w="2126" w:type="dxa"/>
            <w:tcBorders>
              <w:top w:val="nil"/>
              <w:left w:val="single" w:sz="4" w:space="0" w:color="auto"/>
              <w:bottom w:val="single" w:sz="4" w:space="0" w:color="auto"/>
              <w:right w:val="nil"/>
            </w:tcBorders>
            <w:shd w:val="clear" w:color="auto" w:fill="auto"/>
            <w:noWrap/>
            <w:vAlign w:val="bottom"/>
            <w:hideMark/>
          </w:tcPr>
          <w:p w14:paraId="67817115"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sidRPr="00CF6442">
              <w:rPr>
                <w:rFonts w:ascii="Calibri" w:eastAsia="Times New Roman" w:hAnsi="Calibri" w:cs="Calibri"/>
                <w:color w:val="000000"/>
                <w:sz w:val="18"/>
                <w:szCs w:val="18"/>
                <w:lang w:val="en-GB" w:eastAsia="en-GB"/>
              </w:rPr>
              <w:t>2079 (17.18)</w:t>
            </w:r>
          </w:p>
        </w:tc>
        <w:tc>
          <w:tcPr>
            <w:tcW w:w="2410" w:type="dxa"/>
            <w:tcBorders>
              <w:top w:val="nil"/>
              <w:left w:val="single" w:sz="4" w:space="0" w:color="auto"/>
              <w:bottom w:val="single" w:sz="4" w:space="0" w:color="auto"/>
              <w:right w:val="single" w:sz="4" w:space="0" w:color="auto"/>
            </w:tcBorders>
          </w:tcPr>
          <w:p w14:paraId="6BDC2C89"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Pr>
                <w:rFonts w:ascii="Calibri" w:eastAsia="Times New Roman" w:hAnsi="Calibri" w:cs="Calibri"/>
                <w:color w:val="000000"/>
                <w:sz w:val="18"/>
                <w:szCs w:val="18"/>
                <w:lang w:val="en-GB" w:eastAsia="en-GB"/>
              </w:rPr>
              <w:t>881 (19.90)</w:t>
            </w:r>
          </w:p>
        </w:tc>
        <w:tc>
          <w:tcPr>
            <w:tcW w:w="1417" w:type="dxa"/>
            <w:tcBorders>
              <w:top w:val="nil"/>
              <w:left w:val="single" w:sz="4" w:space="0" w:color="auto"/>
              <w:bottom w:val="single" w:sz="4" w:space="0" w:color="auto"/>
              <w:right w:val="single" w:sz="4" w:space="0" w:color="auto"/>
            </w:tcBorders>
          </w:tcPr>
          <w:p w14:paraId="78A571E9"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p>
        </w:tc>
        <w:tc>
          <w:tcPr>
            <w:tcW w:w="2126" w:type="dxa"/>
            <w:tcBorders>
              <w:top w:val="nil"/>
              <w:left w:val="single" w:sz="4" w:space="0" w:color="auto"/>
              <w:bottom w:val="single" w:sz="4" w:space="0" w:color="auto"/>
              <w:right w:val="nil"/>
            </w:tcBorders>
            <w:shd w:val="clear" w:color="auto" w:fill="auto"/>
            <w:noWrap/>
            <w:vAlign w:val="bottom"/>
            <w:hideMark/>
          </w:tcPr>
          <w:p w14:paraId="7E0FF871"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sidRPr="00CF6442">
              <w:rPr>
                <w:rFonts w:ascii="Calibri" w:eastAsia="Times New Roman" w:hAnsi="Calibri" w:cs="Calibri"/>
                <w:color w:val="000000"/>
                <w:sz w:val="18"/>
                <w:szCs w:val="18"/>
                <w:lang w:val="en-GB" w:eastAsia="en-GB"/>
              </w:rPr>
              <w:t>846 (39.46)</w:t>
            </w:r>
          </w:p>
        </w:tc>
        <w:tc>
          <w:tcPr>
            <w:tcW w:w="2127" w:type="dxa"/>
            <w:tcBorders>
              <w:top w:val="nil"/>
              <w:left w:val="single" w:sz="4" w:space="0" w:color="auto"/>
              <w:bottom w:val="single" w:sz="4" w:space="0" w:color="auto"/>
              <w:right w:val="single" w:sz="4" w:space="0" w:color="auto"/>
            </w:tcBorders>
            <w:shd w:val="clear" w:color="auto" w:fill="auto"/>
            <w:noWrap/>
            <w:vAlign w:val="bottom"/>
            <w:hideMark/>
          </w:tcPr>
          <w:p w14:paraId="45BB108B"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sidRPr="00CF6442">
              <w:rPr>
                <w:rFonts w:ascii="Calibri" w:eastAsia="Times New Roman" w:hAnsi="Calibri" w:cs="Calibri"/>
                <w:color w:val="000000"/>
                <w:sz w:val="18"/>
                <w:szCs w:val="18"/>
                <w:lang w:val="en-GB" w:eastAsia="en-GB"/>
              </w:rPr>
              <w:t>35 (1.53)</w:t>
            </w:r>
          </w:p>
        </w:tc>
        <w:tc>
          <w:tcPr>
            <w:tcW w:w="1134" w:type="dxa"/>
            <w:tcBorders>
              <w:top w:val="nil"/>
              <w:left w:val="single" w:sz="4" w:space="0" w:color="auto"/>
              <w:bottom w:val="single" w:sz="4" w:space="0" w:color="auto"/>
              <w:right w:val="single" w:sz="4" w:space="0" w:color="auto"/>
            </w:tcBorders>
            <w:shd w:val="clear" w:color="auto" w:fill="auto"/>
            <w:noWrap/>
            <w:vAlign w:val="bottom"/>
          </w:tcPr>
          <w:p w14:paraId="34768A53"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p>
        </w:tc>
      </w:tr>
      <w:tr w:rsidR="004763FB" w:rsidRPr="00CF6442" w14:paraId="648EE0BB" w14:textId="77777777" w:rsidTr="00D17CAB">
        <w:trPr>
          <w:trHeight w:val="290"/>
        </w:trPr>
        <w:tc>
          <w:tcPr>
            <w:tcW w:w="3261" w:type="dxa"/>
            <w:tcBorders>
              <w:top w:val="nil"/>
              <w:left w:val="single" w:sz="4" w:space="0" w:color="auto"/>
              <w:bottom w:val="nil"/>
              <w:right w:val="nil"/>
            </w:tcBorders>
            <w:shd w:val="clear" w:color="auto" w:fill="auto"/>
            <w:noWrap/>
            <w:vAlign w:val="bottom"/>
            <w:hideMark/>
          </w:tcPr>
          <w:p w14:paraId="5E4F6AE7"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sidRPr="00CF6442">
              <w:rPr>
                <w:rFonts w:ascii="Calibri" w:eastAsia="Times New Roman" w:hAnsi="Calibri" w:cs="Calibri"/>
                <w:color w:val="000000"/>
                <w:sz w:val="18"/>
                <w:szCs w:val="18"/>
                <w:lang w:val="en-GB" w:eastAsia="en-GB"/>
              </w:rPr>
              <w:t>Sex</w:t>
            </w:r>
          </w:p>
        </w:tc>
        <w:tc>
          <w:tcPr>
            <w:tcW w:w="2126" w:type="dxa"/>
            <w:tcBorders>
              <w:top w:val="nil"/>
              <w:left w:val="single" w:sz="4" w:space="0" w:color="auto"/>
              <w:bottom w:val="nil"/>
              <w:right w:val="nil"/>
            </w:tcBorders>
            <w:shd w:val="clear" w:color="auto" w:fill="auto"/>
            <w:noWrap/>
            <w:vAlign w:val="bottom"/>
            <w:hideMark/>
          </w:tcPr>
          <w:p w14:paraId="27C503B9"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sidRPr="00CF6442">
              <w:rPr>
                <w:rFonts w:ascii="Calibri" w:eastAsia="Times New Roman" w:hAnsi="Calibri" w:cs="Calibri"/>
                <w:color w:val="000000"/>
                <w:sz w:val="18"/>
                <w:szCs w:val="18"/>
                <w:lang w:val="en-GB" w:eastAsia="en-GB"/>
              </w:rPr>
              <w:t> </w:t>
            </w:r>
          </w:p>
        </w:tc>
        <w:tc>
          <w:tcPr>
            <w:tcW w:w="2410" w:type="dxa"/>
            <w:tcBorders>
              <w:top w:val="nil"/>
              <w:left w:val="single" w:sz="4" w:space="0" w:color="auto"/>
              <w:bottom w:val="nil"/>
              <w:right w:val="single" w:sz="4" w:space="0" w:color="auto"/>
            </w:tcBorders>
          </w:tcPr>
          <w:p w14:paraId="4C2CA7F3"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p>
        </w:tc>
        <w:tc>
          <w:tcPr>
            <w:tcW w:w="1417" w:type="dxa"/>
            <w:tcBorders>
              <w:top w:val="nil"/>
              <w:left w:val="single" w:sz="4" w:space="0" w:color="auto"/>
              <w:bottom w:val="nil"/>
              <w:right w:val="single" w:sz="4" w:space="0" w:color="auto"/>
            </w:tcBorders>
          </w:tcPr>
          <w:p w14:paraId="6833E3A6"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p>
        </w:tc>
        <w:tc>
          <w:tcPr>
            <w:tcW w:w="2126" w:type="dxa"/>
            <w:tcBorders>
              <w:top w:val="nil"/>
              <w:left w:val="single" w:sz="4" w:space="0" w:color="auto"/>
              <w:bottom w:val="nil"/>
              <w:right w:val="nil"/>
            </w:tcBorders>
            <w:shd w:val="clear" w:color="auto" w:fill="auto"/>
            <w:noWrap/>
            <w:vAlign w:val="bottom"/>
            <w:hideMark/>
          </w:tcPr>
          <w:p w14:paraId="29B1575C"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sidRPr="00CF6442">
              <w:rPr>
                <w:rFonts w:ascii="Calibri" w:eastAsia="Times New Roman" w:hAnsi="Calibri" w:cs="Calibri"/>
                <w:color w:val="000000"/>
                <w:sz w:val="18"/>
                <w:szCs w:val="18"/>
                <w:lang w:val="en-GB" w:eastAsia="en-GB"/>
              </w:rPr>
              <w:t> </w:t>
            </w:r>
          </w:p>
        </w:tc>
        <w:tc>
          <w:tcPr>
            <w:tcW w:w="2127" w:type="dxa"/>
            <w:tcBorders>
              <w:top w:val="nil"/>
              <w:left w:val="single" w:sz="4" w:space="0" w:color="auto"/>
              <w:bottom w:val="nil"/>
              <w:right w:val="single" w:sz="4" w:space="0" w:color="auto"/>
            </w:tcBorders>
            <w:shd w:val="clear" w:color="auto" w:fill="auto"/>
            <w:noWrap/>
            <w:vAlign w:val="bottom"/>
            <w:hideMark/>
          </w:tcPr>
          <w:p w14:paraId="13712829"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sidRPr="00CF6442">
              <w:rPr>
                <w:rFonts w:ascii="Calibri" w:eastAsia="Times New Roman" w:hAnsi="Calibri" w:cs="Calibri"/>
                <w:color w:val="000000"/>
                <w:sz w:val="18"/>
                <w:szCs w:val="18"/>
                <w:lang w:val="en-GB" w:eastAsia="en-GB"/>
              </w:rPr>
              <w:t> </w:t>
            </w:r>
          </w:p>
        </w:tc>
        <w:tc>
          <w:tcPr>
            <w:tcW w:w="1134" w:type="dxa"/>
            <w:tcBorders>
              <w:top w:val="nil"/>
              <w:left w:val="single" w:sz="4" w:space="0" w:color="auto"/>
              <w:bottom w:val="nil"/>
              <w:right w:val="single" w:sz="4" w:space="0" w:color="auto"/>
            </w:tcBorders>
            <w:shd w:val="clear" w:color="auto" w:fill="auto"/>
            <w:noWrap/>
            <w:vAlign w:val="bottom"/>
          </w:tcPr>
          <w:p w14:paraId="771E6829"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p>
        </w:tc>
      </w:tr>
      <w:tr w:rsidR="004763FB" w:rsidRPr="00CF6442" w14:paraId="1E5DAEA7" w14:textId="77777777" w:rsidTr="00D17CAB">
        <w:trPr>
          <w:trHeight w:val="290"/>
        </w:trPr>
        <w:tc>
          <w:tcPr>
            <w:tcW w:w="3261" w:type="dxa"/>
            <w:tcBorders>
              <w:top w:val="nil"/>
              <w:left w:val="single" w:sz="4" w:space="0" w:color="auto"/>
              <w:bottom w:val="nil"/>
              <w:right w:val="nil"/>
            </w:tcBorders>
            <w:shd w:val="clear" w:color="auto" w:fill="auto"/>
            <w:noWrap/>
            <w:vAlign w:val="bottom"/>
            <w:hideMark/>
          </w:tcPr>
          <w:p w14:paraId="58505F3E" w14:textId="77777777" w:rsidR="004763FB" w:rsidRPr="00CF6442" w:rsidRDefault="004763FB" w:rsidP="00D17CAB">
            <w:pPr>
              <w:spacing w:after="0" w:line="240" w:lineRule="auto"/>
              <w:jc w:val="right"/>
              <w:rPr>
                <w:rFonts w:ascii="Calibri" w:eastAsia="Times New Roman" w:hAnsi="Calibri" w:cs="Calibri"/>
                <w:color w:val="000000"/>
                <w:sz w:val="18"/>
                <w:szCs w:val="18"/>
                <w:lang w:val="en-GB" w:eastAsia="en-GB"/>
              </w:rPr>
            </w:pPr>
            <w:r w:rsidRPr="00CF6442">
              <w:rPr>
                <w:rFonts w:ascii="Calibri" w:eastAsia="Times New Roman" w:hAnsi="Calibri" w:cs="Calibri"/>
                <w:color w:val="000000"/>
                <w:sz w:val="18"/>
                <w:szCs w:val="18"/>
                <w:lang w:val="en-GB" w:eastAsia="en-GB"/>
              </w:rPr>
              <w:t xml:space="preserve">   Male</w:t>
            </w:r>
          </w:p>
        </w:tc>
        <w:tc>
          <w:tcPr>
            <w:tcW w:w="2126" w:type="dxa"/>
            <w:tcBorders>
              <w:top w:val="nil"/>
              <w:left w:val="single" w:sz="4" w:space="0" w:color="auto"/>
              <w:bottom w:val="nil"/>
              <w:right w:val="nil"/>
            </w:tcBorders>
            <w:shd w:val="clear" w:color="auto" w:fill="auto"/>
            <w:noWrap/>
            <w:vAlign w:val="bottom"/>
            <w:hideMark/>
          </w:tcPr>
          <w:p w14:paraId="1E62AA49"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sidRPr="00CF6442">
              <w:rPr>
                <w:rFonts w:ascii="Calibri" w:eastAsia="Times New Roman" w:hAnsi="Calibri" w:cs="Calibri"/>
                <w:color w:val="000000"/>
                <w:sz w:val="18"/>
                <w:szCs w:val="18"/>
                <w:lang w:val="en-GB" w:eastAsia="en-GB"/>
              </w:rPr>
              <w:t>4573 (37.79)</w:t>
            </w:r>
          </w:p>
        </w:tc>
        <w:tc>
          <w:tcPr>
            <w:tcW w:w="2410" w:type="dxa"/>
            <w:tcBorders>
              <w:top w:val="nil"/>
              <w:left w:val="single" w:sz="4" w:space="0" w:color="auto"/>
              <w:bottom w:val="nil"/>
              <w:right w:val="single" w:sz="4" w:space="0" w:color="auto"/>
            </w:tcBorders>
          </w:tcPr>
          <w:p w14:paraId="4A2B876A"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Pr>
                <w:rFonts w:ascii="Calibri" w:eastAsia="Times New Roman" w:hAnsi="Calibri" w:cs="Calibri"/>
                <w:color w:val="000000"/>
                <w:sz w:val="18"/>
                <w:szCs w:val="18"/>
                <w:lang w:val="en-GB" w:eastAsia="en-GB"/>
              </w:rPr>
              <w:t>1474 (33.30)</w:t>
            </w:r>
          </w:p>
        </w:tc>
        <w:tc>
          <w:tcPr>
            <w:tcW w:w="1417" w:type="dxa"/>
            <w:tcBorders>
              <w:top w:val="nil"/>
              <w:left w:val="single" w:sz="4" w:space="0" w:color="auto"/>
              <w:bottom w:val="nil"/>
              <w:right w:val="single" w:sz="4" w:space="0" w:color="auto"/>
            </w:tcBorders>
          </w:tcPr>
          <w:p w14:paraId="02F6BFA2"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Pr>
                <w:rFonts w:ascii="Calibri" w:eastAsia="Times New Roman" w:hAnsi="Calibri" w:cs="Calibri"/>
                <w:color w:val="000000"/>
                <w:sz w:val="18"/>
                <w:szCs w:val="18"/>
                <w:lang w:val="en-GB" w:eastAsia="en-GB"/>
              </w:rPr>
              <w:t>&lt;0.001</w:t>
            </w:r>
          </w:p>
        </w:tc>
        <w:tc>
          <w:tcPr>
            <w:tcW w:w="2126" w:type="dxa"/>
            <w:tcBorders>
              <w:top w:val="nil"/>
              <w:left w:val="single" w:sz="4" w:space="0" w:color="auto"/>
              <w:bottom w:val="nil"/>
              <w:right w:val="nil"/>
            </w:tcBorders>
            <w:shd w:val="clear" w:color="auto" w:fill="auto"/>
            <w:noWrap/>
            <w:vAlign w:val="bottom"/>
            <w:hideMark/>
          </w:tcPr>
          <w:p w14:paraId="4F226053"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sidRPr="00CF6442">
              <w:rPr>
                <w:rFonts w:ascii="Calibri" w:eastAsia="Times New Roman" w:hAnsi="Calibri" w:cs="Calibri"/>
                <w:color w:val="000000"/>
                <w:sz w:val="18"/>
                <w:szCs w:val="18"/>
                <w:lang w:val="en-GB" w:eastAsia="en-GB"/>
              </w:rPr>
              <w:t>858 (40.02)</w:t>
            </w:r>
          </w:p>
        </w:tc>
        <w:tc>
          <w:tcPr>
            <w:tcW w:w="2127" w:type="dxa"/>
            <w:tcBorders>
              <w:top w:val="nil"/>
              <w:left w:val="single" w:sz="4" w:space="0" w:color="auto"/>
              <w:bottom w:val="nil"/>
              <w:right w:val="single" w:sz="4" w:space="0" w:color="auto"/>
            </w:tcBorders>
            <w:shd w:val="clear" w:color="auto" w:fill="auto"/>
            <w:noWrap/>
            <w:vAlign w:val="bottom"/>
            <w:hideMark/>
          </w:tcPr>
          <w:p w14:paraId="74D62C04"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sidRPr="00CF6442">
              <w:rPr>
                <w:rFonts w:ascii="Calibri" w:eastAsia="Times New Roman" w:hAnsi="Calibri" w:cs="Calibri"/>
                <w:color w:val="000000"/>
                <w:sz w:val="18"/>
                <w:szCs w:val="18"/>
                <w:lang w:val="en-GB" w:eastAsia="en-GB"/>
              </w:rPr>
              <w:t>616 (26.98)</w:t>
            </w:r>
          </w:p>
        </w:tc>
        <w:tc>
          <w:tcPr>
            <w:tcW w:w="1134" w:type="dxa"/>
            <w:tcBorders>
              <w:top w:val="nil"/>
              <w:left w:val="single" w:sz="4" w:space="0" w:color="auto"/>
              <w:bottom w:val="nil"/>
              <w:right w:val="single" w:sz="4" w:space="0" w:color="auto"/>
            </w:tcBorders>
            <w:shd w:val="clear" w:color="auto" w:fill="auto"/>
            <w:noWrap/>
            <w:vAlign w:val="bottom"/>
          </w:tcPr>
          <w:p w14:paraId="57637A75"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Pr>
                <w:rFonts w:ascii="Calibri" w:eastAsia="Times New Roman" w:hAnsi="Calibri" w:cs="Calibri"/>
                <w:color w:val="000000"/>
                <w:sz w:val="18"/>
                <w:szCs w:val="18"/>
                <w:lang w:val="en-GB" w:eastAsia="en-GB"/>
              </w:rPr>
              <w:t>&lt;0.001</w:t>
            </w:r>
          </w:p>
        </w:tc>
      </w:tr>
      <w:tr w:rsidR="004763FB" w:rsidRPr="00CF6442" w14:paraId="39738756" w14:textId="77777777" w:rsidTr="00D17CAB">
        <w:trPr>
          <w:trHeight w:val="290"/>
        </w:trPr>
        <w:tc>
          <w:tcPr>
            <w:tcW w:w="3261" w:type="dxa"/>
            <w:tcBorders>
              <w:top w:val="nil"/>
              <w:left w:val="single" w:sz="4" w:space="0" w:color="auto"/>
              <w:bottom w:val="single" w:sz="4" w:space="0" w:color="auto"/>
              <w:right w:val="nil"/>
            </w:tcBorders>
            <w:shd w:val="clear" w:color="auto" w:fill="auto"/>
            <w:noWrap/>
            <w:vAlign w:val="bottom"/>
            <w:hideMark/>
          </w:tcPr>
          <w:p w14:paraId="0B01EF79" w14:textId="77777777" w:rsidR="004763FB" w:rsidRPr="00CF6442" w:rsidRDefault="004763FB" w:rsidP="00D17CAB">
            <w:pPr>
              <w:spacing w:after="0" w:line="240" w:lineRule="auto"/>
              <w:jc w:val="right"/>
              <w:rPr>
                <w:rFonts w:ascii="Calibri" w:eastAsia="Times New Roman" w:hAnsi="Calibri" w:cs="Calibri"/>
                <w:color w:val="000000"/>
                <w:sz w:val="18"/>
                <w:szCs w:val="18"/>
                <w:lang w:val="en-GB" w:eastAsia="en-GB"/>
              </w:rPr>
            </w:pPr>
            <w:r w:rsidRPr="00CF6442">
              <w:rPr>
                <w:rFonts w:ascii="Calibri" w:eastAsia="Times New Roman" w:hAnsi="Calibri" w:cs="Calibri"/>
                <w:color w:val="000000"/>
                <w:sz w:val="18"/>
                <w:szCs w:val="18"/>
                <w:lang w:val="en-GB" w:eastAsia="en-GB"/>
              </w:rPr>
              <w:t xml:space="preserve">   Female </w:t>
            </w:r>
          </w:p>
        </w:tc>
        <w:tc>
          <w:tcPr>
            <w:tcW w:w="2126" w:type="dxa"/>
            <w:tcBorders>
              <w:top w:val="nil"/>
              <w:left w:val="single" w:sz="4" w:space="0" w:color="auto"/>
              <w:bottom w:val="single" w:sz="4" w:space="0" w:color="auto"/>
              <w:right w:val="nil"/>
            </w:tcBorders>
            <w:shd w:val="clear" w:color="auto" w:fill="auto"/>
            <w:noWrap/>
            <w:vAlign w:val="bottom"/>
            <w:hideMark/>
          </w:tcPr>
          <w:p w14:paraId="644CAE46"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sidRPr="00CF6442">
              <w:rPr>
                <w:rFonts w:ascii="Calibri" w:eastAsia="Times New Roman" w:hAnsi="Calibri" w:cs="Calibri"/>
                <w:color w:val="000000"/>
                <w:sz w:val="18"/>
                <w:szCs w:val="18"/>
                <w:lang w:val="en-GB" w:eastAsia="en-GB"/>
              </w:rPr>
              <w:t>7527 (62.21)</w:t>
            </w:r>
          </w:p>
        </w:tc>
        <w:tc>
          <w:tcPr>
            <w:tcW w:w="2410" w:type="dxa"/>
            <w:tcBorders>
              <w:top w:val="nil"/>
              <w:left w:val="single" w:sz="4" w:space="0" w:color="auto"/>
              <w:bottom w:val="single" w:sz="4" w:space="0" w:color="auto"/>
              <w:right w:val="single" w:sz="4" w:space="0" w:color="auto"/>
            </w:tcBorders>
          </w:tcPr>
          <w:p w14:paraId="6CC6B1E8"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Pr>
                <w:rFonts w:ascii="Calibri" w:eastAsia="Times New Roman" w:hAnsi="Calibri" w:cs="Calibri"/>
                <w:color w:val="000000"/>
                <w:sz w:val="18"/>
                <w:szCs w:val="18"/>
                <w:lang w:val="en-GB" w:eastAsia="en-GB"/>
              </w:rPr>
              <w:t>2953 (66.70)</w:t>
            </w:r>
          </w:p>
        </w:tc>
        <w:tc>
          <w:tcPr>
            <w:tcW w:w="1417" w:type="dxa"/>
            <w:tcBorders>
              <w:top w:val="nil"/>
              <w:left w:val="single" w:sz="4" w:space="0" w:color="auto"/>
              <w:bottom w:val="single" w:sz="4" w:space="0" w:color="auto"/>
              <w:right w:val="single" w:sz="4" w:space="0" w:color="auto"/>
            </w:tcBorders>
          </w:tcPr>
          <w:p w14:paraId="1DA40280"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p>
        </w:tc>
        <w:tc>
          <w:tcPr>
            <w:tcW w:w="2126" w:type="dxa"/>
            <w:tcBorders>
              <w:top w:val="nil"/>
              <w:left w:val="single" w:sz="4" w:space="0" w:color="auto"/>
              <w:bottom w:val="single" w:sz="4" w:space="0" w:color="auto"/>
              <w:right w:val="nil"/>
            </w:tcBorders>
            <w:shd w:val="clear" w:color="auto" w:fill="auto"/>
            <w:noWrap/>
            <w:vAlign w:val="bottom"/>
            <w:hideMark/>
          </w:tcPr>
          <w:p w14:paraId="3800ADA9"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sidRPr="00CF6442">
              <w:rPr>
                <w:rFonts w:ascii="Calibri" w:eastAsia="Times New Roman" w:hAnsi="Calibri" w:cs="Calibri"/>
                <w:color w:val="000000"/>
                <w:sz w:val="18"/>
                <w:szCs w:val="18"/>
                <w:lang w:val="en-GB" w:eastAsia="en-GB"/>
              </w:rPr>
              <w:t>1286 (59.98)</w:t>
            </w:r>
          </w:p>
        </w:tc>
        <w:tc>
          <w:tcPr>
            <w:tcW w:w="2127" w:type="dxa"/>
            <w:tcBorders>
              <w:top w:val="nil"/>
              <w:left w:val="single" w:sz="4" w:space="0" w:color="auto"/>
              <w:bottom w:val="single" w:sz="4" w:space="0" w:color="auto"/>
              <w:right w:val="single" w:sz="4" w:space="0" w:color="auto"/>
            </w:tcBorders>
            <w:shd w:val="clear" w:color="auto" w:fill="auto"/>
            <w:noWrap/>
            <w:vAlign w:val="bottom"/>
            <w:hideMark/>
          </w:tcPr>
          <w:p w14:paraId="0D12F8FA"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sidRPr="00CF6442">
              <w:rPr>
                <w:rFonts w:ascii="Calibri" w:eastAsia="Times New Roman" w:hAnsi="Calibri" w:cs="Calibri"/>
                <w:color w:val="000000"/>
                <w:sz w:val="18"/>
                <w:szCs w:val="18"/>
                <w:lang w:val="en-GB" w:eastAsia="en-GB"/>
              </w:rPr>
              <w:t>1667 (73.02)</w:t>
            </w:r>
          </w:p>
        </w:tc>
        <w:tc>
          <w:tcPr>
            <w:tcW w:w="1134" w:type="dxa"/>
            <w:tcBorders>
              <w:top w:val="nil"/>
              <w:left w:val="single" w:sz="4" w:space="0" w:color="auto"/>
              <w:bottom w:val="single" w:sz="4" w:space="0" w:color="auto"/>
              <w:right w:val="single" w:sz="4" w:space="0" w:color="auto"/>
            </w:tcBorders>
            <w:shd w:val="clear" w:color="auto" w:fill="auto"/>
            <w:noWrap/>
            <w:vAlign w:val="bottom"/>
          </w:tcPr>
          <w:p w14:paraId="2BE6345C"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p>
        </w:tc>
      </w:tr>
      <w:tr w:rsidR="004763FB" w:rsidRPr="00CF6442" w14:paraId="457B435C" w14:textId="77777777" w:rsidTr="00D17CAB">
        <w:trPr>
          <w:trHeight w:val="290"/>
        </w:trPr>
        <w:tc>
          <w:tcPr>
            <w:tcW w:w="3261" w:type="dxa"/>
            <w:tcBorders>
              <w:top w:val="nil"/>
              <w:left w:val="single" w:sz="4" w:space="0" w:color="auto"/>
              <w:bottom w:val="nil"/>
              <w:right w:val="nil"/>
            </w:tcBorders>
            <w:shd w:val="clear" w:color="auto" w:fill="auto"/>
            <w:noWrap/>
            <w:vAlign w:val="bottom"/>
            <w:hideMark/>
          </w:tcPr>
          <w:p w14:paraId="201BC6E2"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Pr>
                <w:rFonts w:ascii="Calibri" w:eastAsia="Times New Roman" w:hAnsi="Calibri" w:cs="Calibri"/>
                <w:color w:val="000000"/>
                <w:sz w:val="18"/>
                <w:szCs w:val="18"/>
                <w:lang w:val="en-GB" w:eastAsia="en-GB"/>
              </w:rPr>
              <w:t xml:space="preserve">Residence in metro </w:t>
            </w:r>
            <w:r w:rsidRPr="00F551CA">
              <w:rPr>
                <w:rFonts w:ascii="Calibri" w:eastAsia="Times New Roman" w:hAnsi="Calibri" w:cs="Calibri"/>
                <w:color w:val="000000"/>
                <w:sz w:val="18"/>
                <w:szCs w:val="18"/>
                <w:vertAlign w:val="superscript"/>
                <w:lang w:val="en-GB" w:eastAsia="en-GB"/>
              </w:rPr>
              <w:t>c</w:t>
            </w:r>
          </w:p>
        </w:tc>
        <w:tc>
          <w:tcPr>
            <w:tcW w:w="2126" w:type="dxa"/>
            <w:tcBorders>
              <w:top w:val="nil"/>
              <w:left w:val="single" w:sz="4" w:space="0" w:color="auto"/>
              <w:bottom w:val="nil"/>
              <w:right w:val="nil"/>
            </w:tcBorders>
            <w:shd w:val="clear" w:color="auto" w:fill="auto"/>
            <w:noWrap/>
            <w:vAlign w:val="bottom"/>
            <w:hideMark/>
          </w:tcPr>
          <w:p w14:paraId="64A9A15E"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sidRPr="00CF6442">
              <w:rPr>
                <w:rFonts w:ascii="Calibri" w:eastAsia="Times New Roman" w:hAnsi="Calibri" w:cs="Calibri"/>
                <w:color w:val="000000"/>
                <w:sz w:val="18"/>
                <w:szCs w:val="18"/>
                <w:lang w:val="en-GB" w:eastAsia="en-GB"/>
              </w:rPr>
              <w:t> </w:t>
            </w:r>
          </w:p>
        </w:tc>
        <w:tc>
          <w:tcPr>
            <w:tcW w:w="2410" w:type="dxa"/>
            <w:tcBorders>
              <w:top w:val="nil"/>
              <w:left w:val="single" w:sz="4" w:space="0" w:color="auto"/>
              <w:bottom w:val="nil"/>
              <w:right w:val="single" w:sz="4" w:space="0" w:color="auto"/>
            </w:tcBorders>
          </w:tcPr>
          <w:p w14:paraId="5AA0881C"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p>
        </w:tc>
        <w:tc>
          <w:tcPr>
            <w:tcW w:w="1417" w:type="dxa"/>
            <w:tcBorders>
              <w:top w:val="nil"/>
              <w:left w:val="single" w:sz="4" w:space="0" w:color="auto"/>
              <w:bottom w:val="nil"/>
              <w:right w:val="single" w:sz="4" w:space="0" w:color="auto"/>
            </w:tcBorders>
          </w:tcPr>
          <w:p w14:paraId="5B9288C4"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p>
        </w:tc>
        <w:tc>
          <w:tcPr>
            <w:tcW w:w="2126" w:type="dxa"/>
            <w:tcBorders>
              <w:top w:val="nil"/>
              <w:left w:val="single" w:sz="4" w:space="0" w:color="auto"/>
              <w:bottom w:val="nil"/>
              <w:right w:val="nil"/>
            </w:tcBorders>
            <w:shd w:val="clear" w:color="auto" w:fill="auto"/>
            <w:noWrap/>
            <w:vAlign w:val="bottom"/>
            <w:hideMark/>
          </w:tcPr>
          <w:p w14:paraId="1F95A4F1"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sidRPr="00CF6442">
              <w:rPr>
                <w:rFonts w:ascii="Calibri" w:eastAsia="Times New Roman" w:hAnsi="Calibri" w:cs="Calibri"/>
                <w:color w:val="000000"/>
                <w:sz w:val="18"/>
                <w:szCs w:val="18"/>
                <w:lang w:val="en-GB" w:eastAsia="en-GB"/>
              </w:rPr>
              <w:t> </w:t>
            </w:r>
          </w:p>
        </w:tc>
        <w:tc>
          <w:tcPr>
            <w:tcW w:w="2127" w:type="dxa"/>
            <w:tcBorders>
              <w:top w:val="nil"/>
              <w:left w:val="single" w:sz="4" w:space="0" w:color="auto"/>
              <w:bottom w:val="nil"/>
              <w:right w:val="single" w:sz="4" w:space="0" w:color="auto"/>
            </w:tcBorders>
            <w:shd w:val="clear" w:color="auto" w:fill="auto"/>
            <w:noWrap/>
            <w:vAlign w:val="bottom"/>
            <w:hideMark/>
          </w:tcPr>
          <w:p w14:paraId="4AE56DF1"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sidRPr="00CF6442">
              <w:rPr>
                <w:rFonts w:ascii="Calibri" w:eastAsia="Times New Roman" w:hAnsi="Calibri" w:cs="Calibri"/>
                <w:color w:val="000000"/>
                <w:sz w:val="18"/>
                <w:szCs w:val="18"/>
                <w:lang w:val="en-GB" w:eastAsia="en-GB"/>
              </w:rPr>
              <w:t> </w:t>
            </w:r>
          </w:p>
        </w:tc>
        <w:tc>
          <w:tcPr>
            <w:tcW w:w="1134" w:type="dxa"/>
            <w:tcBorders>
              <w:top w:val="nil"/>
              <w:left w:val="single" w:sz="4" w:space="0" w:color="auto"/>
              <w:bottom w:val="nil"/>
              <w:right w:val="single" w:sz="4" w:space="0" w:color="auto"/>
            </w:tcBorders>
            <w:shd w:val="clear" w:color="auto" w:fill="auto"/>
            <w:noWrap/>
            <w:vAlign w:val="bottom"/>
          </w:tcPr>
          <w:p w14:paraId="5EB79FD3"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p>
        </w:tc>
      </w:tr>
      <w:tr w:rsidR="004763FB" w:rsidRPr="00CF6442" w14:paraId="104696D0" w14:textId="77777777" w:rsidTr="00D17CAB">
        <w:trPr>
          <w:trHeight w:val="290"/>
        </w:trPr>
        <w:tc>
          <w:tcPr>
            <w:tcW w:w="3261" w:type="dxa"/>
            <w:tcBorders>
              <w:top w:val="nil"/>
              <w:left w:val="single" w:sz="4" w:space="0" w:color="auto"/>
              <w:bottom w:val="nil"/>
              <w:right w:val="nil"/>
            </w:tcBorders>
            <w:shd w:val="clear" w:color="auto" w:fill="auto"/>
            <w:noWrap/>
            <w:vAlign w:val="bottom"/>
            <w:hideMark/>
          </w:tcPr>
          <w:p w14:paraId="24D3F4DE" w14:textId="77777777" w:rsidR="004763FB" w:rsidRPr="00CF6442" w:rsidRDefault="004763FB" w:rsidP="00D17CAB">
            <w:pPr>
              <w:spacing w:after="0" w:line="240" w:lineRule="auto"/>
              <w:jc w:val="right"/>
              <w:rPr>
                <w:rFonts w:ascii="Calibri" w:eastAsia="Times New Roman" w:hAnsi="Calibri" w:cs="Calibri"/>
                <w:color w:val="000000"/>
                <w:sz w:val="18"/>
                <w:szCs w:val="18"/>
                <w:lang w:val="en-GB" w:eastAsia="en-GB"/>
              </w:rPr>
            </w:pPr>
            <w:r w:rsidRPr="00CF6442">
              <w:rPr>
                <w:rFonts w:ascii="Calibri" w:eastAsia="Times New Roman" w:hAnsi="Calibri" w:cs="Calibri"/>
                <w:color w:val="000000"/>
                <w:sz w:val="18"/>
                <w:szCs w:val="18"/>
                <w:lang w:val="en-GB" w:eastAsia="en-GB"/>
              </w:rPr>
              <w:t>Yes</w:t>
            </w:r>
          </w:p>
        </w:tc>
        <w:tc>
          <w:tcPr>
            <w:tcW w:w="2126" w:type="dxa"/>
            <w:tcBorders>
              <w:top w:val="nil"/>
              <w:left w:val="single" w:sz="4" w:space="0" w:color="auto"/>
              <w:bottom w:val="nil"/>
              <w:right w:val="nil"/>
            </w:tcBorders>
            <w:shd w:val="clear" w:color="auto" w:fill="auto"/>
            <w:noWrap/>
            <w:vAlign w:val="bottom"/>
            <w:hideMark/>
          </w:tcPr>
          <w:p w14:paraId="7265B752"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sidRPr="00CF6442">
              <w:rPr>
                <w:rFonts w:ascii="Calibri" w:eastAsia="Times New Roman" w:hAnsi="Calibri" w:cs="Calibri"/>
                <w:color w:val="000000"/>
                <w:sz w:val="18"/>
                <w:szCs w:val="18"/>
                <w:lang w:val="en-GB" w:eastAsia="en-GB"/>
              </w:rPr>
              <w:t>4938 (40.81)</w:t>
            </w:r>
          </w:p>
        </w:tc>
        <w:tc>
          <w:tcPr>
            <w:tcW w:w="2410" w:type="dxa"/>
            <w:tcBorders>
              <w:top w:val="nil"/>
              <w:left w:val="single" w:sz="4" w:space="0" w:color="auto"/>
              <w:bottom w:val="nil"/>
              <w:right w:val="single" w:sz="4" w:space="0" w:color="auto"/>
            </w:tcBorders>
          </w:tcPr>
          <w:p w14:paraId="4336BA5A"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Pr>
                <w:rFonts w:ascii="Calibri" w:eastAsia="Times New Roman" w:hAnsi="Calibri" w:cs="Calibri"/>
                <w:color w:val="000000"/>
                <w:sz w:val="18"/>
                <w:szCs w:val="18"/>
                <w:lang w:val="en-GB" w:eastAsia="en-GB"/>
              </w:rPr>
              <w:t>1716 (38.76)</w:t>
            </w:r>
          </w:p>
        </w:tc>
        <w:tc>
          <w:tcPr>
            <w:tcW w:w="1417" w:type="dxa"/>
            <w:tcBorders>
              <w:top w:val="nil"/>
              <w:left w:val="single" w:sz="4" w:space="0" w:color="auto"/>
              <w:bottom w:val="nil"/>
              <w:right w:val="single" w:sz="4" w:space="0" w:color="auto"/>
            </w:tcBorders>
          </w:tcPr>
          <w:p w14:paraId="2597E863"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Pr>
                <w:rFonts w:ascii="Calibri" w:eastAsia="Times New Roman" w:hAnsi="Calibri" w:cs="Calibri"/>
                <w:color w:val="000000"/>
                <w:sz w:val="18"/>
                <w:szCs w:val="18"/>
                <w:lang w:val="en-GB" w:eastAsia="en-GB"/>
              </w:rPr>
              <w:t>0.017</w:t>
            </w:r>
          </w:p>
        </w:tc>
        <w:tc>
          <w:tcPr>
            <w:tcW w:w="2126" w:type="dxa"/>
            <w:tcBorders>
              <w:top w:val="nil"/>
              <w:left w:val="single" w:sz="4" w:space="0" w:color="auto"/>
              <w:bottom w:val="nil"/>
              <w:right w:val="nil"/>
            </w:tcBorders>
            <w:shd w:val="clear" w:color="auto" w:fill="auto"/>
            <w:noWrap/>
            <w:vAlign w:val="bottom"/>
            <w:hideMark/>
          </w:tcPr>
          <w:p w14:paraId="4FBAE1B3"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sidRPr="00CF6442">
              <w:rPr>
                <w:rFonts w:ascii="Calibri" w:eastAsia="Times New Roman" w:hAnsi="Calibri" w:cs="Calibri"/>
                <w:color w:val="000000"/>
                <w:sz w:val="18"/>
                <w:szCs w:val="18"/>
                <w:lang w:val="en-GB" w:eastAsia="en-GB"/>
              </w:rPr>
              <w:t>931 (43.42)</w:t>
            </w:r>
          </w:p>
        </w:tc>
        <w:tc>
          <w:tcPr>
            <w:tcW w:w="2127" w:type="dxa"/>
            <w:tcBorders>
              <w:top w:val="nil"/>
              <w:left w:val="single" w:sz="4" w:space="0" w:color="auto"/>
              <w:bottom w:val="nil"/>
              <w:right w:val="single" w:sz="4" w:space="0" w:color="auto"/>
            </w:tcBorders>
            <w:shd w:val="clear" w:color="auto" w:fill="auto"/>
            <w:noWrap/>
            <w:vAlign w:val="bottom"/>
            <w:hideMark/>
          </w:tcPr>
          <w:p w14:paraId="4F7171A9"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sidRPr="00CF6442">
              <w:rPr>
                <w:rFonts w:ascii="Calibri" w:eastAsia="Times New Roman" w:hAnsi="Calibri" w:cs="Calibri"/>
                <w:color w:val="000000"/>
                <w:sz w:val="18"/>
                <w:szCs w:val="18"/>
                <w:lang w:val="en-GB" w:eastAsia="en-GB"/>
              </w:rPr>
              <w:t>785 (34.38)</w:t>
            </w:r>
          </w:p>
        </w:tc>
        <w:tc>
          <w:tcPr>
            <w:tcW w:w="1134" w:type="dxa"/>
            <w:tcBorders>
              <w:top w:val="nil"/>
              <w:left w:val="single" w:sz="4" w:space="0" w:color="auto"/>
              <w:bottom w:val="nil"/>
              <w:right w:val="single" w:sz="4" w:space="0" w:color="auto"/>
            </w:tcBorders>
            <w:shd w:val="clear" w:color="auto" w:fill="auto"/>
            <w:noWrap/>
            <w:vAlign w:val="bottom"/>
          </w:tcPr>
          <w:p w14:paraId="4E222DDF"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Pr>
                <w:rFonts w:ascii="Calibri" w:eastAsia="Times New Roman" w:hAnsi="Calibri" w:cs="Calibri"/>
                <w:color w:val="000000"/>
                <w:sz w:val="18"/>
                <w:szCs w:val="18"/>
                <w:lang w:val="en-GB" w:eastAsia="en-GB"/>
              </w:rPr>
              <w:t>&lt;0.001</w:t>
            </w:r>
          </w:p>
        </w:tc>
      </w:tr>
      <w:tr w:rsidR="004763FB" w:rsidRPr="00CF6442" w14:paraId="5196E6BB" w14:textId="77777777" w:rsidTr="00D17CAB">
        <w:trPr>
          <w:trHeight w:val="290"/>
        </w:trPr>
        <w:tc>
          <w:tcPr>
            <w:tcW w:w="3261" w:type="dxa"/>
            <w:tcBorders>
              <w:top w:val="nil"/>
              <w:left w:val="single" w:sz="4" w:space="0" w:color="auto"/>
              <w:bottom w:val="single" w:sz="4" w:space="0" w:color="auto"/>
              <w:right w:val="nil"/>
            </w:tcBorders>
            <w:shd w:val="clear" w:color="auto" w:fill="auto"/>
            <w:noWrap/>
            <w:vAlign w:val="bottom"/>
            <w:hideMark/>
          </w:tcPr>
          <w:p w14:paraId="7F145205" w14:textId="77777777" w:rsidR="004763FB" w:rsidRPr="00CF6442" w:rsidRDefault="004763FB" w:rsidP="00D17CAB">
            <w:pPr>
              <w:spacing w:after="0" w:line="240" w:lineRule="auto"/>
              <w:jc w:val="right"/>
              <w:rPr>
                <w:rFonts w:ascii="Calibri" w:eastAsia="Times New Roman" w:hAnsi="Calibri" w:cs="Calibri"/>
                <w:color w:val="000000"/>
                <w:sz w:val="18"/>
                <w:szCs w:val="18"/>
                <w:lang w:val="en-GB" w:eastAsia="en-GB"/>
              </w:rPr>
            </w:pPr>
            <w:r w:rsidRPr="00CF6442">
              <w:rPr>
                <w:rFonts w:ascii="Calibri" w:eastAsia="Times New Roman" w:hAnsi="Calibri" w:cs="Calibri"/>
                <w:color w:val="000000"/>
                <w:sz w:val="18"/>
                <w:szCs w:val="18"/>
                <w:lang w:val="en-GB" w:eastAsia="en-GB"/>
              </w:rPr>
              <w:t>No</w:t>
            </w:r>
          </w:p>
        </w:tc>
        <w:tc>
          <w:tcPr>
            <w:tcW w:w="2126" w:type="dxa"/>
            <w:tcBorders>
              <w:top w:val="nil"/>
              <w:left w:val="single" w:sz="4" w:space="0" w:color="auto"/>
              <w:bottom w:val="single" w:sz="4" w:space="0" w:color="auto"/>
              <w:right w:val="nil"/>
            </w:tcBorders>
            <w:shd w:val="clear" w:color="auto" w:fill="auto"/>
            <w:noWrap/>
            <w:vAlign w:val="bottom"/>
            <w:hideMark/>
          </w:tcPr>
          <w:p w14:paraId="499B8D51"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sidRPr="00CF6442">
              <w:rPr>
                <w:rFonts w:ascii="Calibri" w:eastAsia="Times New Roman" w:hAnsi="Calibri" w:cs="Calibri"/>
                <w:color w:val="000000"/>
                <w:sz w:val="18"/>
                <w:szCs w:val="18"/>
                <w:lang w:val="en-GB" w:eastAsia="en-GB"/>
              </w:rPr>
              <w:t>7162 (59.19)</w:t>
            </w:r>
          </w:p>
        </w:tc>
        <w:tc>
          <w:tcPr>
            <w:tcW w:w="2410" w:type="dxa"/>
            <w:tcBorders>
              <w:top w:val="nil"/>
              <w:left w:val="single" w:sz="4" w:space="0" w:color="auto"/>
              <w:bottom w:val="single" w:sz="4" w:space="0" w:color="auto"/>
              <w:right w:val="single" w:sz="4" w:space="0" w:color="auto"/>
            </w:tcBorders>
          </w:tcPr>
          <w:p w14:paraId="6F892DDF"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Pr>
                <w:rFonts w:ascii="Calibri" w:eastAsia="Times New Roman" w:hAnsi="Calibri" w:cs="Calibri"/>
                <w:color w:val="000000"/>
                <w:sz w:val="18"/>
                <w:szCs w:val="18"/>
                <w:lang w:val="en-GB" w:eastAsia="en-GB"/>
              </w:rPr>
              <w:t>2711 (61.24)</w:t>
            </w:r>
          </w:p>
        </w:tc>
        <w:tc>
          <w:tcPr>
            <w:tcW w:w="1417" w:type="dxa"/>
            <w:tcBorders>
              <w:top w:val="nil"/>
              <w:left w:val="single" w:sz="4" w:space="0" w:color="auto"/>
              <w:bottom w:val="single" w:sz="4" w:space="0" w:color="auto"/>
              <w:right w:val="single" w:sz="4" w:space="0" w:color="auto"/>
            </w:tcBorders>
          </w:tcPr>
          <w:p w14:paraId="7CB1AEDB"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p>
        </w:tc>
        <w:tc>
          <w:tcPr>
            <w:tcW w:w="2126" w:type="dxa"/>
            <w:tcBorders>
              <w:top w:val="nil"/>
              <w:left w:val="single" w:sz="4" w:space="0" w:color="auto"/>
              <w:bottom w:val="single" w:sz="4" w:space="0" w:color="auto"/>
              <w:right w:val="nil"/>
            </w:tcBorders>
            <w:shd w:val="clear" w:color="auto" w:fill="auto"/>
            <w:noWrap/>
            <w:vAlign w:val="bottom"/>
            <w:hideMark/>
          </w:tcPr>
          <w:p w14:paraId="478E08A9"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sidRPr="00CF6442">
              <w:rPr>
                <w:rFonts w:ascii="Calibri" w:eastAsia="Times New Roman" w:hAnsi="Calibri" w:cs="Calibri"/>
                <w:color w:val="000000"/>
                <w:sz w:val="18"/>
                <w:szCs w:val="18"/>
                <w:lang w:val="en-GB" w:eastAsia="en-GB"/>
              </w:rPr>
              <w:t>1213 (56.58)</w:t>
            </w:r>
          </w:p>
        </w:tc>
        <w:tc>
          <w:tcPr>
            <w:tcW w:w="2127" w:type="dxa"/>
            <w:tcBorders>
              <w:top w:val="nil"/>
              <w:left w:val="single" w:sz="4" w:space="0" w:color="auto"/>
              <w:bottom w:val="single" w:sz="4" w:space="0" w:color="auto"/>
              <w:right w:val="single" w:sz="4" w:space="0" w:color="auto"/>
            </w:tcBorders>
            <w:shd w:val="clear" w:color="auto" w:fill="auto"/>
            <w:noWrap/>
            <w:vAlign w:val="bottom"/>
            <w:hideMark/>
          </w:tcPr>
          <w:p w14:paraId="2EEF1409"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sidRPr="00CF6442">
              <w:rPr>
                <w:rFonts w:ascii="Calibri" w:eastAsia="Times New Roman" w:hAnsi="Calibri" w:cs="Calibri"/>
                <w:color w:val="000000"/>
                <w:sz w:val="18"/>
                <w:szCs w:val="18"/>
                <w:lang w:val="en-GB" w:eastAsia="en-GB"/>
              </w:rPr>
              <w:t>1498 (65.62)</w:t>
            </w:r>
          </w:p>
        </w:tc>
        <w:tc>
          <w:tcPr>
            <w:tcW w:w="1134" w:type="dxa"/>
            <w:tcBorders>
              <w:top w:val="nil"/>
              <w:left w:val="single" w:sz="4" w:space="0" w:color="auto"/>
              <w:bottom w:val="single" w:sz="4" w:space="0" w:color="auto"/>
              <w:right w:val="single" w:sz="4" w:space="0" w:color="auto"/>
            </w:tcBorders>
            <w:shd w:val="clear" w:color="auto" w:fill="auto"/>
            <w:noWrap/>
            <w:vAlign w:val="bottom"/>
          </w:tcPr>
          <w:p w14:paraId="24E0728A"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p>
        </w:tc>
      </w:tr>
      <w:tr w:rsidR="004763FB" w:rsidRPr="00CF6442" w14:paraId="1A45645A" w14:textId="77777777" w:rsidTr="00D17CAB">
        <w:trPr>
          <w:trHeight w:val="290"/>
        </w:trPr>
        <w:tc>
          <w:tcPr>
            <w:tcW w:w="3261" w:type="dxa"/>
            <w:tcBorders>
              <w:top w:val="nil"/>
              <w:left w:val="single" w:sz="4" w:space="0" w:color="auto"/>
              <w:bottom w:val="nil"/>
              <w:right w:val="nil"/>
            </w:tcBorders>
            <w:shd w:val="clear" w:color="auto" w:fill="auto"/>
            <w:noWrap/>
            <w:vAlign w:val="bottom"/>
            <w:hideMark/>
          </w:tcPr>
          <w:p w14:paraId="251E8288"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Pr>
                <w:rFonts w:ascii="Calibri" w:eastAsia="Times New Roman" w:hAnsi="Calibri" w:cs="Calibri"/>
                <w:color w:val="000000"/>
                <w:sz w:val="18"/>
                <w:szCs w:val="18"/>
                <w:lang w:val="en-GB" w:eastAsia="en-GB"/>
              </w:rPr>
              <w:t xml:space="preserve">Income level </w:t>
            </w:r>
            <w:r w:rsidRPr="00F551CA">
              <w:rPr>
                <w:rFonts w:ascii="Calibri" w:eastAsia="Times New Roman" w:hAnsi="Calibri" w:cs="Calibri"/>
                <w:color w:val="000000"/>
                <w:sz w:val="18"/>
                <w:szCs w:val="18"/>
                <w:vertAlign w:val="superscript"/>
                <w:lang w:val="en-GB" w:eastAsia="en-GB"/>
              </w:rPr>
              <w:t>d</w:t>
            </w:r>
          </w:p>
        </w:tc>
        <w:tc>
          <w:tcPr>
            <w:tcW w:w="2126" w:type="dxa"/>
            <w:tcBorders>
              <w:top w:val="nil"/>
              <w:left w:val="single" w:sz="4" w:space="0" w:color="auto"/>
              <w:bottom w:val="nil"/>
              <w:right w:val="nil"/>
            </w:tcBorders>
            <w:shd w:val="clear" w:color="auto" w:fill="auto"/>
            <w:noWrap/>
            <w:vAlign w:val="bottom"/>
            <w:hideMark/>
          </w:tcPr>
          <w:p w14:paraId="1E8252C8"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sidRPr="00CF6442">
              <w:rPr>
                <w:rFonts w:ascii="Calibri" w:eastAsia="Times New Roman" w:hAnsi="Calibri" w:cs="Calibri"/>
                <w:color w:val="000000"/>
                <w:sz w:val="18"/>
                <w:szCs w:val="18"/>
                <w:lang w:val="en-GB" w:eastAsia="en-GB"/>
              </w:rPr>
              <w:t xml:space="preserve"> </w:t>
            </w:r>
          </w:p>
        </w:tc>
        <w:tc>
          <w:tcPr>
            <w:tcW w:w="2410" w:type="dxa"/>
            <w:tcBorders>
              <w:top w:val="nil"/>
              <w:left w:val="single" w:sz="4" w:space="0" w:color="auto"/>
              <w:bottom w:val="nil"/>
              <w:right w:val="single" w:sz="4" w:space="0" w:color="auto"/>
            </w:tcBorders>
          </w:tcPr>
          <w:p w14:paraId="08AE7F0D"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p>
        </w:tc>
        <w:tc>
          <w:tcPr>
            <w:tcW w:w="1417" w:type="dxa"/>
            <w:tcBorders>
              <w:top w:val="nil"/>
              <w:left w:val="single" w:sz="4" w:space="0" w:color="auto"/>
              <w:bottom w:val="nil"/>
              <w:right w:val="single" w:sz="4" w:space="0" w:color="auto"/>
            </w:tcBorders>
          </w:tcPr>
          <w:p w14:paraId="294CD8A3"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p>
        </w:tc>
        <w:tc>
          <w:tcPr>
            <w:tcW w:w="2126" w:type="dxa"/>
            <w:tcBorders>
              <w:top w:val="nil"/>
              <w:left w:val="single" w:sz="4" w:space="0" w:color="auto"/>
              <w:bottom w:val="nil"/>
              <w:right w:val="nil"/>
            </w:tcBorders>
            <w:shd w:val="clear" w:color="auto" w:fill="auto"/>
            <w:noWrap/>
            <w:vAlign w:val="bottom"/>
            <w:hideMark/>
          </w:tcPr>
          <w:p w14:paraId="041FA090"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sidRPr="00CF6442">
              <w:rPr>
                <w:rFonts w:ascii="Calibri" w:eastAsia="Times New Roman" w:hAnsi="Calibri" w:cs="Calibri"/>
                <w:color w:val="000000"/>
                <w:sz w:val="18"/>
                <w:szCs w:val="18"/>
                <w:lang w:val="en-GB" w:eastAsia="en-GB"/>
              </w:rPr>
              <w:t> </w:t>
            </w:r>
          </w:p>
        </w:tc>
        <w:tc>
          <w:tcPr>
            <w:tcW w:w="2127" w:type="dxa"/>
            <w:tcBorders>
              <w:top w:val="nil"/>
              <w:left w:val="single" w:sz="4" w:space="0" w:color="auto"/>
              <w:bottom w:val="nil"/>
              <w:right w:val="single" w:sz="4" w:space="0" w:color="auto"/>
            </w:tcBorders>
            <w:shd w:val="clear" w:color="auto" w:fill="auto"/>
            <w:noWrap/>
            <w:vAlign w:val="bottom"/>
            <w:hideMark/>
          </w:tcPr>
          <w:p w14:paraId="4C5F6265"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sidRPr="00CF6442">
              <w:rPr>
                <w:rFonts w:ascii="Calibri" w:eastAsia="Times New Roman" w:hAnsi="Calibri" w:cs="Calibri"/>
                <w:color w:val="000000"/>
                <w:sz w:val="18"/>
                <w:szCs w:val="18"/>
                <w:lang w:val="en-GB" w:eastAsia="en-GB"/>
              </w:rPr>
              <w:t> </w:t>
            </w:r>
          </w:p>
        </w:tc>
        <w:tc>
          <w:tcPr>
            <w:tcW w:w="1134" w:type="dxa"/>
            <w:tcBorders>
              <w:top w:val="nil"/>
              <w:left w:val="single" w:sz="4" w:space="0" w:color="auto"/>
              <w:bottom w:val="nil"/>
              <w:right w:val="single" w:sz="4" w:space="0" w:color="auto"/>
            </w:tcBorders>
            <w:shd w:val="clear" w:color="auto" w:fill="auto"/>
            <w:noWrap/>
            <w:vAlign w:val="bottom"/>
          </w:tcPr>
          <w:p w14:paraId="024E8B5F"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p>
        </w:tc>
      </w:tr>
      <w:tr w:rsidR="004763FB" w:rsidRPr="00CF6442" w14:paraId="69779E7A" w14:textId="77777777" w:rsidTr="00D17CAB">
        <w:trPr>
          <w:trHeight w:val="290"/>
        </w:trPr>
        <w:tc>
          <w:tcPr>
            <w:tcW w:w="3261" w:type="dxa"/>
            <w:tcBorders>
              <w:top w:val="nil"/>
              <w:left w:val="single" w:sz="4" w:space="0" w:color="auto"/>
              <w:bottom w:val="nil"/>
              <w:right w:val="nil"/>
            </w:tcBorders>
            <w:shd w:val="clear" w:color="auto" w:fill="auto"/>
            <w:noWrap/>
            <w:vAlign w:val="bottom"/>
            <w:hideMark/>
          </w:tcPr>
          <w:p w14:paraId="732783F2" w14:textId="77777777" w:rsidR="004763FB" w:rsidRPr="00CF6442" w:rsidRDefault="004763FB" w:rsidP="00D17CAB">
            <w:pPr>
              <w:spacing w:after="0" w:line="240" w:lineRule="auto"/>
              <w:jc w:val="right"/>
              <w:rPr>
                <w:rFonts w:ascii="Calibri" w:eastAsia="Times New Roman" w:hAnsi="Calibri" w:cs="Calibri"/>
                <w:color w:val="000000"/>
                <w:sz w:val="18"/>
                <w:szCs w:val="18"/>
                <w:lang w:val="en-GB" w:eastAsia="en-GB"/>
              </w:rPr>
            </w:pPr>
            <w:r w:rsidRPr="00CF6442">
              <w:rPr>
                <w:rFonts w:ascii="Calibri" w:eastAsia="Times New Roman" w:hAnsi="Calibri" w:cs="Calibri"/>
                <w:color w:val="000000"/>
                <w:sz w:val="18"/>
                <w:szCs w:val="18"/>
                <w:lang w:val="en-GB" w:eastAsia="en-GB"/>
              </w:rPr>
              <w:t xml:space="preserve"> Lowest</w:t>
            </w:r>
          </w:p>
        </w:tc>
        <w:tc>
          <w:tcPr>
            <w:tcW w:w="2126" w:type="dxa"/>
            <w:tcBorders>
              <w:top w:val="nil"/>
              <w:left w:val="single" w:sz="4" w:space="0" w:color="auto"/>
              <w:bottom w:val="nil"/>
              <w:right w:val="nil"/>
            </w:tcBorders>
            <w:shd w:val="clear" w:color="auto" w:fill="auto"/>
            <w:noWrap/>
            <w:vAlign w:val="bottom"/>
            <w:hideMark/>
          </w:tcPr>
          <w:p w14:paraId="4DFDD50C"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sidRPr="00CF6442">
              <w:rPr>
                <w:rFonts w:ascii="Calibri" w:eastAsia="Times New Roman" w:hAnsi="Calibri" w:cs="Calibri"/>
                <w:color w:val="000000"/>
                <w:sz w:val="18"/>
                <w:szCs w:val="18"/>
                <w:lang w:val="en-GB" w:eastAsia="en-GB"/>
              </w:rPr>
              <w:t>6136 (50.71)</w:t>
            </w:r>
          </w:p>
        </w:tc>
        <w:tc>
          <w:tcPr>
            <w:tcW w:w="2410" w:type="dxa"/>
            <w:tcBorders>
              <w:top w:val="nil"/>
              <w:left w:val="single" w:sz="4" w:space="0" w:color="auto"/>
              <w:bottom w:val="nil"/>
              <w:right w:val="single" w:sz="4" w:space="0" w:color="auto"/>
            </w:tcBorders>
          </w:tcPr>
          <w:p w14:paraId="1DE30A33"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Pr>
                <w:rFonts w:ascii="Calibri" w:eastAsia="Times New Roman" w:hAnsi="Calibri" w:cs="Calibri"/>
                <w:color w:val="000000"/>
                <w:sz w:val="18"/>
                <w:szCs w:val="18"/>
                <w:lang w:val="en-GB" w:eastAsia="en-GB"/>
              </w:rPr>
              <w:t>1933 (43.66)</w:t>
            </w:r>
          </w:p>
        </w:tc>
        <w:tc>
          <w:tcPr>
            <w:tcW w:w="1417" w:type="dxa"/>
            <w:tcBorders>
              <w:top w:val="nil"/>
              <w:left w:val="single" w:sz="4" w:space="0" w:color="auto"/>
              <w:bottom w:val="nil"/>
              <w:right w:val="single" w:sz="4" w:space="0" w:color="auto"/>
            </w:tcBorders>
          </w:tcPr>
          <w:p w14:paraId="2A0AFC07"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Pr>
                <w:rFonts w:ascii="Calibri" w:eastAsia="Times New Roman" w:hAnsi="Calibri" w:cs="Calibri"/>
                <w:color w:val="000000"/>
                <w:sz w:val="18"/>
                <w:szCs w:val="18"/>
                <w:lang w:val="en-GB" w:eastAsia="en-GB"/>
              </w:rPr>
              <w:t>&lt;0.001</w:t>
            </w:r>
          </w:p>
        </w:tc>
        <w:tc>
          <w:tcPr>
            <w:tcW w:w="2126" w:type="dxa"/>
            <w:tcBorders>
              <w:top w:val="nil"/>
              <w:left w:val="single" w:sz="4" w:space="0" w:color="auto"/>
              <w:bottom w:val="nil"/>
              <w:right w:val="nil"/>
            </w:tcBorders>
            <w:shd w:val="clear" w:color="auto" w:fill="auto"/>
            <w:noWrap/>
            <w:vAlign w:val="bottom"/>
            <w:hideMark/>
          </w:tcPr>
          <w:p w14:paraId="0273668C"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sidRPr="00CF6442">
              <w:rPr>
                <w:rFonts w:ascii="Calibri" w:eastAsia="Times New Roman" w:hAnsi="Calibri" w:cs="Calibri"/>
                <w:color w:val="000000"/>
                <w:sz w:val="18"/>
                <w:szCs w:val="18"/>
                <w:lang w:val="en-GB" w:eastAsia="en-GB"/>
              </w:rPr>
              <w:t>1353 (63.11)</w:t>
            </w:r>
          </w:p>
        </w:tc>
        <w:tc>
          <w:tcPr>
            <w:tcW w:w="2127" w:type="dxa"/>
            <w:tcBorders>
              <w:top w:val="nil"/>
              <w:left w:val="single" w:sz="4" w:space="0" w:color="auto"/>
              <w:bottom w:val="nil"/>
              <w:right w:val="single" w:sz="4" w:space="0" w:color="auto"/>
            </w:tcBorders>
            <w:shd w:val="clear" w:color="auto" w:fill="auto"/>
            <w:noWrap/>
            <w:vAlign w:val="bottom"/>
            <w:hideMark/>
          </w:tcPr>
          <w:p w14:paraId="2031BFB6"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sidRPr="00CF6442">
              <w:rPr>
                <w:rFonts w:ascii="Calibri" w:eastAsia="Times New Roman" w:hAnsi="Calibri" w:cs="Calibri"/>
                <w:color w:val="000000"/>
                <w:sz w:val="18"/>
                <w:szCs w:val="18"/>
                <w:lang w:val="en-GB" w:eastAsia="en-GB"/>
              </w:rPr>
              <w:t>580 (25.41)</w:t>
            </w:r>
          </w:p>
        </w:tc>
        <w:tc>
          <w:tcPr>
            <w:tcW w:w="1134" w:type="dxa"/>
            <w:tcBorders>
              <w:top w:val="nil"/>
              <w:left w:val="single" w:sz="4" w:space="0" w:color="auto"/>
              <w:bottom w:val="nil"/>
              <w:right w:val="single" w:sz="4" w:space="0" w:color="auto"/>
            </w:tcBorders>
            <w:shd w:val="clear" w:color="auto" w:fill="auto"/>
            <w:noWrap/>
            <w:vAlign w:val="bottom"/>
          </w:tcPr>
          <w:p w14:paraId="2F945B19"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Pr>
                <w:rFonts w:ascii="Calibri" w:eastAsia="Times New Roman" w:hAnsi="Calibri" w:cs="Calibri"/>
                <w:color w:val="000000"/>
                <w:sz w:val="18"/>
                <w:szCs w:val="18"/>
                <w:lang w:val="en-GB" w:eastAsia="en-GB"/>
              </w:rPr>
              <w:t>&lt;0.001</w:t>
            </w:r>
          </w:p>
        </w:tc>
      </w:tr>
      <w:tr w:rsidR="004763FB" w:rsidRPr="00CF6442" w14:paraId="2F4D6552" w14:textId="77777777" w:rsidTr="00D17CAB">
        <w:trPr>
          <w:trHeight w:val="290"/>
        </w:trPr>
        <w:tc>
          <w:tcPr>
            <w:tcW w:w="3261" w:type="dxa"/>
            <w:tcBorders>
              <w:top w:val="nil"/>
              <w:left w:val="single" w:sz="4" w:space="0" w:color="auto"/>
              <w:bottom w:val="nil"/>
              <w:right w:val="nil"/>
            </w:tcBorders>
            <w:shd w:val="clear" w:color="auto" w:fill="auto"/>
            <w:noWrap/>
            <w:vAlign w:val="bottom"/>
            <w:hideMark/>
          </w:tcPr>
          <w:p w14:paraId="2D07AAB4" w14:textId="77777777" w:rsidR="004763FB" w:rsidRPr="00CF6442" w:rsidRDefault="004763FB" w:rsidP="00D17CAB">
            <w:pPr>
              <w:spacing w:after="0" w:line="240" w:lineRule="auto"/>
              <w:jc w:val="right"/>
              <w:rPr>
                <w:rFonts w:ascii="Calibri" w:eastAsia="Times New Roman" w:hAnsi="Calibri" w:cs="Calibri"/>
                <w:color w:val="000000"/>
                <w:sz w:val="18"/>
                <w:szCs w:val="18"/>
                <w:lang w:val="en-GB" w:eastAsia="en-GB"/>
              </w:rPr>
            </w:pPr>
            <w:r>
              <w:rPr>
                <w:rFonts w:ascii="Calibri" w:eastAsia="Times New Roman" w:hAnsi="Calibri" w:cs="Calibri"/>
                <w:color w:val="000000"/>
                <w:sz w:val="18"/>
                <w:szCs w:val="18"/>
                <w:lang w:val="en-GB" w:eastAsia="en-GB"/>
              </w:rPr>
              <w:t xml:space="preserve"> Low</w:t>
            </w:r>
          </w:p>
        </w:tc>
        <w:tc>
          <w:tcPr>
            <w:tcW w:w="2126" w:type="dxa"/>
            <w:tcBorders>
              <w:top w:val="nil"/>
              <w:left w:val="single" w:sz="4" w:space="0" w:color="auto"/>
              <w:bottom w:val="nil"/>
              <w:right w:val="nil"/>
            </w:tcBorders>
            <w:shd w:val="clear" w:color="auto" w:fill="auto"/>
            <w:noWrap/>
            <w:vAlign w:val="bottom"/>
            <w:hideMark/>
          </w:tcPr>
          <w:p w14:paraId="1A2C82F3"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sidRPr="00CF6442">
              <w:rPr>
                <w:rFonts w:ascii="Calibri" w:eastAsia="Times New Roman" w:hAnsi="Calibri" w:cs="Calibri"/>
                <w:color w:val="000000"/>
                <w:sz w:val="18"/>
                <w:szCs w:val="18"/>
                <w:lang w:val="en-GB" w:eastAsia="en-GB"/>
              </w:rPr>
              <w:t>1543 (12.75)</w:t>
            </w:r>
          </w:p>
        </w:tc>
        <w:tc>
          <w:tcPr>
            <w:tcW w:w="2410" w:type="dxa"/>
            <w:tcBorders>
              <w:top w:val="nil"/>
              <w:left w:val="single" w:sz="4" w:space="0" w:color="auto"/>
              <w:bottom w:val="nil"/>
              <w:right w:val="single" w:sz="4" w:space="0" w:color="auto"/>
            </w:tcBorders>
          </w:tcPr>
          <w:p w14:paraId="38A869A9"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Pr>
                <w:rFonts w:ascii="Calibri" w:eastAsia="Times New Roman" w:hAnsi="Calibri" w:cs="Calibri"/>
                <w:color w:val="000000"/>
                <w:sz w:val="18"/>
                <w:szCs w:val="18"/>
                <w:lang w:val="en-GB" w:eastAsia="en-GB"/>
              </w:rPr>
              <w:t>631 (14.25)</w:t>
            </w:r>
          </w:p>
        </w:tc>
        <w:tc>
          <w:tcPr>
            <w:tcW w:w="1417" w:type="dxa"/>
            <w:tcBorders>
              <w:top w:val="nil"/>
              <w:left w:val="single" w:sz="4" w:space="0" w:color="auto"/>
              <w:bottom w:val="nil"/>
              <w:right w:val="single" w:sz="4" w:space="0" w:color="auto"/>
            </w:tcBorders>
          </w:tcPr>
          <w:p w14:paraId="2FEA59E1"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p>
        </w:tc>
        <w:tc>
          <w:tcPr>
            <w:tcW w:w="2126" w:type="dxa"/>
            <w:tcBorders>
              <w:top w:val="nil"/>
              <w:left w:val="single" w:sz="4" w:space="0" w:color="auto"/>
              <w:bottom w:val="nil"/>
              <w:right w:val="nil"/>
            </w:tcBorders>
            <w:shd w:val="clear" w:color="auto" w:fill="auto"/>
            <w:noWrap/>
            <w:vAlign w:val="bottom"/>
            <w:hideMark/>
          </w:tcPr>
          <w:p w14:paraId="4C86CC47"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sidRPr="00CF6442">
              <w:rPr>
                <w:rFonts w:ascii="Calibri" w:eastAsia="Times New Roman" w:hAnsi="Calibri" w:cs="Calibri"/>
                <w:color w:val="000000"/>
                <w:sz w:val="18"/>
                <w:szCs w:val="18"/>
                <w:lang w:val="en-GB" w:eastAsia="en-GB"/>
              </w:rPr>
              <w:t>162 (7.56)</w:t>
            </w:r>
          </w:p>
        </w:tc>
        <w:tc>
          <w:tcPr>
            <w:tcW w:w="2127" w:type="dxa"/>
            <w:tcBorders>
              <w:top w:val="nil"/>
              <w:left w:val="single" w:sz="4" w:space="0" w:color="auto"/>
              <w:bottom w:val="nil"/>
              <w:right w:val="single" w:sz="4" w:space="0" w:color="auto"/>
            </w:tcBorders>
            <w:shd w:val="clear" w:color="auto" w:fill="auto"/>
            <w:noWrap/>
            <w:vAlign w:val="bottom"/>
            <w:hideMark/>
          </w:tcPr>
          <w:p w14:paraId="6A579AD4"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sidRPr="00CF6442">
              <w:rPr>
                <w:rFonts w:ascii="Calibri" w:eastAsia="Times New Roman" w:hAnsi="Calibri" w:cs="Calibri"/>
                <w:color w:val="000000"/>
                <w:sz w:val="18"/>
                <w:szCs w:val="18"/>
                <w:lang w:val="en-GB" w:eastAsia="en-GB"/>
              </w:rPr>
              <w:t>469 (20.54)</w:t>
            </w:r>
          </w:p>
        </w:tc>
        <w:tc>
          <w:tcPr>
            <w:tcW w:w="1134" w:type="dxa"/>
            <w:tcBorders>
              <w:top w:val="nil"/>
              <w:left w:val="single" w:sz="4" w:space="0" w:color="auto"/>
              <w:bottom w:val="nil"/>
              <w:right w:val="single" w:sz="4" w:space="0" w:color="auto"/>
            </w:tcBorders>
            <w:shd w:val="clear" w:color="auto" w:fill="auto"/>
            <w:noWrap/>
            <w:vAlign w:val="bottom"/>
          </w:tcPr>
          <w:p w14:paraId="3DDBAB74"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p>
        </w:tc>
      </w:tr>
      <w:tr w:rsidR="004763FB" w:rsidRPr="00CF6442" w14:paraId="1ACBA462" w14:textId="77777777" w:rsidTr="00D17CAB">
        <w:trPr>
          <w:trHeight w:val="290"/>
        </w:trPr>
        <w:tc>
          <w:tcPr>
            <w:tcW w:w="3261" w:type="dxa"/>
            <w:tcBorders>
              <w:top w:val="nil"/>
              <w:left w:val="single" w:sz="4" w:space="0" w:color="auto"/>
              <w:bottom w:val="nil"/>
              <w:right w:val="nil"/>
            </w:tcBorders>
            <w:shd w:val="clear" w:color="auto" w:fill="auto"/>
            <w:noWrap/>
            <w:vAlign w:val="bottom"/>
            <w:hideMark/>
          </w:tcPr>
          <w:p w14:paraId="4734CF02" w14:textId="77777777" w:rsidR="004763FB" w:rsidRPr="00CF6442" w:rsidRDefault="004763FB" w:rsidP="00D17CAB">
            <w:pPr>
              <w:spacing w:after="0" w:line="240" w:lineRule="auto"/>
              <w:jc w:val="right"/>
              <w:rPr>
                <w:rFonts w:ascii="Calibri" w:eastAsia="Times New Roman" w:hAnsi="Calibri" w:cs="Calibri"/>
                <w:color w:val="000000"/>
                <w:sz w:val="18"/>
                <w:szCs w:val="18"/>
                <w:lang w:val="en-GB" w:eastAsia="en-GB"/>
              </w:rPr>
            </w:pPr>
            <w:r>
              <w:rPr>
                <w:rFonts w:ascii="Calibri" w:eastAsia="Times New Roman" w:hAnsi="Calibri" w:cs="Calibri"/>
                <w:color w:val="000000"/>
                <w:sz w:val="18"/>
                <w:szCs w:val="18"/>
                <w:lang w:val="en-GB" w:eastAsia="en-GB"/>
              </w:rPr>
              <w:t>Middle</w:t>
            </w:r>
          </w:p>
        </w:tc>
        <w:tc>
          <w:tcPr>
            <w:tcW w:w="2126" w:type="dxa"/>
            <w:tcBorders>
              <w:top w:val="nil"/>
              <w:left w:val="single" w:sz="4" w:space="0" w:color="auto"/>
              <w:bottom w:val="nil"/>
              <w:right w:val="nil"/>
            </w:tcBorders>
            <w:shd w:val="clear" w:color="auto" w:fill="auto"/>
            <w:noWrap/>
            <w:vAlign w:val="bottom"/>
            <w:hideMark/>
          </w:tcPr>
          <w:p w14:paraId="4FF65FDC"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sidRPr="00CF6442">
              <w:rPr>
                <w:rFonts w:ascii="Calibri" w:eastAsia="Times New Roman" w:hAnsi="Calibri" w:cs="Calibri"/>
                <w:color w:val="000000"/>
                <w:sz w:val="18"/>
                <w:szCs w:val="18"/>
                <w:lang w:val="en-GB" w:eastAsia="en-GB"/>
              </w:rPr>
              <w:t>2174 (17.97)</w:t>
            </w:r>
          </w:p>
        </w:tc>
        <w:tc>
          <w:tcPr>
            <w:tcW w:w="2410" w:type="dxa"/>
            <w:tcBorders>
              <w:top w:val="nil"/>
              <w:left w:val="single" w:sz="4" w:space="0" w:color="auto"/>
              <w:bottom w:val="nil"/>
              <w:right w:val="single" w:sz="4" w:space="0" w:color="auto"/>
            </w:tcBorders>
          </w:tcPr>
          <w:p w14:paraId="39C8567C"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Pr>
                <w:rFonts w:ascii="Calibri" w:eastAsia="Times New Roman" w:hAnsi="Calibri" w:cs="Calibri"/>
                <w:color w:val="000000"/>
                <w:sz w:val="18"/>
                <w:szCs w:val="18"/>
                <w:lang w:val="en-GB" w:eastAsia="en-GB"/>
              </w:rPr>
              <w:t>1000 (22.59)</w:t>
            </w:r>
          </w:p>
        </w:tc>
        <w:tc>
          <w:tcPr>
            <w:tcW w:w="1417" w:type="dxa"/>
            <w:tcBorders>
              <w:top w:val="nil"/>
              <w:left w:val="single" w:sz="4" w:space="0" w:color="auto"/>
              <w:bottom w:val="nil"/>
              <w:right w:val="single" w:sz="4" w:space="0" w:color="auto"/>
            </w:tcBorders>
          </w:tcPr>
          <w:p w14:paraId="55AAAB89"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p>
        </w:tc>
        <w:tc>
          <w:tcPr>
            <w:tcW w:w="2126" w:type="dxa"/>
            <w:tcBorders>
              <w:top w:val="nil"/>
              <w:left w:val="single" w:sz="4" w:space="0" w:color="auto"/>
              <w:bottom w:val="nil"/>
              <w:right w:val="nil"/>
            </w:tcBorders>
            <w:shd w:val="clear" w:color="auto" w:fill="auto"/>
            <w:noWrap/>
            <w:vAlign w:val="bottom"/>
            <w:hideMark/>
          </w:tcPr>
          <w:p w14:paraId="0F839478"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sidRPr="00CF6442">
              <w:rPr>
                <w:rFonts w:ascii="Calibri" w:eastAsia="Times New Roman" w:hAnsi="Calibri" w:cs="Calibri"/>
                <w:color w:val="000000"/>
                <w:sz w:val="18"/>
                <w:szCs w:val="18"/>
                <w:lang w:val="en-GB" w:eastAsia="en-GB"/>
              </w:rPr>
              <w:t>264 (12.31)</w:t>
            </w:r>
          </w:p>
        </w:tc>
        <w:tc>
          <w:tcPr>
            <w:tcW w:w="2127" w:type="dxa"/>
            <w:tcBorders>
              <w:top w:val="nil"/>
              <w:left w:val="single" w:sz="4" w:space="0" w:color="auto"/>
              <w:bottom w:val="nil"/>
              <w:right w:val="single" w:sz="4" w:space="0" w:color="auto"/>
            </w:tcBorders>
            <w:shd w:val="clear" w:color="auto" w:fill="auto"/>
            <w:noWrap/>
            <w:vAlign w:val="bottom"/>
            <w:hideMark/>
          </w:tcPr>
          <w:p w14:paraId="45E37013"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sidRPr="00CF6442">
              <w:rPr>
                <w:rFonts w:ascii="Calibri" w:eastAsia="Times New Roman" w:hAnsi="Calibri" w:cs="Calibri"/>
                <w:color w:val="000000"/>
                <w:sz w:val="18"/>
                <w:szCs w:val="18"/>
                <w:lang w:val="en-GB" w:eastAsia="en-GB"/>
              </w:rPr>
              <w:t>736 (32.24)</w:t>
            </w:r>
          </w:p>
        </w:tc>
        <w:tc>
          <w:tcPr>
            <w:tcW w:w="1134" w:type="dxa"/>
            <w:tcBorders>
              <w:top w:val="nil"/>
              <w:left w:val="single" w:sz="4" w:space="0" w:color="auto"/>
              <w:bottom w:val="nil"/>
              <w:right w:val="single" w:sz="4" w:space="0" w:color="auto"/>
            </w:tcBorders>
            <w:shd w:val="clear" w:color="auto" w:fill="auto"/>
            <w:noWrap/>
            <w:vAlign w:val="bottom"/>
          </w:tcPr>
          <w:p w14:paraId="414F5062"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p>
        </w:tc>
      </w:tr>
      <w:tr w:rsidR="004763FB" w:rsidRPr="00CF6442" w14:paraId="7DD48AD7" w14:textId="77777777" w:rsidTr="00D17CAB">
        <w:trPr>
          <w:trHeight w:val="290"/>
        </w:trPr>
        <w:tc>
          <w:tcPr>
            <w:tcW w:w="3261" w:type="dxa"/>
            <w:tcBorders>
              <w:top w:val="nil"/>
              <w:left w:val="single" w:sz="4" w:space="0" w:color="auto"/>
              <w:bottom w:val="single" w:sz="4" w:space="0" w:color="auto"/>
              <w:right w:val="nil"/>
            </w:tcBorders>
            <w:shd w:val="clear" w:color="auto" w:fill="auto"/>
            <w:noWrap/>
            <w:vAlign w:val="bottom"/>
            <w:hideMark/>
          </w:tcPr>
          <w:p w14:paraId="116E02D8" w14:textId="77777777" w:rsidR="004763FB" w:rsidRPr="00CF6442" w:rsidRDefault="004763FB" w:rsidP="00D17CAB">
            <w:pPr>
              <w:spacing w:after="0" w:line="240" w:lineRule="auto"/>
              <w:jc w:val="right"/>
              <w:rPr>
                <w:rFonts w:ascii="Calibri" w:eastAsia="Times New Roman" w:hAnsi="Calibri" w:cs="Calibri"/>
                <w:color w:val="000000"/>
                <w:sz w:val="18"/>
                <w:szCs w:val="18"/>
                <w:lang w:val="en-GB" w:eastAsia="en-GB"/>
              </w:rPr>
            </w:pPr>
            <w:r>
              <w:rPr>
                <w:rFonts w:ascii="Calibri" w:eastAsia="Times New Roman" w:hAnsi="Calibri" w:cs="Calibri"/>
                <w:color w:val="000000"/>
                <w:sz w:val="18"/>
                <w:szCs w:val="18"/>
                <w:lang w:val="en-GB" w:eastAsia="en-GB"/>
              </w:rPr>
              <w:t>Upper</w:t>
            </w:r>
          </w:p>
        </w:tc>
        <w:tc>
          <w:tcPr>
            <w:tcW w:w="2126" w:type="dxa"/>
            <w:tcBorders>
              <w:top w:val="nil"/>
              <w:left w:val="single" w:sz="4" w:space="0" w:color="auto"/>
              <w:bottom w:val="single" w:sz="4" w:space="0" w:color="auto"/>
              <w:right w:val="nil"/>
            </w:tcBorders>
            <w:shd w:val="clear" w:color="auto" w:fill="auto"/>
            <w:noWrap/>
            <w:vAlign w:val="bottom"/>
            <w:hideMark/>
          </w:tcPr>
          <w:p w14:paraId="446FD7A2"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sidRPr="00CF6442">
              <w:rPr>
                <w:rFonts w:ascii="Calibri" w:eastAsia="Times New Roman" w:hAnsi="Calibri" w:cs="Calibri"/>
                <w:color w:val="000000"/>
                <w:sz w:val="18"/>
                <w:szCs w:val="18"/>
                <w:lang w:val="en-GB" w:eastAsia="en-GB"/>
              </w:rPr>
              <w:t>2247 (18.57)</w:t>
            </w:r>
          </w:p>
        </w:tc>
        <w:tc>
          <w:tcPr>
            <w:tcW w:w="2410" w:type="dxa"/>
            <w:tcBorders>
              <w:top w:val="nil"/>
              <w:left w:val="single" w:sz="4" w:space="0" w:color="auto"/>
              <w:bottom w:val="single" w:sz="4" w:space="0" w:color="auto"/>
              <w:right w:val="single" w:sz="4" w:space="0" w:color="auto"/>
            </w:tcBorders>
          </w:tcPr>
          <w:p w14:paraId="11B0406A"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Pr>
                <w:rFonts w:ascii="Calibri" w:eastAsia="Times New Roman" w:hAnsi="Calibri" w:cs="Calibri"/>
                <w:color w:val="000000"/>
                <w:sz w:val="18"/>
                <w:szCs w:val="18"/>
                <w:lang w:val="en-GB" w:eastAsia="en-GB"/>
              </w:rPr>
              <w:t>863 (19.49)</w:t>
            </w:r>
          </w:p>
        </w:tc>
        <w:tc>
          <w:tcPr>
            <w:tcW w:w="1417" w:type="dxa"/>
            <w:tcBorders>
              <w:top w:val="nil"/>
              <w:left w:val="single" w:sz="4" w:space="0" w:color="auto"/>
              <w:bottom w:val="single" w:sz="4" w:space="0" w:color="auto"/>
              <w:right w:val="single" w:sz="4" w:space="0" w:color="auto"/>
            </w:tcBorders>
          </w:tcPr>
          <w:p w14:paraId="31A3DED4"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p>
        </w:tc>
        <w:tc>
          <w:tcPr>
            <w:tcW w:w="2126" w:type="dxa"/>
            <w:tcBorders>
              <w:top w:val="nil"/>
              <w:left w:val="single" w:sz="4" w:space="0" w:color="auto"/>
              <w:bottom w:val="single" w:sz="4" w:space="0" w:color="auto"/>
              <w:right w:val="nil"/>
            </w:tcBorders>
            <w:shd w:val="clear" w:color="auto" w:fill="auto"/>
            <w:noWrap/>
            <w:vAlign w:val="bottom"/>
            <w:hideMark/>
          </w:tcPr>
          <w:p w14:paraId="76A826F5"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sidRPr="00CF6442">
              <w:rPr>
                <w:rFonts w:ascii="Calibri" w:eastAsia="Times New Roman" w:hAnsi="Calibri" w:cs="Calibri"/>
                <w:color w:val="000000"/>
                <w:sz w:val="18"/>
                <w:szCs w:val="18"/>
                <w:lang w:val="en-GB" w:eastAsia="en-GB"/>
              </w:rPr>
              <w:t>365 (17.02)</w:t>
            </w:r>
          </w:p>
        </w:tc>
        <w:tc>
          <w:tcPr>
            <w:tcW w:w="2127" w:type="dxa"/>
            <w:tcBorders>
              <w:top w:val="nil"/>
              <w:left w:val="single" w:sz="4" w:space="0" w:color="auto"/>
              <w:bottom w:val="single" w:sz="4" w:space="0" w:color="auto"/>
              <w:right w:val="single" w:sz="4" w:space="0" w:color="auto"/>
            </w:tcBorders>
            <w:shd w:val="clear" w:color="auto" w:fill="auto"/>
            <w:noWrap/>
            <w:vAlign w:val="bottom"/>
            <w:hideMark/>
          </w:tcPr>
          <w:p w14:paraId="2BEB6AD5"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sidRPr="00CF6442">
              <w:rPr>
                <w:rFonts w:ascii="Calibri" w:eastAsia="Times New Roman" w:hAnsi="Calibri" w:cs="Calibri"/>
                <w:color w:val="000000"/>
                <w:sz w:val="18"/>
                <w:szCs w:val="18"/>
                <w:lang w:val="en-GB" w:eastAsia="en-GB"/>
              </w:rPr>
              <w:t>498 (21.81)</w:t>
            </w:r>
          </w:p>
        </w:tc>
        <w:tc>
          <w:tcPr>
            <w:tcW w:w="1134" w:type="dxa"/>
            <w:tcBorders>
              <w:top w:val="nil"/>
              <w:left w:val="single" w:sz="4" w:space="0" w:color="auto"/>
              <w:bottom w:val="single" w:sz="4" w:space="0" w:color="auto"/>
              <w:right w:val="single" w:sz="4" w:space="0" w:color="auto"/>
            </w:tcBorders>
            <w:shd w:val="clear" w:color="auto" w:fill="auto"/>
            <w:noWrap/>
            <w:vAlign w:val="bottom"/>
          </w:tcPr>
          <w:p w14:paraId="016E4187"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p>
        </w:tc>
      </w:tr>
      <w:tr w:rsidR="004763FB" w:rsidRPr="00CF6442" w14:paraId="30444F09" w14:textId="77777777" w:rsidTr="00D17CAB">
        <w:trPr>
          <w:trHeight w:val="290"/>
        </w:trPr>
        <w:tc>
          <w:tcPr>
            <w:tcW w:w="3261" w:type="dxa"/>
            <w:tcBorders>
              <w:top w:val="nil"/>
              <w:left w:val="single" w:sz="4" w:space="0" w:color="auto"/>
              <w:bottom w:val="nil"/>
              <w:right w:val="nil"/>
            </w:tcBorders>
            <w:shd w:val="clear" w:color="auto" w:fill="auto"/>
            <w:noWrap/>
            <w:vAlign w:val="bottom"/>
            <w:hideMark/>
          </w:tcPr>
          <w:p w14:paraId="5DDF6027"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Pr>
                <w:rFonts w:ascii="Calibri" w:eastAsia="Times New Roman" w:hAnsi="Calibri" w:cs="Calibri"/>
                <w:color w:val="000000"/>
                <w:sz w:val="18"/>
                <w:szCs w:val="18"/>
                <w:lang w:val="en-GB" w:eastAsia="en-GB"/>
              </w:rPr>
              <w:t xml:space="preserve">Employment department </w:t>
            </w:r>
            <w:r w:rsidRPr="00F551CA">
              <w:rPr>
                <w:rFonts w:ascii="Calibri" w:eastAsia="Times New Roman" w:hAnsi="Calibri" w:cs="Calibri"/>
                <w:color w:val="000000"/>
                <w:sz w:val="18"/>
                <w:szCs w:val="18"/>
                <w:vertAlign w:val="superscript"/>
                <w:lang w:val="en-GB" w:eastAsia="en-GB"/>
              </w:rPr>
              <w:t>e</w:t>
            </w:r>
          </w:p>
        </w:tc>
        <w:tc>
          <w:tcPr>
            <w:tcW w:w="2126" w:type="dxa"/>
            <w:tcBorders>
              <w:top w:val="nil"/>
              <w:left w:val="single" w:sz="4" w:space="0" w:color="auto"/>
              <w:bottom w:val="nil"/>
              <w:right w:val="nil"/>
            </w:tcBorders>
            <w:shd w:val="clear" w:color="auto" w:fill="auto"/>
            <w:noWrap/>
            <w:vAlign w:val="bottom"/>
            <w:hideMark/>
          </w:tcPr>
          <w:p w14:paraId="5D789BE5"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sidRPr="00CF6442">
              <w:rPr>
                <w:rFonts w:ascii="Calibri" w:eastAsia="Times New Roman" w:hAnsi="Calibri" w:cs="Calibri"/>
                <w:color w:val="000000"/>
                <w:sz w:val="18"/>
                <w:szCs w:val="18"/>
                <w:lang w:val="en-GB" w:eastAsia="en-GB"/>
              </w:rPr>
              <w:t> </w:t>
            </w:r>
          </w:p>
        </w:tc>
        <w:tc>
          <w:tcPr>
            <w:tcW w:w="2410" w:type="dxa"/>
            <w:tcBorders>
              <w:top w:val="nil"/>
              <w:left w:val="single" w:sz="4" w:space="0" w:color="auto"/>
              <w:bottom w:val="nil"/>
              <w:right w:val="single" w:sz="4" w:space="0" w:color="auto"/>
            </w:tcBorders>
          </w:tcPr>
          <w:p w14:paraId="77019753"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p>
        </w:tc>
        <w:tc>
          <w:tcPr>
            <w:tcW w:w="1417" w:type="dxa"/>
            <w:tcBorders>
              <w:top w:val="nil"/>
              <w:left w:val="single" w:sz="4" w:space="0" w:color="auto"/>
              <w:bottom w:val="nil"/>
              <w:right w:val="single" w:sz="4" w:space="0" w:color="auto"/>
            </w:tcBorders>
          </w:tcPr>
          <w:p w14:paraId="13174404"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p>
        </w:tc>
        <w:tc>
          <w:tcPr>
            <w:tcW w:w="2126" w:type="dxa"/>
            <w:tcBorders>
              <w:top w:val="nil"/>
              <w:left w:val="single" w:sz="4" w:space="0" w:color="auto"/>
              <w:bottom w:val="nil"/>
              <w:right w:val="nil"/>
            </w:tcBorders>
            <w:shd w:val="clear" w:color="auto" w:fill="auto"/>
            <w:noWrap/>
            <w:vAlign w:val="bottom"/>
            <w:hideMark/>
          </w:tcPr>
          <w:p w14:paraId="7E99007A"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sidRPr="00CF6442">
              <w:rPr>
                <w:rFonts w:ascii="Calibri" w:eastAsia="Times New Roman" w:hAnsi="Calibri" w:cs="Calibri"/>
                <w:color w:val="000000"/>
                <w:sz w:val="18"/>
                <w:szCs w:val="18"/>
                <w:lang w:val="en-GB" w:eastAsia="en-GB"/>
              </w:rPr>
              <w:t> </w:t>
            </w:r>
          </w:p>
        </w:tc>
        <w:tc>
          <w:tcPr>
            <w:tcW w:w="2127" w:type="dxa"/>
            <w:tcBorders>
              <w:top w:val="nil"/>
              <w:left w:val="single" w:sz="4" w:space="0" w:color="auto"/>
              <w:bottom w:val="nil"/>
              <w:right w:val="single" w:sz="4" w:space="0" w:color="auto"/>
            </w:tcBorders>
            <w:shd w:val="clear" w:color="auto" w:fill="auto"/>
            <w:noWrap/>
            <w:vAlign w:val="bottom"/>
            <w:hideMark/>
          </w:tcPr>
          <w:p w14:paraId="4EB43CE8"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sidRPr="00CF6442">
              <w:rPr>
                <w:rFonts w:ascii="Calibri" w:eastAsia="Times New Roman" w:hAnsi="Calibri" w:cs="Calibri"/>
                <w:color w:val="000000"/>
                <w:sz w:val="18"/>
                <w:szCs w:val="18"/>
                <w:lang w:val="en-GB" w:eastAsia="en-GB"/>
              </w:rPr>
              <w:t> </w:t>
            </w:r>
          </w:p>
        </w:tc>
        <w:tc>
          <w:tcPr>
            <w:tcW w:w="1134" w:type="dxa"/>
            <w:tcBorders>
              <w:top w:val="nil"/>
              <w:left w:val="single" w:sz="4" w:space="0" w:color="auto"/>
              <w:bottom w:val="nil"/>
              <w:right w:val="single" w:sz="4" w:space="0" w:color="auto"/>
            </w:tcBorders>
            <w:shd w:val="clear" w:color="auto" w:fill="auto"/>
            <w:noWrap/>
            <w:vAlign w:val="bottom"/>
          </w:tcPr>
          <w:p w14:paraId="73918265"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p>
        </w:tc>
      </w:tr>
      <w:tr w:rsidR="004763FB" w:rsidRPr="00CF6442" w14:paraId="7904B1B0" w14:textId="77777777" w:rsidTr="00D17CAB">
        <w:trPr>
          <w:trHeight w:val="290"/>
        </w:trPr>
        <w:tc>
          <w:tcPr>
            <w:tcW w:w="3261" w:type="dxa"/>
            <w:tcBorders>
              <w:top w:val="nil"/>
              <w:left w:val="single" w:sz="4" w:space="0" w:color="auto"/>
              <w:bottom w:val="nil"/>
              <w:right w:val="nil"/>
            </w:tcBorders>
            <w:shd w:val="clear" w:color="auto" w:fill="auto"/>
            <w:noWrap/>
            <w:vAlign w:val="bottom"/>
            <w:hideMark/>
          </w:tcPr>
          <w:p w14:paraId="4798C6F0" w14:textId="77777777" w:rsidR="004763FB" w:rsidRPr="00CF6442" w:rsidRDefault="004763FB" w:rsidP="00D17CAB">
            <w:pPr>
              <w:spacing w:after="0" w:line="240" w:lineRule="auto"/>
              <w:jc w:val="right"/>
              <w:rPr>
                <w:rFonts w:ascii="Calibri" w:eastAsia="Times New Roman" w:hAnsi="Calibri" w:cs="Calibri"/>
                <w:color w:val="000000"/>
                <w:sz w:val="18"/>
                <w:szCs w:val="18"/>
                <w:lang w:val="en-GB" w:eastAsia="en-GB"/>
              </w:rPr>
            </w:pPr>
            <w:r w:rsidRPr="00CF6442">
              <w:rPr>
                <w:rFonts w:ascii="Calibri" w:eastAsia="Times New Roman" w:hAnsi="Calibri" w:cs="Calibri"/>
                <w:color w:val="000000"/>
                <w:sz w:val="18"/>
                <w:szCs w:val="18"/>
                <w:lang w:val="en-GB" w:eastAsia="en-GB"/>
              </w:rPr>
              <w:t xml:space="preserve"> Education </w:t>
            </w:r>
          </w:p>
        </w:tc>
        <w:tc>
          <w:tcPr>
            <w:tcW w:w="2126" w:type="dxa"/>
            <w:tcBorders>
              <w:top w:val="nil"/>
              <w:left w:val="single" w:sz="4" w:space="0" w:color="auto"/>
              <w:bottom w:val="nil"/>
              <w:right w:val="nil"/>
            </w:tcBorders>
            <w:shd w:val="clear" w:color="auto" w:fill="auto"/>
            <w:noWrap/>
            <w:vAlign w:val="bottom"/>
            <w:hideMark/>
          </w:tcPr>
          <w:p w14:paraId="4B14C7A5"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sidRPr="00CF6442">
              <w:rPr>
                <w:rFonts w:ascii="Calibri" w:eastAsia="Times New Roman" w:hAnsi="Calibri" w:cs="Calibri"/>
                <w:color w:val="000000"/>
                <w:sz w:val="18"/>
                <w:szCs w:val="18"/>
                <w:lang w:val="en-GB" w:eastAsia="en-GB"/>
              </w:rPr>
              <w:t>2700 (22.31)</w:t>
            </w:r>
          </w:p>
        </w:tc>
        <w:tc>
          <w:tcPr>
            <w:tcW w:w="2410" w:type="dxa"/>
            <w:tcBorders>
              <w:top w:val="nil"/>
              <w:left w:val="single" w:sz="4" w:space="0" w:color="auto"/>
              <w:bottom w:val="nil"/>
              <w:right w:val="single" w:sz="4" w:space="0" w:color="auto"/>
            </w:tcBorders>
          </w:tcPr>
          <w:p w14:paraId="773BD257"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Pr>
                <w:rFonts w:ascii="Calibri" w:eastAsia="Times New Roman" w:hAnsi="Calibri" w:cs="Calibri"/>
                <w:color w:val="000000"/>
                <w:sz w:val="18"/>
                <w:szCs w:val="18"/>
                <w:lang w:val="en-GB" w:eastAsia="en-GB"/>
              </w:rPr>
              <w:t>1729 (39.06)</w:t>
            </w:r>
          </w:p>
        </w:tc>
        <w:tc>
          <w:tcPr>
            <w:tcW w:w="1417" w:type="dxa"/>
            <w:tcBorders>
              <w:top w:val="nil"/>
              <w:left w:val="single" w:sz="4" w:space="0" w:color="auto"/>
              <w:bottom w:val="nil"/>
              <w:right w:val="single" w:sz="4" w:space="0" w:color="auto"/>
            </w:tcBorders>
          </w:tcPr>
          <w:p w14:paraId="4D0145CC"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Pr>
                <w:rFonts w:ascii="Calibri" w:eastAsia="Times New Roman" w:hAnsi="Calibri" w:cs="Calibri"/>
                <w:color w:val="000000"/>
                <w:sz w:val="18"/>
                <w:szCs w:val="18"/>
                <w:lang w:val="en-GB" w:eastAsia="en-GB"/>
              </w:rPr>
              <w:t>&lt;0.001</w:t>
            </w:r>
          </w:p>
        </w:tc>
        <w:tc>
          <w:tcPr>
            <w:tcW w:w="2126" w:type="dxa"/>
            <w:tcBorders>
              <w:top w:val="nil"/>
              <w:left w:val="single" w:sz="4" w:space="0" w:color="auto"/>
              <w:bottom w:val="nil"/>
              <w:right w:val="nil"/>
            </w:tcBorders>
            <w:shd w:val="clear" w:color="auto" w:fill="auto"/>
            <w:noWrap/>
            <w:vAlign w:val="bottom"/>
            <w:hideMark/>
          </w:tcPr>
          <w:p w14:paraId="44DF760E"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sidRPr="00CF6442">
              <w:rPr>
                <w:rFonts w:ascii="Calibri" w:eastAsia="Times New Roman" w:hAnsi="Calibri" w:cs="Calibri"/>
                <w:color w:val="000000"/>
                <w:sz w:val="18"/>
                <w:szCs w:val="18"/>
                <w:lang w:val="en-GB" w:eastAsia="en-GB"/>
              </w:rPr>
              <w:t>134 (6.25)</w:t>
            </w:r>
          </w:p>
        </w:tc>
        <w:tc>
          <w:tcPr>
            <w:tcW w:w="2127" w:type="dxa"/>
            <w:tcBorders>
              <w:top w:val="nil"/>
              <w:left w:val="single" w:sz="4" w:space="0" w:color="auto"/>
              <w:bottom w:val="nil"/>
              <w:right w:val="single" w:sz="4" w:space="0" w:color="auto"/>
            </w:tcBorders>
            <w:shd w:val="clear" w:color="auto" w:fill="auto"/>
            <w:noWrap/>
            <w:vAlign w:val="bottom"/>
            <w:hideMark/>
          </w:tcPr>
          <w:p w14:paraId="4BC0D3D9"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sidRPr="00CF6442">
              <w:rPr>
                <w:rFonts w:ascii="Calibri" w:eastAsia="Times New Roman" w:hAnsi="Calibri" w:cs="Calibri"/>
                <w:color w:val="000000"/>
                <w:sz w:val="18"/>
                <w:szCs w:val="18"/>
                <w:lang w:val="en-GB" w:eastAsia="en-GB"/>
              </w:rPr>
              <w:t>1595 (69.86)</w:t>
            </w:r>
          </w:p>
        </w:tc>
        <w:tc>
          <w:tcPr>
            <w:tcW w:w="1134" w:type="dxa"/>
            <w:tcBorders>
              <w:top w:val="nil"/>
              <w:left w:val="single" w:sz="4" w:space="0" w:color="auto"/>
              <w:bottom w:val="nil"/>
              <w:right w:val="single" w:sz="4" w:space="0" w:color="auto"/>
            </w:tcBorders>
            <w:shd w:val="clear" w:color="auto" w:fill="auto"/>
            <w:noWrap/>
            <w:vAlign w:val="bottom"/>
          </w:tcPr>
          <w:p w14:paraId="3F8C00BA"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Pr>
                <w:rFonts w:ascii="Calibri" w:eastAsia="Times New Roman" w:hAnsi="Calibri" w:cs="Calibri"/>
                <w:color w:val="000000"/>
                <w:sz w:val="18"/>
                <w:szCs w:val="18"/>
                <w:lang w:val="en-GB" w:eastAsia="en-GB"/>
              </w:rPr>
              <w:t>&lt;0.001</w:t>
            </w:r>
          </w:p>
        </w:tc>
      </w:tr>
      <w:tr w:rsidR="004763FB" w:rsidRPr="00CF6442" w14:paraId="60AC224E" w14:textId="77777777" w:rsidTr="00D17CAB">
        <w:trPr>
          <w:trHeight w:val="290"/>
        </w:trPr>
        <w:tc>
          <w:tcPr>
            <w:tcW w:w="3261" w:type="dxa"/>
            <w:tcBorders>
              <w:top w:val="nil"/>
              <w:left w:val="single" w:sz="4" w:space="0" w:color="auto"/>
              <w:bottom w:val="nil"/>
              <w:right w:val="nil"/>
            </w:tcBorders>
            <w:shd w:val="clear" w:color="auto" w:fill="auto"/>
            <w:noWrap/>
            <w:vAlign w:val="bottom"/>
            <w:hideMark/>
          </w:tcPr>
          <w:p w14:paraId="4421B023" w14:textId="77777777" w:rsidR="004763FB" w:rsidRPr="00CF6442" w:rsidRDefault="004763FB" w:rsidP="00D17CAB">
            <w:pPr>
              <w:spacing w:after="0" w:line="240" w:lineRule="auto"/>
              <w:jc w:val="right"/>
              <w:rPr>
                <w:rFonts w:ascii="Calibri" w:eastAsia="Times New Roman" w:hAnsi="Calibri" w:cs="Calibri"/>
                <w:color w:val="000000"/>
                <w:sz w:val="18"/>
                <w:szCs w:val="18"/>
                <w:lang w:val="en-GB" w:eastAsia="en-GB"/>
              </w:rPr>
            </w:pPr>
            <w:r w:rsidRPr="00CF6442">
              <w:rPr>
                <w:rFonts w:ascii="Calibri" w:eastAsia="Times New Roman" w:hAnsi="Calibri" w:cs="Calibri"/>
                <w:color w:val="000000"/>
                <w:sz w:val="18"/>
                <w:szCs w:val="18"/>
                <w:lang w:val="en-GB" w:eastAsia="en-GB"/>
              </w:rPr>
              <w:t xml:space="preserve">Police services </w:t>
            </w:r>
          </w:p>
        </w:tc>
        <w:tc>
          <w:tcPr>
            <w:tcW w:w="2126" w:type="dxa"/>
            <w:tcBorders>
              <w:top w:val="nil"/>
              <w:left w:val="single" w:sz="4" w:space="0" w:color="auto"/>
              <w:bottom w:val="nil"/>
              <w:right w:val="nil"/>
            </w:tcBorders>
            <w:shd w:val="clear" w:color="auto" w:fill="auto"/>
            <w:noWrap/>
            <w:vAlign w:val="bottom"/>
            <w:hideMark/>
          </w:tcPr>
          <w:p w14:paraId="5B6F0AA7"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sidRPr="00CF6442">
              <w:rPr>
                <w:rFonts w:ascii="Calibri" w:eastAsia="Times New Roman" w:hAnsi="Calibri" w:cs="Calibri"/>
                <w:color w:val="000000"/>
                <w:sz w:val="18"/>
                <w:szCs w:val="18"/>
                <w:lang w:val="en-GB" w:eastAsia="en-GB"/>
              </w:rPr>
              <w:t>308 (2.55)</w:t>
            </w:r>
          </w:p>
        </w:tc>
        <w:tc>
          <w:tcPr>
            <w:tcW w:w="2410" w:type="dxa"/>
            <w:tcBorders>
              <w:top w:val="nil"/>
              <w:left w:val="single" w:sz="4" w:space="0" w:color="auto"/>
              <w:bottom w:val="nil"/>
              <w:right w:val="single" w:sz="4" w:space="0" w:color="auto"/>
            </w:tcBorders>
          </w:tcPr>
          <w:p w14:paraId="4DF87DA3"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Pr>
                <w:rFonts w:ascii="Calibri" w:eastAsia="Times New Roman" w:hAnsi="Calibri" w:cs="Calibri"/>
                <w:color w:val="000000"/>
                <w:sz w:val="18"/>
                <w:szCs w:val="18"/>
                <w:lang w:val="en-GB" w:eastAsia="en-GB"/>
              </w:rPr>
              <w:t>90 (2.03)</w:t>
            </w:r>
          </w:p>
        </w:tc>
        <w:tc>
          <w:tcPr>
            <w:tcW w:w="1417" w:type="dxa"/>
            <w:tcBorders>
              <w:top w:val="nil"/>
              <w:left w:val="single" w:sz="4" w:space="0" w:color="auto"/>
              <w:bottom w:val="nil"/>
              <w:right w:val="single" w:sz="4" w:space="0" w:color="auto"/>
            </w:tcBorders>
          </w:tcPr>
          <w:p w14:paraId="50F8AF4E"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p>
        </w:tc>
        <w:tc>
          <w:tcPr>
            <w:tcW w:w="2126" w:type="dxa"/>
            <w:tcBorders>
              <w:top w:val="nil"/>
              <w:left w:val="single" w:sz="4" w:space="0" w:color="auto"/>
              <w:bottom w:val="nil"/>
              <w:right w:val="nil"/>
            </w:tcBorders>
            <w:shd w:val="clear" w:color="auto" w:fill="auto"/>
            <w:noWrap/>
            <w:vAlign w:val="bottom"/>
            <w:hideMark/>
          </w:tcPr>
          <w:p w14:paraId="6F6A1C0C"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sidRPr="00CF6442">
              <w:rPr>
                <w:rFonts w:ascii="Calibri" w:eastAsia="Times New Roman" w:hAnsi="Calibri" w:cs="Calibri"/>
                <w:color w:val="000000"/>
                <w:sz w:val="18"/>
                <w:szCs w:val="18"/>
                <w:lang w:val="en-GB" w:eastAsia="en-GB"/>
              </w:rPr>
              <w:t>20 (0.93)</w:t>
            </w:r>
          </w:p>
        </w:tc>
        <w:tc>
          <w:tcPr>
            <w:tcW w:w="2127" w:type="dxa"/>
            <w:tcBorders>
              <w:top w:val="nil"/>
              <w:left w:val="single" w:sz="4" w:space="0" w:color="auto"/>
              <w:bottom w:val="nil"/>
              <w:right w:val="single" w:sz="4" w:space="0" w:color="auto"/>
            </w:tcBorders>
            <w:shd w:val="clear" w:color="auto" w:fill="auto"/>
            <w:noWrap/>
            <w:vAlign w:val="bottom"/>
            <w:hideMark/>
          </w:tcPr>
          <w:p w14:paraId="54C2FAF5"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sidRPr="00CF6442">
              <w:rPr>
                <w:rFonts w:ascii="Calibri" w:eastAsia="Times New Roman" w:hAnsi="Calibri" w:cs="Calibri"/>
                <w:color w:val="000000"/>
                <w:sz w:val="18"/>
                <w:szCs w:val="18"/>
                <w:lang w:val="en-GB" w:eastAsia="en-GB"/>
              </w:rPr>
              <w:t>70 (3.07)</w:t>
            </w:r>
          </w:p>
        </w:tc>
        <w:tc>
          <w:tcPr>
            <w:tcW w:w="1134" w:type="dxa"/>
            <w:tcBorders>
              <w:top w:val="nil"/>
              <w:left w:val="single" w:sz="4" w:space="0" w:color="auto"/>
              <w:bottom w:val="nil"/>
              <w:right w:val="single" w:sz="4" w:space="0" w:color="auto"/>
            </w:tcBorders>
            <w:shd w:val="clear" w:color="auto" w:fill="auto"/>
            <w:noWrap/>
            <w:vAlign w:val="bottom"/>
          </w:tcPr>
          <w:p w14:paraId="572279EB"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p>
        </w:tc>
      </w:tr>
      <w:tr w:rsidR="004763FB" w:rsidRPr="00CF6442" w14:paraId="48F3B1F1" w14:textId="77777777" w:rsidTr="00D17CAB">
        <w:trPr>
          <w:trHeight w:val="290"/>
        </w:trPr>
        <w:tc>
          <w:tcPr>
            <w:tcW w:w="3261" w:type="dxa"/>
            <w:tcBorders>
              <w:top w:val="nil"/>
              <w:left w:val="single" w:sz="4" w:space="0" w:color="auto"/>
              <w:bottom w:val="nil"/>
              <w:right w:val="nil"/>
            </w:tcBorders>
            <w:shd w:val="clear" w:color="auto" w:fill="auto"/>
            <w:noWrap/>
            <w:vAlign w:val="bottom"/>
            <w:hideMark/>
          </w:tcPr>
          <w:p w14:paraId="46AD06CB" w14:textId="77777777" w:rsidR="004763FB" w:rsidRPr="00CF6442" w:rsidRDefault="004763FB" w:rsidP="00D17CAB">
            <w:pPr>
              <w:spacing w:after="0" w:line="240" w:lineRule="auto"/>
              <w:jc w:val="right"/>
              <w:rPr>
                <w:rFonts w:ascii="Calibri" w:eastAsia="Times New Roman" w:hAnsi="Calibri" w:cs="Calibri"/>
                <w:color w:val="000000"/>
                <w:sz w:val="18"/>
                <w:szCs w:val="18"/>
                <w:lang w:val="en-GB" w:eastAsia="en-GB"/>
              </w:rPr>
            </w:pPr>
            <w:r w:rsidRPr="00CF6442">
              <w:rPr>
                <w:rFonts w:ascii="Calibri" w:eastAsia="Times New Roman" w:hAnsi="Calibri" w:cs="Calibri"/>
                <w:color w:val="000000"/>
                <w:sz w:val="18"/>
                <w:szCs w:val="18"/>
                <w:lang w:val="en-GB" w:eastAsia="en-GB"/>
              </w:rPr>
              <w:t>Correctional services</w:t>
            </w:r>
          </w:p>
        </w:tc>
        <w:tc>
          <w:tcPr>
            <w:tcW w:w="2126" w:type="dxa"/>
            <w:tcBorders>
              <w:top w:val="nil"/>
              <w:left w:val="single" w:sz="4" w:space="0" w:color="auto"/>
              <w:bottom w:val="nil"/>
              <w:right w:val="nil"/>
            </w:tcBorders>
            <w:shd w:val="clear" w:color="auto" w:fill="auto"/>
            <w:noWrap/>
            <w:vAlign w:val="bottom"/>
            <w:hideMark/>
          </w:tcPr>
          <w:p w14:paraId="76EA6845"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sidRPr="00CF6442">
              <w:rPr>
                <w:rFonts w:ascii="Calibri" w:eastAsia="Times New Roman" w:hAnsi="Calibri" w:cs="Calibri"/>
                <w:color w:val="000000"/>
                <w:sz w:val="18"/>
                <w:szCs w:val="18"/>
                <w:lang w:val="en-GB" w:eastAsia="en-GB"/>
              </w:rPr>
              <w:t>493 (4.07)</w:t>
            </w:r>
          </w:p>
        </w:tc>
        <w:tc>
          <w:tcPr>
            <w:tcW w:w="2410" w:type="dxa"/>
            <w:tcBorders>
              <w:top w:val="nil"/>
              <w:left w:val="single" w:sz="4" w:space="0" w:color="auto"/>
              <w:bottom w:val="nil"/>
              <w:right w:val="single" w:sz="4" w:space="0" w:color="auto"/>
            </w:tcBorders>
          </w:tcPr>
          <w:p w14:paraId="19AF06B2"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Pr>
                <w:rFonts w:ascii="Calibri" w:eastAsia="Times New Roman" w:hAnsi="Calibri" w:cs="Calibri"/>
                <w:color w:val="000000"/>
                <w:sz w:val="18"/>
                <w:szCs w:val="18"/>
                <w:lang w:val="en-GB" w:eastAsia="en-GB"/>
              </w:rPr>
              <w:t>113 (2.55)</w:t>
            </w:r>
          </w:p>
        </w:tc>
        <w:tc>
          <w:tcPr>
            <w:tcW w:w="1417" w:type="dxa"/>
            <w:tcBorders>
              <w:top w:val="nil"/>
              <w:left w:val="single" w:sz="4" w:space="0" w:color="auto"/>
              <w:bottom w:val="nil"/>
              <w:right w:val="single" w:sz="4" w:space="0" w:color="auto"/>
            </w:tcBorders>
          </w:tcPr>
          <w:p w14:paraId="6AA0963B"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p>
        </w:tc>
        <w:tc>
          <w:tcPr>
            <w:tcW w:w="2126" w:type="dxa"/>
            <w:tcBorders>
              <w:top w:val="nil"/>
              <w:left w:val="single" w:sz="4" w:space="0" w:color="auto"/>
              <w:bottom w:val="nil"/>
              <w:right w:val="nil"/>
            </w:tcBorders>
            <w:shd w:val="clear" w:color="auto" w:fill="auto"/>
            <w:noWrap/>
            <w:vAlign w:val="bottom"/>
            <w:hideMark/>
          </w:tcPr>
          <w:p w14:paraId="2DB03EC9"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sidRPr="00CF6442">
              <w:rPr>
                <w:rFonts w:ascii="Calibri" w:eastAsia="Times New Roman" w:hAnsi="Calibri" w:cs="Calibri"/>
                <w:color w:val="000000"/>
                <w:sz w:val="18"/>
                <w:szCs w:val="18"/>
                <w:lang w:val="en-GB" w:eastAsia="en-GB"/>
              </w:rPr>
              <w:t>72 (3.36)</w:t>
            </w:r>
          </w:p>
        </w:tc>
        <w:tc>
          <w:tcPr>
            <w:tcW w:w="2127" w:type="dxa"/>
            <w:tcBorders>
              <w:top w:val="nil"/>
              <w:left w:val="single" w:sz="4" w:space="0" w:color="auto"/>
              <w:bottom w:val="nil"/>
              <w:right w:val="single" w:sz="4" w:space="0" w:color="auto"/>
            </w:tcBorders>
            <w:shd w:val="clear" w:color="auto" w:fill="auto"/>
            <w:noWrap/>
            <w:vAlign w:val="bottom"/>
            <w:hideMark/>
          </w:tcPr>
          <w:p w14:paraId="5D656754"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sidRPr="00CF6442">
              <w:rPr>
                <w:rFonts w:ascii="Calibri" w:eastAsia="Times New Roman" w:hAnsi="Calibri" w:cs="Calibri"/>
                <w:color w:val="000000"/>
                <w:sz w:val="18"/>
                <w:szCs w:val="18"/>
                <w:lang w:val="en-GB" w:eastAsia="en-GB"/>
              </w:rPr>
              <w:t>41 (1.80)</w:t>
            </w:r>
          </w:p>
        </w:tc>
        <w:tc>
          <w:tcPr>
            <w:tcW w:w="1134" w:type="dxa"/>
            <w:tcBorders>
              <w:top w:val="nil"/>
              <w:left w:val="single" w:sz="4" w:space="0" w:color="auto"/>
              <w:bottom w:val="nil"/>
              <w:right w:val="single" w:sz="4" w:space="0" w:color="auto"/>
            </w:tcBorders>
            <w:shd w:val="clear" w:color="auto" w:fill="auto"/>
            <w:noWrap/>
            <w:vAlign w:val="bottom"/>
          </w:tcPr>
          <w:p w14:paraId="1639F834"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p>
        </w:tc>
      </w:tr>
      <w:tr w:rsidR="004763FB" w:rsidRPr="00CF6442" w14:paraId="07C67371" w14:textId="77777777" w:rsidTr="00D17CAB">
        <w:trPr>
          <w:trHeight w:val="290"/>
        </w:trPr>
        <w:tc>
          <w:tcPr>
            <w:tcW w:w="3261" w:type="dxa"/>
            <w:tcBorders>
              <w:top w:val="nil"/>
              <w:left w:val="single" w:sz="4" w:space="0" w:color="auto"/>
              <w:bottom w:val="nil"/>
              <w:right w:val="nil"/>
            </w:tcBorders>
            <w:shd w:val="clear" w:color="auto" w:fill="auto"/>
            <w:noWrap/>
            <w:vAlign w:val="bottom"/>
            <w:hideMark/>
          </w:tcPr>
          <w:p w14:paraId="47FE363A" w14:textId="77777777" w:rsidR="004763FB" w:rsidRPr="00CF6442" w:rsidRDefault="004763FB" w:rsidP="00D17CAB">
            <w:pPr>
              <w:spacing w:after="0" w:line="240" w:lineRule="auto"/>
              <w:jc w:val="right"/>
              <w:rPr>
                <w:rFonts w:ascii="Calibri" w:eastAsia="Times New Roman" w:hAnsi="Calibri" w:cs="Calibri"/>
                <w:color w:val="000000"/>
                <w:sz w:val="18"/>
                <w:szCs w:val="18"/>
                <w:lang w:val="en-GB" w:eastAsia="en-GB"/>
              </w:rPr>
            </w:pPr>
            <w:r w:rsidRPr="00CF6442">
              <w:rPr>
                <w:rFonts w:ascii="Calibri" w:eastAsia="Times New Roman" w:hAnsi="Calibri" w:cs="Calibri"/>
                <w:color w:val="000000"/>
                <w:sz w:val="18"/>
                <w:szCs w:val="18"/>
                <w:lang w:val="en-GB" w:eastAsia="en-GB"/>
              </w:rPr>
              <w:t>Pensioners</w:t>
            </w:r>
          </w:p>
        </w:tc>
        <w:tc>
          <w:tcPr>
            <w:tcW w:w="2126" w:type="dxa"/>
            <w:tcBorders>
              <w:top w:val="nil"/>
              <w:left w:val="single" w:sz="4" w:space="0" w:color="auto"/>
              <w:bottom w:val="nil"/>
              <w:right w:val="nil"/>
            </w:tcBorders>
            <w:shd w:val="clear" w:color="auto" w:fill="auto"/>
            <w:noWrap/>
            <w:vAlign w:val="bottom"/>
            <w:hideMark/>
          </w:tcPr>
          <w:p w14:paraId="7E733A70"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sidRPr="00CF6442">
              <w:rPr>
                <w:rFonts w:ascii="Calibri" w:eastAsia="Times New Roman" w:hAnsi="Calibri" w:cs="Calibri"/>
                <w:color w:val="000000"/>
                <w:sz w:val="18"/>
                <w:szCs w:val="18"/>
                <w:lang w:val="en-GB" w:eastAsia="en-GB"/>
              </w:rPr>
              <w:t>1715 (14.17)</w:t>
            </w:r>
          </w:p>
        </w:tc>
        <w:tc>
          <w:tcPr>
            <w:tcW w:w="2410" w:type="dxa"/>
            <w:tcBorders>
              <w:top w:val="nil"/>
              <w:left w:val="single" w:sz="4" w:space="0" w:color="auto"/>
              <w:bottom w:val="nil"/>
              <w:right w:val="single" w:sz="4" w:space="0" w:color="auto"/>
            </w:tcBorders>
          </w:tcPr>
          <w:p w14:paraId="2595E60E"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Pr>
                <w:rFonts w:ascii="Calibri" w:eastAsia="Times New Roman" w:hAnsi="Calibri" w:cs="Calibri"/>
                <w:color w:val="000000"/>
                <w:sz w:val="18"/>
                <w:szCs w:val="18"/>
                <w:lang w:val="en-GB" w:eastAsia="en-GB"/>
              </w:rPr>
              <w:t>687 (15.52)</w:t>
            </w:r>
          </w:p>
        </w:tc>
        <w:tc>
          <w:tcPr>
            <w:tcW w:w="1417" w:type="dxa"/>
            <w:tcBorders>
              <w:top w:val="nil"/>
              <w:left w:val="single" w:sz="4" w:space="0" w:color="auto"/>
              <w:bottom w:val="nil"/>
              <w:right w:val="single" w:sz="4" w:space="0" w:color="auto"/>
            </w:tcBorders>
          </w:tcPr>
          <w:p w14:paraId="02A77B3C"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p>
        </w:tc>
        <w:tc>
          <w:tcPr>
            <w:tcW w:w="2126" w:type="dxa"/>
            <w:tcBorders>
              <w:top w:val="nil"/>
              <w:left w:val="single" w:sz="4" w:space="0" w:color="auto"/>
              <w:bottom w:val="nil"/>
              <w:right w:val="nil"/>
            </w:tcBorders>
            <w:shd w:val="clear" w:color="auto" w:fill="auto"/>
            <w:noWrap/>
            <w:vAlign w:val="bottom"/>
            <w:hideMark/>
          </w:tcPr>
          <w:p w14:paraId="6E2F5F99"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sidRPr="00CF6442">
              <w:rPr>
                <w:rFonts w:ascii="Calibri" w:eastAsia="Times New Roman" w:hAnsi="Calibri" w:cs="Calibri"/>
                <w:color w:val="000000"/>
                <w:sz w:val="18"/>
                <w:szCs w:val="18"/>
                <w:lang w:val="en-GB" w:eastAsia="en-GB"/>
              </w:rPr>
              <w:t>643 (29.99)</w:t>
            </w:r>
          </w:p>
        </w:tc>
        <w:tc>
          <w:tcPr>
            <w:tcW w:w="2127" w:type="dxa"/>
            <w:tcBorders>
              <w:top w:val="nil"/>
              <w:left w:val="single" w:sz="4" w:space="0" w:color="auto"/>
              <w:bottom w:val="nil"/>
              <w:right w:val="single" w:sz="4" w:space="0" w:color="auto"/>
            </w:tcBorders>
            <w:shd w:val="clear" w:color="auto" w:fill="auto"/>
            <w:noWrap/>
            <w:vAlign w:val="bottom"/>
            <w:hideMark/>
          </w:tcPr>
          <w:p w14:paraId="2A735045"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sidRPr="00CF6442">
              <w:rPr>
                <w:rFonts w:ascii="Calibri" w:eastAsia="Times New Roman" w:hAnsi="Calibri" w:cs="Calibri"/>
                <w:color w:val="000000"/>
                <w:sz w:val="18"/>
                <w:szCs w:val="18"/>
                <w:lang w:val="en-GB" w:eastAsia="en-GB"/>
              </w:rPr>
              <w:t>44 (1.93)</w:t>
            </w:r>
          </w:p>
        </w:tc>
        <w:tc>
          <w:tcPr>
            <w:tcW w:w="1134" w:type="dxa"/>
            <w:tcBorders>
              <w:top w:val="nil"/>
              <w:left w:val="single" w:sz="4" w:space="0" w:color="auto"/>
              <w:bottom w:val="nil"/>
              <w:right w:val="single" w:sz="4" w:space="0" w:color="auto"/>
            </w:tcBorders>
            <w:shd w:val="clear" w:color="auto" w:fill="auto"/>
            <w:noWrap/>
            <w:vAlign w:val="bottom"/>
          </w:tcPr>
          <w:p w14:paraId="24DB2FD3"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p>
        </w:tc>
      </w:tr>
      <w:tr w:rsidR="004763FB" w:rsidRPr="00CF6442" w14:paraId="0BECA991" w14:textId="77777777" w:rsidTr="00D17CAB">
        <w:trPr>
          <w:trHeight w:val="290"/>
        </w:trPr>
        <w:tc>
          <w:tcPr>
            <w:tcW w:w="3261" w:type="dxa"/>
            <w:tcBorders>
              <w:top w:val="nil"/>
              <w:left w:val="single" w:sz="4" w:space="0" w:color="auto"/>
              <w:bottom w:val="single" w:sz="4" w:space="0" w:color="auto"/>
              <w:right w:val="nil"/>
            </w:tcBorders>
            <w:shd w:val="clear" w:color="auto" w:fill="auto"/>
            <w:noWrap/>
            <w:vAlign w:val="bottom"/>
            <w:hideMark/>
          </w:tcPr>
          <w:p w14:paraId="63477BF5" w14:textId="77777777" w:rsidR="004763FB" w:rsidRPr="00CF6442" w:rsidRDefault="004763FB" w:rsidP="00D17CAB">
            <w:pPr>
              <w:spacing w:after="0" w:line="240" w:lineRule="auto"/>
              <w:jc w:val="right"/>
              <w:rPr>
                <w:rFonts w:ascii="Calibri" w:eastAsia="Times New Roman" w:hAnsi="Calibri" w:cs="Calibri"/>
                <w:color w:val="000000"/>
                <w:sz w:val="18"/>
                <w:szCs w:val="18"/>
                <w:lang w:val="en-GB" w:eastAsia="en-GB"/>
              </w:rPr>
            </w:pPr>
            <w:r w:rsidRPr="00CF6442">
              <w:rPr>
                <w:rFonts w:ascii="Calibri" w:eastAsia="Times New Roman" w:hAnsi="Calibri" w:cs="Calibri"/>
                <w:color w:val="000000"/>
                <w:sz w:val="18"/>
                <w:szCs w:val="18"/>
                <w:lang w:val="en-GB" w:eastAsia="en-GB"/>
              </w:rPr>
              <w:t xml:space="preserve">Other </w:t>
            </w:r>
          </w:p>
        </w:tc>
        <w:tc>
          <w:tcPr>
            <w:tcW w:w="2126" w:type="dxa"/>
            <w:tcBorders>
              <w:top w:val="nil"/>
              <w:left w:val="single" w:sz="4" w:space="0" w:color="auto"/>
              <w:bottom w:val="single" w:sz="4" w:space="0" w:color="auto"/>
              <w:right w:val="nil"/>
            </w:tcBorders>
            <w:shd w:val="clear" w:color="auto" w:fill="auto"/>
            <w:noWrap/>
            <w:vAlign w:val="bottom"/>
            <w:hideMark/>
          </w:tcPr>
          <w:p w14:paraId="486B51E7"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sidRPr="00CF6442">
              <w:rPr>
                <w:rFonts w:ascii="Calibri" w:eastAsia="Times New Roman" w:hAnsi="Calibri" w:cs="Calibri"/>
                <w:color w:val="000000"/>
                <w:sz w:val="18"/>
                <w:szCs w:val="18"/>
                <w:lang w:val="en-GB" w:eastAsia="en-GB"/>
              </w:rPr>
              <w:t>6884 (56.89)</w:t>
            </w:r>
          </w:p>
        </w:tc>
        <w:tc>
          <w:tcPr>
            <w:tcW w:w="2410" w:type="dxa"/>
            <w:tcBorders>
              <w:top w:val="nil"/>
              <w:left w:val="single" w:sz="4" w:space="0" w:color="auto"/>
              <w:bottom w:val="single" w:sz="4" w:space="0" w:color="auto"/>
              <w:right w:val="single" w:sz="4" w:space="0" w:color="auto"/>
            </w:tcBorders>
          </w:tcPr>
          <w:p w14:paraId="5831D3F9"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Pr>
                <w:rFonts w:ascii="Calibri" w:eastAsia="Times New Roman" w:hAnsi="Calibri" w:cs="Calibri"/>
                <w:color w:val="000000"/>
                <w:sz w:val="18"/>
                <w:szCs w:val="18"/>
                <w:lang w:val="en-GB" w:eastAsia="en-GB"/>
              </w:rPr>
              <w:t xml:space="preserve">1808 (40.84) </w:t>
            </w:r>
          </w:p>
        </w:tc>
        <w:tc>
          <w:tcPr>
            <w:tcW w:w="1417" w:type="dxa"/>
            <w:tcBorders>
              <w:top w:val="nil"/>
              <w:left w:val="single" w:sz="4" w:space="0" w:color="auto"/>
              <w:bottom w:val="single" w:sz="4" w:space="0" w:color="auto"/>
              <w:right w:val="single" w:sz="4" w:space="0" w:color="auto"/>
            </w:tcBorders>
          </w:tcPr>
          <w:p w14:paraId="0A9DD51F"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p>
        </w:tc>
        <w:tc>
          <w:tcPr>
            <w:tcW w:w="2126" w:type="dxa"/>
            <w:tcBorders>
              <w:top w:val="nil"/>
              <w:left w:val="single" w:sz="4" w:space="0" w:color="auto"/>
              <w:bottom w:val="single" w:sz="4" w:space="0" w:color="auto"/>
              <w:right w:val="nil"/>
            </w:tcBorders>
            <w:shd w:val="clear" w:color="auto" w:fill="auto"/>
            <w:noWrap/>
            <w:vAlign w:val="bottom"/>
            <w:hideMark/>
          </w:tcPr>
          <w:p w14:paraId="6405BBAF"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sidRPr="00CF6442">
              <w:rPr>
                <w:rFonts w:ascii="Calibri" w:eastAsia="Times New Roman" w:hAnsi="Calibri" w:cs="Calibri"/>
                <w:color w:val="000000"/>
                <w:sz w:val="18"/>
                <w:szCs w:val="18"/>
                <w:lang w:val="en-GB" w:eastAsia="en-GB"/>
              </w:rPr>
              <w:t>1275 (59.47)</w:t>
            </w:r>
          </w:p>
        </w:tc>
        <w:tc>
          <w:tcPr>
            <w:tcW w:w="2127" w:type="dxa"/>
            <w:tcBorders>
              <w:top w:val="nil"/>
              <w:left w:val="single" w:sz="4" w:space="0" w:color="auto"/>
              <w:bottom w:val="single" w:sz="4" w:space="0" w:color="auto"/>
              <w:right w:val="single" w:sz="4" w:space="0" w:color="auto"/>
            </w:tcBorders>
            <w:shd w:val="clear" w:color="auto" w:fill="auto"/>
            <w:noWrap/>
            <w:vAlign w:val="bottom"/>
            <w:hideMark/>
          </w:tcPr>
          <w:p w14:paraId="4AFE15F8"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sidRPr="00CF6442">
              <w:rPr>
                <w:rFonts w:ascii="Calibri" w:eastAsia="Times New Roman" w:hAnsi="Calibri" w:cs="Calibri"/>
                <w:color w:val="000000"/>
                <w:sz w:val="18"/>
                <w:szCs w:val="18"/>
                <w:lang w:val="en-GB" w:eastAsia="en-GB"/>
              </w:rPr>
              <w:t>533 (23.35)</w:t>
            </w:r>
          </w:p>
        </w:tc>
        <w:tc>
          <w:tcPr>
            <w:tcW w:w="1134" w:type="dxa"/>
            <w:tcBorders>
              <w:top w:val="nil"/>
              <w:left w:val="single" w:sz="4" w:space="0" w:color="auto"/>
              <w:bottom w:val="single" w:sz="4" w:space="0" w:color="auto"/>
              <w:right w:val="single" w:sz="4" w:space="0" w:color="auto"/>
            </w:tcBorders>
            <w:shd w:val="clear" w:color="auto" w:fill="auto"/>
            <w:noWrap/>
            <w:vAlign w:val="bottom"/>
          </w:tcPr>
          <w:p w14:paraId="109DAC6E"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p>
        </w:tc>
      </w:tr>
      <w:tr w:rsidR="004763FB" w:rsidRPr="00CF6442" w14:paraId="6766A4FD" w14:textId="77777777" w:rsidTr="00D17CAB">
        <w:trPr>
          <w:trHeight w:val="290"/>
        </w:trPr>
        <w:tc>
          <w:tcPr>
            <w:tcW w:w="3261" w:type="dxa"/>
            <w:tcBorders>
              <w:top w:val="nil"/>
              <w:left w:val="single" w:sz="4" w:space="0" w:color="auto"/>
              <w:bottom w:val="nil"/>
              <w:right w:val="nil"/>
            </w:tcBorders>
            <w:shd w:val="clear" w:color="auto" w:fill="auto"/>
            <w:noWrap/>
            <w:vAlign w:val="bottom"/>
            <w:hideMark/>
          </w:tcPr>
          <w:p w14:paraId="1131DC98"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sidRPr="00CF6442">
              <w:rPr>
                <w:rFonts w:ascii="Calibri" w:eastAsia="Times New Roman" w:hAnsi="Calibri" w:cs="Calibri"/>
                <w:color w:val="000000"/>
                <w:sz w:val="18"/>
                <w:szCs w:val="18"/>
                <w:lang w:val="en-GB" w:eastAsia="en-GB"/>
              </w:rPr>
              <w:lastRenderedPageBreak/>
              <w:t xml:space="preserve">Documented SARS-CoV-2 laboratory confirmed infection </w:t>
            </w:r>
            <w:r w:rsidRPr="00F551CA">
              <w:rPr>
                <w:rFonts w:ascii="Calibri" w:eastAsia="Times New Roman" w:hAnsi="Calibri" w:cs="Calibri"/>
                <w:color w:val="000000"/>
                <w:sz w:val="18"/>
                <w:szCs w:val="18"/>
                <w:vertAlign w:val="superscript"/>
                <w:lang w:val="en-GB" w:eastAsia="en-GB"/>
              </w:rPr>
              <w:t>f</w:t>
            </w:r>
          </w:p>
        </w:tc>
        <w:tc>
          <w:tcPr>
            <w:tcW w:w="2126" w:type="dxa"/>
            <w:tcBorders>
              <w:top w:val="nil"/>
              <w:left w:val="single" w:sz="4" w:space="0" w:color="auto"/>
              <w:bottom w:val="nil"/>
              <w:right w:val="nil"/>
            </w:tcBorders>
            <w:shd w:val="clear" w:color="auto" w:fill="auto"/>
            <w:noWrap/>
            <w:vAlign w:val="bottom"/>
            <w:hideMark/>
          </w:tcPr>
          <w:p w14:paraId="40E8808C"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sidRPr="00CF6442">
              <w:rPr>
                <w:rFonts w:ascii="Calibri" w:eastAsia="Times New Roman" w:hAnsi="Calibri" w:cs="Calibri"/>
                <w:color w:val="000000"/>
                <w:sz w:val="18"/>
                <w:szCs w:val="18"/>
                <w:lang w:val="en-GB" w:eastAsia="en-GB"/>
              </w:rPr>
              <w:t xml:space="preserve"> </w:t>
            </w:r>
          </w:p>
        </w:tc>
        <w:tc>
          <w:tcPr>
            <w:tcW w:w="2410" w:type="dxa"/>
            <w:tcBorders>
              <w:top w:val="nil"/>
              <w:left w:val="single" w:sz="4" w:space="0" w:color="auto"/>
              <w:bottom w:val="nil"/>
              <w:right w:val="single" w:sz="4" w:space="0" w:color="auto"/>
            </w:tcBorders>
          </w:tcPr>
          <w:p w14:paraId="32983FB8"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p>
        </w:tc>
        <w:tc>
          <w:tcPr>
            <w:tcW w:w="1417" w:type="dxa"/>
            <w:tcBorders>
              <w:top w:val="nil"/>
              <w:left w:val="single" w:sz="4" w:space="0" w:color="auto"/>
              <w:bottom w:val="nil"/>
              <w:right w:val="single" w:sz="4" w:space="0" w:color="auto"/>
            </w:tcBorders>
          </w:tcPr>
          <w:p w14:paraId="15D14CEA"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p>
        </w:tc>
        <w:tc>
          <w:tcPr>
            <w:tcW w:w="2126" w:type="dxa"/>
            <w:tcBorders>
              <w:top w:val="nil"/>
              <w:left w:val="single" w:sz="4" w:space="0" w:color="auto"/>
              <w:bottom w:val="nil"/>
              <w:right w:val="nil"/>
            </w:tcBorders>
            <w:shd w:val="clear" w:color="auto" w:fill="auto"/>
            <w:noWrap/>
            <w:vAlign w:val="bottom"/>
            <w:hideMark/>
          </w:tcPr>
          <w:p w14:paraId="19806309"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sidRPr="00CF6442">
              <w:rPr>
                <w:rFonts w:ascii="Calibri" w:eastAsia="Times New Roman" w:hAnsi="Calibri" w:cs="Calibri"/>
                <w:color w:val="000000"/>
                <w:sz w:val="18"/>
                <w:szCs w:val="18"/>
                <w:lang w:val="en-GB" w:eastAsia="en-GB"/>
              </w:rPr>
              <w:t> </w:t>
            </w:r>
          </w:p>
        </w:tc>
        <w:tc>
          <w:tcPr>
            <w:tcW w:w="2127" w:type="dxa"/>
            <w:tcBorders>
              <w:top w:val="nil"/>
              <w:left w:val="single" w:sz="4" w:space="0" w:color="auto"/>
              <w:bottom w:val="nil"/>
              <w:right w:val="single" w:sz="4" w:space="0" w:color="auto"/>
            </w:tcBorders>
            <w:shd w:val="clear" w:color="auto" w:fill="auto"/>
            <w:noWrap/>
            <w:vAlign w:val="bottom"/>
            <w:hideMark/>
          </w:tcPr>
          <w:p w14:paraId="6D640252"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sidRPr="00CF6442">
              <w:rPr>
                <w:rFonts w:ascii="Calibri" w:eastAsia="Times New Roman" w:hAnsi="Calibri" w:cs="Calibri"/>
                <w:color w:val="000000"/>
                <w:sz w:val="18"/>
                <w:szCs w:val="18"/>
                <w:lang w:val="en-GB" w:eastAsia="en-GB"/>
              </w:rPr>
              <w:t> </w:t>
            </w:r>
          </w:p>
        </w:tc>
        <w:tc>
          <w:tcPr>
            <w:tcW w:w="1134" w:type="dxa"/>
            <w:tcBorders>
              <w:top w:val="nil"/>
              <w:left w:val="single" w:sz="4" w:space="0" w:color="auto"/>
              <w:bottom w:val="nil"/>
              <w:right w:val="single" w:sz="4" w:space="0" w:color="auto"/>
            </w:tcBorders>
            <w:shd w:val="clear" w:color="auto" w:fill="auto"/>
            <w:noWrap/>
            <w:vAlign w:val="bottom"/>
          </w:tcPr>
          <w:p w14:paraId="30B9EA84"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p>
        </w:tc>
      </w:tr>
      <w:tr w:rsidR="004763FB" w:rsidRPr="00CF6442" w14:paraId="1C2C6BDC" w14:textId="77777777" w:rsidTr="00D17CAB">
        <w:trPr>
          <w:trHeight w:val="290"/>
        </w:trPr>
        <w:tc>
          <w:tcPr>
            <w:tcW w:w="3261" w:type="dxa"/>
            <w:tcBorders>
              <w:top w:val="nil"/>
              <w:left w:val="single" w:sz="4" w:space="0" w:color="auto"/>
              <w:bottom w:val="nil"/>
              <w:right w:val="nil"/>
            </w:tcBorders>
            <w:shd w:val="clear" w:color="auto" w:fill="auto"/>
            <w:noWrap/>
            <w:vAlign w:val="bottom"/>
            <w:hideMark/>
          </w:tcPr>
          <w:p w14:paraId="67D47259" w14:textId="77777777" w:rsidR="004763FB" w:rsidRPr="00CF6442" w:rsidRDefault="004763FB" w:rsidP="00D17CAB">
            <w:pPr>
              <w:spacing w:after="0" w:line="240" w:lineRule="auto"/>
              <w:jc w:val="right"/>
              <w:rPr>
                <w:rFonts w:ascii="Calibri" w:eastAsia="Times New Roman" w:hAnsi="Calibri" w:cs="Calibri"/>
                <w:color w:val="000000"/>
                <w:sz w:val="18"/>
                <w:szCs w:val="18"/>
                <w:lang w:val="en-GB" w:eastAsia="en-GB"/>
              </w:rPr>
            </w:pPr>
            <w:r w:rsidRPr="00CF6442">
              <w:rPr>
                <w:rFonts w:ascii="Calibri" w:eastAsia="Times New Roman" w:hAnsi="Calibri" w:cs="Calibri"/>
                <w:color w:val="000000"/>
                <w:sz w:val="18"/>
                <w:szCs w:val="18"/>
                <w:lang w:val="en-GB" w:eastAsia="en-GB"/>
              </w:rPr>
              <w:t xml:space="preserve">   Yes</w:t>
            </w:r>
          </w:p>
        </w:tc>
        <w:tc>
          <w:tcPr>
            <w:tcW w:w="2126" w:type="dxa"/>
            <w:tcBorders>
              <w:top w:val="nil"/>
              <w:left w:val="single" w:sz="4" w:space="0" w:color="auto"/>
              <w:bottom w:val="nil"/>
              <w:right w:val="nil"/>
            </w:tcBorders>
            <w:shd w:val="clear" w:color="auto" w:fill="auto"/>
            <w:noWrap/>
            <w:vAlign w:val="bottom"/>
            <w:hideMark/>
          </w:tcPr>
          <w:p w14:paraId="5C33A482"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sidRPr="00CF6442">
              <w:rPr>
                <w:rFonts w:ascii="Calibri" w:eastAsia="Times New Roman" w:hAnsi="Calibri" w:cs="Calibri"/>
                <w:color w:val="000000"/>
                <w:sz w:val="18"/>
                <w:szCs w:val="18"/>
                <w:lang w:val="en-GB" w:eastAsia="en-GB"/>
              </w:rPr>
              <w:t>432 (3.57)</w:t>
            </w:r>
          </w:p>
        </w:tc>
        <w:tc>
          <w:tcPr>
            <w:tcW w:w="2410" w:type="dxa"/>
            <w:tcBorders>
              <w:top w:val="nil"/>
              <w:left w:val="single" w:sz="4" w:space="0" w:color="auto"/>
              <w:bottom w:val="nil"/>
              <w:right w:val="single" w:sz="4" w:space="0" w:color="auto"/>
            </w:tcBorders>
          </w:tcPr>
          <w:p w14:paraId="443B09CF"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Pr>
                <w:rFonts w:ascii="Calibri" w:eastAsia="Times New Roman" w:hAnsi="Calibri" w:cs="Calibri"/>
                <w:color w:val="000000"/>
                <w:sz w:val="18"/>
                <w:szCs w:val="18"/>
                <w:lang w:val="en-GB" w:eastAsia="en-GB"/>
              </w:rPr>
              <w:t>186 (4.20)</w:t>
            </w:r>
          </w:p>
        </w:tc>
        <w:tc>
          <w:tcPr>
            <w:tcW w:w="1417" w:type="dxa"/>
            <w:tcBorders>
              <w:top w:val="nil"/>
              <w:left w:val="single" w:sz="4" w:space="0" w:color="auto"/>
              <w:bottom w:val="nil"/>
              <w:right w:val="single" w:sz="4" w:space="0" w:color="auto"/>
            </w:tcBorders>
          </w:tcPr>
          <w:p w14:paraId="27F42A56"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Pr>
                <w:rFonts w:ascii="Calibri" w:eastAsia="Times New Roman" w:hAnsi="Calibri" w:cs="Calibri"/>
                <w:color w:val="000000"/>
                <w:sz w:val="18"/>
                <w:szCs w:val="18"/>
                <w:lang w:val="en-GB" w:eastAsia="en-GB"/>
              </w:rPr>
              <w:t>0.058</w:t>
            </w:r>
          </w:p>
        </w:tc>
        <w:tc>
          <w:tcPr>
            <w:tcW w:w="2126" w:type="dxa"/>
            <w:tcBorders>
              <w:top w:val="nil"/>
              <w:left w:val="single" w:sz="4" w:space="0" w:color="auto"/>
              <w:bottom w:val="nil"/>
              <w:right w:val="nil"/>
            </w:tcBorders>
            <w:shd w:val="clear" w:color="auto" w:fill="auto"/>
            <w:noWrap/>
            <w:vAlign w:val="bottom"/>
            <w:hideMark/>
          </w:tcPr>
          <w:p w14:paraId="5D08DA71"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sidRPr="00CF6442">
              <w:rPr>
                <w:rFonts w:ascii="Calibri" w:eastAsia="Times New Roman" w:hAnsi="Calibri" w:cs="Calibri"/>
                <w:color w:val="000000"/>
                <w:sz w:val="18"/>
                <w:szCs w:val="18"/>
                <w:lang w:val="en-GB" w:eastAsia="en-GB"/>
              </w:rPr>
              <w:t>75 (3.50)</w:t>
            </w:r>
          </w:p>
        </w:tc>
        <w:tc>
          <w:tcPr>
            <w:tcW w:w="2127" w:type="dxa"/>
            <w:tcBorders>
              <w:top w:val="nil"/>
              <w:left w:val="single" w:sz="4" w:space="0" w:color="auto"/>
              <w:bottom w:val="nil"/>
              <w:right w:val="single" w:sz="4" w:space="0" w:color="auto"/>
            </w:tcBorders>
            <w:shd w:val="clear" w:color="auto" w:fill="auto"/>
            <w:noWrap/>
            <w:vAlign w:val="bottom"/>
            <w:hideMark/>
          </w:tcPr>
          <w:p w14:paraId="37B0F98B"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sidRPr="00CF6442">
              <w:rPr>
                <w:rFonts w:ascii="Calibri" w:eastAsia="Times New Roman" w:hAnsi="Calibri" w:cs="Calibri"/>
                <w:color w:val="000000"/>
                <w:sz w:val="18"/>
                <w:szCs w:val="18"/>
                <w:lang w:val="en-GB" w:eastAsia="en-GB"/>
              </w:rPr>
              <w:t>11 (0.48)</w:t>
            </w:r>
          </w:p>
        </w:tc>
        <w:tc>
          <w:tcPr>
            <w:tcW w:w="1134" w:type="dxa"/>
            <w:tcBorders>
              <w:top w:val="nil"/>
              <w:left w:val="single" w:sz="4" w:space="0" w:color="auto"/>
              <w:bottom w:val="nil"/>
              <w:right w:val="single" w:sz="4" w:space="0" w:color="auto"/>
            </w:tcBorders>
            <w:shd w:val="clear" w:color="auto" w:fill="auto"/>
            <w:noWrap/>
            <w:vAlign w:val="bottom"/>
          </w:tcPr>
          <w:p w14:paraId="1B6210D5"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Pr>
                <w:rFonts w:ascii="Calibri" w:eastAsia="Times New Roman" w:hAnsi="Calibri" w:cs="Calibri"/>
                <w:color w:val="000000"/>
                <w:sz w:val="18"/>
                <w:szCs w:val="18"/>
                <w:lang w:val="en-GB" w:eastAsia="en-GB"/>
              </w:rPr>
              <w:t>0.024</w:t>
            </w:r>
          </w:p>
        </w:tc>
      </w:tr>
      <w:tr w:rsidR="004763FB" w:rsidRPr="00CF6442" w14:paraId="2C8A9F26" w14:textId="77777777" w:rsidTr="00D17CAB">
        <w:trPr>
          <w:trHeight w:val="290"/>
        </w:trPr>
        <w:tc>
          <w:tcPr>
            <w:tcW w:w="3261" w:type="dxa"/>
            <w:tcBorders>
              <w:top w:val="nil"/>
              <w:left w:val="single" w:sz="4" w:space="0" w:color="auto"/>
              <w:bottom w:val="single" w:sz="4" w:space="0" w:color="auto"/>
              <w:right w:val="nil"/>
            </w:tcBorders>
            <w:shd w:val="clear" w:color="auto" w:fill="auto"/>
            <w:noWrap/>
            <w:vAlign w:val="bottom"/>
            <w:hideMark/>
          </w:tcPr>
          <w:p w14:paraId="6F329E67" w14:textId="77777777" w:rsidR="004763FB" w:rsidRPr="00CF6442" w:rsidRDefault="004763FB" w:rsidP="00D17CAB">
            <w:pPr>
              <w:spacing w:after="0" w:line="240" w:lineRule="auto"/>
              <w:jc w:val="right"/>
              <w:rPr>
                <w:rFonts w:ascii="Calibri" w:eastAsia="Times New Roman" w:hAnsi="Calibri" w:cs="Calibri"/>
                <w:color w:val="000000"/>
                <w:sz w:val="18"/>
                <w:szCs w:val="18"/>
                <w:lang w:val="en-GB" w:eastAsia="en-GB"/>
              </w:rPr>
            </w:pPr>
            <w:r w:rsidRPr="00CF6442">
              <w:rPr>
                <w:rFonts w:ascii="Calibri" w:eastAsia="Times New Roman" w:hAnsi="Calibri" w:cs="Calibri"/>
                <w:color w:val="000000"/>
                <w:sz w:val="18"/>
                <w:szCs w:val="18"/>
                <w:lang w:val="en-GB" w:eastAsia="en-GB"/>
              </w:rPr>
              <w:t xml:space="preserve">   No</w:t>
            </w:r>
          </w:p>
        </w:tc>
        <w:tc>
          <w:tcPr>
            <w:tcW w:w="2126" w:type="dxa"/>
            <w:tcBorders>
              <w:top w:val="nil"/>
              <w:left w:val="single" w:sz="4" w:space="0" w:color="auto"/>
              <w:bottom w:val="single" w:sz="4" w:space="0" w:color="auto"/>
              <w:right w:val="nil"/>
            </w:tcBorders>
            <w:shd w:val="clear" w:color="auto" w:fill="auto"/>
            <w:noWrap/>
            <w:vAlign w:val="bottom"/>
            <w:hideMark/>
          </w:tcPr>
          <w:p w14:paraId="03F3BA33"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sidRPr="00CF6442">
              <w:rPr>
                <w:rFonts w:ascii="Calibri" w:eastAsia="Times New Roman" w:hAnsi="Calibri" w:cs="Calibri"/>
                <w:color w:val="000000"/>
                <w:sz w:val="18"/>
                <w:szCs w:val="18"/>
                <w:lang w:val="en-GB" w:eastAsia="en-GB"/>
              </w:rPr>
              <w:t>11668 (96.43)</w:t>
            </w:r>
          </w:p>
        </w:tc>
        <w:tc>
          <w:tcPr>
            <w:tcW w:w="2410" w:type="dxa"/>
            <w:tcBorders>
              <w:top w:val="nil"/>
              <w:left w:val="single" w:sz="4" w:space="0" w:color="auto"/>
              <w:bottom w:val="single" w:sz="4" w:space="0" w:color="auto"/>
              <w:right w:val="single" w:sz="4" w:space="0" w:color="auto"/>
            </w:tcBorders>
          </w:tcPr>
          <w:p w14:paraId="383AF5D8"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Pr>
                <w:rFonts w:ascii="Calibri" w:eastAsia="Times New Roman" w:hAnsi="Calibri" w:cs="Calibri"/>
                <w:color w:val="000000"/>
                <w:sz w:val="18"/>
                <w:szCs w:val="18"/>
                <w:lang w:val="en-GB" w:eastAsia="en-GB"/>
              </w:rPr>
              <w:t>4241 (95.80)</w:t>
            </w:r>
          </w:p>
        </w:tc>
        <w:tc>
          <w:tcPr>
            <w:tcW w:w="1417" w:type="dxa"/>
            <w:tcBorders>
              <w:top w:val="nil"/>
              <w:left w:val="single" w:sz="4" w:space="0" w:color="auto"/>
              <w:bottom w:val="single" w:sz="4" w:space="0" w:color="auto"/>
              <w:right w:val="single" w:sz="4" w:space="0" w:color="auto"/>
            </w:tcBorders>
          </w:tcPr>
          <w:p w14:paraId="48F6259A"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p>
        </w:tc>
        <w:tc>
          <w:tcPr>
            <w:tcW w:w="2126" w:type="dxa"/>
            <w:tcBorders>
              <w:top w:val="nil"/>
              <w:left w:val="single" w:sz="4" w:space="0" w:color="auto"/>
              <w:bottom w:val="single" w:sz="4" w:space="0" w:color="auto"/>
              <w:right w:val="nil"/>
            </w:tcBorders>
            <w:shd w:val="clear" w:color="auto" w:fill="auto"/>
            <w:noWrap/>
            <w:vAlign w:val="bottom"/>
            <w:hideMark/>
          </w:tcPr>
          <w:p w14:paraId="260D5F63"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sidRPr="00CF6442">
              <w:rPr>
                <w:rFonts w:ascii="Calibri" w:eastAsia="Times New Roman" w:hAnsi="Calibri" w:cs="Calibri"/>
                <w:color w:val="000000"/>
                <w:sz w:val="18"/>
                <w:szCs w:val="18"/>
                <w:lang w:val="en-GB" w:eastAsia="en-GB"/>
              </w:rPr>
              <w:t>2069 (96.50)</w:t>
            </w:r>
          </w:p>
        </w:tc>
        <w:tc>
          <w:tcPr>
            <w:tcW w:w="2127" w:type="dxa"/>
            <w:tcBorders>
              <w:top w:val="nil"/>
              <w:left w:val="single" w:sz="4" w:space="0" w:color="auto"/>
              <w:bottom w:val="single" w:sz="4" w:space="0" w:color="auto"/>
              <w:right w:val="single" w:sz="4" w:space="0" w:color="auto"/>
            </w:tcBorders>
            <w:shd w:val="clear" w:color="auto" w:fill="auto"/>
            <w:noWrap/>
            <w:vAlign w:val="bottom"/>
            <w:hideMark/>
          </w:tcPr>
          <w:p w14:paraId="6A1115A8"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sidRPr="00CF6442">
              <w:rPr>
                <w:rFonts w:ascii="Calibri" w:eastAsia="Times New Roman" w:hAnsi="Calibri" w:cs="Calibri"/>
                <w:color w:val="000000"/>
                <w:sz w:val="18"/>
                <w:szCs w:val="18"/>
                <w:lang w:val="en-GB" w:eastAsia="en-GB"/>
              </w:rPr>
              <w:t>2172 (95.14)</w:t>
            </w:r>
          </w:p>
        </w:tc>
        <w:tc>
          <w:tcPr>
            <w:tcW w:w="1134" w:type="dxa"/>
            <w:tcBorders>
              <w:top w:val="nil"/>
              <w:left w:val="single" w:sz="4" w:space="0" w:color="auto"/>
              <w:bottom w:val="single" w:sz="4" w:space="0" w:color="auto"/>
              <w:right w:val="single" w:sz="4" w:space="0" w:color="auto"/>
            </w:tcBorders>
            <w:shd w:val="clear" w:color="auto" w:fill="auto"/>
            <w:noWrap/>
            <w:vAlign w:val="bottom"/>
          </w:tcPr>
          <w:p w14:paraId="2C78ACD1"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p>
        </w:tc>
      </w:tr>
      <w:tr w:rsidR="004763FB" w:rsidRPr="00CF6442" w14:paraId="3CDCF729" w14:textId="77777777" w:rsidTr="00D17CAB">
        <w:trPr>
          <w:trHeight w:val="290"/>
        </w:trPr>
        <w:tc>
          <w:tcPr>
            <w:tcW w:w="3261" w:type="dxa"/>
            <w:tcBorders>
              <w:top w:val="nil"/>
              <w:left w:val="single" w:sz="4" w:space="0" w:color="auto"/>
              <w:bottom w:val="nil"/>
              <w:right w:val="nil"/>
            </w:tcBorders>
            <w:shd w:val="clear" w:color="auto" w:fill="auto"/>
            <w:noWrap/>
            <w:vAlign w:val="bottom"/>
            <w:hideMark/>
          </w:tcPr>
          <w:p w14:paraId="5D084ABF"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sidRPr="00CF6442">
              <w:rPr>
                <w:rFonts w:ascii="Calibri" w:eastAsia="Times New Roman" w:hAnsi="Calibri" w:cs="Calibri"/>
                <w:color w:val="000000"/>
                <w:sz w:val="18"/>
                <w:szCs w:val="18"/>
                <w:lang w:val="en-GB" w:eastAsia="en-GB"/>
              </w:rPr>
              <w:t xml:space="preserve">Co-morbidities </w:t>
            </w:r>
            <w:r w:rsidRPr="00F551CA">
              <w:rPr>
                <w:rFonts w:ascii="Calibri" w:eastAsia="Times New Roman" w:hAnsi="Calibri" w:cs="Calibri"/>
                <w:color w:val="000000"/>
                <w:sz w:val="18"/>
                <w:szCs w:val="18"/>
                <w:vertAlign w:val="superscript"/>
                <w:lang w:val="en-GB" w:eastAsia="en-GB"/>
              </w:rPr>
              <w:t>g</w:t>
            </w:r>
          </w:p>
        </w:tc>
        <w:tc>
          <w:tcPr>
            <w:tcW w:w="2126" w:type="dxa"/>
            <w:tcBorders>
              <w:top w:val="nil"/>
              <w:left w:val="single" w:sz="4" w:space="0" w:color="auto"/>
              <w:bottom w:val="nil"/>
              <w:right w:val="nil"/>
            </w:tcBorders>
            <w:shd w:val="clear" w:color="auto" w:fill="auto"/>
            <w:noWrap/>
            <w:vAlign w:val="bottom"/>
            <w:hideMark/>
          </w:tcPr>
          <w:p w14:paraId="22286857"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sidRPr="00CF6442">
              <w:rPr>
                <w:rFonts w:ascii="Calibri" w:eastAsia="Times New Roman" w:hAnsi="Calibri" w:cs="Calibri"/>
                <w:color w:val="000000"/>
                <w:sz w:val="18"/>
                <w:szCs w:val="18"/>
                <w:lang w:val="en-GB" w:eastAsia="en-GB"/>
              </w:rPr>
              <w:t> </w:t>
            </w:r>
          </w:p>
        </w:tc>
        <w:tc>
          <w:tcPr>
            <w:tcW w:w="2410" w:type="dxa"/>
            <w:tcBorders>
              <w:top w:val="nil"/>
              <w:left w:val="single" w:sz="4" w:space="0" w:color="auto"/>
              <w:bottom w:val="nil"/>
              <w:right w:val="single" w:sz="4" w:space="0" w:color="auto"/>
            </w:tcBorders>
          </w:tcPr>
          <w:p w14:paraId="03379B1D"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p>
        </w:tc>
        <w:tc>
          <w:tcPr>
            <w:tcW w:w="1417" w:type="dxa"/>
            <w:tcBorders>
              <w:top w:val="nil"/>
              <w:left w:val="single" w:sz="4" w:space="0" w:color="auto"/>
              <w:bottom w:val="nil"/>
              <w:right w:val="single" w:sz="4" w:space="0" w:color="auto"/>
            </w:tcBorders>
          </w:tcPr>
          <w:p w14:paraId="07466248"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p>
        </w:tc>
        <w:tc>
          <w:tcPr>
            <w:tcW w:w="2126" w:type="dxa"/>
            <w:tcBorders>
              <w:top w:val="nil"/>
              <w:left w:val="single" w:sz="4" w:space="0" w:color="auto"/>
              <w:bottom w:val="nil"/>
              <w:right w:val="nil"/>
            </w:tcBorders>
            <w:shd w:val="clear" w:color="auto" w:fill="auto"/>
            <w:noWrap/>
            <w:vAlign w:val="bottom"/>
            <w:hideMark/>
          </w:tcPr>
          <w:p w14:paraId="32352738"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sidRPr="00CF6442">
              <w:rPr>
                <w:rFonts w:ascii="Calibri" w:eastAsia="Times New Roman" w:hAnsi="Calibri" w:cs="Calibri"/>
                <w:color w:val="000000"/>
                <w:sz w:val="18"/>
                <w:szCs w:val="18"/>
                <w:lang w:val="en-GB" w:eastAsia="en-GB"/>
              </w:rPr>
              <w:t> </w:t>
            </w:r>
          </w:p>
        </w:tc>
        <w:tc>
          <w:tcPr>
            <w:tcW w:w="2127" w:type="dxa"/>
            <w:tcBorders>
              <w:top w:val="nil"/>
              <w:left w:val="single" w:sz="4" w:space="0" w:color="auto"/>
              <w:bottom w:val="nil"/>
              <w:right w:val="single" w:sz="4" w:space="0" w:color="auto"/>
            </w:tcBorders>
            <w:shd w:val="clear" w:color="auto" w:fill="auto"/>
            <w:noWrap/>
            <w:vAlign w:val="bottom"/>
            <w:hideMark/>
          </w:tcPr>
          <w:p w14:paraId="3C2E6F9E"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sidRPr="00CF6442">
              <w:rPr>
                <w:rFonts w:ascii="Calibri" w:eastAsia="Times New Roman" w:hAnsi="Calibri" w:cs="Calibri"/>
                <w:color w:val="000000"/>
                <w:sz w:val="18"/>
                <w:szCs w:val="18"/>
                <w:lang w:val="en-GB" w:eastAsia="en-GB"/>
              </w:rPr>
              <w:t> </w:t>
            </w:r>
          </w:p>
        </w:tc>
        <w:tc>
          <w:tcPr>
            <w:tcW w:w="1134" w:type="dxa"/>
            <w:tcBorders>
              <w:top w:val="nil"/>
              <w:left w:val="single" w:sz="4" w:space="0" w:color="auto"/>
              <w:bottom w:val="nil"/>
              <w:right w:val="single" w:sz="4" w:space="0" w:color="auto"/>
            </w:tcBorders>
            <w:shd w:val="clear" w:color="auto" w:fill="auto"/>
            <w:noWrap/>
            <w:vAlign w:val="bottom"/>
          </w:tcPr>
          <w:p w14:paraId="5C7CDAA6"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p>
        </w:tc>
      </w:tr>
      <w:tr w:rsidR="004763FB" w:rsidRPr="00CF6442" w14:paraId="34132B37" w14:textId="77777777" w:rsidTr="00D17CAB">
        <w:trPr>
          <w:trHeight w:val="290"/>
        </w:trPr>
        <w:tc>
          <w:tcPr>
            <w:tcW w:w="3261" w:type="dxa"/>
            <w:tcBorders>
              <w:top w:val="nil"/>
              <w:left w:val="single" w:sz="4" w:space="0" w:color="auto"/>
              <w:bottom w:val="nil"/>
              <w:right w:val="nil"/>
            </w:tcBorders>
            <w:shd w:val="clear" w:color="auto" w:fill="auto"/>
            <w:noWrap/>
            <w:vAlign w:val="bottom"/>
            <w:hideMark/>
          </w:tcPr>
          <w:p w14:paraId="0402A61B" w14:textId="77777777" w:rsidR="004763FB" w:rsidRPr="00CF6442" w:rsidRDefault="004763FB" w:rsidP="00D17CAB">
            <w:pPr>
              <w:spacing w:after="0" w:line="240" w:lineRule="auto"/>
              <w:jc w:val="right"/>
              <w:rPr>
                <w:rFonts w:ascii="Calibri" w:eastAsia="Times New Roman" w:hAnsi="Calibri" w:cs="Calibri"/>
                <w:color w:val="000000"/>
                <w:sz w:val="18"/>
                <w:szCs w:val="18"/>
                <w:lang w:val="en-GB" w:eastAsia="en-GB"/>
              </w:rPr>
            </w:pPr>
            <w:r w:rsidRPr="00CF6442">
              <w:rPr>
                <w:rFonts w:ascii="Calibri" w:eastAsia="Times New Roman" w:hAnsi="Calibri" w:cs="Calibri"/>
                <w:color w:val="000000"/>
                <w:sz w:val="18"/>
                <w:szCs w:val="18"/>
                <w:lang w:val="en-GB" w:eastAsia="en-GB"/>
              </w:rPr>
              <w:t xml:space="preserve">   Chronic lung disease (excluding TB) </w:t>
            </w:r>
          </w:p>
        </w:tc>
        <w:tc>
          <w:tcPr>
            <w:tcW w:w="2126" w:type="dxa"/>
            <w:tcBorders>
              <w:top w:val="nil"/>
              <w:left w:val="single" w:sz="4" w:space="0" w:color="auto"/>
              <w:bottom w:val="nil"/>
              <w:right w:val="nil"/>
            </w:tcBorders>
            <w:shd w:val="clear" w:color="auto" w:fill="auto"/>
            <w:noWrap/>
            <w:vAlign w:val="bottom"/>
            <w:hideMark/>
          </w:tcPr>
          <w:p w14:paraId="74AB14D9"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Pr>
                <w:rFonts w:ascii="Calibri" w:eastAsia="Times New Roman" w:hAnsi="Calibri" w:cs="Calibri"/>
                <w:color w:val="000000"/>
                <w:sz w:val="18"/>
                <w:szCs w:val="18"/>
                <w:lang w:val="en-GB" w:eastAsia="en-GB"/>
              </w:rPr>
              <w:t>3298</w:t>
            </w:r>
            <w:r w:rsidRPr="00CF6442">
              <w:rPr>
                <w:rFonts w:ascii="Calibri" w:eastAsia="Times New Roman" w:hAnsi="Calibri" w:cs="Calibri"/>
                <w:color w:val="000000"/>
                <w:sz w:val="18"/>
                <w:szCs w:val="18"/>
                <w:lang w:val="en-GB" w:eastAsia="en-GB"/>
              </w:rPr>
              <w:t xml:space="preserve"> (</w:t>
            </w:r>
            <w:r>
              <w:rPr>
                <w:rFonts w:ascii="Calibri" w:eastAsia="Times New Roman" w:hAnsi="Calibri" w:cs="Calibri"/>
                <w:color w:val="000000"/>
                <w:sz w:val="18"/>
                <w:szCs w:val="18"/>
                <w:lang w:val="en-GB" w:eastAsia="en-GB"/>
              </w:rPr>
              <w:t>27.26</w:t>
            </w:r>
            <w:r w:rsidRPr="00CF6442">
              <w:rPr>
                <w:rFonts w:ascii="Calibri" w:eastAsia="Times New Roman" w:hAnsi="Calibri" w:cs="Calibri"/>
                <w:color w:val="000000"/>
                <w:sz w:val="18"/>
                <w:szCs w:val="18"/>
                <w:lang w:val="en-GB" w:eastAsia="en-GB"/>
              </w:rPr>
              <w:t>)</w:t>
            </w:r>
          </w:p>
        </w:tc>
        <w:tc>
          <w:tcPr>
            <w:tcW w:w="2410" w:type="dxa"/>
            <w:tcBorders>
              <w:top w:val="nil"/>
              <w:left w:val="single" w:sz="4" w:space="0" w:color="auto"/>
              <w:bottom w:val="nil"/>
              <w:right w:val="single" w:sz="4" w:space="0" w:color="auto"/>
            </w:tcBorders>
          </w:tcPr>
          <w:p w14:paraId="624BCE21"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Pr>
                <w:rFonts w:ascii="Calibri" w:eastAsia="Times New Roman" w:hAnsi="Calibri" w:cs="Calibri"/>
                <w:color w:val="000000"/>
                <w:sz w:val="18"/>
                <w:szCs w:val="18"/>
                <w:lang w:val="en-GB" w:eastAsia="en-GB"/>
              </w:rPr>
              <w:t>1240 (28.01)</w:t>
            </w:r>
          </w:p>
        </w:tc>
        <w:tc>
          <w:tcPr>
            <w:tcW w:w="1417" w:type="dxa"/>
            <w:tcBorders>
              <w:top w:val="nil"/>
              <w:left w:val="single" w:sz="4" w:space="0" w:color="auto"/>
              <w:bottom w:val="nil"/>
              <w:right w:val="single" w:sz="4" w:space="0" w:color="auto"/>
            </w:tcBorders>
          </w:tcPr>
          <w:p w14:paraId="112FA73A"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Pr>
                <w:rFonts w:ascii="Calibri" w:eastAsia="Times New Roman" w:hAnsi="Calibri" w:cs="Calibri"/>
                <w:color w:val="000000"/>
                <w:sz w:val="18"/>
                <w:szCs w:val="18"/>
                <w:lang w:val="en-GB" w:eastAsia="en-GB"/>
              </w:rPr>
              <w:t>0.336</w:t>
            </w:r>
          </w:p>
        </w:tc>
        <w:tc>
          <w:tcPr>
            <w:tcW w:w="2126" w:type="dxa"/>
            <w:tcBorders>
              <w:top w:val="nil"/>
              <w:left w:val="single" w:sz="4" w:space="0" w:color="auto"/>
              <w:bottom w:val="nil"/>
              <w:right w:val="nil"/>
            </w:tcBorders>
            <w:shd w:val="clear" w:color="auto" w:fill="auto"/>
            <w:noWrap/>
            <w:vAlign w:val="bottom"/>
            <w:hideMark/>
          </w:tcPr>
          <w:p w14:paraId="6C2F0A60"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Pr>
                <w:rFonts w:ascii="Calibri" w:eastAsia="Times New Roman" w:hAnsi="Calibri" w:cs="Calibri"/>
                <w:color w:val="000000"/>
                <w:sz w:val="18"/>
                <w:szCs w:val="18"/>
                <w:lang w:val="en-GB" w:eastAsia="en-GB"/>
              </w:rPr>
              <w:t>643</w:t>
            </w:r>
            <w:r w:rsidRPr="00CF6442">
              <w:rPr>
                <w:rFonts w:ascii="Calibri" w:eastAsia="Times New Roman" w:hAnsi="Calibri" w:cs="Calibri"/>
                <w:color w:val="000000"/>
                <w:sz w:val="18"/>
                <w:szCs w:val="18"/>
                <w:lang w:val="en-GB" w:eastAsia="en-GB"/>
              </w:rPr>
              <w:t xml:space="preserve"> (</w:t>
            </w:r>
            <w:r>
              <w:rPr>
                <w:rFonts w:ascii="Calibri" w:eastAsia="Times New Roman" w:hAnsi="Calibri" w:cs="Calibri"/>
                <w:color w:val="000000"/>
                <w:sz w:val="18"/>
                <w:szCs w:val="18"/>
                <w:lang w:val="en-GB" w:eastAsia="en-GB"/>
              </w:rPr>
              <w:t>29.99</w:t>
            </w:r>
            <w:r w:rsidRPr="00CF6442">
              <w:rPr>
                <w:rFonts w:ascii="Calibri" w:eastAsia="Times New Roman" w:hAnsi="Calibri" w:cs="Calibri"/>
                <w:color w:val="000000"/>
                <w:sz w:val="18"/>
                <w:szCs w:val="18"/>
                <w:lang w:val="en-GB" w:eastAsia="en-GB"/>
              </w:rPr>
              <w:t>)</w:t>
            </w:r>
          </w:p>
        </w:tc>
        <w:tc>
          <w:tcPr>
            <w:tcW w:w="2127" w:type="dxa"/>
            <w:tcBorders>
              <w:top w:val="nil"/>
              <w:left w:val="single" w:sz="4" w:space="0" w:color="auto"/>
              <w:bottom w:val="nil"/>
              <w:right w:val="single" w:sz="4" w:space="0" w:color="auto"/>
            </w:tcBorders>
            <w:shd w:val="clear" w:color="auto" w:fill="auto"/>
            <w:noWrap/>
            <w:vAlign w:val="bottom"/>
            <w:hideMark/>
          </w:tcPr>
          <w:p w14:paraId="63ADE874"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Pr>
                <w:rFonts w:ascii="Calibri" w:eastAsia="Times New Roman" w:hAnsi="Calibri" w:cs="Calibri"/>
                <w:color w:val="000000"/>
                <w:sz w:val="18"/>
                <w:szCs w:val="18"/>
                <w:lang w:val="en-GB" w:eastAsia="en-GB"/>
              </w:rPr>
              <w:t>597</w:t>
            </w:r>
            <w:r w:rsidRPr="00CF6442">
              <w:rPr>
                <w:rFonts w:ascii="Calibri" w:eastAsia="Times New Roman" w:hAnsi="Calibri" w:cs="Calibri"/>
                <w:color w:val="000000"/>
                <w:sz w:val="18"/>
                <w:szCs w:val="18"/>
                <w:lang w:val="en-GB" w:eastAsia="en-GB"/>
              </w:rPr>
              <w:t xml:space="preserve"> (</w:t>
            </w:r>
            <w:r>
              <w:rPr>
                <w:rFonts w:ascii="Calibri" w:eastAsia="Times New Roman" w:hAnsi="Calibri" w:cs="Calibri"/>
                <w:color w:val="000000"/>
                <w:sz w:val="18"/>
                <w:szCs w:val="18"/>
                <w:lang w:val="en-GB" w:eastAsia="en-GB"/>
              </w:rPr>
              <w:t>26.15</w:t>
            </w:r>
            <w:r w:rsidRPr="00CF6442">
              <w:rPr>
                <w:rFonts w:ascii="Calibri" w:eastAsia="Times New Roman" w:hAnsi="Calibri" w:cs="Calibri"/>
                <w:color w:val="000000"/>
                <w:sz w:val="18"/>
                <w:szCs w:val="18"/>
                <w:lang w:val="en-GB" w:eastAsia="en-GB"/>
              </w:rPr>
              <w:t>)</w:t>
            </w:r>
          </w:p>
        </w:tc>
        <w:tc>
          <w:tcPr>
            <w:tcW w:w="1134" w:type="dxa"/>
            <w:tcBorders>
              <w:top w:val="nil"/>
              <w:left w:val="single" w:sz="4" w:space="0" w:color="auto"/>
              <w:bottom w:val="nil"/>
              <w:right w:val="single" w:sz="4" w:space="0" w:color="auto"/>
            </w:tcBorders>
            <w:shd w:val="clear" w:color="auto" w:fill="auto"/>
            <w:noWrap/>
            <w:vAlign w:val="bottom"/>
          </w:tcPr>
          <w:p w14:paraId="21BB936B"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Pr>
                <w:rFonts w:ascii="Calibri" w:eastAsia="Times New Roman" w:hAnsi="Calibri" w:cs="Calibri"/>
                <w:color w:val="000000"/>
                <w:sz w:val="18"/>
                <w:szCs w:val="18"/>
                <w:lang w:val="en-GB" w:eastAsia="en-GB"/>
              </w:rPr>
              <w:t>0.004</w:t>
            </w:r>
          </w:p>
        </w:tc>
      </w:tr>
      <w:tr w:rsidR="004763FB" w:rsidRPr="00CF6442" w14:paraId="513BA1EE" w14:textId="77777777" w:rsidTr="00D17CAB">
        <w:trPr>
          <w:trHeight w:val="290"/>
        </w:trPr>
        <w:tc>
          <w:tcPr>
            <w:tcW w:w="3261" w:type="dxa"/>
            <w:tcBorders>
              <w:top w:val="nil"/>
              <w:left w:val="single" w:sz="4" w:space="0" w:color="auto"/>
              <w:bottom w:val="nil"/>
              <w:right w:val="nil"/>
            </w:tcBorders>
            <w:shd w:val="clear" w:color="auto" w:fill="auto"/>
            <w:noWrap/>
            <w:vAlign w:val="bottom"/>
            <w:hideMark/>
          </w:tcPr>
          <w:p w14:paraId="5E6DB16C" w14:textId="77777777" w:rsidR="004763FB" w:rsidRPr="00CF6442" w:rsidRDefault="004763FB" w:rsidP="00D17CAB">
            <w:pPr>
              <w:spacing w:after="0" w:line="240" w:lineRule="auto"/>
              <w:jc w:val="right"/>
              <w:rPr>
                <w:rFonts w:ascii="Calibri" w:eastAsia="Times New Roman" w:hAnsi="Calibri" w:cs="Calibri"/>
                <w:color w:val="000000"/>
                <w:sz w:val="18"/>
                <w:szCs w:val="18"/>
                <w:lang w:val="en-GB" w:eastAsia="en-GB"/>
              </w:rPr>
            </w:pPr>
            <w:r w:rsidRPr="00CF6442">
              <w:rPr>
                <w:rFonts w:ascii="Calibri" w:eastAsia="Times New Roman" w:hAnsi="Calibri" w:cs="Calibri"/>
                <w:color w:val="000000"/>
                <w:sz w:val="18"/>
                <w:szCs w:val="18"/>
                <w:lang w:val="en-GB" w:eastAsia="en-GB"/>
              </w:rPr>
              <w:t xml:space="preserve">   Diabetes mellitus</w:t>
            </w:r>
          </w:p>
        </w:tc>
        <w:tc>
          <w:tcPr>
            <w:tcW w:w="2126" w:type="dxa"/>
            <w:tcBorders>
              <w:top w:val="nil"/>
              <w:left w:val="single" w:sz="4" w:space="0" w:color="auto"/>
              <w:bottom w:val="nil"/>
              <w:right w:val="nil"/>
            </w:tcBorders>
            <w:shd w:val="clear" w:color="auto" w:fill="auto"/>
            <w:noWrap/>
            <w:vAlign w:val="bottom"/>
            <w:hideMark/>
          </w:tcPr>
          <w:p w14:paraId="313C7146"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sidRPr="00CF6442">
              <w:rPr>
                <w:rFonts w:ascii="Calibri" w:eastAsia="Times New Roman" w:hAnsi="Calibri" w:cs="Calibri"/>
                <w:color w:val="000000"/>
                <w:sz w:val="18"/>
                <w:szCs w:val="18"/>
                <w:lang w:val="en-GB" w:eastAsia="en-GB"/>
              </w:rPr>
              <w:t>2926 (24.18)</w:t>
            </w:r>
          </w:p>
        </w:tc>
        <w:tc>
          <w:tcPr>
            <w:tcW w:w="2410" w:type="dxa"/>
            <w:tcBorders>
              <w:top w:val="nil"/>
              <w:left w:val="single" w:sz="4" w:space="0" w:color="auto"/>
              <w:bottom w:val="nil"/>
              <w:right w:val="single" w:sz="4" w:space="0" w:color="auto"/>
            </w:tcBorders>
          </w:tcPr>
          <w:p w14:paraId="76D259A0"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Pr>
                <w:rFonts w:ascii="Calibri" w:eastAsia="Times New Roman" w:hAnsi="Calibri" w:cs="Calibri"/>
                <w:color w:val="000000"/>
                <w:sz w:val="18"/>
                <w:szCs w:val="18"/>
                <w:lang w:val="en-GB" w:eastAsia="en-GB"/>
              </w:rPr>
              <w:t>1141 (25.77)</w:t>
            </w:r>
          </w:p>
        </w:tc>
        <w:tc>
          <w:tcPr>
            <w:tcW w:w="1417" w:type="dxa"/>
            <w:tcBorders>
              <w:top w:val="nil"/>
              <w:left w:val="single" w:sz="4" w:space="0" w:color="auto"/>
              <w:bottom w:val="nil"/>
              <w:right w:val="single" w:sz="4" w:space="0" w:color="auto"/>
            </w:tcBorders>
          </w:tcPr>
          <w:p w14:paraId="7EC54F19"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Pr>
                <w:rFonts w:ascii="Calibri" w:eastAsia="Times New Roman" w:hAnsi="Calibri" w:cs="Calibri"/>
                <w:color w:val="000000"/>
                <w:sz w:val="18"/>
                <w:szCs w:val="18"/>
                <w:lang w:val="en-GB" w:eastAsia="en-GB"/>
              </w:rPr>
              <w:t>0.035</w:t>
            </w:r>
          </w:p>
        </w:tc>
        <w:tc>
          <w:tcPr>
            <w:tcW w:w="2126" w:type="dxa"/>
            <w:tcBorders>
              <w:top w:val="nil"/>
              <w:left w:val="single" w:sz="4" w:space="0" w:color="auto"/>
              <w:bottom w:val="nil"/>
              <w:right w:val="nil"/>
            </w:tcBorders>
            <w:shd w:val="clear" w:color="auto" w:fill="auto"/>
            <w:noWrap/>
            <w:vAlign w:val="bottom"/>
            <w:hideMark/>
          </w:tcPr>
          <w:p w14:paraId="72787B93"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sidRPr="00CF6442">
              <w:rPr>
                <w:rFonts w:ascii="Calibri" w:eastAsia="Times New Roman" w:hAnsi="Calibri" w:cs="Calibri"/>
                <w:color w:val="000000"/>
                <w:sz w:val="18"/>
                <w:szCs w:val="18"/>
                <w:lang w:val="en-GB" w:eastAsia="en-GB"/>
              </w:rPr>
              <w:t>707 (32.98)</w:t>
            </w:r>
          </w:p>
        </w:tc>
        <w:tc>
          <w:tcPr>
            <w:tcW w:w="2127" w:type="dxa"/>
            <w:tcBorders>
              <w:top w:val="nil"/>
              <w:left w:val="single" w:sz="4" w:space="0" w:color="auto"/>
              <w:bottom w:val="nil"/>
              <w:right w:val="single" w:sz="4" w:space="0" w:color="auto"/>
            </w:tcBorders>
            <w:shd w:val="clear" w:color="auto" w:fill="auto"/>
            <w:noWrap/>
            <w:vAlign w:val="bottom"/>
            <w:hideMark/>
          </w:tcPr>
          <w:p w14:paraId="13299C3C"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sidRPr="00CF6442">
              <w:rPr>
                <w:rFonts w:ascii="Calibri" w:eastAsia="Times New Roman" w:hAnsi="Calibri" w:cs="Calibri"/>
                <w:color w:val="000000"/>
                <w:sz w:val="18"/>
                <w:szCs w:val="18"/>
                <w:lang w:val="en-GB" w:eastAsia="en-GB"/>
              </w:rPr>
              <w:t>434 (19.01)</w:t>
            </w:r>
          </w:p>
        </w:tc>
        <w:tc>
          <w:tcPr>
            <w:tcW w:w="1134" w:type="dxa"/>
            <w:tcBorders>
              <w:top w:val="nil"/>
              <w:left w:val="single" w:sz="4" w:space="0" w:color="auto"/>
              <w:bottom w:val="nil"/>
              <w:right w:val="single" w:sz="4" w:space="0" w:color="auto"/>
            </w:tcBorders>
            <w:shd w:val="clear" w:color="auto" w:fill="auto"/>
            <w:noWrap/>
            <w:vAlign w:val="bottom"/>
          </w:tcPr>
          <w:p w14:paraId="3E5B5794"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Pr>
                <w:rFonts w:ascii="Calibri" w:eastAsia="Times New Roman" w:hAnsi="Calibri" w:cs="Calibri"/>
                <w:color w:val="000000"/>
                <w:sz w:val="18"/>
                <w:szCs w:val="18"/>
                <w:lang w:val="en-GB" w:eastAsia="en-GB"/>
              </w:rPr>
              <w:t>&lt;0.001</w:t>
            </w:r>
          </w:p>
        </w:tc>
      </w:tr>
      <w:tr w:rsidR="004763FB" w:rsidRPr="00CF6442" w14:paraId="475DBBB9" w14:textId="77777777" w:rsidTr="00D17CAB">
        <w:trPr>
          <w:trHeight w:val="290"/>
        </w:trPr>
        <w:tc>
          <w:tcPr>
            <w:tcW w:w="3261" w:type="dxa"/>
            <w:tcBorders>
              <w:top w:val="nil"/>
              <w:left w:val="single" w:sz="4" w:space="0" w:color="auto"/>
              <w:bottom w:val="nil"/>
              <w:right w:val="nil"/>
            </w:tcBorders>
            <w:shd w:val="clear" w:color="auto" w:fill="auto"/>
            <w:noWrap/>
            <w:vAlign w:val="bottom"/>
            <w:hideMark/>
          </w:tcPr>
          <w:p w14:paraId="77C00724" w14:textId="77777777" w:rsidR="004763FB" w:rsidRPr="00CF6442" w:rsidRDefault="004763FB" w:rsidP="00D17CAB">
            <w:pPr>
              <w:spacing w:after="0" w:line="240" w:lineRule="auto"/>
              <w:jc w:val="right"/>
              <w:rPr>
                <w:rFonts w:ascii="Calibri" w:eastAsia="Times New Roman" w:hAnsi="Calibri" w:cs="Calibri"/>
                <w:color w:val="000000"/>
                <w:sz w:val="18"/>
                <w:szCs w:val="18"/>
                <w:lang w:val="en-GB" w:eastAsia="en-GB"/>
              </w:rPr>
            </w:pPr>
            <w:r w:rsidRPr="00CF6442">
              <w:rPr>
                <w:rFonts w:ascii="Calibri" w:eastAsia="Times New Roman" w:hAnsi="Calibri" w:cs="Calibri"/>
                <w:color w:val="000000"/>
                <w:sz w:val="18"/>
                <w:szCs w:val="18"/>
                <w:lang w:val="en-GB" w:eastAsia="en-GB"/>
              </w:rPr>
              <w:t xml:space="preserve">   Blood disorders</w:t>
            </w:r>
          </w:p>
        </w:tc>
        <w:tc>
          <w:tcPr>
            <w:tcW w:w="2126" w:type="dxa"/>
            <w:tcBorders>
              <w:top w:val="nil"/>
              <w:left w:val="single" w:sz="4" w:space="0" w:color="auto"/>
              <w:bottom w:val="nil"/>
              <w:right w:val="nil"/>
            </w:tcBorders>
            <w:shd w:val="clear" w:color="auto" w:fill="auto"/>
            <w:noWrap/>
            <w:vAlign w:val="bottom"/>
            <w:hideMark/>
          </w:tcPr>
          <w:p w14:paraId="1CDEEE8F"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sidRPr="00CF6442">
              <w:rPr>
                <w:rFonts w:ascii="Calibri" w:eastAsia="Times New Roman" w:hAnsi="Calibri" w:cs="Calibri"/>
                <w:color w:val="000000"/>
                <w:sz w:val="18"/>
                <w:szCs w:val="18"/>
                <w:lang w:val="en-GB" w:eastAsia="en-GB"/>
              </w:rPr>
              <w:t>662 (5.47)</w:t>
            </w:r>
          </w:p>
        </w:tc>
        <w:tc>
          <w:tcPr>
            <w:tcW w:w="2410" w:type="dxa"/>
            <w:tcBorders>
              <w:top w:val="nil"/>
              <w:left w:val="single" w:sz="4" w:space="0" w:color="auto"/>
              <w:bottom w:val="nil"/>
              <w:right w:val="single" w:sz="4" w:space="0" w:color="auto"/>
            </w:tcBorders>
          </w:tcPr>
          <w:p w14:paraId="2F72AECE"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Pr>
                <w:rFonts w:ascii="Calibri" w:eastAsia="Times New Roman" w:hAnsi="Calibri" w:cs="Calibri"/>
                <w:color w:val="000000"/>
                <w:sz w:val="18"/>
                <w:szCs w:val="18"/>
                <w:lang w:val="en-GB" w:eastAsia="en-GB"/>
              </w:rPr>
              <w:t>304 (6.87)</w:t>
            </w:r>
          </w:p>
        </w:tc>
        <w:tc>
          <w:tcPr>
            <w:tcW w:w="1417" w:type="dxa"/>
            <w:tcBorders>
              <w:top w:val="nil"/>
              <w:left w:val="single" w:sz="4" w:space="0" w:color="auto"/>
              <w:bottom w:val="nil"/>
              <w:right w:val="single" w:sz="4" w:space="0" w:color="auto"/>
            </w:tcBorders>
          </w:tcPr>
          <w:p w14:paraId="5DA8D9EB"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Pr>
                <w:rFonts w:ascii="Calibri" w:eastAsia="Times New Roman" w:hAnsi="Calibri" w:cs="Calibri"/>
                <w:color w:val="000000"/>
                <w:sz w:val="18"/>
                <w:szCs w:val="18"/>
                <w:lang w:val="en-GB" w:eastAsia="en-GB"/>
              </w:rPr>
              <w:t>0.001</w:t>
            </w:r>
          </w:p>
        </w:tc>
        <w:tc>
          <w:tcPr>
            <w:tcW w:w="2126" w:type="dxa"/>
            <w:tcBorders>
              <w:top w:val="nil"/>
              <w:left w:val="single" w:sz="4" w:space="0" w:color="auto"/>
              <w:bottom w:val="nil"/>
              <w:right w:val="nil"/>
            </w:tcBorders>
            <w:shd w:val="clear" w:color="auto" w:fill="auto"/>
            <w:noWrap/>
            <w:vAlign w:val="bottom"/>
            <w:hideMark/>
          </w:tcPr>
          <w:p w14:paraId="31BCF858"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sidRPr="00CF6442">
              <w:rPr>
                <w:rFonts w:ascii="Calibri" w:eastAsia="Times New Roman" w:hAnsi="Calibri" w:cs="Calibri"/>
                <w:color w:val="000000"/>
                <w:sz w:val="18"/>
                <w:szCs w:val="18"/>
                <w:lang w:val="en-GB" w:eastAsia="en-GB"/>
              </w:rPr>
              <w:t>155 (7.23)</w:t>
            </w:r>
          </w:p>
        </w:tc>
        <w:tc>
          <w:tcPr>
            <w:tcW w:w="2127" w:type="dxa"/>
            <w:tcBorders>
              <w:top w:val="nil"/>
              <w:left w:val="single" w:sz="4" w:space="0" w:color="auto"/>
              <w:bottom w:val="nil"/>
              <w:right w:val="single" w:sz="4" w:space="0" w:color="auto"/>
            </w:tcBorders>
            <w:shd w:val="clear" w:color="auto" w:fill="auto"/>
            <w:noWrap/>
            <w:vAlign w:val="bottom"/>
            <w:hideMark/>
          </w:tcPr>
          <w:p w14:paraId="399017FE"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sidRPr="00CF6442">
              <w:rPr>
                <w:rFonts w:ascii="Calibri" w:eastAsia="Times New Roman" w:hAnsi="Calibri" w:cs="Calibri"/>
                <w:color w:val="000000"/>
                <w:sz w:val="18"/>
                <w:szCs w:val="18"/>
                <w:lang w:val="en-GB" w:eastAsia="en-GB"/>
              </w:rPr>
              <w:t>149 (6.53)</w:t>
            </w:r>
          </w:p>
        </w:tc>
        <w:tc>
          <w:tcPr>
            <w:tcW w:w="1134" w:type="dxa"/>
            <w:tcBorders>
              <w:top w:val="nil"/>
              <w:left w:val="single" w:sz="4" w:space="0" w:color="auto"/>
              <w:bottom w:val="nil"/>
              <w:right w:val="single" w:sz="4" w:space="0" w:color="auto"/>
            </w:tcBorders>
            <w:shd w:val="clear" w:color="auto" w:fill="auto"/>
            <w:noWrap/>
            <w:vAlign w:val="bottom"/>
          </w:tcPr>
          <w:p w14:paraId="67F544D0"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Pr>
                <w:rFonts w:ascii="Calibri" w:eastAsia="Times New Roman" w:hAnsi="Calibri" w:cs="Calibri"/>
                <w:color w:val="000000"/>
                <w:sz w:val="18"/>
                <w:szCs w:val="18"/>
                <w:lang w:val="en-GB" w:eastAsia="en-GB"/>
              </w:rPr>
              <w:t>0.355</w:t>
            </w:r>
          </w:p>
        </w:tc>
      </w:tr>
      <w:tr w:rsidR="004763FB" w:rsidRPr="00CF6442" w14:paraId="3A59243B" w14:textId="77777777" w:rsidTr="00D17CAB">
        <w:trPr>
          <w:trHeight w:val="290"/>
        </w:trPr>
        <w:tc>
          <w:tcPr>
            <w:tcW w:w="3261" w:type="dxa"/>
            <w:tcBorders>
              <w:top w:val="nil"/>
              <w:left w:val="single" w:sz="4" w:space="0" w:color="auto"/>
              <w:bottom w:val="nil"/>
              <w:right w:val="nil"/>
            </w:tcBorders>
            <w:shd w:val="clear" w:color="auto" w:fill="auto"/>
            <w:noWrap/>
            <w:vAlign w:val="bottom"/>
            <w:hideMark/>
          </w:tcPr>
          <w:p w14:paraId="71F79214" w14:textId="77777777" w:rsidR="004763FB" w:rsidRPr="00CF6442" w:rsidRDefault="004763FB" w:rsidP="00D17CAB">
            <w:pPr>
              <w:spacing w:after="0" w:line="240" w:lineRule="auto"/>
              <w:jc w:val="right"/>
              <w:rPr>
                <w:rFonts w:ascii="Calibri" w:eastAsia="Times New Roman" w:hAnsi="Calibri" w:cs="Calibri"/>
                <w:color w:val="000000"/>
                <w:sz w:val="18"/>
                <w:szCs w:val="18"/>
                <w:lang w:val="en-GB" w:eastAsia="en-GB"/>
              </w:rPr>
            </w:pPr>
            <w:r w:rsidRPr="00CF6442">
              <w:rPr>
                <w:rFonts w:ascii="Calibri" w:eastAsia="Times New Roman" w:hAnsi="Calibri" w:cs="Calibri"/>
                <w:color w:val="000000"/>
                <w:sz w:val="18"/>
                <w:szCs w:val="18"/>
                <w:lang w:val="en-GB" w:eastAsia="en-GB"/>
              </w:rPr>
              <w:t xml:space="preserve">   Cardiovascular disease</w:t>
            </w:r>
          </w:p>
        </w:tc>
        <w:tc>
          <w:tcPr>
            <w:tcW w:w="2126" w:type="dxa"/>
            <w:tcBorders>
              <w:top w:val="nil"/>
              <w:left w:val="single" w:sz="4" w:space="0" w:color="auto"/>
              <w:bottom w:val="nil"/>
              <w:right w:val="nil"/>
            </w:tcBorders>
            <w:shd w:val="clear" w:color="auto" w:fill="auto"/>
            <w:noWrap/>
            <w:vAlign w:val="bottom"/>
            <w:hideMark/>
          </w:tcPr>
          <w:p w14:paraId="41ABFC5B"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sidRPr="00CF6442">
              <w:rPr>
                <w:rFonts w:ascii="Calibri" w:eastAsia="Times New Roman" w:hAnsi="Calibri" w:cs="Calibri"/>
                <w:color w:val="000000"/>
                <w:sz w:val="18"/>
                <w:szCs w:val="18"/>
                <w:lang w:val="en-GB" w:eastAsia="en-GB"/>
              </w:rPr>
              <w:t>1000 (8.26)</w:t>
            </w:r>
          </w:p>
        </w:tc>
        <w:tc>
          <w:tcPr>
            <w:tcW w:w="2410" w:type="dxa"/>
            <w:tcBorders>
              <w:top w:val="nil"/>
              <w:left w:val="single" w:sz="4" w:space="0" w:color="auto"/>
              <w:bottom w:val="nil"/>
              <w:right w:val="single" w:sz="4" w:space="0" w:color="auto"/>
            </w:tcBorders>
          </w:tcPr>
          <w:p w14:paraId="7DFD08E5"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Pr>
                <w:rFonts w:ascii="Calibri" w:eastAsia="Times New Roman" w:hAnsi="Calibri" w:cs="Calibri"/>
                <w:color w:val="000000"/>
                <w:sz w:val="18"/>
                <w:szCs w:val="18"/>
                <w:lang w:val="en-GB" w:eastAsia="en-GB"/>
              </w:rPr>
              <w:t>441 (9.96)</w:t>
            </w:r>
          </w:p>
        </w:tc>
        <w:tc>
          <w:tcPr>
            <w:tcW w:w="1417" w:type="dxa"/>
            <w:tcBorders>
              <w:top w:val="nil"/>
              <w:left w:val="single" w:sz="4" w:space="0" w:color="auto"/>
              <w:bottom w:val="nil"/>
              <w:right w:val="single" w:sz="4" w:space="0" w:color="auto"/>
            </w:tcBorders>
          </w:tcPr>
          <w:p w14:paraId="6F4B3139"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Pr>
                <w:rFonts w:ascii="Calibri" w:eastAsia="Times New Roman" w:hAnsi="Calibri" w:cs="Calibri"/>
                <w:color w:val="000000"/>
                <w:sz w:val="18"/>
                <w:szCs w:val="18"/>
                <w:lang w:val="en-GB" w:eastAsia="en-GB"/>
              </w:rPr>
              <w:t>0.001</w:t>
            </w:r>
          </w:p>
        </w:tc>
        <w:tc>
          <w:tcPr>
            <w:tcW w:w="2126" w:type="dxa"/>
            <w:tcBorders>
              <w:top w:val="nil"/>
              <w:left w:val="single" w:sz="4" w:space="0" w:color="auto"/>
              <w:bottom w:val="nil"/>
              <w:right w:val="nil"/>
            </w:tcBorders>
            <w:shd w:val="clear" w:color="auto" w:fill="auto"/>
            <w:noWrap/>
            <w:vAlign w:val="bottom"/>
            <w:hideMark/>
          </w:tcPr>
          <w:p w14:paraId="32AC579C"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sidRPr="00CF6442">
              <w:rPr>
                <w:rFonts w:ascii="Calibri" w:eastAsia="Times New Roman" w:hAnsi="Calibri" w:cs="Calibri"/>
                <w:color w:val="000000"/>
                <w:sz w:val="18"/>
                <w:szCs w:val="18"/>
                <w:lang w:val="en-GB" w:eastAsia="en-GB"/>
              </w:rPr>
              <w:t>338 (15.76)</w:t>
            </w:r>
          </w:p>
        </w:tc>
        <w:tc>
          <w:tcPr>
            <w:tcW w:w="2127" w:type="dxa"/>
            <w:tcBorders>
              <w:top w:val="nil"/>
              <w:left w:val="single" w:sz="4" w:space="0" w:color="auto"/>
              <w:bottom w:val="nil"/>
              <w:right w:val="single" w:sz="4" w:space="0" w:color="auto"/>
            </w:tcBorders>
            <w:shd w:val="clear" w:color="auto" w:fill="auto"/>
            <w:noWrap/>
            <w:vAlign w:val="bottom"/>
            <w:hideMark/>
          </w:tcPr>
          <w:p w14:paraId="18A9D7E9"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sidRPr="00CF6442">
              <w:rPr>
                <w:rFonts w:ascii="Calibri" w:eastAsia="Times New Roman" w:hAnsi="Calibri" w:cs="Calibri"/>
                <w:color w:val="000000"/>
                <w:sz w:val="18"/>
                <w:szCs w:val="18"/>
                <w:lang w:val="en-GB" w:eastAsia="en-GB"/>
              </w:rPr>
              <w:t>103 (4.51)</w:t>
            </w:r>
          </w:p>
        </w:tc>
        <w:tc>
          <w:tcPr>
            <w:tcW w:w="1134" w:type="dxa"/>
            <w:tcBorders>
              <w:top w:val="nil"/>
              <w:left w:val="single" w:sz="4" w:space="0" w:color="auto"/>
              <w:bottom w:val="nil"/>
              <w:right w:val="single" w:sz="4" w:space="0" w:color="auto"/>
            </w:tcBorders>
            <w:shd w:val="clear" w:color="auto" w:fill="auto"/>
            <w:noWrap/>
            <w:vAlign w:val="bottom"/>
          </w:tcPr>
          <w:p w14:paraId="46CCD020"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Pr>
                <w:rFonts w:ascii="Calibri" w:eastAsia="Times New Roman" w:hAnsi="Calibri" w:cs="Calibri"/>
                <w:color w:val="000000"/>
                <w:sz w:val="18"/>
                <w:szCs w:val="18"/>
                <w:lang w:val="en-GB" w:eastAsia="en-GB"/>
              </w:rPr>
              <w:t>&lt;0.001</w:t>
            </w:r>
          </w:p>
        </w:tc>
      </w:tr>
      <w:tr w:rsidR="004763FB" w:rsidRPr="00CF6442" w14:paraId="012A56C5" w14:textId="77777777" w:rsidTr="00D17CAB">
        <w:trPr>
          <w:trHeight w:val="290"/>
        </w:trPr>
        <w:tc>
          <w:tcPr>
            <w:tcW w:w="3261" w:type="dxa"/>
            <w:tcBorders>
              <w:top w:val="nil"/>
              <w:left w:val="single" w:sz="4" w:space="0" w:color="auto"/>
              <w:bottom w:val="nil"/>
              <w:right w:val="nil"/>
            </w:tcBorders>
            <w:shd w:val="clear" w:color="auto" w:fill="auto"/>
            <w:noWrap/>
            <w:vAlign w:val="bottom"/>
            <w:hideMark/>
          </w:tcPr>
          <w:p w14:paraId="08CFC5A7" w14:textId="77777777" w:rsidR="004763FB" w:rsidRPr="00CF6442" w:rsidRDefault="004763FB" w:rsidP="00D17CAB">
            <w:pPr>
              <w:spacing w:after="0" w:line="240" w:lineRule="auto"/>
              <w:jc w:val="right"/>
              <w:rPr>
                <w:rFonts w:ascii="Calibri" w:eastAsia="Times New Roman" w:hAnsi="Calibri" w:cs="Calibri"/>
                <w:color w:val="000000"/>
                <w:sz w:val="18"/>
                <w:szCs w:val="18"/>
                <w:lang w:val="en-GB" w:eastAsia="en-GB"/>
              </w:rPr>
            </w:pPr>
            <w:r w:rsidRPr="00CF6442">
              <w:rPr>
                <w:rFonts w:ascii="Calibri" w:eastAsia="Times New Roman" w:hAnsi="Calibri" w:cs="Calibri"/>
                <w:color w:val="000000"/>
                <w:sz w:val="18"/>
                <w:szCs w:val="18"/>
                <w:lang w:val="en-GB" w:eastAsia="en-GB"/>
              </w:rPr>
              <w:t xml:space="preserve">   Hypertension</w:t>
            </w:r>
          </w:p>
        </w:tc>
        <w:tc>
          <w:tcPr>
            <w:tcW w:w="2126" w:type="dxa"/>
            <w:tcBorders>
              <w:top w:val="nil"/>
              <w:left w:val="single" w:sz="4" w:space="0" w:color="auto"/>
              <w:bottom w:val="nil"/>
              <w:right w:val="nil"/>
            </w:tcBorders>
            <w:shd w:val="clear" w:color="auto" w:fill="auto"/>
            <w:noWrap/>
            <w:vAlign w:val="bottom"/>
            <w:hideMark/>
          </w:tcPr>
          <w:p w14:paraId="25DE3F75"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sidRPr="00CF6442">
              <w:rPr>
                <w:rFonts w:ascii="Calibri" w:eastAsia="Times New Roman" w:hAnsi="Calibri" w:cs="Calibri"/>
                <w:color w:val="000000"/>
                <w:sz w:val="18"/>
                <w:szCs w:val="18"/>
                <w:lang w:val="en-GB" w:eastAsia="en-GB"/>
              </w:rPr>
              <w:t>5608 (46.35)</w:t>
            </w:r>
          </w:p>
        </w:tc>
        <w:tc>
          <w:tcPr>
            <w:tcW w:w="2410" w:type="dxa"/>
            <w:tcBorders>
              <w:top w:val="nil"/>
              <w:left w:val="single" w:sz="4" w:space="0" w:color="auto"/>
              <w:bottom w:val="nil"/>
              <w:right w:val="single" w:sz="4" w:space="0" w:color="auto"/>
            </w:tcBorders>
          </w:tcPr>
          <w:p w14:paraId="5A353049"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Pr>
                <w:rFonts w:ascii="Calibri" w:eastAsia="Times New Roman" w:hAnsi="Calibri" w:cs="Calibri"/>
                <w:color w:val="000000"/>
                <w:sz w:val="18"/>
                <w:szCs w:val="18"/>
                <w:lang w:val="en-GB" w:eastAsia="en-GB"/>
              </w:rPr>
              <w:t>2152 (48.61)</w:t>
            </w:r>
          </w:p>
        </w:tc>
        <w:tc>
          <w:tcPr>
            <w:tcW w:w="1417" w:type="dxa"/>
            <w:tcBorders>
              <w:top w:val="nil"/>
              <w:left w:val="single" w:sz="4" w:space="0" w:color="auto"/>
              <w:bottom w:val="nil"/>
              <w:right w:val="single" w:sz="4" w:space="0" w:color="auto"/>
            </w:tcBorders>
          </w:tcPr>
          <w:p w14:paraId="458A56FB"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Pr>
                <w:rFonts w:ascii="Calibri" w:eastAsia="Times New Roman" w:hAnsi="Calibri" w:cs="Calibri"/>
                <w:color w:val="000000"/>
                <w:sz w:val="18"/>
                <w:szCs w:val="18"/>
                <w:lang w:val="en-GB" w:eastAsia="en-GB"/>
              </w:rPr>
              <w:t>0.010</w:t>
            </w:r>
          </w:p>
        </w:tc>
        <w:tc>
          <w:tcPr>
            <w:tcW w:w="2126" w:type="dxa"/>
            <w:tcBorders>
              <w:top w:val="nil"/>
              <w:left w:val="single" w:sz="4" w:space="0" w:color="auto"/>
              <w:bottom w:val="nil"/>
              <w:right w:val="nil"/>
            </w:tcBorders>
            <w:shd w:val="clear" w:color="auto" w:fill="auto"/>
            <w:noWrap/>
            <w:vAlign w:val="bottom"/>
            <w:hideMark/>
          </w:tcPr>
          <w:p w14:paraId="6737BBB0"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sidRPr="00CF6442">
              <w:rPr>
                <w:rFonts w:ascii="Calibri" w:eastAsia="Times New Roman" w:hAnsi="Calibri" w:cs="Calibri"/>
                <w:color w:val="000000"/>
                <w:sz w:val="18"/>
                <w:szCs w:val="18"/>
                <w:lang w:val="en-GB" w:eastAsia="en-GB"/>
              </w:rPr>
              <w:t>1336 (62.31)</w:t>
            </w:r>
          </w:p>
        </w:tc>
        <w:tc>
          <w:tcPr>
            <w:tcW w:w="2127" w:type="dxa"/>
            <w:tcBorders>
              <w:top w:val="nil"/>
              <w:left w:val="single" w:sz="4" w:space="0" w:color="auto"/>
              <w:bottom w:val="nil"/>
              <w:right w:val="single" w:sz="4" w:space="0" w:color="auto"/>
            </w:tcBorders>
            <w:shd w:val="clear" w:color="auto" w:fill="auto"/>
            <w:noWrap/>
            <w:vAlign w:val="bottom"/>
            <w:hideMark/>
          </w:tcPr>
          <w:p w14:paraId="60284D57"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sidRPr="00CF6442">
              <w:rPr>
                <w:rFonts w:ascii="Calibri" w:eastAsia="Times New Roman" w:hAnsi="Calibri" w:cs="Calibri"/>
                <w:color w:val="000000"/>
                <w:sz w:val="18"/>
                <w:szCs w:val="18"/>
                <w:lang w:val="en-GB" w:eastAsia="en-GB"/>
              </w:rPr>
              <w:t>816 (35.74)</w:t>
            </w:r>
          </w:p>
        </w:tc>
        <w:tc>
          <w:tcPr>
            <w:tcW w:w="1134" w:type="dxa"/>
            <w:tcBorders>
              <w:top w:val="nil"/>
              <w:left w:val="single" w:sz="4" w:space="0" w:color="auto"/>
              <w:bottom w:val="nil"/>
              <w:right w:val="single" w:sz="4" w:space="0" w:color="auto"/>
            </w:tcBorders>
            <w:shd w:val="clear" w:color="auto" w:fill="auto"/>
            <w:noWrap/>
            <w:vAlign w:val="bottom"/>
          </w:tcPr>
          <w:p w14:paraId="052BECDC"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Pr>
                <w:rFonts w:ascii="Calibri" w:eastAsia="Times New Roman" w:hAnsi="Calibri" w:cs="Calibri"/>
                <w:color w:val="000000"/>
                <w:sz w:val="18"/>
                <w:szCs w:val="18"/>
                <w:lang w:val="en-GB" w:eastAsia="en-GB"/>
              </w:rPr>
              <w:t>&lt;0.001</w:t>
            </w:r>
          </w:p>
        </w:tc>
      </w:tr>
      <w:tr w:rsidR="004763FB" w:rsidRPr="00CF6442" w14:paraId="61F89137" w14:textId="77777777" w:rsidTr="00D17CAB">
        <w:trPr>
          <w:trHeight w:val="290"/>
        </w:trPr>
        <w:tc>
          <w:tcPr>
            <w:tcW w:w="3261" w:type="dxa"/>
            <w:tcBorders>
              <w:top w:val="nil"/>
              <w:left w:val="single" w:sz="4" w:space="0" w:color="auto"/>
              <w:bottom w:val="nil"/>
              <w:right w:val="nil"/>
            </w:tcBorders>
            <w:shd w:val="clear" w:color="auto" w:fill="auto"/>
            <w:noWrap/>
            <w:vAlign w:val="bottom"/>
            <w:hideMark/>
          </w:tcPr>
          <w:p w14:paraId="504F6270" w14:textId="77777777" w:rsidR="004763FB" w:rsidRPr="00CF6442" w:rsidRDefault="004763FB" w:rsidP="00D17CAB">
            <w:pPr>
              <w:spacing w:after="0" w:line="240" w:lineRule="auto"/>
              <w:jc w:val="right"/>
              <w:rPr>
                <w:rFonts w:ascii="Calibri" w:eastAsia="Times New Roman" w:hAnsi="Calibri" w:cs="Calibri"/>
                <w:color w:val="000000"/>
                <w:sz w:val="18"/>
                <w:szCs w:val="18"/>
                <w:lang w:val="en-GB" w:eastAsia="en-GB"/>
              </w:rPr>
            </w:pPr>
            <w:r w:rsidRPr="00CF6442">
              <w:rPr>
                <w:rFonts w:ascii="Calibri" w:eastAsia="Times New Roman" w:hAnsi="Calibri" w:cs="Calibri"/>
                <w:color w:val="000000"/>
                <w:sz w:val="18"/>
                <w:szCs w:val="18"/>
                <w:lang w:val="en-GB" w:eastAsia="en-GB"/>
              </w:rPr>
              <w:t xml:space="preserve">   Neurological disorder</w:t>
            </w:r>
          </w:p>
        </w:tc>
        <w:tc>
          <w:tcPr>
            <w:tcW w:w="2126" w:type="dxa"/>
            <w:tcBorders>
              <w:top w:val="nil"/>
              <w:left w:val="single" w:sz="4" w:space="0" w:color="auto"/>
              <w:bottom w:val="nil"/>
              <w:right w:val="nil"/>
            </w:tcBorders>
            <w:shd w:val="clear" w:color="auto" w:fill="auto"/>
            <w:noWrap/>
            <w:vAlign w:val="bottom"/>
            <w:hideMark/>
          </w:tcPr>
          <w:p w14:paraId="1080363D"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sidRPr="00CF6442">
              <w:rPr>
                <w:rFonts w:ascii="Calibri" w:eastAsia="Times New Roman" w:hAnsi="Calibri" w:cs="Calibri"/>
                <w:color w:val="000000"/>
                <w:sz w:val="18"/>
                <w:szCs w:val="18"/>
                <w:lang w:val="en-GB" w:eastAsia="en-GB"/>
              </w:rPr>
              <w:t>422 (3.49)</w:t>
            </w:r>
          </w:p>
        </w:tc>
        <w:tc>
          <w:tcPr>
            <w:tcW w:w="2410" w:type="dxa"/>
            <w:tcBorders>
              <w:top w:val="nil"/>
              <w:left w:val="single" w:sz="4" w:space="0" w:color="auto"/>
              <w:bottom w:val="nil"/>
              <w:right w:val="single" w:sz="4" w:space="0" w:color="auto"/>
            </w:tcBorders>
          </w:tcPr>
          <w:p w14:paraId="21AD6F0B"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Pr>
                <w:rFonts w:ascii="Calibri" w:eastAsia="Times New Roman" w:hAnsi="Calibri" w:cs="Calibri"/>
                <w:color w:val="000000"/>
                <w:sz w:val="18"/>
                <w:szCs w:val="18"/>
                <w:lang w:val="en-GB" w:eastAsia="en-GB"/>
              </w:rPr>
              <w:t xml:space="preserve">156 (3.52) </w:t>
            </w:r>
          </w:p>
        </w:tc>
        <w:tc>
          <w:tcPr>
            <w:tcW w:w="1417" w:type="dxa"/>
            <w:tcBorders>
              <w:top w:val="nil"/>
              <w:left w:val="single" w:sz="4" w:space="0" w:color="auto"/>
              <w:bottom w:val="nil"/>
              <w:right w:val="single" w:sz="4" w:space="0" w:color="auto"/>
            </w:tcBorders>
          </w:tcPr>
          <w:p w14:paraId="1589CB45"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Pr>
                <w:rFonts w:ascii="Calibri" w:eastAsia="Times New Roman" w:hAnsi="Calibri" w:cs="Calibri"/>
                <w:color w:val="000000"/>
                <w:sz w:val="18"/>
                <w:szCs w:val="18"/>
                <w:lang w:val="en-GB" w:eastAsia="en-GB"/>
              </w:rPr>
              <w:t>0.911</w:t>
            </w:r>
          </w:p>
        </w:tc>
        <w:tc>
          <w:tcPr>
            <w:tcW w:w="2126" w:type="dxa"/>
            <w:tcBorders>
              <w:top w:val="nil"/>
              <w:left w:val="single" w:sz="4" w:space="0" w:color="auto"/>
              <w:bottom w:val="nil"/>
              <w:right w:val="nil"/>
            </w:tcBorders>
            <w:shd w:val="clear" w:color="auto" w:fill="auto"/>
            <w:noWrap/>
            <w:vAlign w:val="bottom"/>
            <w:hideMark/>
          </w:tcPr>
          <w:p w14:paraId="6247DA79"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sidRPr="00CF6442">
              <w:rPr>
                <w:rFonts w:ascii="Calibri" w:eastAsia="Times New Roman" w:hAnsi="Calibri" w:cs="Calibri"/>
                <w:color w:val="000000"/>
                <w:sz w:val="18"/>
                <w:szCs w:val="18"/>
                <w:lang w:val="en-GB" w:eastAsia="en-GB"/>
              </w:rPr>
              <w:t>107 (4.99)</w:t>
            </w:r>
          </w:p>
        </w:tc>
        <w:tc>
          <w:tcPr>
            <w:tcW w:w="2127" w:type="dxa"/>
            <w:tcBorders>
              <w:top w:val="nil"/>
              <w:left w:val="single" w:sz="4" w:space="0" w:color="auto"/>
              <w:bottom w:val="nil"/>
              <w:right w:val="single" w:sz="4" w:space="0" w:color="auto"/>
            </w:tcBorders>
            <w:shd w:val="clear" w:color="auto" w:fill="auto"/>
            <w:noWrap/>
            <w:vAlign w:val="bottom"/>
            <w:hideMark/>
          </w:tcPr>
          <w:p w14:paraId="79954DF0"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sidRPr="00CF6442">
              <w:rPr>
                <w:rFonts w:ascii="Calibri" w:eastAsia="Times New Roman" w:hAnsi="Calibri" w:cs="Calibri"/>
                <w:color w:val="000000"/>
                <w:sz w:val="18"/>
                <w:szCs w:val="18"/>
                <w:lang w:val="en-GB" w:eastAsia="en-GB"/>
              </w:rPr>
              <w:t>49 (2.15)</w:t>
            </w:r>
          </w:p>
        </w:tc>
        <w:tc>
          <w:tcPr>
            <w:tcW w:w="1134" w:type="dxa"/>
            <w:tcBorders>
              <w:top w:val="nil"/>
              <w:left w:val="single" w:sz="4" w:space="0" w:color="auto"/>
              <w:bottom w:val="nil"/>
              <w:right w:val="single" w:sz="4" w:space="0" w:color="auto"/>
            </w:tcBorders>
            <w:shd w:val="clear" w:color="auto" w:fill="auto"/>
            <w:noWrap/>
            <w:vAlign w:val="bottom"/>
          </w:tcPr>
          <w:p w14:paraId="6FDBE54C"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Pr>
                <w:rFonts w:ascii="Calibri" w:eastAsia="Times New Roman" w:hAnsi="Calibri" w:cs="Calibri"/>
                <w:color w:val="000000"/>
                <w:sz w:val="18"/>
                <w:szCs w:val="18"/>
                <w:lang w:val="en-GB" w:eastAsia="en-GB"/>
              </w:rPr>
              <w:t>&lt;0.001</w:t>
            </w:r>
          </w:p>
        </w:tc>
      </w:tr>
      <w:tr w:rsidR="004763FB" w:rsidRPr="00CF6442" w14:paraId="6EE471F0" w14:textId="77777777" w:rsidTr="00D17CAB">
        <w:trPr>
          <w:trHeight w:val="290"/>
        </w:trPr>
        <w:tc>
          <w:tcPr>
            <w:tcW w:w="3261" w:type="dxa"/>
            <w:tcBorders>
              <w:top w:val="nil"/>
              <w:left w:val="single" w:sz="4" w:space="0" w:color="auto"/>
              <w:bottom w:val="nil"/>
              <w:right w:val="nil"/>
            </w:tcBorders>
            <w:shd w:val="clear" w:color="auto" w:fill="auto"/>
            <w:noWrap/>
            <w:vAlign w:val="bottom"/>
            <w:hideMark/>
          </w:tcPr>
          <w:p w14:paraId="17E7C785" w14:textId="77777777" w:rsidR="004763FB" w:rsidRPr="00CF6442" w:rsidRDefault="004763FB" w:rsidP="00D17CAB">
            <w:pPr>
              <w:spacing w:after="0" w:line="240" w:lineRule="auto"/>
              <w:jc w:val="right"/>
              <w:rPr>
                <w:rFonts w:ascii="Calibri" w:eastAsia="Times New Roman" w:hAnsi="Calibri" w:cs="Calibri"/>
                <w:color w:val="000000"/>
                <w:sz w:val="18"/>
                <w:szCs w:val="18"/>
                <w:lang w:val="en-GB" w:eastAsia="en-GB"/>
              </w:rPr>
            </w:pPr>
            <w:r w:rsidRPr="00CF6442">
              <w:rPr>
                <w:rFonts w:ascii="Calibri" w:eastAsia="Times New Roman" w:hAnsi="Calibri" w:cs="Calibri"/>
                <w:color w:val="000000"/>
                <w:sz w:val="18"/>
                <w:szCs w:val="18"/>
                <w:lang w:val="en-GB" w:eastAsia="en-GB"/>
              </w:rPr>
              <w:t>GBS</w:t>
            </w:r>
          </w:p>
        </w:tc>
        <w:tc>
          <w:tcPr>
            <w:tcW w:w="2126" w:type="dxa"/>
            <w:tcBorders>
              <w:top w:val="nil"/>
              <w:left w:val="single" w:sz="4" w:space="0" w:color="auto"/>
              <w:bottom w:val="nil"/>
              <w:right w:val="nil"/>
            </w:tcBorders>
            <w:shd w:val="clear" w:color="auto" w:fill="auto"/>
            <w:noWrap/>
            <w:vAlign w:val="bottom"/>
            <w:hideMark/>
          </w:tcPr>
          <w:p w14:paraId="31DDF94E"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sidRPr="00CF6442">
              <w:rPr>
                <w:rFonts w:ascii="Calibri" w:eastAsia="Times New Roman" w:hAnsi="Calibri" w:cs="Calibri"/>
                <w:color w:val="000000"/>
                <w:sz w:val="18"/>
                <w:szCs w:val="18"/>
                <w:lang w:val="en-GB" w:eastAsia="en-GB"/>
              </w:rPr>
              <w:t>1 (0.01)</w:t>
            </w:r>
          </w:p>
        </w:tc>
        <w:tc>
          <w:tcPr>
            <w:tcW w:w="2410" w:type="dxa"/>
            <w:tcBorders>
              <w:top w:val="nil"/>
              <w:left w:val="single" w:sz="4" w:space="0" w:color="auto"/>
              <w:bottom w:val="nil"/>
              <w:right w:val="single" w:sz="4" w:space="0" w:color="auto"/>
            </w:tcBorders>
          </w:tcPr>
          <w:p w14:paraId="2BB203D2"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Pr>
                <w:rFonts w:ascii="Calibri" w:eastAsia="Times New Roman" w:hAnsi="Calibri" w:cs="Calibri"/>
                <w:color w:val="000000"/>
                <w:sz w:val="18"/>
                <w:szCs w:val="18"/>
                <w:lang w:val="en-GB" w:eastAsia="en-GB"/>
              </w:rPr>
              <w:t>0 (0.00)</w:t>
            </w:r>
          </w:p>
        </w:tc>
        <w:tc>
          <w:tcPr>
            <w:tcW w:w="1417" w:type="dxa"/>
            <w:tcBorders>
              <w:top w:val="nil"/>
              <w:left w:val="single" w:sz="4" w:space="0" w:color="auto"/>
              <w:bottom w:val="nil"/>
              <w:right w:val="single" w:sz="4" w:space="0" w:color="auto"/>
            </w:tcBorders>
          </w:tcPr>
          <w:p w14:paraId="67496B00"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Pr>
                <w:rFonts w:ascii="Calibri" w:eastAsia="Times New Roman" w:hAnsi="Calibri" w:cs="Calibri"/>
                <w:color w:val="000000"/>
                <w:sz w:val="18"/>
                <w:szCs w:val="18"/>
                <w:lang w:val="en-GB" w:eastAsia="en-GB"/>
              </w:rPr>
              <w:t>&gt;0.99</w:t>
            </w:r>
          </w:p>
        </w:tc>
        <w:tc>
          <w:tcPr>
            <w:tcW w:w="2126" w:type="dxa"/>
            <w:tcBorders>
              <w:top w:val="nil"/>
              <w:left w:val="single" w:sz="4" w:space="0" w:color="auto"/>
              <w:bottom w:val="nil"/>
              <w:right w:val="nil"/>
            </w:tcBorders>
            <w:shd w:val="clear" w:color="auto" w:fill="auto"/>
            <w:noWrap/>
            <w:vAlign w:val="bottom"/>
            <w:hideMark/>
          </w:tcPr>
          <w:p w14:paraId="069AC56E"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sidRPr="00CF6442">
              <w:rPr>
                <w:rFonts w:ascii="Calibri" w:eastAsia="Times New Roman" w:hAnsi="Calibri" w:cs="Calibri"/>
                <w:color w:val="000000"/>
                <w:sz w:val="18"/>
                <w:szCs w:val="18"/>
                <w:lang w:val="en-GB" w:eastAsia="en-GB"/>
              </w:rPr>
              <w:t>0 (0.00)</w:t>
            </w:r>
          </w:p>
        </w:tc>
        <w:tc>
          <w:tcPr>
            <w:tcW w:w="2127" w:type="dxa"/>
            <w:tcBorders>
              <w:top w:val="nil"/>
              <w:left w:val="single" w:sz="4" w:space="0" w:color="auto"/>
              <w:bottom w:val="nil"/>
              <w:right w:val="single" w:sz="4" w:space="0" w:color="auto"/>
            </w:tcBorders>
            <w:shd w:val="clear" w:color="auto" w:fill="auto"/>
            <w:noWrap/>
            <w:vAlign w:val="bottom"/>
            <w:hideMark/>
          </w:tcPr>
          <w:p w14:paraId="7A94CC0C"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sidRPr="00CF6442">
              <w:rPr>
                <w:rFonts w:ascii="Calibri" w:eastAsia="Times New Roman" w:hAnsi="Calibri" w:cs="Calibri"/>
                <w:color w:val="000000"/>
                <w:sz w:val="18"/>
                <w:szCs w:val="18"/>
                <w:lang w:val="en-GB" w:eastAsia="en-GB"/>
              </w:rPr>
              <w:t>0 (0.00)</w:t>
            </w:r>
          </w:p>
        </w:tc>
        <w:tc>
          <w:tcPr>
            <w:tcW w:w="1134" w:type="dxa"/>
            <w:tcBorders>
              <w:top w:val="nil"/>
              <w:left w:val="single" w:sz="4" w:space="0" w:color="auto"/>
              <w:bottom w:val="nil"/>
              <w:right w:val="single" w:sz="4" w:space="0" w:color="auto"/>
            </w:tcBorders>
            <w:shd w:val="clear" w:color="auto" w:fill="auto"/>
            <w:noWrap/>
            <w:vAlign w:val="bottom"/>
          </w:tcPr>
          <w:p w14:paraId="3964E651"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Pr>
                <w:rFonts w:ascii="Calibri" w:eastAsia="Times New Roman" w:hAnsi="Calibri" w:cs="Calibri"/>
                <w:color w:val="000000"/>
                <w:sz w:val="18"/>
                <w:szCs w:val="18"/>
                <w:lang w:val="en-GB" w:eastAsia="en-GB"/>
              </w:rPr>
              <w:t>-</w:t>
            </w:r>
          </w:p>
        </w:tc>
      </w:tr>
      <w:tr w:rsidR="004763FB" w:rsidRPr="00CF6442" w14:paraId="7D445285" w14:textId="77777777" w:rsidTr="00D17CAB">
        <w:trPr>
          <w:trHeight w:val="290"/>
        </w:trPr>
        <w:tc>
          <w:tcPr>
            <w:tcW w:w="3261" w:type="dxa"/>
            <w:tcBorders>
              <w:top w:val="nil"/>
              <w:left w:val="single" w:sz="4" w:space="0" w:color="auto"/>
              <w:bottom w:val="nil"/>
              <w:right w:val="nil"/>
            </w:tcBorders>
            <w:shd w:val="clear" w:color="auto" w:fill="auto"/>
            <w:noWrap/>
            <w:vAlign w:val="bottom"/>
            <w:hideMark/>
          </w:tcPr>
          <w:p w14:paraId="4CF3ED16" w14:textId="77777777" w:rsidR="004763FB" w:rsidRPr="00CF6442" w:rsidRDefault="004763FB" w:rsidP="00D17CAB">
            <w:pPr>
              <w:spacing w:after="0" w:line="240" w:lineRule="auto"/>
              <w:jc w:val="right"/>
              <w:rPr>
                <w:rFonts w:ascii="Calibri" w:eastAsia="Times New Roman" w:hAnsi="Calibri" w:cs="Calibri"/>
                <w:color w:val="000000"/>
                <w:sz w:val="18"/>
                <w:szCs w:val="18"/>
                <w:lang w:val="en-GB" w:eastAsia="en-GB"/>
              </w:rPr>
            </w:pPr>
            <w:r w:rsidRPr="00CF6442">
              <w:rPr>
                <w:rFonts w:ascii="Calibri" w:eastAsia="Times New Roman" w:hAnsi="Calibri" w:cs="Calibri"/>
                <w:color w:val="000000"/>
                <w:sz w:val="18"/>
                <w:szCs w:val="18"/>
                <w:lang w:val="en-GB" w:eastAsia="en-GB"/>
              </w:rPr>
              <w:t xml:space="preserve">   Immunocompromised (excluding HIV) </w:t>
            </w:r>
          </w:p>
        </w:tc>
        <w:tc>
          <w:tcPr>
            <w:tcW w:w="2126" w:type="dxa"/>
            <w:tcBorders>
              <w:top w:val="nil"/>
              <w:left w:val="single" w:sz="4" w:space="0" w:color="auto"/>
              <w:bottom w:val="nil"/>
              <w:right w:val="nil"/>
            </w:tcBorders>
            <w:shd w:val="clear" w:color="auto" w:fill="auto"/>
            <w:noWrap/>
            <w:vAlign w:val="bottom"/>
            <w:hideMark/>
          </w:tcPr>
          <w:p w14:paraId="44DB4A38"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sidRPr="00CF6442">
              <w:rPr>
                <w:rFonts w:ascii="Calibri" w:eastAsia="Times New Roman" w:hAnsi="Calibri" w:cs="Calibri"/>
                <w:color w:val="000000"/>
                <w:sz w:val="18"/>
                <w:szCs w:val="18"/>
                <w:lang w:val="en-GB" w:eastAsia="en-GB"/>
              </w:rPr>
              <w:t>81 (0.67)</w:t>
            </w:r>
          </w:p>
        </w:tc>
        <w:tc>
          <w:tcPr>
            <w:tcW w:w="2410" w:type="dxa"/>
            <w:tcBorders>
              <w:top w:val="nil"/>
              <w:left w:val="single" w:sz="4" w:space="0" w:color="auto"/>
              <w:bottom w:val="nil"/>
              <w:right w:val="single" w:sz="4" w:space="0" w:color="auto"/>
            </w:tcBorders>
          </w:tcPr>
          <w:p w14:paraId="2BBB2F65"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Pr>
                <w:rFonts w:ascii="Calibri" w:eastAsia="Times New Roman" w:hAnsi="Calibri" w:cs="Calibri"/>
                <w:color w:val="000000"/>
                <w:sz w:val="18"/>
                <w:szCs w:val="18"/>
                <w:lang w:val="en-GB" w:eastAsia="en-GB"/>
              </w:rPr>
              <w:t>38 (0.86)</w:t>
            </w:r>
          </w:p>
        </w:tc>
        <w:tc>
          <w:tcPr>
            <w:tcW w:w="1417" w:type="dxa"/>
            <w:tcBorders>
              <w:top w:val="nil"/>
              <w:left w:val="single" w:sz="4" w:space="0" w:color="auto"/>
              <w:bottom w:val="nil"/>
              <w:right w:val="single" w:sz="4" w:space="0" w:color="auto"/>
            </w:tcBorders>
          </w:tcPr>
          <w:p w14:paraId="4716027E"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Pr>
                <w:rFonts w:ascii="Calibri" w:eastAsia="Times New Roman" w:hAnsi="Calibri" w:cs="Calibri"/>
                <w:color w:val="000000"/>
                <w:sz w:val="18"/>
                <w:szCs w:val="18"/>
                <w:lang w:val="en-GB" w:eastAsia="en-GB"/>
              </w:rPr>
              <w:t>0.203</w:t>
            </w:r>
          </w:p>
        </w:tc>
        <w:tc>
          <w:tcPr>
            <w:tcW w:w="2126" w:type="dxa"/>
            <w:tcBorders>
              <w:top w:val="nil"/>
              <w:left w:val="single" w:sz="4" w:space="0" w:color="auto"/>
              <w:bottom w:val="nil"/>
              <w:right w:val="nil"/>
            </w:tcBorders>
            <w:shd w:val="clear" w:color="auto" w:fill="auto"/>
            <w:noWrap/>
            <w:vAlign w:val="bottom"/>
            <w:hideMark/>
          </w:tcPr>
          <w:p w14:paraId="326A7C95"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sidRPr="00CF6442">
              <w:rPr>
                <w:rFonts w:ascii="Calibri" w:eastAsia="Times New Roman" w:hAnsi="Calibri" w:cs="Calibri"/>
                <w:color w:val="000000"/>
                <w:sz w:val="18"/>
                <w:szCs w:val="18"/>
                <w:lang w:val="en-GB" w:eastAsia="en-GB"/>
              </w:rPr>
              <w:t>29 (1.35)</w:t>
            </w:r>
          </w:p>
        </w:tc>
        <w:tc>
          <w:tcPr>
            <w:tcW w:w="2127" w:type="dxa"/>
            <w:tcBorders>
              <w:top w:val="nil"/>
              <w:left w:val="single" w:sz="4" w:space="0" w:color="auto"/>
              <w:bottom w:val="nil"/>
              <w:right w:val="single" w:sz="4" w:space="0" w:color="auto"/>
            </w:tcBorders>
            <w:shd w:val="clear" w:color="auto" w:fill="auto"/>
            <w:noWrap/>
            <w:vAlign w:val="bottom"/>
            <w:hideMark/>
          </w:tcPr>
          <w:p w14:paraId="3A3A2DAE"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sidRPr="00CF6442">
              <w:rPr>
                <w:rFonts w:ascii="Calibri" w:eastAsia="Times New Roman" w:hAnsi="Calibri" w:cs="Calibri"/>
                <w:color w:val="000000"/>
                <w:sz w:val="18"/>
                <w:szCs w:val="18"/>
                <w:lang w:val="en-GB" w:eastAsia="en-GB"/>
              </w:rPr>
              <w:t>9 (0.39)</w:t>
            </w:r>
          </w:p>
        </w:tc>
        <w:tc>
          <w:tcPr>
            <w:tcW w:w="1134" w:type="dxa"/>
            <w:tcBorders>
              <w:top w:val="nil"/>
              <w:left w:val="single" w:sz="4" w:space="0" w:color="auto"/>
              <w:bottom w:val="nil"/>
              <w:right w:val="single" w:sz="4" w:space="0" w:color="auto"/>
            </w:tcBorders>
            <w:shd w:val="clear" w:color="auto" w:fill="auto"/>
            <w:noWrap/>
            <w:vAlign w:val="bottom"/>
          </w:tcPr>
          <w:p w14:paraId="64F745F9"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Pr>
                <w:rFonts w:ascii="Calibri" w:eastAsia="Times New Roman" w:hAnsi="Calibri" w:cs="Calibri"/>
                <w:color w:val="000000"/>
                <w:sz w:val="18"/>
                <w:szCs w:val="18"/>
                <w:lang w:val="en-GB" w:eastAsia="en-GB"/>
              </w:rPr>
              <w:t>0.001</w:t>
            </w:r>
          </w:p>
        </w:tc>
      </w:tr>
      <w:tr w:rsidR="004763FB" w:rsidRPr="00CF6442" w14:paraId="19E6748D" w14:textId="77777777" w:rsidTr="00D17CAB">
        <w:trPr>
          <w:trHeight w:val="290"/>
        </w:trPr>
        <w:tc>
          <w:tcPr>
            <w:tcW w:w="3261" w:type="dxa"/>
            <w:tcBorders>
              <w:top w:val="nil"/>
              <w:left w:val="single" w:sz="4" w:space="0" w:color="auto"/>
              <w:bottom w:val="nil"/>
              <w:right w:val="nil"/>
            </w:tcBorders>
            <w:shd w:val="clear" w:color="auto" w:fill="auto"/>
            <w:noWrap/>
            <w:vAlign w:val="bottom"/>
            <w:hideMark/>
          </w:tcPr>
          <w:p w14:paraId="411EBC31" w14:textId="77777777" w:rsidR="004763FB" w:rsidRPr="00CF6442" w:rsidRDefault="004763FB" w:rsidP="00D17CAB">
            <w:pPr>
              <w:spacing w:after="0" w:line="240" w:lineRule="auto"/>
              <w:jc w:val="right"/>
              <w:rPr>
                <w:rFonts w:ascii="Calibri" w:eastAsia="Times New Roman" w:hAnsi="Calibri" w:cs="Calibri"/>
                <w:color w:val="000000"/>
                <w:sz w:val="18"/>
                <w:szCs w:val="18"/>
                <w:lang w:val="en-GB" w:eastAsia="en-GB"/>
              </w:rPr>
            </w:pPr>
            <w:r w:rsidRPr="00CF6442">
              <w:rPr>
                <w:rFonts w:ascii="Calibri" w:eastAsia="Times New Roman" w:hAnsi="Calibri" w:cs="Calibri"/>
                <w:color w:val="000000"/>
                <w:sz w:val="18"/>
                <w:szCs w:val="18"/>
                <w:lang w:val="en-GB" w:eastAsia="en-GB"/>
              </w:rPr>
              <w:t xml:space="preserve">   Renal disease</w:t>
            </w:r>
          </w:p>
        </w:tc>
        <w:tc>
          <w:tcPr>
            <w:tcW w:w="2126" w:type="dxa"/>
            <w:tcBorders>
              <w:top w:val="nil"/>
              <w:left w:val="single" w:sz="4" w:space="0" w:color="auto"/>
              <w:bottom w:val="nil"/>
              <w:right w:val="nil"/>
            </w:tcBorders>
            <w:shd w:val="clear" w:color="auto" w:fill="auto"/>
            <w:noWrap/>
            <w:vAlign w:val="bottom"/>
            <w:hideMark/>
          </w:tcPr>
          <w:p w14:paraId="532671A7"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sidRPr="00CF6442">
              <w:rPr>
                <w:rFonts w:ascii="Calibri" w:eastAsia="Times New Roman" w:hAnsi="Calibri" w:cs="Calibri"/>
                <w:color w:val="000000"/>
                <w:sz w:val="18"/>
                <w:szCs w:val="18"/>
                <w:lang w:val="en-GB" w:eastAsia="en-GB"/>
              </w:rPr>
              <w:t>286 (2.36)</w:t>
            </w:r>
          </w:p>
        </w:tc>
        <w:tc>
          <w:tcPr>
            <w:tcW w:w="2410" w:type="dxa"/>
            <w:tcBorders>
              <w:top w:val="nil"/>
              <w:left w:val="single" w:sz="4" w:space="0" w:color="auto"/>
              <w:bottom w:val="nil"/>
              <w:right w:val="single" w:sz="4" w:space="0" w:color="auto"/>
            </w:tcBorders>
          </w:tcPr>
          <w:p w14:paraId="04E2E2F2"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Pr>
                <w:rFonts w:ascii="Calibri" w:eastAsia="Times New Roman" w:hAnsi="Calibri" w:cs="Calibri"/>
                <w:color w:val="000000"/>
                <w:sz w:val="18"/>
                <w:szCs w:val="18"/>
                <w:lang w:val="en-GB" w:eastAsia="en-GB"/>
              </w:rPr>
              <w:t>114 (2.58)</w:t>
            </w:r>
          </w:p>
        </w:tc>
        <w:tc>
          <w:tcPr>
            <w:tcW w:w="1417" w:type="dxa"/>
            <w:tcBorders>
              <w:top w:val="nil"/>
              <w:left w:val="single" w:sz="4" w:space="0" w:color="auto"/>
              <w:bottom w:val="nil"/>
              <w:right w:val="single" w:sz="4" w:space="0" w:color="auto"/>
            </w:tcBorders>
          </w:tcPr>
          <w:p w14:paraId="0F291823"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Pr>
                <w:rFonts w:ascii="Calibri" w:eastAsia="Times New Roman" w:hAnsi="Calibri" w:cs="Calibri"/>
                <w:color w:val="000000"/>
                <w:sz w:val="18"/>
                <w:szCs w:val="18"/>
                <w:lang w:val="en-GB" w:eastAsia="en-GB"/>
              </w:rPr>
              <w:t>0.433</w:t>
            </w:r>
          </w:p>
        </w:tc>
        <w:tc>
          <w:tcPr>
            <w:tcW w:w="2126" w:type="dxa"/>
            <w:tcBorders>
              <w:top w:val="nil"/>
              <w:left w:val="single" w:sz="4" w:space="0" w:color="auto"/>
              <w:bottom w:val="nil"/>
              <w:right w:val="nil"/>
            </w:tcBorders>
            <w:shd w:val="clear" w:color="auto" w:fill="auto"/>
            <w:noWrap/>
            <w:vAlign w:val="bottom"/>
            <w:hideMark/>
          </w:tcPr>
          <w:p w14:paraId="368FAF5D"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sidRPr="00CF6442">
              <w:rPr>
                <w:rFonts w:ascii="Calibri" w:eastAsia="Times New Roman" w:hAnsi="Calibri" w:cs="Calibri"/>
                <w:color w:val="000000"/>
                <w:sz w:val="18"/>
                <w:szCs w:val="18"/>
                <w:lang w:val="en-GB" w:eastAsia="en-GB"/>
              </w:rPr>
              <w:t>90 (4.20)</w:t>
            </w:r>
          </w:p>
        </w:tc>
        <w:tc>
          <w:tcPr>
            <w:tcW w:w="2127" w:type="dxa"/>
            <w:tcBorders>
              <w:top w:val="nil"/>
              <w:left w:val="single" w:sz="4" w:space="0" w:color="auto"/>
              <w:bottom w:val="nil"/>
              <w:right w:val="single" w:sz="4" w:space="0" w:color="auto"/>
            </w:tcBorders>
            <w:shd w:val="clear" w:color="auto" w:fill="auto"/>
            <w:noWrap/>
            <w:vAlign w:val="bottom"/>
            <w:hideMark/>
          </w:tcPr>
          <w:p w14:paraId="4147428D"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sidRPr="00CF6442">
              <w:rPr>
                <w:rFonts w:ascii="Calibri" w:eastAsia="Times New Roman" w:hAnsi="Calibri" w:cs="Calibri"/>
                <w:color w:val="000000"/>
                <w:sz w:val="18"/>
                <w:szCs w:val="18"/>
                <w:lang w:val="en-GB" w:eastAsia="en-GB"/>
              </w:rPr>
              <w:t>24 (1.05)</w:t>
            </w:r>
          </w:p>
        </w:tc>
        <w:tc>
          <w:tcPr>
            <w:tcW w:w="1134" w:type="dxa"/>
            <w:tcBorders>
              <w:top w:val="nil"/>
              <w:left w:val="single" w:sz="4" w:space="0" w:color="auto"/>
              <w:bottom w:val="nil"/>
              <w:right w:val="single" w:sz="4" w:space="0" w:color="auto"/>
            </w:tcBorders>
            <w:shd w:val="clear" w:color="auto" w:fill="auto"/>
            <w:noWrap/>
            <w:vAlign w:val="bottom"/>
          </w:tcPr>
          <w:p w14:paraId="65D0E4CD"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Pr>
                <w:rFonts w:ascii="Calibri" w:eastAsia="Times New Roman" w:hAnsi="Calibri" w:cs="Calibri"/>
                <w:color w:val="000000"/>
                <w:sz w:val="18"/>
                <w:szCs w:val="18"/>
                <w:lang w:val="en-GB" w:eastAsia="en-GB"/>
              </w:rPr>
              <w:t>&lt;0.001</w:t>
            </w:r>
          </w:p>
        </w:tc>
      </w:tr>
      <w:tr w:rsidR="004763FB" w:rsidRPr="00CF6442" w14:paraId="698B5892" w14:textId="77777777" w:rsidTr="00D17CAB">
        <w:trPr>
          <w:trHeight w:val="290"/>
        </w:trPr>
        <w:tc>
          <w:tcPr>
            <w:tcW w:w="3261" w:type="dxa"/>
            <w:tcBorders>
              <w:top w:val="nil"/>
              <w:left w:val="single" w:sz="4" w:space="0" w:color="auto"/>
              <w:bottom w:val="nil"/>
              <w:right w:val="nil"/>
            </w:tcBorders>
            <w:shd w:val="clear" w:color="auto" w:fill="auto"/>
            <w:noWrap/>
            <w:vAlign w:val="bottom"/>
            <w:hideMark/>
          </w:tcPr>
          <w:p w14:paraId="3912042A" w14:textId="77777777" w:rsidR="004763FB" w:rsidRPr="00CF6442" w:rsidRDefault="004763FB" w:rsidP="00D17CAB">
            <w:pPr>
              <w:spacing w:after="0" w:line="240" w:lineRule="auto"/>
              <w:jc w:val="right"/>
              <w:rPr>
                <w:rFonts w:ascii="Calibri" w:eastAsia="Times New Roman" w:hAnsi="Calibri" w:cs="Calibri"/>
                <w:color w:val="000000"/>
                <w:sz w:val="18"/>
                <w:szCs w:val="18"/>
                <w:lang w:val="en-GB" w:eastAsia="en-GB"/>
              </w:rPr>
            </w:pPr>
            <w:r w:rsidRPr="00CF6442">
              <w:rPr>
                <w:rFonts w:ascii="Calibri" w:eastAsia="Times New Roman" w:hAnsi="Calibri" w:cs="Calibri"/>
                <w:color w:val="000000"/>
                <w:sz w:val="18"/>
                <w:szCs w:val="18"/>
                <w:lang w:val="en-GB" w:eastAsia="en-GB"/>
              </w:rPr>
              <w:t xml:space="preserve">   GI/Liver disease</w:t>
            </w:r>
          </w:p>
        </w:tc>
        <w:tc>
          <w:tcPr>
            <w:tcW w:w="2126" w:type="dxa"/>
            <w:tcBorders>
              <w:top w:val="nil"/>
              <w:left w:val="single" w:sz="4" w:space="0" w:color="auto"/>
              <w:bottom w:val="nil"/>
              <w:right w:val="nil"/>
            </w:tcBorders>
            <w:shd w:val="clear" w:color="auto" w:fill="auto"/>
            <w:noWrap/>
            <w:vAlign w:val="bottom"/>
            <w:hideMark/>
          </w:tcPr>
          <w:p w14:paraId="033688EB"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sidRPr="00CF6442">
              <w:rPr>
                <w:rFonts w:ascii="Calibri" w:eastAsia="Times New Roman" w:hAnsi="Calibri" w:cs="Calibri"/>
                <w:color w:val="000000"/>
                <w:sz w:val="18"/>
                <w:szCs w:val="18"/>
                <w:lang w:val="en-GB" w:eastAsia="en-GB"/>
              </w:rPr>
              <w:t>54 (0.45)</w:t>
            </w:r>
          </w:p>
        </w:tc>
        <w:tc>
          <w:tcPr>
            <w:tcW w:w="2410" w:type="dxa"/>
            <w:tcBorders>
              <w:top w:val="nil"/>
              <w:left w:val="single" w:sz="4" w:space="0" w:color="auto"/>
              <w:bottom w:val="nil"/>
              <w:right w:val="single" w:sz="4" w:space="0" w:color="auto"/>
            </w:tcBorders>
          </w:tcPr>
          <w:p w14:paraId="5E2F41B0"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Pr>
                <w:rFonts w:ascii="Calibri" w:eastAsia="Times New Roman" w:hAnsi="Calibri" w:cs="Calibri"/>
                <w:color w:val="000000"/>
                <w:sz w:val="18"/>
                <w:szCs w:val="18"/>
                <w:lang w:val="en-GB" w:eastAsia="en-GB"/>
              </w:rPr>
              <w:t>32 (0.72)</w:t>
            </w:r>
          </w:p>
        </w:tc>
        <w:tc>
          <w:tcPr>
            <w:tcW w:w="1417" w:type="dxa"/>
            <w:tcBorders>
              <w:top w:val="nil"/>
              <w:left w:val="single" w:sz="4" w:space="0" w:color="auto"/>
              <w:bottom w:val="nil"/>
              <w:right w:val="single" w:sz="4" w:space="0" w:color="auto"/>
            </w:tcBorders>
          </w:tcPr>
          <w:p w14:paraId="55F7DE1F"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Pr>
                <w:rFonts w:ascii="Calibri" w:eastAsia="Times New Roman" w:hAnsi="Calibri" w:cs="Calibri"/>
                <w:color w:val="000000"/>
                <w:sz w:val="18"/>
                <w:szCs w:val="18"/>
                <w:lang w:val="en-GB" w:eastAsia="en-GB"/>
              </w:rPr>
              <w:t>0.029</w:t>
            </w:r>
          </w:p>
        </w:tc>
        <w:tc>
          <w:tcPr>
            <w:tcW w:w="2126" w:type="dxa"/>
            <w:tcBorders>
              <w:top w:val="nil"/>
              <w:left w:val="single" w:sz="4" w:space="0" w:color="auto"/>
              <w:bottom w:val="nil"/>
              <w:right w:val="nil"/>
            </w:tcBorders>
            <w:shd w:val="clear" w:color="auto" w:fill="auto"/>
            <w:noWrap/>
            <w:vAlign w:val="bottom"/>
            <w:hideMark/>
          </w:tcPr>
          <w:p w14:paraId="21112C4C"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sidRPr="00CF6442">
              <w:rPr>
                <w:rFonts w:ascii="Calibri" w:eastAsia="Times New Roman" w:hAnsi="Calibri" w:cs="Calibri"/>
                <w:color w:val="000000"/>
                <w:sz w:val="18"/>
                <w:szCs w:val="18"/>
                <w:lang w:val="en-GB" w:eastAsia="en-GB"/>
              </w:rPr>
              <w:t>16 (0.75)</w:t>
            </w:r>
          </w:p>
        </w:tc>
        <w:tc>
          <w:tcPr>
            <w:tcW w:w="2127" w:type="dxa"/>
            <w:tcBorders>
              <w:top w:val="nil"/>
              <w:left w:val="single" w:sz="4" w:space="0" w:color="auto"/>
              <w:bottom w:val="nil"/>
              <w:right w:val="single" w:sz="4" w:space="0" w:color="auto"/>
            </w:tcBorders>
            <w:shd w:val="clear" w:color="auto" w:fill="auto"/>
            <w:noWrap/>
            <w:vAlign w:val="bottom"/>
            <w:hideMark/>
          </w:tcPr>
          <w:p w14:paraId="2ADD1BB4"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sidRPr="00CF6442">
              <w:rPr>
                <w:rFonts w:ascii="Calibri" w:eastAsia="Times New Roman" w:hAnsi="Calibri" w:cs="Calibri"/>
                <w:color w:val="000000"/>
                <w:sz w:val="18"/>
                <w:szCs w:val="18"/>
                <w:lang w:val="en-GB" w:eastAsia="en-GB"/>
              </w:rPr>
              <w:t>16 (0.70)</w:t>
            </w:r>
          </w:p>
        </w:tc>
        <w:tc>
          <w:tcPr>
            <w:tcW w:w="1134" w:type="dxa"/>
            <w:tcBorders>
              <w:top w:val="nil"/>
              <w:left w:val="single" w:sz="4" w:space="0" w:color="auto"/>
              <w:bottom w:val="nil"/>
              <w:right w:val="single" w:sz="4" w:space="0" w:color="auto"/>
            </w:tcBorders>
            <w:shd w:val="clear" w:color="auto" w:fill="auto"/>
            <w:noWrap/>
            <w:vAlign w:val="bottom"/>
          </w:tcPr>
          <w:p w14:paraId="7F7C95CA"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Pr>
                <w:rFonts w:ascii="Calibri" w:eastAsia="Times New Roman" w:hAnsi="Calibri" w:cs="Calibri"/>
                <w:color w:val="000000"/>
                <w:sz w:val="18"/>
                <w:szCs w:val="18"/>
                <w:lang w:val="en-GB" w:eastAsia="en-GB"/>
              </w:rPr>
              <w:t>0.858</w:t>
            </w:r>
          </w:p>
        </w:tc>
      </w:tr>
      <w:tr w:rsidR="004763FB" w:rsidRPr="00CF6442" w14:paraId="758EFC90" w14:textId="77777777" w:rsidTr="00D17CAB">
        <w:trPr>
          <w:trHeight w:val="290"/>
        </w:trPr>
        <w:tc>
          <w:tcPr>
            <w:tcW w:w="3261" w:type="dxa"/>
            <w:tcBorders>
              <w:top w:val="nil"/>
              <w:left w:val="single" w:sz="4" w:space="0" w:color="auto"/>
              <w:bottom w:val="nil"/>
              <w:right w:val="nil"/>
            </w:tcBorders>
            <w:shd w:val="clear" w:color="auto" w:fill="auto"/>
            <w:noWrap/>
            <w:vAlign w:val="bottom"/>
            <w:hideMark/>
          </w:tcPr>
          <w:p w14:paraId="21D1D25A" w14:textId="77777777" w:rsidR="004763FB" w:rsidRPr="00CF6442" w:rsidRDefault="004763FB" w:rsidP="00D17CAB">
            <w:pPr>
              <w:spacing w:after="0" w:line="240" w:lineRule="auto"/>
              <w:jc w:val="right"/>
              <w:rPr>
                <w:rFonts w:ascii="Calibri" w:eastAsia="Times New Roman" w:hAnsi="Calibri" w:cs="Calibri"/>
                <w:color w:val="000000"/>
                <w:sz w:val="18"/>
                <w:szCs w:val="18"/>
                <w:lang w:val="en-GB" w:eastAsia="en-GB"/>
              </w:rPr>
            </w:pPr>
            <w:r w:rsidRPr="00CF6442">
              <w:rPr>
                <w:rFonts w:ascii="Calibri" w:eastAsia="Times New Roman" w:hAnsi="Calibri" w:cs="Calibri"/>
                <w:color w:val="000000"/>
                <w:sz w:val="18"/>
                <w:szCs w:val="18"/>
                <w:lang w:val="en-GB" w:eastAsia="en-GB"/>
              </w:rPr>
              <w:t xml:space="preserve">   Rheumatologic/autoimmune </w:t>
            </w:r>
          </w:p>
        </w:tc>
        <w:tc>
          <w:tcPr>
            <w:tcW w:w="2126" w:type="dxa"/>
            <w:tcBorders>
              <w:top w:val="nil"/>
              <w:left w:val="single" w:sz="4" w:space="0" w:color="auto"/>
              <w:bottom w:val="nil"/>
              <w:right w:val="nil"/>
            </w:tcBorders>
            <w:shd w:val="clear" w:color="auto" w:fill="auto"/>
            <w:noWrap/>
            <w:vAlign w:val="bottom"/>
            <w:hideMark/>
          </w:tcPr>
          <w:p w14:paraId="097F7D19"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sidRPr="00CF6442">
              <w:rPr>
                <w:rFonts w:ascii="Calibri" w:eastAsia="Times New Roman" w:hAnsi="Calibri" w:cs="Calibri"/>
                <w:color w:val="000000"/>
                <w:sz w:val="18"/>
                <w:szCs w:val="18"/>
                <w:lang w:val="en-GB" w:eastAsia="en-GB"/>
              </w:rPr>
              <w:t>417 (3.45)</w:t>
            </w:r>
          </w:p>
        </w:tc>
        <w:tc>
          <w:tcPr>
            <w:tcW w:w="2410" w:type="dxa"/>
            <w:tcBorders>
              <w:top w:val="nil"/>
              <w:left w:val="single" w:sz="4" w:space="0" w:color="auto"/>
              <w:bottom w:val="nil"/>
              <w:right w:val="single" w:sz="4" w:space="0" w:color="auto"/>
            </w:tcBorders>
          </w:tcPr>
          <w:p w14:paraId="7AEED69C"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Pr>
                <w:rFonts w:ascii="Calibri" w:eastAsia="Times New Roman" w:hAnsi="Calibri" w:cs="Calibri"/>
                <w:color w:val="000000"/>
                <w:sz w:val="18"/>
                <w:szCs w:val="18"/>
                <w:lang w:val="en-GB" w:eastAsia="en-GB"/>
              </w:rPr>
              <w:t>177 (4.00)</w:t>
            </w:r>
          </w:p>
        </w:tc>
        <w:tc>
          <w:tcPr>
            <w:tcW w:w="1417" w:type="dxa"/>
            <w:tcBorders>
              <w:top w:val="nil"/>
              <w:left w:val="single" w:sz="4" w:space="0" w:color="auto"/>
              <w:bottom w:val="nil"/>
              <w:right w:val="single" w:sz="4" w:space="0" w:color="auto"/>
            </w:tcBorders>
          </w:tcPr>
          <w:p w14:paraId="37AC1728"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Pr>
                <w:rFonts w:ascii="Calibri" w:eastAsia="Times New Roman" w:hAnsi="Calibri" w:cs="Calibri"/>
                <w:color w:val="000000"/>
                <w:sz w:val="18"/>
                <w:szCs w:val="18"/>
                <w:lang w:val="en-GB" w:eastAsia="en-GB"/>
              </w:rPr>
              <w:t>0.091</w:t>
            </w:r>
          </w:p>
        </w:tc>
        <w:tc>
          <w:tcPr>
            <w:tcW w:w="2126" w:type="dxa"/>
            <w:tcBorders>
              <w:top w:val="nil"/>
              <w:left w:val="single" w:sz="4" w:space="0" w:color="auto"/>
              <w:bottom w:val="nil"/>
              <w:right w:val="nil"/>
            </w:tcBorders>
            <w:shd w:val="clear" w:color="auto" w:fill="auto"/>
            <w:noWrap/>
            <w:vAlign w:val="bottom"/>
            <w:hideMark/>
          </w:tcPr>
          <w:p w14:paraId="6001365E"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sidRPr="00CF6442">
              <w:rPr>
                <w:rFonts w:ascii="Calibri" w:eastAsia="Times New Roman" w:hAnsi="Calibri" w:cs="Calibri"/>
                <w:color w:val="000000"/>
                <w:sz w:val="18"/>
                <w:szCs w:val="18"/>
                <w:lang w:val="en-GB" w:eastAsia="en-GB"/>
              </w:rPr>
              <w:t>111 (5.18)</w:t>
            </w:r>
          </w:p>
        </w:tc>
        <w:tc>
          <w:tcPr>
            <w:tcW w:w="2127" w:type="dxa"/>
            <w:tcBorders>
              <w:top w:val="nil"/>
              <w:left w:val="single" w:sz="4" w:space="0" w:color="auto"/>
              <w:bottom w:val="nil"/>
              <w:right w:val="single" w:sz="4" w:space="0" w:color="auto"/>
            </w:tcBorders>
            <w:shd w:val="clear" w:color="auto" w:fill="auto"/>
            <w:noWrap/>
            <w:vAlign w:val="bottom"/>
            <w:hideMark/>
          </w:tcPr>
          <w:p w14:paraId="298F9003"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sidRPr="00CF6442">
              <w:rPr>
                <w:rFonts w:ascii="Calibri" w:eastAsia="Times New Roman" w:hAnsi="Calibri" w:cs="Calibri"/>
                <w:color w:val="000000"/>
                <w:sz w:val="18"/>
                <w:szCs w:val="18"/>
                <w:lang w:val="en-GB" w:eastAsia="en-GB"/>
              </w:rPr>
              <w:t>66 (2.89)</w:t>
            </w:r>
          </w:p>
        </w:tc>
        <w:tc>
          <w:tcPr>
            <w:tcW w:w="1134" w:type="dxa"/>
            <w:tcBorders>
              <w:top w:val="nil"/>
              <w:left w:val="single" w:sz="4" w:space="0" w:color="auto"/>
              <w:bottom w:val="nil"/>
              <w:right w:val="single" w:sz="4" w:space="0" w:color="auto"/>
            </w:tcBorders>
            <w:shd w:val="clear" w:color="auto" w:fill="auto"/>
            <w:noWrap/>
            <w:vAlign w:val="bottom"/>
          </w:tcPr>
          <w:p w14:paraId="03949118"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Pr>
                <w:rFonts w:ascii="Calibri" w:eastAsia="Times New Roman" w:hAnsi="Calibri" w:cs="Calibri"/>
                <w:color w:val="000000"/>
                <w:sz w:val="18"/>
                <w:szCs w:val="18"/>
                <w:lang w:val="en-GB" w:eastAsia="en-GB"/>
              </w:rPr>
              <w:t>&lt;0.001</w:t>
            </w:r>
          </w:p>
        </w:tc>
      </w:tr>
      <w:tr w:rsidR="004763FB" w:rsidRPr="00CF6442" w14:paraId="00448C2C" w14:textId="77777777" w:rsidTr="00D17CAB">
        <w:trPr>
          <w:trHeight w:val="290"/>
        </w:trPr>
        <w:tc>
          <w:tcPr>
            <w:tcW w:w="3261" w:type="dxa"/>
            <w:tcBorders>
              <w:top w:val="nil"/>
              <w:left w:val="single" w:sz="4" w:space="0" w:color="auto"/>
              <w:bottom w:val="nil"/>
              <w:right w:val="nil"/>
            </w:tcBorders>
            <w:shd w:val="clear" w:color="auto" w:fill="auto"/>
            <w:noWrap/>
            <w:vAlign w:val="bottom"/>
            <w:hideMark/>
          </w:tcPr>
          <w:p w14:paraId="097C1F05" w14:textId="77777777" w:rsidR="004763FB" w:rsidRPr="00CF6442" w:rsidRDefault="004763FB" w:rsidP="00D17CAB">
            <w:pPr>
              <w:spacing w:after="0" w:line="240" w:lineRule="auto"/>
              <w:jc w:val="right"/>
              <w:rPr>
                <w:rFonts w:ascii="Calibri" w:eastAsia="Times New Roman" w:hAnsi="Calibri" w:cs="Calibri"/>
                <w:color w:val="000000"/>
                <w:sz w:val="18"/>
                <w:szCs w:val="18"/>
                <w:lang w:val="en-GB" w:eastAsia="en-GB"/>
              </w:rPr>
            </w:pPr>
            <w:r w:rsidRPr="00CF6442">
              <w:rPr>
                <w:rFonts w:ascii="Calibri" w:eastAsia="Times New Roman" w:hAnsi="Calibri" w:cs="Calibri"/>
                <w:color w:val="000000"/>
                <w:sz w:val="18"/>
                <w:szCs w:val="18"/>
                <w:lang w:val="en-GB" w:eastAsia="en-GB"/>
              </w:rPr>
              <w:t xml:space="preserve">   HIV</w:t>
            </w:r>
          </w:p>
        </w:tc>
        <w:tc>
          <w:tcPr>
            <w:tcW w:w="2126" w:type="dxa"/>
            <w:tcBorders>
              <w:top w:val="nil"/>
              <w:left w:val="single" w:sz="4" w:space="0" w:color="auto"/>
              <w:bottom w:val="nil"/>
              <w:right w:val="nil"/>
            </w:tcBorders>
            <w:shd w:val="clear" w:color="auto" w:fill="auto"/>
            <w:noWrap/>
            <w:vAlign w:val="bottom"/>
            <w:hideMark/>
          </w:tcPr>
          <w:p w14:paraId="79BEBC49"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sidRPr="00CF6442">
              <w:rPr>
                <w:rFonts w:ascii="Calibri" w:eastAsia="Times New Roman" w:hAnsi="Calibri" w:cs="Calibri"/>
                <w:color w:val="000000"/>
                <w:sz w:val="18"/>
                <w:szCs w:val="18"/>
                <w:lang w:val="en-GB" w:eastAsia="en-GB"/>
              </w:rPr>
              <w:t>1469 (12.14)</w:t>
            </w:r>
          </w:p>
        </w:tc>
        <w:tc>
          <w:tcPr>
            <w:tcW w:w="2410" w:type="dxa"/>
            <w:tcBorders>
              <w:top w:val="nil"/>
              <w:left w:val="single" w:sz="4" w:space="0" w:color="auto"/>
              <w:bottom w:val="nil"/>
              <w:right w:val="single" w:sz="4" w:space="0" w:color="auto"/>
            </w:tcBorders>
          </w:tcPr>
          <w:p w14:paraId="254A2293"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Pr>
                <w:rFonts w:ascii="Calibri" w:eastAsia="Times New Roman" w:hAnsi="Calibri" w:cs="Calibri"/>
                <w:color w:val="000000"/>
                <w:sz w:val="18"/>
                <w:szCs w:val="18"/>
                <w:lang w:val="en-GB" w:eastAsia="en-GB"/>
              </w:rPr>
              <w:t xml:space="preserve">720 (16.26) </w:t>
            </w:r>
          </w:p>
        </w:tc>
        <w:tc>
          <w:tcPr>
            <w:tcW w:w="1417" w:type="dxa"/>
            <w:tcBorders>
              <w:top w:val="nil"/>
              <w:left w:val="single" w:sz="4" w:space="0" w:color="auto"/>
              <w:bottom w:val="nil"/>
              <w:right w:val="single" w:sz="4" w:space="0" w:color="auto"/>
            </w:tcBorders>
          </w:tcPr>
          <w:p w14:paraId="281D242A"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Pr>
                <w:rFonts w:ascii="Calibri" w:eastAsia="Times New Roman" w:hAnsi="Calibri" w:cs="Calibri"/>
                <w:color w:val="000000"/>
                <w:sz w:val="18"/>
                <w:szCs w:val="18"/>
                <w:lang w:val="en-GB" w:eastAsia="en-GB"/>
              </w:rPr>
              <w:t>0.000</w:t>
            </w:r>
          </w:p>
        </w:tc>
        <w:tc>
          <w:tcPr>
            <w:tcW w:w="2126" w:type="dxa"/>
            <w:tcBorders>
              <w:top w:val="nil"/>
              <w:left w:val="single" w:sz="4" w:space="0" w:color="auto"/>
              <w:bottom w:val="nil"/>
              <w:right w:val="nil"/>
            </w:tcBorders>
            <w:shd w:val="clear" w:color="auto" w:fill="auto"/>
            <w:noWrap/>
            <w:vAlign w:val="bottom"/>
            <w:hideMark/>
          </w:tcPr>
          <w:p w14:paraId="01013308"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sidRPr="00CF6442">
              <w:rPr>
                <w:rFonts w:ascii="Calibri" w:eastAsia="Times New Roman" w:hAnsi="Calibri" w:cs="Calibri"/>
                <w:color w:val="000000"/>
                <w:sz w:val="18"/>
                <w:szCs w:val="18"/>
                <w:lang w:val="en-GB" w:eastAsia="en-GB"/>
              </w:rPr>
              <w:t>152 (7.09)</w:t>
            </w:r>
          </w:p>
        </w:tc>
        <w:tc>
          <w:tcPr>
            <w:tcW w:w="2127" w:type="dxa"/>
            <w:tcBorders>
              <w:top w:val="nil"/>
              <w:left w:val="single" w:sz="4" w:space="0" w:color="auto"/>
              <w:bottom w:val="nil"/>
              <w:right w:val="single" w:sz="4" w:space="0" w:color="auto"/>
            </w:tcBorders>
            <w:shd w:val="clear" w:color="auto" w:fill="auto"/>
            <w:noWrap/>
            <w:vAlign w:val="bottom"/>
            <w:hideMark/>
          </w:tcPr>
          <w:p w14:paraId="260F703B"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sidRPr="00CF6442">
              <w:rPr>
                <w:rFonts w:ascii="Calibri" w:eastAsia="Times New Roman" w:hAnsi="Calibri" w:cs="Calibri"/>
                <w:color w:val="000000"/>
                <w:sz w:val="18"/>
                <w:szCs w:val="18"/>
                <w:lang w:val="en-GB" w:eastAsia="en-GB"/>
              </w:rPr>
              <w:t>568 (24.88)</w:t>
            </w:r>
          </w:p>
        </w:tc>
        <w:tc>
          <w:tcPr>
            <w:tcW w:w="1134" w:type="dxa"/>
            <w:tcBorders>
              <w:top w:val="nil"/>
              <w:left w:val="single" w:sz="4" w:space="0" w:color="auto"/>
              <w:bottom w:val="nil"/>
              <w:right w:val="single" w:sz="4" w:space="0" w:color="auto"/>
            </w:tcBorders>
            <w:shd w:val="clear" w:color="auto" w:fill="auto"/>
            <w:noWrap/>
            <w:vAlign w:val="bottom"/>
          </w:tcPr>
          <w:p w14:paraId="3951555C"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Pr>
                <w:rFonts w:ascii="Calibri" w:eastAsia="Times New Roman" w:hAnsi="Calibri" w:cs="Calibri"/>
                <w:color w:val="000000"/>
                <w:sz w:val="18"/>
                <w:szCs w:val="18"/>
                <w:lang w:val="en-GB" w:eastAsia="en-GB"/>
              </w:rPr>
              <w:t>&lt;0.001</w:t>
            </w:r>
          </w:p>
        </w:tc>
      </w:tr>
      <w:tr w:rsidR="004763FB" w:rsidRPr="00CF6442" w14:paraId="3D8832BB" w14:textId="77777777" w:rsidTr="00D17CAB">
        <w:trPr>
          <w:trHeight w:val="290"/>
        </w:trPr>
        <w:tc>
          <w:tcPr>
            <w:tcW w:w="3261" w:type="dxa"/>
            <w:tcBorders>
              <w:top w:val="nil"/>
              <w:left w:val="single" w:sz="4" w:space="0" w:color="auto"/>
              <w:bottom w:val="single" w:sz="4" w:space="0" w:color="auto"/>
              <w:right w:val="nil"/>
            </w:tcBorders>
            <w:shd w:val="clear" w:color="auto" w:fill="auto"/>
            <w:noWrap/>
            <w:vAlign w:val="bottom"/>
            <w:hideMark/>
          </w:tcPr>
          <w:p w14:paraId="60C21267" w14:textId="77777777" w:rsidR="004763FB" w:rsidRPr="00CF6442" w:rsidRDefault="004763FB" w:rsidP="00D17CAB">
            <w:pPr>
              <w:spacing w:after="0" w:line="240" w:lineRule="auto"/>
              <w:jc w:val="right"/>
              <w:rPr>
                <w:rFonts w:ascii="Calibri" w:eastAsia="Times New Roman" w:hAnsi="Calibri" w:cs="Calibri"/>
                <w:color w:val="000000"/>
                <w:sz w:val="18"/>
                <w:szCs w:val="18"/>
                <w:lang w:val="en-GB" w:eastAsia="en-GB"/>
              </w:rPr>
            </w:pPr>
            <w:r w:rsidRPr="00CF6442">
              <w:rPr>
                <w:rFonts w:ascii="Calibri" w:eastAsia="Times New Roman" w:hAnsi="Calibri" w:cs="Calibri"/>
                <w:color w:val="000000"/>
                <w:sz w:val="18"/>
                <w:szCs w:val="18"/>
                <w:lang w:val="en-GB" w:eastAsia="en-GB"/>
              </w:rPr>
              <w:t xml:space="preserve">   TB</w:t>
            </w:r>
          </w:p>
        </w:tc>
        <w:tc>
          <w:tcPr>
            <w:tcW w:w="2126" w:type="dxa"/>
            <w:tcBorders>
              <w:top w:val="nil"/>
              <w:left w:val="single" w:sz="4" w:space="0" w:color="auto"/>
              <w:bottom w:val="single" w:sz="4" w:space="0" w:color="auto"/>
              <w:right w:val="nil"/>
            </w:tcBorders>
            <w:shd w:val="clear" w:color="auto" w:fill="auto"/>
            <w:noWrap/>
            <w:vAlign w:val="bottom"/>
            <w:hideMark/>
          </w:tcPr>
          <w:p w14:paraId="1048EFE2"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sidRPr="00CF6442">
              <w:rPr>
                <w:rFonts w:ascii="Calibri" w:eastAsia="Times New Roman" w:hAnsi="Calibri" w:cs="Calibri"/>
                <w:color w:val="000000"/>
                <w:sz w:val="18"/>
                <w:szCs w:val="18"/>
                <w:lang w:val="en-GB" w:eastAsia="en-GB"/>
              </w:rPr>
              <w:t>26 (0.21)</w:t>
            </w:r>
          </w:p>
        </w:tc>
        <w:tc>
          <w:tcPr>
            <w:tcW w:w="2410" w:type="dxa"/>
            <w:tcBorders>
              <w:top w:val="nil"/>
              <w:left w:val="single" w:sz="4" w:space="0" w:color="auto"/>
              <w:bottom w:val="single" w:sz="4" w:space="0" w:color="auto"/>
              <w:right w:val="single" w:sz="4" w:space="0" w:color="auto"/>
            </w:tcBorders>
          </w:tcPr>
          <w:p w14:paraId="592779A2"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Pr>
                <w:rFonts w:ascii="Calibri" w:eastAsia="Times New Roman" w:hAnsi="Calibri" w:cs="Calibri"/>
                <w:color w:val="000000"/>
                <w:sz w:val="18"/>
                <w:szCs w:val="18"/>
                <w:lang w:val="en-GB" w:eastAsia="en-GB"/>
              </w:rPr>
              <w:t>8 (0.18)</w:t>
            </w:r>
          </w:p>
        </w:tc>
        <w:tc>
          <w:tcPr>
            <w:tcW w:w="1417" w:type="dxa"/>
            <w:tcBorders>
              <w:top w:val="nil"/>
              <w:left w:val="single" w:sz="4" w:space="0" w:color="auto"/>
              <w:bottom w:val="single" w:sz="4" w:space="0" w:color="auto"/>
              <w:right w:val="single" w:sz="4" w:space="0" w:color="auto"/>
            </w:tcBorders>
          </w:tcPr>
          <w:p w14:paraId="5A720F18"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Pr>
                <w:rFonts w:ascii="Calibri" w:eastAsia="Times New Roman" w:hAnsi="Calibri" w:cs="Calibri"/>
                <w:color w:val="000000"/>
                <w:sz w:val="18"/>
                <w:szCs w:val="18"/>
                <w:lang w:val="en-GB" w:eastAsia="en-GB"/>
              </w:rPr>
              <w:t>0.668</w:t>
            </w:r>
          </w:p>
        </w:tc>
        <w:tc>
          <w:tcPr>
            <w:tcW w:w="2126" w:type="dxa"/>
            <w:tcBorders>
              <w:top w:val="nil"/>
              <w:left w:val="single" w:sz="4" w:space="0" w:color="auto"/>
              <w:bottom w:val="single" w:sz="4" w:space="0" w:color="auto"/>
              <w:right w:val="nil"/>
            </w:tcBorders>
            <w:shd w:val="clear" w:color="auto" w:fill="auto"/>
            <w:noWrap/>
            <w:vAlign w:val="bottom"/>
            <w:hideMark/>
          </w:tcPr>
          <w:p w14:paraId="64BA045A"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sidRPr="00CF6442">
              <w:rPr>
                <w:rFonts w:ascii="Calibri" w:eastAsia="Times New Roman" w:hAnsi="Calibri" w:cs="Calibri"/>
                <w:color w:val="000000"/>
                <w:sz w:val="18"/>
                <w:szCs w:val="18"/>
                <w:lang w:val="en-GB" w:eastAsia="en-GB"/>
              </w:rPr>
              <w:t>2 (0.09)</w:t>
            </w:r>
          </w:p>
        </w:tc>
        <w:tc>
          <w:tcPr>
            <w:tcW w:w="2127" w:type="dxa"/>
            <w:tcBorders>
              <w:top w:val="nil"/>
              <w:left w:val="single" w:sz="4" w:space="0" w:color="auto"/>
              <w:bottom w:val="single" w:sz="4" w:space="0" w:color="auto"/>
              <w:right w:val="single" w:sz="4" w:space="0" w:color="auto"/>
            </w:tcBorders>
            <w:shd w:val="clear" w:color="auto" w:fill="auto"/>
            <w:noWrap/>
            <w:vAlign w:val="bottom"/>
            <w:hideMark/>
          </w:tcPr>
          <w:p w14:paraId="4F45DB78"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sidRPr="00CF6442">
              <w:rPr>
                <w:rFonts w:ascii="Calibri" w:eastAsia="Times New Roman" w:hAnsi="Calibri" w:cs="Calibri"/>
                <w:color w:val="000000"/>
                <w:sz w:val="18"/>
                <w:szCs w:val="18"/>
                <w:lang w:val="en-GB" w:eastAsia="en-GB"/>
              </w:rPr>
              <w:t>6 (0.26)</w:t>
            </w:r>
          </w:p>
        </w:tc>
        <w:tc>
          <w:tcPr>
            <w:tcW w:w="1134" w:type="dxa"/>
            <w:tcBorders>
              <w:top w:val="nil"/>
              <w:left w:val="single" w:sz="4" w:space="0" w:color="auto"/>
              <w:bottom w:val="single" w:sz="4" w:space="0" w:color="auto"/>
              <w:right w:val="single" w:sz="4" w:space="0" w:color="auto"/>
            </w:tcBorders>
            <w:shd w:val="clear" w:color="auto" w:fill="auto"/>
            <w:noWrap/>
            <w:vAlign w:val="bottom"/>
          </w:tcPr>
          <w:p w14:paraId="46015E37"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Pr>
                <w:rFonts w:ascii="Calibri" w:eastAsia="Times New Roman" w:hAnsi="Calibri" w:cs="Calibri"/>
                <w:color w:val="000000"/>
                <w:sz w:val="18"/>
                <w:szCs w:val="18"/>
                <w:lang w:val="en-GB" w:eastAsia="en-GB"/>
              </w:rPr>
              <w:t>0.184</w:t>
            </w:r>
          </w:p>
        </w:tc>
      </w:tr>
      <w:tr w:rsidR="004763FB" w:rsidRPr="00CF6442" w14:paraId="6B2FFB6A" w14:textId="77777777" w:rsidTr="00D17CAB">
        <w:trPr>
          <w:trHeight w:val="290"/>
        </w:trPr>
        <w:tc>
          <w:tcPr>
            <w:tcW w:w="3261" w:type="dxa"/>
            <w:tcBorders>
              <w:top w:val="nil"/>
              <w:left w:val="single" w:sz="4" w:space="0" w:color="auto"/>
              <w:bottom w:val="nil"/>
              <w:right w:val="nil"/>
            </w:tcBorders>
            <w:shd w:val="clear" w:color="auto" w:fill="auto"/>
            <w:noWrap/>
            <w:vAlign w:val="bottom"/>
            <w:hideMark/>
          </w:tcPr>
          <w:p w14:paraId="2D0F061A"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sidRPr="00CF6442">
              <w:rPr>
                <w:rFonts w:ascii="Calibri" w:eastAsia="Times New Roman" w:hAnsi="Calibri" w:cs="Calibri"/>
                <w:color w:val="000000"/>
                <w:sz w:val="18"/>
                <w:szCs w:val="18"/>
                <w:lang w:val="en-GB" w:eastAsia="en-GB"/>
              </w:rPr>
              <w:t xml:space="preserve">Co-morbidities </w:t>
            </w:r>
            <w:r w:rsidRPr="00F551CA">
              <w:rPr>
                <w:rFonts w:ascii="Calibri" w:eastAsia="Times New Roman" w:hAnsi="Calibri" w:cs="Calibri"/>
                <w:color w:val="000000"/>
                <w:sz w:val="18"/>
                <w:szCs w:val="18"/>
                <w:vertAlign w:val="superscript"/>
                <w:lang w:val="en-GB" w:eastAsia="en-GB"/>
              </w:rPr>
              <w:t>h</w:t>
            </w:r>
          </w:p>
        </w:tc>
        <w:tc>
          <w:tcPr>
            <w:tcW w:w="2126" w:type="dxa"/>
            <w:tcBorders>
              <w:top w:val="nil"/>
              <w:left w:val="single" w:sz="4" w:space="0" w:color="auto"/>
              <w:bottom w:val="nil"/>
              <w:right w:val="nil"/>
            </w:tcBorders>
            <w:shd w:val="clear" w:color="auto" w:fill="auto"/>
            <w:noWrap/>
            <w:vAlign w:val="bottom"/>
            <w:hideMark/>
          </w:tcPr>
          <w:p w14:paraId="3469E8F1"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sidRPr="00CF6442">
              <w:rPr>
                <w:rFonts w:ascii="Calibri" w:eastAsia="Times New Roman" w:hAnsi="Calibri" w:cs="Calibri"/>
                <w:color w:val="000000"/>
                <w:sz w:val="18"/>
                <w:szCs w:val="18"/>
                <w:lang w:val="en-GB" w:eastAsia="en-GB"/>
              </w:rPr>
              <w:t> </w:t>
            </w:r>
          </w:p>
        </w:tc>
        <w:tc>
          <w:tcPr>
            <w:tcW w:w="2410" w:type="dxa"/>
            <w:tcBorders>
              <w:top w:val="nil"/>
              <w:left w:val="single" w:sz="4" w:space="0" w:color="auto"/>
              <w:bottom w:val="nil"/>
              <w:right w:val="single" w:sz="4" w:space="0" w:color="auto"/>
            </w:tcBorders>
          </w:tcPr>
          <w:p w14:paraId="5E1A22B1"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p>
        </w:tc>
        <w:tc>
          <w:tcPr>
            <w:tcW w:w="1417" w:type="dxa"/>
            <w:tcBorders>
              <w:top w:val="nil"/>
              <w:left w:val="single" w:sz="4" w:space="0" w:color="auto"/>
              <w:bottom w:val="nil"/>
              <w:right w:val="single" w:sz="4" w:space="0" w:color="auto"/>
            </w:tcBorders>
          </w:tcPr>
          <w:p w14:paraId="2BB1C289"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p>
        </w:tc>
        <w:tc>
          <w:tcPr>
            <w:tcW w:w="2126" w:type="dxa"/>
            <w:tcBorders>
              <w:top w:val="nil"/>
              <w:left w:val="single" w:sz="4" w:space="0" w:color="auto"/>
              <w:bottom w:val="nil"/>
              <w:right w:val="nil"/>
            </w:tcBorders>
            <w:shd w:val="clear" w:color="auto" w:fill="auto"/>
            <w:noWrap/>
            <w:vAlign w:val="bottom"/>
            <w:hideMark/>
          </w:tcPr>
          <w:p w14:paraId="5D80BA44"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sidRPr="00CF6442">
              <w:rPr>
                <w:rFonts w:ascii="Calibri" w:eastAsia="Times New Roman" w:hAnsi="Calibri" w:cs="Calibri"/>
                <w:color w:val="000000"/>
                <w:sz w:val="18"/>
                <w:szCs w:val="18"/>
                <w:lang w:val="en-GB" w:eastAsia="en-GB"/>
              </w:rPr>
              <w:t> </w:t>
            </w:r>
          </w:p>
        </w:tc>
        <w:tc>
          <w:tcPr>
            <w:tcW w:w="2127" w:type="dxa"/>
            <w:tcBorders>
              <w:top w:val="nil"/>
              <w:left w:val="single" w:sz="4" w:space="0" w:color="auto"/>
              <w:bottom w:val="nil"/>
              <w:right w:val="single" w:sz="4" w:space="0" w:color="auto"/>
            </w:tcBorders>
            <w:shd w:val="clear" w:color="auto" w:fill="auto"/>
            <w:noWrap/>
            <w:vAlign w:val="bottom"/>
            <w:hideMark/>
          </w:tcPr>
          <w:p w14:paraId="2E769AE5"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sidRPr="00CF6442">
              <w:rPr>
                <w:rFonts w:ascii="Calibri" w:eastAsia="Times New Roman" w:hAnsi="Calibri" w:cs="Calibri"/>
                <w:color w:val="000000"/>
                <w:sz w:val="18"/>
                <w:szCs w:val="18"/>
                <w:lang w:val="en-GB" w:eastAsia="en-GB"/>
              </w:rPr>
              <w:t> </w:t>
            </w:r>
          </w:p>
        </w:tc>
        <w:tc>
          <w:tcPr>
            <w:tcW w:w="1134" w:type="dxa"/>
            <w:tcBorders>
              <w:top w:val="nil"/>
              <w:left w:val="single" w:sz="4" w:space="0" w:color="auto"/>
              <w:bottom w:val="nil"/>
              <w:right w:val="single" w:sz="4" w:space="0" w:color="auto"/>
            </w:tcBorders>
            <w:shd w:val="clear" w:color="auto" w:fill="auto"/>
            <w:noWrap/>
            <w:vAlign w:val="bottom"/>
          </w:tcPr>
          <w:p w14:paraId="17211504"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p>
        </w:tc>
      </w:tr>
      <w:tr w:rsidR="004763FB" w:rsidRPr="00CF6442" w14:paraId="5ABC051D" w14:textId="77777777" w:rsidTr="00D17CAB">
        <w:trPr>
          <w:trHeight w:val="290"/>
        </w:trPr>
        <w:tc>
          <w:tcPr>
            <w:tcW w:w="3261" w:type="dxa"/>
            <w:tcBorders>
              <w:top w:val="nil"/>
              <w:left w:val="single" w:sz="4" w:space="0" w:color="auto"/>
              <w:bottom w:val="nil"/>
              <w:right w:val="nil"/>
            </w:tcBorders>
            <w:shd w:val="clear" w:color="auto" w:fill="auto"/>
            <w:noWrap/>
            <w:vAlign w:val="bottom"/>
            <w:hideMark/>
          </w:tcPr>
          <w:p w14:paraId="2ACCFDDB" w14:textId="77777777" w:rsidR="004763FB" w:rsidRPr="00CF6442" w:rsidRDefault="004763FB" w:rsidP="00D17CAB">
            <w:pPr>
              <w:spacing w:after="0" w:line="240" w:lineRule="auto"/>
              <w:jc w:val="right"/>
              <w:rPr>
                <w:rFonts w:ascii="Calibri" w:eastAsia="Times New Roman" w:hAnsi="Calibri" w:cs="Calibri"/>
                <w:color w:val="000000"/>
                <w:sz w:val="18"/>
                <w:szCs w:val="18"/>
                <w:lang w:val="en-GB" w:eastAsia="en-GB"/>
              </w:rPr>
            </w:pPr>
            <w:r w:rsidRPr="00CF6442">
              <w:rPr>
                <w:rFonts w:ascii="Calibri" w:eastAsia="Times New Roman" w:hAnsi="Calibri" w:cs="Calibri"/>
                <w:color w:val="000000"/>
                <w:sz w:val="18"/>
                <w:szCs w:val="18"/>
                <w:lang w:val="en-GB" w:eastAsia="en-GB"/>
              </w:rPr>
              <w:t>No</w:t>
            </w:r>
          </w:p>
        </w:tc>
        <w:tc>
          <w:tcPr>
            <w:tcW w:w="2126" w:type="dxa"/>
            <w:tcBorders>
              <w:top w:val="nil"/>
              <w:left w:val="single" w:sz="4" w:space="0" w:color="auto"/>
              <w:bottom w:val="nil"/>
              <w:right w:val="nil"/>
            </w:tcBorders>
            <w:shd w:val="clear" w:color="auto" w:fill="auto"/>
            <w:noWrap/>
            <w:vAlign w:val="bottom"/>
            <w:hideMark/>
          </w:tcPr>
          <w:p w14:paraId="15338737"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sidRPr="00CF6442">
              <w:rPr>
                <w:rFonts w:ascii="Calibri" w:eastAsia="Times New Roman" w:hAnsi="Calibri" w:cs="Calibri"/>
                <w:color w:val="000000"/>
                <w:sz w:val="18"/>
                <w:szCs w:val="18"/>
                <w:lang w:val="en-GB" w:eastAsia="en-GB"/>
              </w:rPr>
              <w:t>3468 (28.66)</w:t>
            </w:r>
          </w:p>
        </w:tc>
        <w:tc>
          <w:tcPr>
            <w:tcW w:w="2410" w:type="dxa"/>
            <w:tcBorders>
              <w:top w:val="nil"/>
              <w:left w:val="single" w:sz="4" w:space="0" w:color="auto"/>
              <w:bottom w:val="nil"/>
              <w:right w:val="single" w:sz="4" w:space="0" w:color="auto"/>
            </w:tcBorders>
          </w:tcPr>
          <w:p w14:paraId="74D6F57C"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Pr>
                <w:rFonts w:ascii="Calibri" w:eastAsia="Times New Roman" w:hAnsi="Calibri" w:cs="Calibri"/>
                <w:color w:val="000000"/>
                <w:sz w:val="18"/>
                <w:szCs w:val="18"/>
                <w:lang w:val="en-GB" w:eastAsia="en-GB"/>
              </w:rPr>
              <w:t>1066 (24.08)</w:t>
            </w:r>
          </w:p>
        </w:tc>
        <w:tc>
          <w:tcPr>
            <w:tcW w:w="1417" w:type="dxa"/>
            <w:tcBorders>
              <w:top w:val="nil"/>
              <w:left w:val="single" w:sz="4" w:space="0" w:color="auto"/>
              <w:bottom w:val="nil"/>
              <w:right w:val="single" w:sz="4" w:space="0" w:color="auto"/>
            </w:tcBorders>
          </w:tcPr>
          <w:p w14:paraId="75949233"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Pr>
                <w:rFonts w:ascii="Calibri" w:eastAsia="Times New Roman" w:hAnsi="Calibri" w:cs="Calibri"/>
                <w:color w:val="000000"/>
                <w:sz w:val="18"/>
                <w:szCs w:val="18"/>
                <w:lang w:val="en-GB" w:eastAsia="en-GB"/>
              </w:rPr>
              <w:t>&lt;0.001</w:t>
            </w:r>
          </w:p>
        </w:tc>
        <w:tc>
          <w:tcPr>
            <w:tcW w:w="2126" w:type="dxa"/>
            <w:tcBorders>
              <w:top w:val="nil"/>
              <w:left w:val="single" w:sz="4" w:space="0" w:color="auto"/>
              <w:bottom w:val="nil"/>
              <w:right w:val="nil"/>
            </w:tcBorders>
            <w:shd w:val="clear" w:color="auto" w:fill="auto"/>
            <w:noWrap/>
            <w:vAlign w:val="bottom"/>
            <w:hideMark/>
          </w:tcPr>
          <w:p w14:paraId="5FB9ADFB"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sidRPr="00CF6442">
              <w:rPr>
                <w:rFonts w:ascii="Calibri" w:eastAsia="Times New Roman" w:hAnsi="Calibri" w:cs="Calibri"/>
                <w:color w:val="000000"/>
                <w:sz w:val="18"/>
                <w:szCs w:val="18"/>
                <w:lang w:val="en-GB" w:eastAsia="en-GB"/>
              </w:rPr>
              <w:t>392 (18.28)</w:t>
            </w:r>
          </w:p>
        </w:tc>
        <w:tc>
          <w:tcPr>
            <w:tcW w:w="2127" w:type="dxa"/>
            <w:tcBorders>
              <w:top w:val="nil"/>
              <w:left w:val="single" w:sz="4" w:space="0" w:color="auto"/>
              <w:bottom w:val="nil"/>
              <w:right w:val="single" w:sz="4" w:space="0" w:color="auto"/>
            </w:tcBorders>
            <w:shd w:val="clear" w:color="auto" w:fill="auto"/>
            <w:noWrap/>
            <w:vAlign w:val="bottom"/>
            <w:hideMark/>
          </w:tcPr>
          <w:p w14:paraId="71544EF9"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sidRPr="00CF6442">
              <w:rPr>
                <w:rFonts w:ascii="Calibri" w:eastAsia="Times New Roman" w:hAnsi="Calibri" w:cs="Calibri"/>
                <w:color w:val="000000"/>
                <w:sz w:val="18"/>
                <w:szCs w:val="18"/>
                <w:lang w:val="en-GB" w:eastAsia="en-GB"/>
              </w:rPr>
              <w:t>674 (29.52)</w:t>
            </w:r>
          </w:p>
        </w:tc>
        <w:tc>
          <w:tcPr>
            <w:tcW w:w="1134" w:type="dxa"/>
            <w:tcBorders>
              <w:top w:val="nil"/>
              <w:left w:val="single" w:sz="4" w:space="0" w:color="auto"/>
              <w:bottom w:val="nil"/>
              <w:right w:val="single" w:sz="4" w:space="0" w:color="auto"/>
            </w:tcBorders>
            <w:shd w:val="clear" w:color="auto" w:fill="auto"/>
            <w:noWrap/>
            <w:vAlign w:val="bottom"/>
          </w:tcPr>
          <w:p w14:paraId="4A6689A9"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Pr>
                <w:rFonts w:ascii="Calibri" w:eastAsia="Times New Roman" w:hAnsi="Calibri" w:cs="Calibri"/>
                <w:color w:val="000000"/>
                <w:sz w:val="18"/>
                <w:szCs w:val="18"/>
                <w:lang w:val="en-GB" w:eastAsia="en-GB"/>
              </w:rPr>
              <w:t>&lt;0.001</w:t>
            </w:r>
          </w:p>
        </w:tc>
      </w:tr>
      <w:tr w:rsidR="004763FB" w:rsidRPr="00CF6442" w14:paraId="515AF3DC" w14:textId="77777777" w:rsidTr="00D17CAB">
        <w:trPr>
          <w:trHeight w:val="290"/>
        </w:trPr>
        <w:tc>
          <w:tcPr>
            <w:tcW w:w="3261" w:type="dxa"/>
            <w:tcBorders>
              <w:top w:val="nil"/>
              <w:left w:val="single" w:sz="4" w:space="0" w:color="auto"/>
              <w:bottom w:val="single" w:sz="4" w:space="0" w:color="auto"/>
              <w:right w:val="nil"/>
            </w:tcBorders>
            <w:shd w:val="clear" w:color="auto" w:fill="auto"/>
            <w:noWrap/>
            <w:vAlign w:val="bottom"/>
            <w:hideMark/>
          </w:tcPr>
          <w:p w14:paraId="7A1D18E0" w14:textId="77777777" w:rsidR="004763FB" w:rsidRPr="00CF6442" w:rsidRDefault="004763FB" w:rsidP="00D17CAB">
            <w:pPr>
              <w:spacing w:after="0" w:line="240" w:lineRule="auto"/>
              <w:jc w:val="right"/>
              <w:rPr>
                <w:rFonts w:ascii="Calibri" w:eastAsia="Times New Roman" w:hAnsi="Calibri" w:cs="Calibri"/>
                <w:color w:val="000000"/>
                <w:sz w:val="18"/>
                <w:szCs w:val="18"/>
                <w:lang w:val="en-GB" w:eastAsia="en-GB"/>
              </w:rPr>
            </w:pPr>
            <w:r w:rsidRPr="00CF6442">
              <w:rPr>
                <w:rFonts w:ascii="Calibri" w:eastAsia="Times New Roman" w:hAnsi="Calibri" w:cs="Calibri"/>
                <w:color w:val="000000"/>
                <w:sz w:val="18"/>
                <w:szCs w:val="18"/>
                <w:lang w:val="en-GB" w:eastAsia="en-GB"/>
              </w:rPr>
              <w:t>Yes</w:t>
            </w:r>
          </w:p>
        </w:tc>
        <w:tc>
          <w:tcPr>
            <w:tcW w:w="2126" w:type="dxa"/>
            <w:tcBorders>
              <w:top w:val="nil"/>
              <w:left w:val="single" w:sz="4" w:space="0" w:color="auto"/>
              <w:bottom w:val="single" w:sz="4" w:space="0" w:color="auto"/>
              <w:right w:val="nil"/>
            </w:tcBorders>
            <w:shd w:val="clear" w:color="auto" w:fill="auto"/>
            <w:noWrap/>
            <w:vAlign w:val="bottom"/>
            <w:hideMark/>
          </w:tcPr>
          <w:p w14:paraId="4950466E"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sidRPr="00CF6442">
              <w:rPr>
                <w:rFonts w:ascii="Calibri" w:eastAsia="Times New Roman" w:hAnsi="Calibri" w:cs="Calibri"/>
                <w:color w:val="000000"/>
                <w:sz w:val="18"/>
                <w:szCs w:val="18"/>
                <w:lang w:val="en-GB" w:eastAsia="en-GB"/>
              </w:rPr>
              <w:t>8632 (71.34)</w:t>
            </w:r>
          </w:p>
        </w:tc>
        <w:tc>
          <w:tcPr>
            <w:tcW w:w="2410" w:type="dxa"/>
            <w:tcBorders>
              <w:top w:val="nil"/>
              <w:left w:val="single" w:sz="4" w:space="0" w:color="auto"/>
              <w:bottom w:val="single" w:sz="4" w:space="0" w:color="auto"/>
              <w:right w:val="single" w:sz="4" w:space="0" w:color="auto"/>
            </w:tcBorders>
          </w:tcPr>
          <w:p w14:paraId="27AAC9F2"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Pr>
                <w:rFonts w:ascii="Calibri" w:eastAsia="Times New Roman" w:hAnsi="Calibri" w:cs="Calibri"/>
                <w:color w:val="000000"/>
                <w:sz w:val="18"/>
                <w:szCs w:val="18"/>
                <w:lang w:val="en-GB" w:eastAsia="en-GB"/>
              </w:rPr>
              <w:t>3361 (75.92)</w:t>
            </w:r>
          </w:p>
        </w:tc>
        <w:tc>
          <w:tcPr>
            <w:tcW w:w="1417" w:type="dxa"/>
            <w:tcBorders>
              <w:top w:val="nil"/>
              <w:left w:val="single" w:sz="4" w:space="0" w:color="auto"/>
              <w:bottom w:val="single" w:sz="4" w:space="0" w:color="auto"/>
              <w:right w:val="single" w:sz="4" w:space="0" w:color="auto"/>
            </w:tcBorders>
          </w:tcPr>
          <w:p w14:paraId="5E12168A"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p>
        </w:tc>
        <w:tc>
          <w:tcPr>
            <w:tcW w:w="2126" w:type="dxa"/>
            <w:tcBorders>
              <w:top w:val="nil"/>
              <w:left w:val="single" w:sz="4" w:space="0" w:color="auto"/>
              <w:bottom w:val="single" w:sz="4" w:space="0" w:color="auto"/>
              <w:right w:val="nil"/>
            </w:tcBorders>
            <w:shd w:val="clear" w:color="auto" w:fill="auto"/>
            <w:noWrap/>
            <w:vAlign w:val="bottom"/>
            <w:hideMark/>
          </w:tcPr>
          <w:p w14:paraId="76F78CDD"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sidRPr="00CF6442">
              <w:rPr>
                <w:rFonts w:ascii="Calibri" w:eastAsia="Times New Roman" w:hAnsi="Calibri" w:cs="Calibri"/>
                <w:color w:val="000000"/>
                <w:sz w:val="18"/>
                <w:szCs w:val="18"/>
                <w:lang w:val="en-GB" w:eastAsia="en-GB"/>
              </w:rPr>
              <w:t>1752 (81.72)</w:t>
            </w:r>
          </w:p>
        </w:tc>
        <w:tc>
          <w:tcPr>
            <w:tcW w:w="2127" w:type="dxa"/>
            <w:tcBorders>
              <w:top w:val="nil"/>
              <w:left w:val="single" w:sz="4" w:space="0" w:color="auto"/>
              <w:bottom w:val="single" w:sz="4" w:space="0" w:color="auto"/>
              <w:right w:val="single" w:sz="4" w:space="0" w:color="auto"/>
            </w:tcBorders>
            <w:shd w:val="clear" w:color="auto" w:fill="auto"/>
            <w:noWrap/>
            <w:vAlign w:val="bottom"/>
            <w:hideMark/>
          </w:tcPr>
          <w:p w14:paraId="11E3E73C"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sidRPr="00CF6442">
              <w:rPr>
                <w:rFonts w:ascii="Calibri" w:eastAsia="Times New Roman" w:hAnsi="Calibri" w:cs="Calibri"/>
                <w:color w:val="000000"/>
                <w:sz w:val="18"/>
                <w:szCs w:val="18"/>
                <w:lang w:val="en-GB" w:eastAsia="en-GB"/>
              </w:rPr>
              <w:t>1609 (70.48)</w:t>
            </w:r>
          </w:p>
        </w:tc>
        <w:tc>
          <w:tcPr>
            <w:tcW w:w="1134" w:type="dxa"/>
            <w:tcBorders>
              <w:top w:val="nil"/>
              <w:left w:val="single" w:sz="4" w:space="0" w:color="auto"/>
              <w:bottom w:val="single" w:sz="4" w:space="0" w:color="auto"/>
              <w:right w:val="single" w:sz="4" w:space="0" w:color="auto"/>
            </w:tcBorders>
            <w:shd w:val="clear" w:color="auto" w:fill="auto"/>
            <w:noWrap/>
            <w:vAlign w:val="bottom"/>
          </w:tcPr>
          <w:p w14:paraId="6F2AA077"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p>
        </w:tc>
      </w:tr>
      <w:tr w:rsidR="004763FB" w:rsidRPr="00CF6442" w14:paraId="20B2B15E" w14:textId="77777777" w:rsidTr="00D17CAB">
        <w:trPr>
          <w:trHeight w:val="290"/>
        </w:trPr>
        <w:tc>
          <w:tcPr>
            <w:tcW w:w="3261" w:type="dxa"/>
            <w:tcBorders>
              <w:top w:val="nil"/>
              <w:left w:val="single" w:sz="4" w:space="0" w:color="auto"/>
              <w:bottom w:val="nil"/>
              <w:right w:val="nil"/>
            </w:tcBorders>
            <w:shd w:val="clear" w:color="auto" w:fill="auto"/>
            <w:noWrap/>
            <w:vAlign w:val="bottom"/>
            <w:hideMark/>
          </w:tcPr>
          <w:p w14:paraId="294A17DD"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sidRPr="00CF6442">
              <w:rPr>
                <w:rFonts w:ascii="Calibri" w:eastAsia="Times New Roman" w:hAnsi="Calibri" w:cs="Calibri"/>
                <w:color w:val="000000"/>
                <w:sz w:val="18"/>
                <w:szCs w:val="18"/>
                <w:lang w:val="en-GB" w:eastAsia="en-GB"/>
              </w:rPr>
              <w:t>Influenza vaccine year before admission</w:t>
            </w:r>
          </w:p>
        </w:tc>
        <w:tc>
          <w:tcPr>
            <w:tcW w:w="2126" w:type="dxa"/>
            <w:tcBorders>
              <w:top w:val="nil"/>
              <w:left w:val="single" w:sz="4" w:space="0" w:color="auto"/>
              <w:bottom w:val="nil"/>
              <w:right w:val="nil"/>
            </w:tcBorders>
            <w:shd w:val="clear" w:color="auto" w:fill="auto"/>
            <w:noWrap/>
            <w:vAlign w:val="bottom"/>
            <w:hideMark/>
          </w:tcPr>
          <w:p w14:paraId="1A824411"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sidRPr="00CF6442">
              <w:rPr>
                <w:rFonts w:ascii="Calibri" w:eastAsia="Times New Roman" w:hAnsi="Calibri" w:cs="Calibri"/>
                <w:color w:val="000000"/>
                <w:sz w:val="18"/>
                <w:szCs w:val="18"/>
                <w:lang w:val="en-GB" w:eastAsia="en-GB"/>
              </w:rPr>
              <w:t> </w:t>
            </w:r>
          </w:p>
        </w:tc>
        <w:tc>
          <w:tcPr>
            <w:tcW w:w="2410" w:type="dxa"/>
            <w:tcBorders>
              <w:top w:val="nil"/>
              <w:left w:val="single" w:sz="4" w:space="0" w:color="auto"/>
              <w:bottom w:val="nil"/>
              <w:right w:val="single" w:sz="4" w:space="0" w:color="auto"/>
            </w:tcBorders>
          </w:tcPr>
          <w:p w14:paraId="1279FE4B"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p>
        </w:tc>
        <w:tc>
          <w:tcPr>
            <w:tcW w:w="1417" w:type="dxa"/>
            <w:tcBorders>
              <w:top w:val="nil"/>
              <w:left w:val="single" w:sz="4" w:space="0" w:color="auto"/>
              <w:bottom w:val="nil"/>
              <w:right w:val="single" w:sz="4" w:space="0" w:color="auto"/>
            </w:tcBorders>
          </w:tcPr>
          <w:p w14:paraId="6D1D4CF9"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p>
        </w:tc>
        <w:tc>
          <w:tcPr>
            <w:tcW w:w="2126" w:type="dxa"/>
            <w:tcBorders>
              <w:top w:val="nil"/>
              <w:left w:val="single" w:sz="4" w:space="0" w:color="auto"/>
              <w:bottom w:val="nil"/>
              <w:right w:val="nil"/>
            </w:tcBorders>
            <w:shd w:val="clear" w:color="auto" w:fill="auto"/>
            <w:noWrap/>
            <w:vAlign w:val="bottom"/>
            <w:hideMark/>
          </w:tcPr>
          <w:p w14:paraId="181EE279"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sidRPr="00CF6442">
              <w:rPr>
                <w:rFonts w:ascii="Calibri" w:eastAsia="Times New Roman" w:hAnsi="Calibri" w:cs="Calibri"/>
                <w:color w:val="000000"/>
                <w:sz w:val="18"/>
                <w:szCs w:val="18"/>
                <w:lang w:val="en-GB" w:eastAsia="en-GB"/>
              </w:rPr>
              <w:t> </w:t>
            </w:r>
          </w:p>
        </w:tc>
        <w:tc>
          <w:tcPr>
            <w:tcW w:w="2127" w:type="dxa"/>
            <w:tcBorders>
              <w:top w:val="nil"/>
              <w:left w:val="single" w:sz="4" w:space="0" w:color="auto"/>
              <w:bottom w:val="nil"/>
              <w:right w:val="single" w:sz="4" w:space="0" w:color="auto"/>
            </w:tcBorders>
            <w:shd w:val="clear" w:color="auto" w:fill="auto"/>
            <w:noWrap/>
            <w:vAlign w:val="bottom"/>
            <w:hideMark/>
          </w:tcPr>
          <w:p w14:paraId="73E2F2BA"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sidRPr="00CF6442">
              <w:rPr>
                <w:rFonts w:ascii="Calibri" w:eastAsia="Times New Roman" w:hAnsi="Calibri" w:cs="Calibri"/>
                <w:color w:val="000000"/>
                <w:sz w:val="18"/>
                <w:szCs w:val="18"/>
                <w:lang w:val="en-GB" w:eastAsia="en-GB"/>
              </w:rPr>
              <w:t> </w:t>
            </w:r>
          </w:p>
        </w:tc>
        <w:tc>
          <w:tcPr>
            <w:tcW w:w="1134" w:type="dxa"/>
            <w:tcBorders>
              <w:top w:val="nil"/>
              <w:left w:val="single" w:sz="4" w:space="0" w:color="auto"/>
              <w:bottom w:val="nil"/>
              <w:right w:val="single" w:sz="4" w:space="0" w:color="auto"/>
            </w:tcBorders>
            <w:shd w:val="clear" w:color="auto" w:fill="auto"/>
            <w:noWrap/>
            <w:vAlign w:val="bottom"/>
          </w:tcPr>
          <w:p w14:paraId="6486C14E"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p>
        </w:tc>
      </w:tr>
      <w:tr w:rsidR="004763FB" w:rsidRPr="00CF6442" w14:paraId="1F9BA468" w14:textId="77777777" w:rsidTr="00D17CAB">
        <w:trPr>
          <w:trHeight w:val="290"/>
        </w:trPr>
        <w:tc>
          <w:tcPr>
            <w:tcW w:w="3261" w:type="dxa"/>
            <w:tcBorders>
              <w:top w:val="nil"/>
              <w:left w:val="single" w:sz="4" w:space="0" w:color="auto"/>
              <w:bottom w:val="nil"/>
              <w:right w:val="nil"/>
            </w:tcBorders>
            <w:shd w:val="clear" w:color="auto" w:fill="auto"/>
            <w:noWrap/>
            <w:vAlign w:val="bottom"/>
            <w:hideMark/>
          </w:tcPr>
          <w:p w14:paraId="024B296F" w14:textId="77777777" w:rsidR="004763FB" w:rsidRPr="00CF6442" w:rsidRDefault="004763FB" w:rsidP="00D17CAB">
            <w:pPr>
              <w:spacing w:after="0" w:line="240" w:lineRule="auto"/>
              <w:jc w:val="right"/>
              <w:rPr>
                <w:rFonts w:ascii="Calibri" w:eastAsia="Times New Roman" w:hAnsi="Calibri" w:cs="Calibri"/>
                <w:color w:val="000000"/>
                <w:sz w:val="18"/>
                <w:szCs w:val="18"/>
                <w:lang w:val="en-GB" w:eastAsia="en-GB"/>
              </w:rPr>
            </w:pPr>
            <w:r w:rsidRPr="00CF6442">
              <w:rPr>
                <w:rFonts w:ascii="Calibri" w:eastAsia="Times New Roman" w:hAnsi="Calibri" w:cs="Calibri"/>
                <w:color w:val="000000"/>
                <w:sz w:val="18"/>
                <w:szCs w:val="18"/>
                <w:lang w:val="en-GB" w:eastAsia="en-GB"/>
              </w:rPr>
              <w:t>Yes</w:t>
            </w:r>
          </w:p>
        </w:tc>
        <w:tc>
          <w:tcPr>
            <w:tcW w:w="2126" w:type="dxa"/>
            <w:tcBorders>
              <w:top w:val="nil"/>
              <w:left w:val="single" w:sz="4" w:space="0" w:color="auto"/>
              <w:bottom w:val="nil"/>
              <w:right w:val="nil"/>
            </w:tcBorders>
            <w:shd w:val="clear" w:color="auto" w:fill="auto"/>
            <w:noWrap/>
            <w:vAlign w:val="bottom"/>
            <w:hideMark/>
          </w:tcPr>
          <w:p w14:paraId="18814957"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sidRPr="00CF6442">
              <w:rPr>
                <w:rFonts w:ascii="Calibri" w:eastAsia="Times New Roman" w:hAnsi="Calibri" w:cs="Calibri"/>
                <w:color w:val="000000"/>
                <w:sz w:val="18"/>
                <w:szCs w:val="18"/>
                <w:lang w:val="en-GB" w:eastAsia="en-GB"/>
              </w:rPr>
              <w:t>888 (7.34)</w:t>
            </w:r>
          </w:p>
        </w:tc>
        <w:tc>
          <w:tcPr>
            <w:tcW w:w="2410" w:type="dxa"/>
            <w:tcBorders>
              <w:top w:val="nil"/>
              <w:left w:val="single" w:sz="4" w:space="0" w:color="auto"/>
              <w:bottom w:val="nil"/>
              <w:right w:val="single" w:sz="4" w:space="0" w:color="auto"/>
            </w:tcBorders>
          </w:tcPr>
          <w:p w14:paraId="32E7430F"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Pr>
                <w:rFonts w:ascii="Calibri" w:eastAsia="Times New Roman" w:hAnsi="Calibri" w:cs="Calibri"/>
                <w:color w:val="000000"/>
                <w:sz w:val="18"/>
                <w:szCs w:val="18"/>
                <w:lang w:val="en-GB" w:eastAsia="en-GB"/>
              </w:rPr>
              <w:t>493 (11.14)</w:t>
            </w:r>
          </w:p>
        </w:tc>
        <w:tc>
          <w:tcPr>
            <w:tcW w:w="1417" w:type="dxa"/>
            <w:tcBorders>
              <w:top w:val="nil"/>
              <w:left w:val="single" w:sz="4" w:space="0" w:color="auto"/>
              <w:bottom w:val="nil"/>
              <w:right w:val="single" w:sz="4" w:space="0" w:color="auto"/>
            </w:tcBorders>
          </w:tcPr>
          <w:p w14:paraId="6D04669F"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Pr>
                <w:rFonts w:ascii="Calibri" w:eastAsia="Times New Roman" w:hAnsi="Calibri" w:cs="Calibri"/>
                <w:color w:val="000000"/>
                <w:sz w:val="18"/>
                <w:szCs w:val="18"/>
                <w:lang w:val="en-GB" w:eastAsia="en-GB"/>
              </w:rPr>
              <w:t>&lt;0.001</w:t>
            </w:r>
          </w:p>
        </w:tc>
        <w:tc>
          <w:tcPr>
            <w:tcW w:w="2126" w:type="dxa"/>
            <w:tcBorders>
              <w:top w:val="nil"/>
              <w:left w:val="single" w:sz="4" w:space="0" w:color="auto"/>
              <w:bottom w:val="nil"/>
              <w:right w:val="nil"/>
            </w:tcBorders>
            <w:shd w:val="clear" w:color="auto" w:fill="auto"/>
            <w:noWrap/>
            <w:vAlign w:val="bottom"/>
            <w:hideMark/>
          </w:tcPr>
          <w:p w14:paraId="5CE1C93C"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sidRPr="00CF6442">
              <w:rPr>
                <w:rFonts w:ascii="Calibri" w:eastAsia="Times New Roman" w:hAnsi="Calibri" w:cs="Calibri"/>
                <w:color w:val="000000"/>
                <w:sz w:val="18"/>
                <w:szCs w:val="18"/>
                <w:lang w:val="en-GB" w:eastAsia="en-GB"/>
              </w:rPr>
              <w:t>315 (14.69)</w:t>
            </w:r>
          </w:p>
        </w:tc>
        <w:tc>
          <w:tcPr>
            <w:tcW w:w="2127" w:type="dxa"/>
            <w:tcBorders>
              <w:top w:val="nil"/>
              <w:left w:val="single" w:sz="4" w:space="0" w:color="auto"/>
              <w:bottom w:val="nil"/>
              <w:right w:val="single" w:sz="4" w:space="0" w:color="auto"/>
            </w:tcBorders>
            <w:shd w:val="clear" w:color="auto" w:fill="auto"/>
            <w:noWrap/>
            <w:vAlign w:val="bottom"/>
            <w:hideMark/>
          </w:tcPr>
          <w:p w14:paraId="5CF1FD27"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sidRPr="00CF6442">
              <w:rPr>
                <w:rFonts w:ascii="Calibri" w:eastAsia="Times New Roman" w:hAnsi="Calibri" w:cs="Calibri"/>
                <w:color w:val="000000"/>
                <w:sz w:val="18"/>
                <w:szCs w:val="18"/>
                <w:lang w:val="en-GB" w:eastAsia="en-GB"/>
              </w:rPr>
              <w:t>178 (7.80)</w:t>
            </w:r>
          </w:p>
        </w:tc>
        <w:tc>
          <w:tcPr>
            <w:tcW w:w="1134" w:type="dxa"/>
            <w:tcBorders>
              <w:top w:val="nil"/>
              <w:left w:val="single" w:sz="4" w:space="0" w:color="auto"/>
              <w:bottom w:val="nil"/>
              <w:right w:val="single" w:sz="4" w:space="0" w:color="auto"/>
            </w:tcBorders>
            <w:shd w:val="clear" w:color="auto" w:fill="auto"/>
            <w:noWrap/>
            <w:vAlign w:val="bottom"/>
          </w:tcPr>
          <w:p w14:paraId="4A89B2C2"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Pr>
                <w:rFonts w:ascii="Calibri" w:eastAsia="Times New Roman" w:hAnsi="Calibri" w:cs="Calibri"/>
                <w:color w:val="000000"/>
                <w:sz w:val="18"/>
                <w:szCs w:val="18"/>
                <w:lang w:val="en-GB" w:eastAsia="en-GB"/>
              </w:rPr>
              <w:t>&lt;0.001</w:t>
            </w:r>
          </w:p>
        </w:tc>
      </w:tr>
      <w:tr w:rsidR="004763FB" w:rsidRPr="00CF6442" w14:paraId="67A73B23" w14:textId="77777777" w:rsidTr="00D17CAB">
        <w:trPr>
          <w:trHeight w:val="290"/>
        </w:trPr>
        <w:tc>
          <w:tcPr>
            <w:tcW w:w="3261" w:type="dxa"/>
            <w:tcBorders>
              <w:top w:val="nil"/>
              <w:left w:val="single" w:sz="4" w:space="0" w:color="auto"/>
              <w:bottom w:val="single" w:sz="4" w:space="0" w:color="auto"/>
              <w:right w:val="nil"/>
            </w:tcBorders>
            <w:shd w:val="clear" w:color="auto" w:fill="auto"/>
            <w:noWrap/>
            <w:vAlign w:val="bottom"/>
            <w:hideMark/>
          </w:tcPr>
          <w:p w14:paraId="30FEDAC9" w14:textId="77777777" w:rsidR="004763FB" w:rsidRPr="00CF6442" w:rsidRDefault="004763FB" w:rsidP="00D17CAB">
            <w:pPr>
              <w:spacing w:after="0" w:line="240" w:lineRule="auto"/>
              <w:jc w:val="right"/>
              <w:rPr>
                <w:rFonts w:ascii="Calibri" w:eastAsia="Times New Roman" w:hAnsi="Calibri" w:cs="Calibri"/>
                <w:color w:val="000000"/>
                <w:sz w:val="18"/>
                <w:szCs w:val="18"/>
                <w:lang w:val="en-GB" w:eastAsia="en-GB"/>
              </w:rPr>
            </w:pPr>
            <w:r w:rsidRPr="00CF6442">
              <w:rPr>
                <w:rFonts w:ascii="Calibri" w:eastAsia="Times New Roman" w:hAnsi="Calibri" w:cs="Calibri"/>
                <w:color w:val="000000"/>
                <w:sz w:val="18"/>
                <w:szCs w:val="18"/>
                <w:lang w:val="en-GB" w:eastAsia="en-GB"/>
              </w:rPr>
              <w:t>No</w:t>
            </w:r>
          </w:p>
        </w:tc>
        <w:tc>
          <w:tcPr>
            <w:tcW w:w="2126" w:type="dxa"/>
            <w:tcBorders>
              <w:top w:val="nil"/>
              <w:left w:val="single" w:sz="4" w:space="0" w:color="auto"/>
              <w:bottom w:val="single" w:sz="4" w:space="0" w:color="auto"/>
              <w:right w:val="nil"/>
            </w:tcBorders>
            <w:shd w:val="clear" w:color="auto" w:fill="auto"/>
            <w:noWrap/>
            <w:vAlign w:val="bottom"/>
            <w:hideMark/>
          </w:tcPr>
          <w:p w14:paraId="3C1C22EB"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sidRPr="00CF6442">
              <w:rPr>
                <w:rFonts w:ascii="Calibri" w:eastAsia="Times New Roman" w:hAnsi="Calibri" w:cs="Calibri"/>
                <w:color w:val="000000"/>
                <w:sz w:val="18"/>
                <w:szCs w:val="18"/>
                <w:lang w:val="en-GB" w:eastAsia="en-GB"/>
              </w:rPr>
              <w:t>11212 (92.66)</w:t>
            </w:r>
          </w:p>
        </w:tc>
        <w:tc>
          <w:tcPr>
            <w:tcW w:w="2410" w:type="dxa"/>
            <w:tcBorders>
              <w:top w:val="nil"/>
              <w:left w:val="single" w:sz="4" w:space="0" w:color="auto"/>
              <w:bottom w:val="single" w:sz="4" w:space="0" w:color="auto"/>
              <w:right w:val="single" w:sz="4" w:space="0" w:color="auto"/>
            </w:tcBorders>
          </w:tcPr>
          <w:p w14:paraId="1E74594E"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Pr>
                <w:rFonts w:ascii="Calibri" w:eastAsia="Times New Roman" w:hAnsi="Calibri" w:cs="Calibri"/>
                <w:color w:val="000000"/>
                <w:sz w:val="18"/>
                <w:szCs w:val="18"/>
                <w:lang w:val="en-GB" w:eastAsia="en-GB"/>
              </w:rPr>
              <w:t>3934 (88.86)</w:t>
            </w:r>
          </w:p>
        </w:tc>
        <w:tc>
          <w:tcPr>
            <w:tcW w:w="1417" w:type="dxa"/>
            <w:tcBorders>
              <w:top w:val="nil"/>
              <w:left w:val="single" w:sz="4" w:space="0" w:color="auto"/>
              <w:bottom w:val="single" w:sz="4" w:space="0" w:color="auto"/>
              <w:right w:val="single" w:sz="4" w:space="0" w:color="auto"/>
            </w:tcBorders>
          </w:tcPr>
          <w:p w14:paraId="7092C732"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p>
        </w:tc>
        <w:tc>
          <w:tcPr>
            <w:tcW w:w="2126" w:type="dxa"/>
            <w:tcBorders>
              <w:top w:val="nil"/>
              <w:left w:val="single" w:sz="4" w:space="0" w:color="auto"/>
              <w:bottom w:val="single" w:sz="4" w:space="0" w:color="auto"/>
              <w:right w:val="nil"/>
            </w:tcBorders>
            <w:shd w:val="clear" w:color="auto" w:fill="auto"/>
            <w:noWrap/>
            <w:vAlign w:val="bottom"/>
            <w:hideMark/>
          </w:tcPr>
          <w:p w14:paraId="49F0BC67"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sidRPr="00CF6442">
              <w:rPr>
                <w:rFonts w:ascii="Calibri" w:eastAsia="Times New Roman" w:hAnsi="Calibri" w:cs="Calibri"/>
                <w:color w:val="000000"/>
                <w:sz w:val="18"/>
                <w:szCs w:val="18"/>
                <w:lang w:val="en-GB" w:eastAsia="en-GB"/>
              </w:rPr>
              <w:t>1829 (85.31)</w:t>
            </w:r>
          </w:p>
        </w:tc>
        <w:tc>
          <w:tcPr>
            <w:tcW w:w="2127" w:type="dxa"/>
            <w:tcBorders>
              <w:top w:val="nil"/>
              <w:left w:val="single" w:sz="4" w:space="0" w:color="auto"/>
              <w:bottom w:val="single" w:sz="4" w:space="0" w:color="auto"/>
              <w:right w:val="single" w:sz="4" w:space="0" w:color="auto"/>
            </w:tcBorders>
            <w:shd w:val="clear" w:color="auto" w:fill="auto"/>
            <w:noWrap/>
            <w:vAlign w:val="bottom"/>
            <w:hideMark/>
          </w:tcPr>
          <w:p w14:paraId="3378A358"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sidRPr="00CF6442">
              <w:rPr>
                <w:rFonts w:ascii="Calibri" w:eastAsia="Times New Roman" w:hAnsi="Calibri" w:cs="Calibri"/>
                <w:color w:val="000000"/>
                <w:sz w:val="18"/>
                <w:szCs w:val="18"/>
                <w:lang w:val="en-GB" w:eastAsia="en-GB"/>
              </w:rPr>
              <w:t>2105 (92.20)</w:t>
            </w:r>
          </w:p>
        </w:tc>
        <w:tc>
          <w:tcPr>
            <w:tcW w:w="1134" w:type="dxa"/>
            <w:tcBorders>
              <w:top w:val="nil"/>
              <w:left w:val="single" w:sz="4" w:space="0" w:color="auto"/>
              <w:bottom w:val="single" w:sz="4" w:space="0" w:color="auto"/>
              <w:right w:val="single" w:sz="4" w:space="0" w:color="auto"/>
            </w:tcBorders>
            <w:shd w:val="clear" w:color="auto" w:fill="auto"/>
            <w:noWrap/>
            <w:vAlign w:val="bottom"/>
          </w:tcPr>
          <w:p w14:paraId="361F3E56"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p>
        </w:tc>
      </w:tr>
      <w:tr w:rsidR="004763FB" w:rsidRPr="00CF6442" w14:paraId="04E0157F" w14:textId="77777777" w:rsidTr="00D17CAB">
        <w:trPr>
          <w:trHeight w:val="290"/>
        </w:trPr>
        <w:tc>
          <w:tcPr>
            <w:tcW w:w="3261" w:type="dxa"/>
            <w:tcBorders>
              <w:top w:val="nil"/>
              <w:left w:val="single" w:sz="4" w:space="0" w:color="auto"/>
              <w:bottom w:val="nil"/>
              <w:right w:val="nil"/>
            </w:tcBorders>
            <w:shd w:val="clear" w:color="auto" w:fill="auto"/>
            <w:noWrap/>
            <w:vAlign w:val="bottom"/>
            <w:hideMark/>
          </w:tcPr>
          <w:p w14:paraId="15949C03"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sidRPr="00CF6442">
              <w:rPr>
                <w:rFonts w:ascii="Calibri" w:eastAsia="Times New Roman" w:hAnsi="Calibri" w:cs="Calibri"/>
                <w:color w:val="000000"/>
                <w:sz w:val="18"/>
                <w:szCs w:val="18"/>
                <w:lang w:val="en-GB" w:eastAsia="en-GB"/>
              </w:rPr>
              <w:t xml:space="preserve">Pneumococcal vaccine 5 years before admission </w:t>
            </w:r>
          </w:p>
        </w:tc>
        <w:tc>
          <w:tcPr>
            <w:tcW w:w="2126" w:type="dxa"/>
            <w:tcBorders>
              <w:top w:val="nil"/>
              <w:left w:val="single" w:sz="4" w:space="0" w:color="auto"/>
              <w:bottom w:val="nil"/>
              <w:right w:val="nil"/>
            </w:tcBorders>
            <w:shd w:val="clear" w:color="auto" w:fill="auto"/>
            <w:noWrap/>
            <w:vAlign w:val="bottom"/>
            <w:hideMark/>
          </w:tcPr>
          <w:p w14:paraId="0131E0F5"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sidRPr="00CF6442">
              <w:rPr>
                <w:rFonts w:ascii="Calibri" w:eastAsia="Times New Roman" w:hAnsi="Calibri" w:cs="Calibri"/>
                <w:color w:val="000000"/>
                <w:sz w:val="18"/>
                <w:szCs w:val="18"/>
                <w:lang w:val="en-GB" w:eastAsia="en-GB"/>
              </w:rPr>
              <w:t> </w:t>
            </w:r>
          </w:p>
        </w:tc>
        <w:tc>
          <w:tcPr>
            <w:tcW w:w="2410" w:type="dxa"/>
            <w:tcBorders>
              <w:top w:val="nil"/>
              <w:left w:val="single" w:sz="4" w:space="0" w:color="auto"/>
              <w:bottom w:val="nil"/>
              <w:right w:val="single" w:sz="4" w:space="0" w:color="auto"/>
            </w:tcBorders>
          </w:tcPr>
          <w:p w14:paraId="718FBD84"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p>
        </w:tc>
        <w:tc>
          <w:tcPr>
            <w:tcW w:w="1417" w:type="dxa"/>
            <w:tcBorders>
              <w:top w:val="nil"/>
              <w:left w:val="single" w:sz="4" w:space="0" w:color="auto"/>
              <w:bottom w:val="nil"/>
              <w:right w:val="single" w:sz="4" w:space="0" w:color="auto"/>
            </w:tcBorders>
          </w:tcPr>
          <w:p w14:paraId="326658BB"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p>
        </w:tc>
        <w:tc>
          <w:tcPr>
            <w:tcW w:w="2126" w:type="dxa"/>
            <w:tcBorders>
              <w:top w:val="nil"/>
              <w:left w:val="single" w:sz="4" w:space="0" w:color="auto"/>
              <w:bottom w:val="nil"/>
              <w:right w:val="nil"/>
            </w:tcBorders>
            <w:shd w:val="clear" w:color="auto" w:fill="auto"/>
            <w:noWrap/>
            <w:vAlign w:val="bottom"/>
            <w:hideMark/>
          </w:tcPr>
          <w:p w14:paraId="1B66D2FB"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sidRPr="00CF6442">
              <w:rPr>
                <w:rFonts w:ascii="Calibri" w:eastAsia="Times New Roman" w:hAnsi="Calibri" w:cs="Calibri"/>
                <w:color w:val="000000"/>
                <w:sz w:val="18"/>
                <w:szCs w:val="18"/>
                <w:lang w:val="en-GB" w:eastAsia="en-GB"/>
              </w:rPr>
              <w:t> </w:t>
            </w:r>
          </w:p>
        </w:tc>
        <w:tc>
          <w:tcPr>
            <w:tcW w:w="2127" w:type="dxa"/>
            <w:tcBorders>
              <w:top w:val="nil"/>
              <w:left w:val="single" w:sz="4" w:space="0" w:color="auto"/>
              <w:bottom w:val="nil"/>
              <w:right w:val="single" w:sz="4" w:space="0" w:color="auto"/>
            </w:tcBorders>
            <w:shd w:val="clear" w:color="auto" w:fill="auto"/>
            <w:noWrap/>
            <w:vAlign w:val="bottom"/>
            <w:hideMark/>
          </w:tcPr>
          <w:p w14:paraId="52B8A0E1"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sidRPr="00CF6442">
              <w:rPr>
                <w:rFonts w:ascii="Calibri" w:eastAsia="Times New Roman" w:hAnsi="Calibri" w:cs="Calibri"/>
                <w:color w:val="000000"/>
                <w:sz w:val="18"/>
                <w:szCs w:val="18"/>
                <w:lang w:val="en-GB" w:eastAsia="en-GB"/>
              </w:rPr>
              <w:t> </w:t>
            </w:r>
          </w:p>
        </w:tc>
        <w:tc>
          <w:tcPr>
            <w:tcW w:w="1134" w:type="dxa"/>
            <w:tcBorders>
              <w:top w:val="nil"/>
              <w:left w:val="single" w:sz="4" w:space="0" w:color="auto"/>
              <w:bottom w:val="nil"/>
              <w:right w:val="single" w:sz="4" w:space="0" w:color="auto"/>
            </w:tcBorders>
            <w:shd w:val="clear" w:color="auto" w:fill="auto"/>
            <w:noWrap/>
            <w:vAlign w:val="bottom"/>
          </w:tcPr>
          <w:p w14:paraId="1000AC56"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p>
        </w:tc>
      </w:tr>
      <w:tr w:rsidR="004763FB" w:rsidRPr="00CF6442" w14:paraId="5E2700A9" w14:textId="77777777" w:rsidTr="00D17CAB">
        <w:trPr>
          <w:trHeight w:val="290"/>
        </w:trPr>
        <w:tc>
          <w:tcPr>
            <w:tcW w:w="3261" w:type="dxa"/>
            <w:tcBorders>
              <w:top w:val="nil"/>
              <w:left w:val="single" w:sz="4" w:space="0" w:color="auto"/>
              <w:bottom w:val="nil"/>
              <w:right w:val="nil"/>
            </w:tcBorders>
            <w:shd w:val="clear" w:color="auto" w:fill="auto"/>
            <w:noWrap/>
            <w:vAlign w:val="bottom"/>
            <w:hideMark/>
          </w:tcPr>
          <w:p w14:paraId="23A549BC" w14:textId="77777777" w:rsidR="004763FB" w:rsidRPr="00CF6442" w:rsidRDefault="004763FB" w:rsidP="00D17CAB">
            <w:pPr>
              <w:spacing w:after="0" w:line="240" w:lineRule="auto"/>
              <w:jc w:val="right"/>
              <w:rPr>
                <w:rFonts w:ascii="Calibri" w:eastAsia="Times New Roman" w:hAnsi="Calibri" w:cs="Calibri"/>
                <w:color w:val="000000"/>
                <w:sz w:val="18"/>
                <w:szCs w:val="18"/>
                <w:lang w:val="en-GB" w:eastAsia="en-GB"/>
              </w:rPr>
            </w:pPr>
            <w:r w:rsidRPr="00CF6442">
              <w:rPr>
                <w:rFonts w:ascii="Calibri" w:eastAsia="Times New Roman" w:hAnsi="Calibri" w:cs="Calibri"/>
                <w:color w:val="000000"/>
                <w:sz w:val="18"/>
                <w:szCs w:val="18"/>
                <w:lang w:val="en-GB" w:eastAsia="en-GB"/>
              </w:rPr>
              <w:t>Yes</w:t>
            </w:r>
          </w:p>
        </w:tc>
        <w:tc>
          <w:tcPr>
            <w:tcW w:w="2126" w:type="dxa"/>
            <w:tcBorders>
              <w:top w:val="nil"/>
              <w:left w:val="single" w:sz="4" w:space="0" w:color="auto"/>
              <w:bottom w:val="nil"/>
              <w:right w:val="nil"/>
            </w:tcBorders>
            <w:shd w:val="clear" w:color="auto" w:fill="auto"/>
            <w:noWrap/>
            <w:vAlign w:val="bottom"/>
            <w:hideMark/>
          </w:tcPr>
          <w:p w14:paraId="170A654D"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sidRPr="00CF6442">
              <w:rPr>
                <w:rFonts w:ascii="Calibri" w:eastAsia="Times New Roman" w:hAnsi="Calibri" w:cs="Calibri"/>
                <w:color w:val="000000"/>
                <w:sz w:val="18"/>
                <w:szCs w:val="18"/>
                <w:lang w:val="en-GB" w:eastAsia="en-GB"/>
              </w:rPr>
              <w:t>41 (0.34)</w:t>
            </w:r>
          </w:p>
        </w:tc>
        <w:tc>
          <w:tcPr>
            <w:tcW w:w="2410" w:type="dxa"/>
            <w:tcBorders>
              <w:top w:val="nil"/>
              <w:left w:val="single" w:sz="4" w:space="0" w:color="auto"/>
              <w:bottom w:val="nil"/>
              <w:right w:val="single" w:sz="4" w:space="0" w:color="auto"/>
            </w:tcBorders>
          </w:tcPr>
          <w:p w14:paraId="04DCF0B3"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Pr>
                <w:rFonts w:ascii="Calibri" w:eastAsia="Times New Roman" w:hAnsi="Calibri" w:cs="Calibri"/>
                <w:color w:val="000000"/>
                <w:sz w:val="18"/>
                <w:szCs w:val="18"/>
                <w:lang w:val="en-GB" w:eastAsia="en-GB"/>
              </w:rPr>
              <w:t>19 (0.43)</w:t>
            </w:r>
          </w:p>
        </w:tc>
        <w:tc>
          <w:tcPr>
            <w:tcW w:w="1417" w:type="dxa"/>
            <w:tcBorders>
              <w:top w:val="nil"/>
              <w:left w:val="single" w:sz="4" w:space="0" w:color="auto"/>
              <w:bottom w:val="nil"/>
              <w:right w:val="single" w:sz="4" w:space="0" w:color="auto"/>
            </w:tcBorders>
          </w:tcPr>
          <w:p w14:paraId="2B0ABF92"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Pr>
                <w:rFonts w:ascii="Calibri" w:eastAsia="Times New Roman" w:hAnsi="Calibri" w:cs="Calibri"/>
                <w:color w:val="000000"/>
                <w:sz w:val="18"/>
                <w:szCs w:val="18"/>
                <w:lang w:val="en-GB" w:eastAsia="en-GB"/>
              </w:rPr>
              <w:t>0.392</w:t>
            </w:r>
          </w:p>
        </w:tc>
        <w:tc>
          <w:tcPr>
            <w:tcW w:w="2126" w:type="dxa"/>
            <w:tcBorders>
              <w:top w:val="nil"/>
              <w:left w:val="single" w:sz="4" w:space="0" w:color="auto"/>
              <w:bottom w:val="nil"/>
              <w:right w:val="nil"/>
            </w:tcBorders>
            <w:shd w:val="clear" w:color="auto" w:fill="auto"/>
            <w:noWrap/>
            <w:vAlign w:val="bottom"/>
            <w:hideMark/>
          </w:tcPr>
          <w:p w14:paraId="566414E3"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sidRPr="00CF6442">
              <w:rPr>
                <w:rFonts w:ascii="Calibri" w:eastAsia="Times New Roman" w:hAnsi="Calibri" w:cs="Calibri"/>
                <w:color w:val="000000"/>
                <w:sz w:val="18"/>
                <w:szCs w:val="18"/>
                <w:lang w:val="en-GB" w:eastAsia="en-GB"/>
              </w:rPr>
              <w:t>16 (0.75)</w:t>
            </w:r>
          </w:p>
        </w:tc>
        <w:tc>
          <w:tcPr>
            <w:tcW w:w="2127" w:type="dxa"/>
            <w:tcBorders>
              <w:top w:val="nil"/>
              <w:left w:val="single" w:sz="4" w:space="0" w:color="auto"/>
              <w:bottom w:val="nil"/>
              <w:right w:val="single" w:sz="4" w:space="0" w:color="auto"/>
            </w:tcBorders>
            <w:shd w:val="clear" w:color="auto" w:fill="auto"/>
            <w:noWrap/>
            <w:vAlign w:val="bottom"/>
            <w:hideMark/>
          </w:tcPr>
          <w:p w14:paraId="588221EE"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sidRPr="00CF6442">
              <w:rPr>
                <w:rFonts w:ascii="Calibri" w:eastAsia="Times New Roman" w:hAnsi="Calibri" w:cs="Calibri"/>
                <w:color w:val="000000"/>
                <w:sz w:val="18"/>
                <w:szCs w:val="18"/>
                <w:lang w:val="en-GB" w:eastAsia="en-GB"/>
              </w:rPr>
              <w:t>3 (0.13)</w:t>
            </w:r>
          </w:p>
        </w:tc>
        <w:tc>
          <w:tcPr>
            <w:tcW w:w="1134" w:type="dxa"/>
            <w:tcBorders>
              <w:top w:val="nil"/>
              <w:left w:val="single" w:sz="4" w:space="0" w:color="auto"/>
              <w:bottom w:val="nil"/>
              <w:right w:val="single" w:sz="4" w:space="0" w:color="auto"/>
            </w:tcBorders>
            <w:shd w:val="clear" w:color="auto" w:fill="auto"/>
            <w:noWrap/>
            <w:vAlign w:val="bottom"/>
          </w:tcPr>
          <w:p w14:paraId="135C7CA8"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Pr>
                <w:rFonts w:ascii="Calibri" w:eastAsia="Times New Roman" w:hAnsi="Calibri" w:cs="Calibri"/>
                <w:color w:val="000000"/>
                <w:sz w:val="18"/>
                <w:szCs w:val="18"/>
                <w:lang w:val="en-GB" w:eastAsia="en-GB"/>
              </w:rPr>
              <w:t>0.002</w:t>
            </w:r>
          </w:p>
        </w:tc>
      </w:tr>
      <w:tr w:rsidR="004763FB" w:rsidRPr="00CF6442" w14:paraId="0CE8698B" w14:textId="77777777" w:rsidTr="00D17CAB">
        <w:trPr>
          <w:trHeight w:val="290"/>
        </w:trPr>
        <w:tc>
          <w:tcPr>
            <w:tcW w:w="3261" w:type="dxa"/>
            <w:tcBorders>
              <w:top w:val="nil"/>
              <w:left w:val="single" w:sz="4" w:space="0" w:color="auto"/>
              <w:bottom w:val="single" w:sz="4" w:space="0" w:color="auto"/>
              <w:right w:val="nil"/>
            </w:tcBorders>
            <w:shd w:val="clear" w:color="auto" w:fill="auto"/>
            <w:noWrap/>
            <w:vAlign w:val="bottom"/>
            <w:hideMark/>
          </w:tcPr>
          <w:p w14:paraId="1951461D" w14:textId="77777777" w:rsidR="004763FB" w:rsidRPr="00CF6442" w:rsidRDefault="004763FB" w:rsidP="00D17CAB">
            <w:pPr>
              <w:spacing w:after="0" w:line="240" w:lineRule="auto"/>
              <w:jc w:val="right"/>
              <w:rPr>
                <w:rFonts w:ascii="Calibri" w:eastAsia="Times New Roman" w:hAnsi="Calibri" w:cs="Calibri"/>
                <w:color w:val="000000"/>
                <w:sz w:val="18"/>
                <w:szCs w:val="18"/>
                <w:lang w:val="en-GB" w:eastAsia="en-GB"/>
              </w:rPr>
            </w:pPr>
            <w:r w:rsidRPr="00CF6442">
              <w:rPr>
                <w:rFonts w:ascii="Calibri" w:eastAsia="Times New Roman" w:hAnsi="Calibri" w:cs="Calibri"/>
                <w:color w:val="000000"/>
                <w:sz w:val="18"/>
                <w:szCs w:val="18"/>
                <w:lang w:val="en-GB" w:eastAsia="en-GB"/>
              </w:rPr>
              <w:t>No</w:t>
            </w:r>
          </w:p>
        </w:tc>
        <w:tc>
          <w:tcPr>
            <w:tcW w:w="2126" w:type="dxa"/>
            <w:tcBorders>
              <w:top w:val="nil"/>
              <w:left w:val="single" w:sz="4" w:space="0" w:color="auto"/>
              <w:bottom w:val="single" w:sz="4" w:space="0" w:color="auto"/>
              <w:right w:val="nil"/>
            </w:tcBorders>
            <w:shd w:val="clear" w:color="auto" w:fill="auto"/>
            <w:noWrap/>
            <w:vAlign w:val="bottom"/>
            <w:hideMark/>
          </w:tcPr>
          <w:p w14:paraId="5DFB7D88"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sidRPr="00CF6442">
              <w:rPr>
                <w:rFonts w:ascii="Calibri" w:eastAsia="Times New Roman" w:hAnsi="Calibri" w:cs="Calibri"/>
                <w:color w:val="000000"/>
                <w:sz w:val="18"/>
                <w:szCs w:val="18"/>
                <w:lang w:val="en-GB" w:eastAsia="en-GB"/>
              </w:rPr>
              <w:t>12059 (99.66)</w:t>
            </w:r>
          </w:p>
        </w:tc>
        <w:tc>
          <w:tcPr>
            <w:tcW w:w="2410" w:type="dxa"/>
            <w:tcBorders>
              <w:top w:val="nil"/>
              <w:left w:val="single" w:sz="4" w:space="0" w:color="auto"/>
              <w:bottom w:val="single" w:sz="4" w:space="0" w:color="auto"/>
              <w:right w:val="single" w:sz="4" w:space="0" w:color="auto"/>
            </w:tcBorders>
          </w:tcPr>
          <w:p w14:paraId="140BB0B0"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Pr>
                <w:rFonts w:ascii="Calibri" w:eastAsia="Times New Roman" w:hAnsi="Calibri" w:cs="Calibri"/>
                <w:color w:val="000000"/>
                <w:sz w:val="18"/>
                <w:szCs w:val="18"/>
                <w:lang w:val="en-GB" w:eastAsia="en-GB"/>
              </w:rPr>
              <w:t>4408 (99.57)</w:t>
            </w:r>
          </w:p>
        </w:tc>
        <w:tc>
          <w:tcPr>
            <w:tcW w:w="1417" w:type="dxa"/>
            <w:tcBorders>
              <w:top w:val="nil"/>
              <w:left w:val="single" w:sz="4" w:space="0" w:color="auto"/>
              <w:bottom w:val="single" w:sz="4" w:space="0" w:color="auto"/>
              <w:right w:val="single" w:sz="4" w:space="0" w:color="auto"/>
            </w:tcBorders>
          </w:tcPr>
          <w:p w14:paraId="1F860118"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p>
        </w:tc>
        <w:tc>
          <w:tcPr>
            <w:tcW w:w="2126" w:type="dxa"/>
            <w:tcBorders>
              <w:top w:val="nil"/>
              <w:left w:val="single" w:sz="4" w:space="0" w:color="auto"/>
              <w:bottom w:val="single" w:sz="4" w:space="0" w:color="auto"/>
              <w:right w:val="nil"/>
            </w:tcBorders>
            <w:shd w:val="clear" w:color="auto" w:fill="auto"/>
            <w:noWrap/>
            <w:vAlign w:val="bottom"/>
            <w:hideMark/>
          </w:tcPr>
          <w:p w14:paraId="72E4AF30"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sidRPr="00CF6442">
              <w:rPr>
                <w:rFonts w:ascii="Calibri" w:eastAsia="Times New Roman" w:hAnsi="Calibri" w:cs="Calibri"/>
                <w:color w:val="000000"/>
                <w:sz w:val="18"/>
                <w:szCs w:val="18"/>
                <w:lang w:val="en-GB" w:eastAsia="en-GB"/>
              </w:rPr>
              <w:t>2128 (99.25)</w:t>
            </w:r>
          </w:p>
        </w:tc>
        <w:tc>
          <w:tcPr>
            <w:tcW w:w="2127" w:type="dxa"/>
            <w:tcBorders>
              <w:top w:val="nil"/>
              <w:left w:val="single" w:sz="4" w:space="0" w:color="auto"/>
              <w:bottom w:val="single" w:sz="4" w:space="0" w:color="auto"/>
              <w:right w:val="single" w:sz="4" w:space="0" w:color="auto"/>
            </w:tcBorders>
            <w:shd w:val="clear" w:color="auto" w:fill="auto"/>
            <w:noWrap/>
            <w:vAlign w:val="bottom"/>
            <w:hideMark/>
          </w:tcPr>
          <w:p w14:paraId="4A21AA7D"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sidRPr="00CF6442">
              <w:rPr>
                <w:rFonts w:ascii="Calibri" w:eastAsia="Times New Roman" w:hAnsi="Calibri" w:cs="Calibri"/>
                <w:color w:val="000000"/>
                <w:sz w:val="18"/>
                <w:szCs w:val="18"/>
                <w:lang w:val="en-GB" w:eastAsia="en-GB"/>
              </w:rPr>
              <w:t>2280 (99.87)</w:t>
            </w:r>
          </w:p>
        </w:tc>
        <w:tc>
          <w:tcPr>
            <w:tcW w:w="1134" w:type="dxa"/>
            <w:tcBorders>
              <w:top w:val="nil"/>
              <w:left w:val="single" w:sz="4" w:space="0" w:color="auto"/>
              <w:bottom w:val="single" w:sz="4" w:space="0" w:color="auto"/>
              <w:right w:val="single" w:sz="4" w:space="0" w:color="auto"/>
            </w:tcBorders>
            <w:shd w:val="clear" w:color="auto" w:fill="auto"/>
            <w:noWrap/>
            <w:vAlign w:val="bottom"/>
            <w:hideMark/>
          </w:tcPr>
          <w:p w14:paraId="0896668A"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sidRPr="00CF6442">
              <w:rPr>
                <w:rFonts w:ascii="Calibri" w:eastAsia="Times New Roman" w:hAnsi="Calibri" w:cs="Calibri"/>
                <w:color w:val="000000"/>
                <w:sz w:val="18"/>
                <w:szCs w:val="18"/>
                <w:lang w:val="en-GB" w:eastAsia="en-GB"/>
              </w:rPr>
              <w:t> </w:t>
            </w:r>
          </w:p>
        </w:tc>
      </w:tr>
      <w:tr w:rsidR="004763FB" w:rsidRPr="00CF6442" w14:paraId="52F14C2B" w14:textId="77777777" w:rsidTr="00D17CAB">
        <w:trPr>
          <w:trHeight w:val="290"/>
        </w:trPr>
        <w:tc>
          <w:tcPr>
            <w:tcW w:w="3261" w:type="dxa"/>
            <w:tcBorders>
              <w:top w:val="single" w:sz="4" w:space="0" w:color="auto"/>
              <w:left w:val="single" w:sz="4" w:space="0" w:color="auto"/>
              <w:bottom w:val="single" w:sz="4" w:space="0" w:color="auto"/>
              <w:right w:val="nil"/>
            </w:tcBorders>
            <w:shd w:val="clear" w:color="auto" w:fill="auto"/>
            <w:noWrap/>
            <w:vAlign w:val="bottom"/>
          </w:tcPr>
          <w:p w14:paraId="4B25AFD2" w14:textId="77777777" w:rsidR="004763FB" w:rsidRDefault="004763FB" w:rsidP="00D17CAB">
            <w:pPr>
              <w:spacing w:after="0" w:line="240" w:lineRule="auto"/>
              <w:rPr>
                <w:rFonts w:ascii="Calibri" w:eastAsia="Times New Roman" w:hAnsi="Calibri" w:cs="Calibri"/>
                <w:color w:val="000000"/>
                <w:sz w:val="18"/>
                <w:szCs w:val="18"/>
                <w:lang w:val="en-GB" w:eastAsia="en-GB"/>
              </w:rPr>
            </w:pPr>
            <w:r>
              <w:rPr>
                <w:rFonts w:ascii="Calibri" w:eastAsia="Times New Roman" w:hAnsi="Calibri" w:cs="Calibri"/>
                <w:color w:val="000000"/>
                <w:sz w:val="18"/>
                <w:szCs w:val="18"/>
                <w:lang w:val="en-GB" w:eastAsia="en-GB"/>
              </w:rPr>
              <w:t>Time since last vaccination</w:t>
            </w:r>
          </w:p>
          <w:p w14:paraId="7FD6D936" w14:textId="77777777" w:rsidR="004763FB" w:rsidRDefault="004763FB" w:rsidP="00D17CAB">
            <w:pPr>
              <w:spacing w:after="0" w:line="240" w:lineRule="auto"/>
              <w:jc w:val="right"/>
              <w:rPr>
                <w:rFonts w:ascii="Calibri" w:eastAsia="Times New Roman" w:hAnsi="Calibri" w:cs="Calibri"/>
                <w:color w:val="000000"/>
                <w:sz w:val="18"/>
                <w:szCs w:val="18"/>
                <w:lang w:val="en-GB" w:eastAsia="en-GB"/>
              </w:rPr>
            </w:pPr>
            <w:r>
              <w:rPr>
                <w:rFonts w:ascii="Calibri" w:eastAsia="Times New Roman" w:hAnsi="Calibri" w:cs="Calibri"/>
                <w:color w:val="000000"/>
                <w:sz w:val="18"/>
                <w:szCs w:val="18"/>
                <w:lang w:val="en-GB" w:eastAsia="en-GB"/>
              </w:rPr>
              <w:t>&lt;3 months</w:t>
            </w:r>
          </w:p>
          <w:p w14:paraId="7057E938" w14:textId="77777777" w:rsidR="004763FB" w:rsidRDefault="004763FB" w:rsidP="00D17CAB">
            <w:pPr>
              <w:spacing w:after="0" w:line="240" w:lineRule="auto"/>
              <w:jc w:val="right"/>
              <w:rPr>
                <w:rFonts w:ascii="Calibri" w:eastAsia="Times New Roman" w:hAnsi="Calibri" w:cs="Calibri"/>
                <w:color w:val="000000"/>
                <w:sz w:val="18"/>
                <w:szCs w:val="18"/>
                <w:lang w:val="en-GB" w:eastAsia="en-GB"/>
              </w:rPr>
            </w:pPr>
            <w:r>
              <w:rPr>
                <w:rFonts w:ascii="Calibri" w:eastAsia="Times New Roman" w:hAnsi="Calibri" w:cs="Calibri"/>
                <w:color w:val="000000"/>
                <w:sz w:val="18"/>
                <w:szCs w:val="18"/>
                <w:lang w:val="en-GB" w:eastAsia="en-GB"/>
              </w:rPr>
              <w:t>3-5 months</w:t>
            </w:r>
          </w:p>
          <w:p w14:paraId="779B0C3E" w14:textId="77777777" w:rsidR="004763FB" w:rsidRPr="00CF6442" w:rsidRDefault="004763FB" w:rsidP="00D17CAB">
            <w:pPr>
              <w:spacing w:after="0" w:line="240" w:lineRule="auto"/>
              <w:jc w:val="right"/>
              <w:rPr>
                <w:rFonts w:ascii="Calibri" w:eastAsia="Times New Roman" w:hAnsi="Calibri" w:cs="Calibri"/>
                <w:color w:val="000000"/>
                <w:sz w:val="18"/>
                <w:szCs w:val="18"/>
                <w:lang w:val="en-GB" w:eastAsia="en-GB"/>
              </w:rPr>
            </w:pPr>
            <w:r>
              <w:rPr>
                <w:rFonts w:ascii="Calibri" w:eastAsia="Times New Roman" w:hAnsi="Calibri" w:cs="Calibri"/>
                <w:color w:val="000000"/>
                <w:sz w:val="18"/>
                <w:szCs w:val="18"/>
                <w:lang w:val="en-GB" w:eastAsia="en-GB"/>
              </w:rPr>
              <w:t>&gt;6 months</w:t>
            </w:r>
          </w:p>
        </w:tc>
        <w:tc>
          <w:tcPr>
            <w:tcW w:w="2126" w:type="dxa"/>
            <w:tcBorders>
              <w:top w:val="single" w:sz="4" w:space="0" w:color="auto"/>
              <w:left w:val="single" w:sz="4" w:space="0" w:color="auto"/>
              <w:bottom w:val="single" w:sz="4" w:space="0" w:color="auto"/>
              <w:right w:val="nil"/>
            </w:tcBorders>
            <w:shd w:val="clear" w:color="auto" w:fill="auto"/>
            <w:noWrap/>
            <w:vAlign w:val="bottom"/>
          </w:tcPr>
          <w:p w14:paraId="12318CF4" w14:textId="77777777" w:rsidR="004763FB" w:rsidRDefault="004763FB" w:rsidP="00D17CAB">
            <w:pPr>
              <w:spacing w:after="0" w:line="240" w:lineRule="auto"/>
              <w:rPr>
                <w:rFonts w:ascii="Calibri" w:eastAsia="Times New Roman" w:hAnsi="Calibri" w:cs="Calibri"/>
                <w:color w:val="000000"/>
                <w:sz w:val="18"/>
                <w:szCs w:val="18"/>
                <w:lang w:val="en-GB" w:eastAsia="en-GB"/>
              </w:rPr>
            </w:pPr>
          </w:p>
          <w:p w14:paraId="11F92BCF"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p>
        </w:tc>
        <w:tc>
          <w:tcPr>
            <w:tcW w:w="2410" w:type="dxa"/>
            <w:tcBorders>
              <w:top w:val="single" w:sz="4" w:space="0" w:color="auto"/>
              <w:left w:val="single" w:sz="4" w:space="0" w:color="auto"/>
              <w:bottom w:val="single" w:sz="4" w:space="0" w:color="auto"/>
              <w:right w:val="single" w:sz="4" w:space="0" w:color="auto"/>
            </w:tcBorders>
          </w:tcPr>
          <w:p w14:paraId="1F125C66" w14:textId="77777777" w:rsidR="004763FB" w:rsidRDefault="004763FB" w:rsidP="00D17CAB">
            <w:pPr>
              <w:spacing w:after="0" w:line="240" w:lineRule="auto"/>
              <w:rPr>
                <w:rFonts w:ascii="Calibri" w:eastAsia="Times New Roman" w:hAnsi="Calibri" w:cs="Calibri"/>
                <w:color w:val="000000"/>
                <w:sz w:val="18"/>
                <w:szCs w:val="18"/>
                <w:lang w:val="en-GB" w:eastAsia="en-GB"/>
              </w:rPr>
            </w:pPr>
          </w:p>
        </w:tc>
        <w:tc>
          <w:tcPr>
            <w:tcW w:w="1417" w:type="dxa"/>
            <w:tcBorders>
              <w:top w:val="single" w:sz="4" w:space="0" w:color="auto"/>
              <w:left w:val="single" w:sz="4" w:space="0" w:color="auto"/>
              <w:bottom w:val="single" w:sz="4" w:space="0" w:color="auto"/>
              <w:right w:val="single" w:sz="4" w:space="0" w:color="auto"/>
            </w:tcBorders>
          </w:tcPr>
          <w:p w14:paraId="1E6F7160"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p>
        </w:tc>
        <w:tc>
          <w:tcPr>
            <w:tcW w:w="2126" w:type="dxa"/>
            <w:tcBorders>
              <w:top w:val="single" w:sz="4" w:space="0" w:color="auto"/>
              <w:left w:val="single" w:sz="4" w:space="0" w:color="auto"/>
              <w:bottom w:val="single" w:sz="4" w:space="0" w:color="auto"/>
              <w:right w:val="nil"/>
            </w:tcBorders>
            <w:shd w:val="clear" w:color="auto" w:fill="auto"/>
            <w:noWrap/>
            <w:vAlign w:val="bottom"/>
          </w:tcPr>
          <w:p w14:paraId="345D2BD2" w14:textId="77777777" w:rsidR="004763FB" w:rsidRDefault="004763FB" w:rsidP="00D17CAB">
            <w:pPr>
              <w:spacing w:after="0" w:line="240" w:lineRule="auto"/>
              <w:rPr>
                <w:rFonts w:ascii="Calibri" w:eastAsia="Times New Roman" w:hAnsi="Calibri" w:cs="Calibri"/>
                <w:color w:val="000000"/>
                <w:sz w:val="18"/>
                <w:szCs w:val="18"/>
                <w:lang w:val="en-GB" w:eastAsia="en-GB"/>
              </w:rPr>
            </w:pPr>
            <w:r>
              <w:rPr>
                <w:rFonts w:ascii="Calibri" w:eastAsia="Times New Roman" w:hAnsi="Calibri" w:cs="Calibri"/>
                <w:color w:val="000000"/>
                <w:sz w:val="18"/>
                <w:szCs w:val="18"/>
                <w:lang w:val="en-GB" w:eastAsia="en-GB"/>
              </w:rPr>
              <w:t>457 (21.32)</w:t>
            </w:r>
          </w:p>
          <w:p w14:paraId="7566D6C0" w14:textId="77777777" w:rsidR="004763FB" w:rsidRDefault="004763FB" w:rsidP="00D17CAB">
            <w:pPr>
              <w:spacing w:after="0" w:line="240" w:lineRule="auto"/>
              <w:rPr>
                <w:rFonts w:ascii="Calibri" w:eastAsia="Times New Roman" w:hAnsi="Calibri" w:cs="Calibri"/>
                <w:color w:val="000000"/>
                <w:sz w:val="18"/>
                <w:szCs w:val="18"/>
                <w:lang w:val="en-GB" w:eastAsia="en-GB"/>
              </w:rPr>
            </w:pPr>
            <w:r>
              <w:rPr>
                <w:rFonts w:ascii="Calibri" w:eastAsia="Times New Roman" w:hAnsi="Calibri" w:cs="Calibri"/>
                <w:color w:val="000000"/>
                <w:sz w:val="18"/>
                <w:szCs w:val="18"/>
                <w:lang w:val="en-GB" w:eastAsia="en-GB"/>
              </w:rPr>
              <w:t>1006 (49.92)</w:t>
            </w:r>
          </w:p>
          <w:p w14:paraId="05497E30"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Pr>
                <w:rFonts w:ascii="Calibri" w:eastAsia="Times New Roman" w:hAnsi="Calibri" w:cs="Calibri"/>
                <w:color w:val="000000"/>
                <w:sz w:val="18"/>
                <w:szCs w:val="18"/>
                <w:lang w:val="en-GB" w:eastAsia="en-GB"/>
              </w:rPr>
              <w:t>681 (31.76)</w:t>
            </w:r>
          </w:p>
        </w:tc>
        <w:tc>
          <w:tcPr>
            <w:tcW w:w="212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F7AA36B" w14:textId="77777777" w:rsidR="004763FB" w:rsidRDefault="004763FB" w:rsidP="00D17CAB">
            <w:pPr>
              <w:spacing w:after="0" w:line="240" w:lineRule="auto"/>
              <w:rPr>
                <w:rFonts w:ascii="Calibri" w:eastAsia="Times New Roman" w:hAnsi="Calibri" w:cs="Calibri"/>
                <w:color w:val="000000"/>
                <w:sz w:val="18"/>
                <w:szCs w:val="18"/>
                <w:lang w:val="en-GB" w:eastAsia="en-GB"/>
              </w:rPr>
            </w:pPr>
            <w:r>
              <w:rPr>
                <w:rFonts w:ascii="Calibri" w:eastAsia="Times New Roman" w:hAnsi="Calibri" w:cs="Calibri"/>
                <w:color w:val="000000"/>
                <w:sz w:val="18"/>
                <w:szCs w:val="18"/>
                <w:lang w:val="en-GB" w:eastAsia="en-GB"/>
              </w:rPr>
              <w:t>750 (32.85)</w:t>
            </w:r>
          </w:p>
          <w:p w14:paraId="4EDC319D" w14:textId="77777777" w:rsidR="004763FB" w:rsidRDefault="004763FB" w:rsidP="00D17CAB">
            <w:pPr>
              <w:spacing w:after="0" w:line="240" w:lineRule="auto"/>
              <w:rPr>
                <w:rFonts w:ascii="Calibri" w:eastAsia="Times New Roman" w:hAnsi="Calibri" w:cs="Calibri"/>
                <w:color w:val="000000"/>
                <w:sz w:val="18"/>
                <w:szCs w:val="18"/>
                <w:lang w:val="en-GB" w:eastAsia="en-GB"/>
              </w:rPr>
            </w:pPr>
            <w:r>
              <w:rPr>
                <w:rFonts w:ascii="Calibri" w:eastAsia="Times New Roman" w:hAnsi="Calibri" w:cs="Calibri"/>
                <w:color w:val="000000"/>
                <w:sz w:val="18"/>
                <w:szCs w:val="18"/>
                <w:lang w:val="en-GB" w:eastAsia="en-GB"/>
              </w:rPr>
              <w:t>679 (29.74)</w:t>
            </w:r>
          </w:p>
          <w:p w14:paraId="706823AE"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Pr>
                <w:rFonts w:ascii="Calibri" w:eastAsia="Times New Roman" w:hAnsi="Calibri" w:cs="Calibri"/>
                <w:color w:val="000000"/>
                <w:sz w:val="18"/>
                <w:szCs w:val="18"/>
                <w:lang w:val="en-GB" w:eastAsia="en-GB"/>
              </w:rPr>
              <w:t>854 (37.41)</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62DCDA2" w14:textId="77777777" w:rsidR="004763FB" w:rsidRDefault="004763FB" w:rsidP="00D17CAB">
            <w:pPr>
              <w:spacing w:after="0" w:line="240" w:lineRule="auto"/>
              <w:rPr>
                <w:rFonts w:ascii="Calibri" w:eastAsia="Times New Roman" w:hAnsi="Calibri" w:cs="Calibri"/>
                <w:color w:val="000000"/>
                <w:sz w:val="18"/>
                <w:szCs w:val="18"/>
                <w:lang w:val="en-GB" w:eastAsia="en-GB"/>
              </w:rPr>
            </w:pPr>
          </w:p>
          <w:p w14:paraId="0636B0C6" w14:textId="77777777" w:rsidR="004763FB" w:rsidRDefault="004763FB" w:rsidP="00D17CAB">
            <w:pPr>
              <w:spacing w:after="0" w:line="240" w:lineRule="auto"/>
              <w:rPr>
                <w:rFonts w:ascii="Calibri" w:eastAsia="Times New Roman" w:hAnsi="Calibri" w:cs="Calibri"/>
                <w:color w:val="000000"/>
                <w:sz w:val="18"/>
                <w:szCs w:val="18"/>
                <w:lang w:val="en-GB" w:eastAsia="en-GB"/>
              </w:rPr>
            </w:pPr>
          </w:p>
          <w:p w14:paraId="7B284523" w14:textId="77777777" w:rsidR="004763FB" w:rsidRPr="00CF6442" w:rsidRDefault="004763FB" w:rsidP="00D17CAB">
            <w:pPr>
              <w:spacing w:after="0" w:line="240" w:lineRule="auto"/>
              <w:rPr>
                <w:rFonts w:ascii="Calibri" w:eastAsia="Times New Roman" w:hAnsi="Calibri" w:cs="Calibri"/>
                <w:color w:val="000000"/>
                <w:sz w:val="18"/>
                <w:szCs w:val="18"/>
                <w:lang w:val="en-GB" w:eastAsia="en-GB"/>
              </w:rPr>
            </w:pPr>
            <w:r>
              <w:rPr>
                <w:rFonts w:ascii="Calibri" w:eastAsia="Times New Roman" w:hAnsi="Calibri" w:cs="Calibri"/>
                <w:color w:val="000000"/>
                <w:sz w:val="18"/>
                <w:szCs w:val="18"/>
                <w:lang w:val="en-GB" w:eastAsia="en-GB"/>
              </w:rPr>
              <w:t>&lt;0.001</w:t>
            </w:r>
          </w:p>
        </w:tc>
      </w:tr>
    </w:tbl>
    <w:p w14:paraId="0E040296" w14:textId="77777777" w:rsidR="004763FB" w:rsidRDefault="004763FB" w:rsidP="004763FB">
      <w:pPr>
        <w:spacing w:line="360" w:lineRule="auto"/>
        <w:rPr>
          <w:sz w:val="20"/>
          <w:lang w:val="en-US"/>
        </w:rPr>
      </w:pPr>
      <w:r w:rsidRPr="00F551CA">
        <w:rPr>
          <w:sz w:val="16"/>
          <w:szCs w:val="18"/>
          <w:vertAlign w:val="superscript"/>
        </w:rPr>
        <w:lastRenderedPageBreak/>
        <w:t xml:space="preserve">a </w:t>
      </w:r>
      <w:r w:rsidRPr="00F551CA">
        <w:rPr>
          <w:sz w:val="16"/>
          <w:szCs w:val="18"/>
        </w:rPr>
        <w:t>p</w:t>
      </w:r>
      <w:r w:rsidRPr="00F551CA">
        <w:rPr>
          <w:sz w:val="20"/>
          <w:lang w:val="en-US"/>
        </w:rPr>
        <w:t xml:space="preserve">-values generated by chi-squared test comparing </w:t>
      </w:r>
      <w:r>
        <w:rPr>
          <w:sz w:val="20"/>
          <w:lang w:val="en-US"/>
        </w:rPr>
        <w:t>vaccination status</w:t>
      </w:r>
      <w:r w:rsidRPr="00F551CA">
        <w:rPr>
          <w:sz w:val="20"/>
          <w:lang w:val="en-US"/>
        </w:rPr>
        <w:t xml:space="preserve"> for each variable; </w:t>
      </w:r>
      <w:r w:rsidRPr="00F551CA">
        <w:rPr>
          <w:sz w:val="20"/>
          <w:vertAlign w:val="superscript"/>
          <w:lang w:val="en-US"/>
        </w:rPr>
        <w:t>b</w:t>
      </w:r>
      <w:r w:rsidRPr="00F551CA">
        <w:rPr>
          <w:sz w:val="20"/>
          <w:lang w:val="en-US"/>
        </w:rPr>
        <w:t xml:space="preserve"> age group at the time of admission, </w:t>
      </w:r>
      <w:r w:rsidRPr="00F551CA">
        <w:rPr>
          <w:sz w:val="20"/>
          <w:vertAlign w:val="superscript"/>
          <w:lang w:val="en-US"/>
        </w:rPr>
        <w:t>c</w:t>
      </w:r>
      <w:r w:rsidRPr="00F551CA">
        <w:rPr>
          <w:sz w:val="20"/>
          <w:lang w:val="en-US"/>
        </w:rPr>
        <w:t xml:space="preserve"> Defined as residence in one of eight metropolitan areas (Buffalo City, City of Cape Town, Ekurhuleni Metropolitan Municipality, City of eThekwini, City of Johannesburg, Mangaung Municipality, Nelson Mandela Metropolitan Municipality, and the City of Tshwane); </w:t>
      </w:r>
      <w:r w:rsidRPr="00F551CA">
        <w:rPr>
          <w:sz w:val="20"/>
          <w:vertAlign w:val="superscript"/>
          <w:lang w:val="en-US"/>
        </w:rPr>
        <w:t>d</w:t>
      </w:r>
      <w:r w:rsidRPr="00F551CA">
        <w:rPr>
          <w:sz w:val="20"/>
          <w:lang w:val="en-US"/>
        </w:rPr>
        <w:t xml:space="preserve"> income level of main member based on employment package (categorized as per Department of Public Service and Administration income categories: lowest = &lt;R13 000, low = R13 000 – R18 000, middle = R18 000 –R23 000, high = &gt;R23 000); </w:t>
      </w:r>
      <w:r w:rsidRPr="00F551CA">
        <w:rPr>
          <w:sz w:val="20"/>
          <w:vertAlign w:val="superscript"/>
          <w:lang w:val="en-US"/>
        </w:rPr>
        <w:t>e</w:t>
      </w:r>
      <w:r w:rsidRPr="00F551CA">
        <w:rPr>
          <w:sz w:val="20"/>
          <w:lang w:val="en-US"/>
        </w:rPr>
        <w:t xml:space="preserve"> employment department (with dependents defined as per main member, including education, police services, correctional services and pensioners, with all remaining departments grouped as ‘other’); </w:t>
      </w:r>
      <w:r w:rsidRPr="00F551CA">
        <w:rPr>
          <w:rFonts w:ascii="Calibri" w:hAnsi="Calibri" w:cs="Calibri"/>
          <w:color w:val="000000"/>
          <w:sz w:val="16"/>
          <w:szCs w:val="18"/>
          <w:vertAlign w:val="superscript"/>
        </w:rPr>
        <w:t>f</w:t>
      </w:r>
      <w:r w:rsidRPr="00F551CA">
        <w:rPr>
          <w:sz w:val="20"/>
          <w:lang w:val="en-US"/>
        </w:rPr>
        <w:t xml:space="preserve"> documented SARS-CoV-2 laboratory confirmed infection &gt;90 days of admission (positive tests within 90 days of each other were considered to be the same episode), </w:t>
      </w:r>
      <w:r w:rsidRPr="00F551CA">
        <w:rPr>
          <w:sz w:val="20"/>
          <w:vertAlign w:val="superscript"/>
          <w:lang w:val="en-US"/>
        </w:rPr>
        <w:t>g</w:t>
      </w:r>
      <w:r w:rsidRPr="00F551CA">
        <w:rPr>
          <w:sz w:val="20"/>
          <w:lang w:val="en-US"/>
        </w:rPr>
        <w:t xml:space="preserve"> specific comorbidities (sub-conditions matched to GEMS chronic medicine registration, primary diagnosis for episode of care, hospital authorization and tariff code for appliances and grouped into chronic conditions as per detailed spreadsheet); </w:t>
      </w:r>
      <w:r w:rsidRPr="00F551CA">
        <w:rPr>
          <w:rFonts w:ascii="Calibri" w:hAnsi="Calibri" w:cs="Calibri"/>
          <w:color w:val="000000"/>
          <w:sz w:val="16"/>
          <w:vertAlign w:val="superscript"/>
        </w:rPr>
        <w:t>h</w:t>
      </w:r>
      <w:r w:rsidRPr="00F551CA">
        <w:rPr>
          <w:sz w:val="20"/>
          <w:lang w:val="en-US"/>
        </w:rPr>
        <w:t xml:space="preserve"> presence of any of the specified co-morbidities</w:t>
      </w:r>
      <w:r>
        <w:rPr>
          <w:sz w:val="20"/>
          <w:lang w:val="en-US"/>
        </w:rPr>
        <w:t>.</w:t>
      </w:r>
    </w:p>
    <w:p w14:paraId="4AE3FCB9" w14:textId="77777777" w:rsidR="004763FB" w:rsidRDefault="004763FB" w:rsidP="004763FB">
      <w:pPr>
        <w:spacing w:line="360" w:lineRule="auto"/>
        <w:rPr>
          <w:sz w:val="20"/>
          <w:lang w:val="en-US"/>
        </w:rPr>
      </w:pPr>
    </w:p>
    <w:p w14:paraId="276322F2" w14:textId="77777777" w:rsidR="004763FB" w:rsidRPr="00F551CA" w:rsidRDefault="004763FB" w:rsidP="004763FB">
      <w:pPr>
        <w:spacing w:line="360" w:lineRule="auto"/>
        <w:rPr>
          <w:sz w:val="20"/>
          <w:lang w:val="en-US"/>
        </w:rPr>
      </w:pPr>
    </w:p>
    <w:p w14:paraId="21405A4F" w14:textId="77777777" w:rsidR="004763FB" w:rsidRDefault="004763FB" w:rsidP="004763FB"/>
    <w:p w14:paraId="3CD54B9C" w14:textId="77777777" w:rsidR="004763FB" w:rsidRDefault="004763FB" w:rsidP="004763FB">
      <w:r>
        <w:rPr>
          <w:noProof/>
          <w:lang w:val="en-GB" w:eastAsia="en-GB"/>
        </w:rPr>
        <w:lastRenderedPageBreak/>
        <mc:AlternateContent>
          <mc:Choice Requires="wps">
            <w:drawing>
              <wp:anchor distT="0" distB="0" distL="114300" distR="114300" simplePos="0" relativeHeight="251662336" behindDoc="0" locked="0" layoutInCell="1" allowOverlap="1" wp14:anchorId="79DA1A3F" wp14:editId="3F2DD873">
                <wp:simplePos x="0" y="0"/>
                <wp:positionH relativeFrom="column">
                  <wp:posOffset>4838700</wp:posOffset>
                </wp:positionH>
                <wp:positionV relativeFrom="paragraph">
                  <wp:posOffset>665480</wp:posOffset>
                </wp:positionV>
                <wp:extent cx="3390900" cy="0"/>
                <wp:effectExtent l="38100" t="76200" r="19050" b="95250"/>
                <wp:wrapNone/>
                <wp:docPr id="5" name="Straight Arrow Connector 5"/>
                <wp:cNvGraphicFramePr/>
                <a:graphic xmlns:a="http://schemas.openxmlformats.org/drawingml/2006/main">
                  <a:graphicData uri="http://schemas.microsoft.com/office/word/2010/wordprocessingShape">
                    <wps:wsp>
                      <wps:cNvCnPr/>
                      <wps:spPr>
                        <a:xfrm>
                          <a:off x="0" y="0"/>
                          <a:ext cx="3390900" cy="0"/>
                        </a:xfrm>
                        <a:prstGeom prst="straightConnector1">
                          <a:avLst/>
                        </a:prstGeom>
                        <a:ln>
                          <a:prstDash val="sysDot"/>
                          <a:headEnd type="triangle"/>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type w14:anchorId="13B220F5" id="_x0000_t32" coordsize="21600,21600" o:spt="32" o:oned="t" path="m,l21600,21600e" filled="f">
                <v:path arrowok="t" fillok="f" o:connecttype="none"/>
                <o:lock v:ext="edit" shapetype="t"/>
              </v:shapetype>
              <v:shape id="Straight Arrow Connector 5" o:spid="_x0000_s1026" type="#_x0000_t32" style="position:absolute;margin-left:381pt;margin-top:52.4pt;width:267pt;height:0;z-index:25166233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" strokecolor="black [3200]" strokeweight=".5pt">
                <v:stroke dashstyle="1 1" startarrow="block" endarrow="block" joinstyle="miter"/>
              </v:shape>
            </w:pict>
          </mc:Fallback>
        </mc:AlternateContent>
      </w:r>
      <w:r>
        <w:rPr>
          <w:noProof/>
          <w:lang w:val="en-GB" w:eastAsia="en-GB"/>
        </w:rPr>
        <mc:AlternateContent>
          <mc:Choice Requires="wps">
            <w:drawing>
              <wp:anchor distT="45720" distB="45720" distL="114300" distR="114300" simplePos="0" relativeHeight="251660288" behindDoc="0" locked="0" layoutInCell="1" allowOverlap="1" wp14:anchorId="5CD58D77" wp14:editId="07A0F855">
                <wp:simplePos x="0" y="0"/>
                <wp:positionH relativeFrom="column">
                  <wp:posOffset>7620000</wp:posOffset>
                </wp:positionH>
                <wp:positionV relativeFrom="paragraph">
                  <wp:posOffset>102870</wp:posOffset>
                </wp:positionV>
                <wp:extent cx="692150" cy="1404620"/>
                <wp:effectExtent l="0" t="0" r="0"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2150" cy="1404620"/>
                        </a:xfrm>
                        <a:prstGeom prst="rect">
                          <a:avLst/>
                        </a:prstGeom>
                        <a:noFill/>
                        <a:ln w="9525">
                          <a:noFill/>
                          <a:miter lim="800000"/>
                          <a:headEnd/>
                          <a:tailEnd/>
                        </a:ln>
                      </wps:spPr>
                      <wps:txbx>
                        <w:txbxContent>
                          <w:p w14:paraId="4D9A4D8B" w14:textId="77777777" w:rsidR="004763FB" w:rsidRPr="00E52115" w:rsidRDefault="004763FB" w:rsidP="004763FB">
                            <w:pPr>
                              <w:rPr>
                                <w:lang w:val="en-US"/>
                              </w:rPr>
                            </w:pPr>
                            <w:r>
                              <w:rPr>
                                <w:lang w:val="en-US"/>
                              </w:rPr>
                              <w:t>*Omicron BA.4/5</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5CD58D77" id="_x0000_t202" coordsize="21600,21600" o:spt="202" path="m,l,21600r21600,l21600,xe">
                <v:stroke joinstyle="miter"/>
                <v:path gradientshapeok="t" o:connecttype="rect"/>
              </v:shapetype>
              <v:shape id="Text Box 2" o:spid="_x0000_s1026" type="#_x0000_t202" style="position:absolute;margin-left:600pt;margin-top:8.1pt;width:54.5pt;height:110.6pt;z-index:25166028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" filled="f" stroked="f">
                <v:textbox style="mso-fit-shape-to-text:t">
                  <w:txbxContent>
                    <w:p w14:paraId="4D9A4D8B" w14:textId="77777777" w:rsidR="004763FB" w:rsidRPr="00E52115" w:rsidRDefault="004763FB" w:rsidP="004763FB">
                      <w:pPr>
                        <w:rPr>
                          <w:lang w:val="en-US"/>
                        </w:rPr>
                      </w:pPr>
                      <w:r>
                        <w:rPr>
                          <w:lang w:val="en-US"/>
                        </w:rPr>
                        <w:t>*Omicron BA.4/5</w:t>
                      </w:r>
                    </w:p>
                  </w:txbxContent>
                </v:textbox>
              </v:shape>
            </w:pict>
          </mc:Fallback>
        </mc:AlternateContent>
      </w:r>
      <w:r>
        <w:rPr>
          <w:noProof/>
          <w:lang w:val="en-GB" w:eastAsia="en-GB"/>
        </w:rPr>
        <mc:AlternateContent>
          <mc:Choice Requires="wps">
            <w:drawing>
              <wp:anchor distT="45720" distB="45720" distL="114300" distR="114300" simplePos="0" relativeHeight="251661312" behindDoc="0" locked="0" layoutInCell="1" allowOverlap="1" wp14:anchorId="45639026" wp14:editId="179DCF49">
                <wp:simplePos x="0" y="0"/>
                <wp:positionH relativeFrom="column">
                  <wp:posOffset>6070600</wp:posOffset>
                </wp:positionH>
                <wp:positionV relativeFrom="paragraph">
                  <wp:posOffset>95250</wp:posOffset>
                </wp:positionV>
                <wp:extent cx="1035050" cy="1404620"/>
                <wp:effectExtent l="0" t="0" r="0" b="1270"/>
                <wp:wrapNone/>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5050" cy="1404620"/>
                        </a:xfrm>
                        <a:prstGeom prst="rect">
                          <a:avLst/>
                        </a:prstGeom>
                        <a:noFill/>
                        <a:ln w="9525">
                          <a:noFill/>
                          <a:miter lim="800000"/>
                          <a:headEnd/>
                          <a:tailEnd/>
                        </a:ln>
                      </wps:spPr>
                      <wps:txbx>
                        <w:txbxContent>
                          <w:p w14:paraId="403DD607" w14:textId="77777777" w:rsidR="004763FB" w:rsidRPr="00E52115" w:rsidRDefault="004763FB" w:rsidP="004763FB">
                            <w:pPr>
                              <w:jc w:val="right"/>
                              <w:rPr>
                                <w:lang w:val="en-US"/>
                              </w:rPr>
                            </w:pPr>
                            <w:r>
                              <w:rPr>
                                <w:lang w:val="en-US"/>
                              </w:rPr>
                              <w:t>*Omicron BA.1</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45639026" id="_x0000_s1027" type="#_x0000_t202" style="position:absolute;margin-left:478pt;margin-top:7.5pt;width:81.5pt;height:110.6pt;z-index:251661312;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" filled="f" stroked="f">
                <v:textbox style="mso-fit-shape-to-text:t">
                  <w:txbxContent>
                    <w:p w14:paraId="403DD607" w14:textId="77777777" w:rsidR="004763FB" w:rsidRPr="00E52115" w:rsidRDefault="004763FB" w:rsidP="004763FB">
                      <w:pPr>
                        <w:jc w:val="right"/>
                        <w:rPr>
                          <w:lang w:val="en-US"/>
                        </w:rPr>
                      </w:pPr>
                      <w:r>
                        <w:rPr>
                          <w:lang w:val="en-US"/>
                        </w:rPr>
                        <w:t>*Omicron BA.1</w:t>
                      </w:r>
                    </w:p>
                  </w:txbxContent>
                </v:textbox>
              </v:shape>
            </w:pict>
          </mc:Fallback>
        </mc:AlternateContent>
      </w:r>
      <w:r>
        <w:rPr>
          <w:noProof/>
          <w:lang w:val="en-GB" w:eastAsia="en-GB"/>
        </w:rPr>
        <mc:AlternateContent>
          <mc:Choice Requires="wps">
            <w:drawing>
              <wp:anchor distT="45720" distB="45720" distL="114300" distR="114300" simplePos="0" relativeHeight="251659264" behindDoc="0" locked="0" layoutInCell="1" allowOverlap="1" wp14:anchorId="1C25CFF4" wp14:editId="71A79276">
                <wp:simplePos x="0" y="0"/>
                <wp:positionH relativeFrom="column">
                  <wp:posOffset>5060950</wp:posOffset>
                </wp:positionH>
                <wp:positionV relativeFrom="paragraph">
                  <wp:posOffset>152400</wp:posOffset>
                </wp:positionV>
                <wp:extent cx="692150" cy="1404620"/>
                <wp:effectExtent l="0" t="0" r="0" b="0"/>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2150" cy="1404620"/>
                        </a:xfrm>
                        <a:prstGeom prst="rect">
                          <a:avLst/>
                        </a:prstGeom>
                        <a:noFill/>
                        <a:ln w="9525">
                          <a:noFill/>
                          <a:miter lim="800000"/>
                          <a:headEnd/>
                          <a:tailEnd/>
                        </a:ln>
                      </wps:spPr>
                      <wps:txbx>
                        <w:txbxContent>
                          <w:p w14:paraId="42E51D9B" w14:textId="77777777" w:rsidR="004763FB" w:rsidRDefault="004763FB" w:rsidP="004763FB">
                            <w:r>
                              <w:t>*Delta</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1C25CFF4" id="_x0000_s1028" type="#_x0000_t202" style="position:absolute;margin-left:398.5pt;margin-top:12pt;width:54.5pt;height:110.6pt;z-index:25165926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" filled="f" stroked="f">
                <v:textbox style="mso-fit-shape-to-text:t">
                  <w:txbxContent>
                    <w:p w14:paraId="42E51D9B" w14:textId="77777777" w:rsidR="004763FB" w:rsidRDefault="004763FB" w:rsidP="004763FB">
                      <w:r>
                        <w:t>*Delta</w:t>
                      </w:r>
                    </w:p>
                  </w:txbxContent>
                </v:textbox>
              </v:shape>
            </w:pict>
          </mc:Fallback>
        </mc:AlternateContent>
      </w:r>
      <w:r>
        <w:rPr>
          <w:noProof/>
          <w:lang w:val="en-GB" w:eastAsia="en-GB"/>
        </w:rPr>
        <w:drawing>
          <wp:inline distT="0" distB="0" distL="0" distR="0" wp14:anchorId="44AABC5E" wp14:editId="65093398">
            <wp:extent cx="8607426" cy="4137026"/>
            <wp:effectExtent l="0" t="0" r="3175" b="15875"/>
            <wp:docPr id="1"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5"/>
              </a:graphicData>
            </a:graphic>
          </wp:inline>
        </w:drawing>
      </w:r>
    </w:p>
    <w:p w14:paraId="5DC28160" w14:textId="77777777" w:rsidR="004763FB" w:rsidRPr="0002363E" w:rsidRDefault="004763FB" w:rsidP="004763FB">
      <w:pPr>
        <w:rPr>
          <w:sz w:val="20"/>
        </w:rPr>
      </w:pPr>
      <w:r>
        <w:rPr>
          <w:sz w:val="20"/>
        </w:rPr>
        <w:t xml:space="preserve">*Study period included hospitalisations during the highlighted delta, omicron BA.1 and BA.4/5 periods only. </w:t>
      </w:r>
    </w:p>
    <w:p w14:paraId="09EA3AB0" w14:textId="77777777" w:rsidR="004763FB" w:rsidRPr="00136961" w:rsidRDefault="004763FB" w:rsidP="004763FB">
      <w:pPr>
        <w:rPr>
          <w:u w:val="single"/>
        </w:rPr>
      </w:pPr>
      <w:r w:rsidRPr="00136961">
        <w:rPr>
          <w:u w:val="single"/>
        </w:rPr>
        <w:t xml:space="preserve">Figure S1: Weekly number of COVID-19 events (positive cases, admissions and deaths) for </w:t>
      </w:r>
      <w:r>
        <w:rPr>
          <w:u w:val="single"/>
        </w:rPr>
        <w:t>scheme</w:t>
      </w:r>
      <w:r w:rsidRPr="00136961">
        <w:rPr>
          <w:u w:val="single"/>
        </w:rPr>
        <w:t xml:space="preserve"> members per week during the study time period.</w:t>
      </w:r>
    </w:p>
    <w:p w14:paraId="6D626684" w14:textId="77777777" w:rsidR="00755780" w:rsidRDefault="00755780"/>
    <w:sectPr w:rsidR="00755780" w:rsidSect="00B72612">
      <w:pgSz w:w="16838" w:h="11906"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D850FFC"/>
    <w:multiLevelType w:val="hybridMultilevel"/>
    <w:tmpl w:val="D4460A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763FB"/>
    <w:rsid w:val="004763FB"/>
    <w:rsid w:val="0075578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6D45A0"/>
  <w15:chartTrackingRefBased/>
  <w15:docId w15:val="{26B6BEAF-7527-408A-AB37-A3922D173E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763FB"/>
    <w:rPr>
      <w:lang w:val="en-Z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763F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chart" Target="charts/chart1.xml"/><Relationship Id="rId4" Type="http://schemas.openxmlformats.org/officeDocument/2006/relationships/webSettings" Target="webSettings.xml"/></Relationships>
</file>

<file path=word/charts/_rels/chart1.xml.rels><?xml version="1.0" encoding="UTF-8" standalone="yes"?>
<Relationships xmlns="http://schemas.openxmlformats.org/package/2006/relationships"><Relationship Id="rId3" Type="http://schemas.openxmlformats.org/officeDocument/2006/relationships/oleObject" Target="file:///C:\Users\siobhanj\Documents\Covid19\VE%20studies\GEMS\GEMS%20Epicurves.xlsx" TargetMode="External"/><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areaChart>
        <c:grouping val="standard"/>
        <c:varyColors val="0"/>
        <c:ser>
          <c:idx val="3"/>
          <c:order val="3"/>
          <c:tx>
            <c:strRef>
              <c:f>Sheet2!$F$2</c:f>
              <c:strCache>
                <c:ptCount val="1"/>
                <c:pt idx="0">
                  <c:v>Wave periods</c:v>
                </c:pt>
              </c:strCache>
            </c:strRef>
          </c:tx>
          <c:spPr>
            <a:solidFill>
              <a:schemeClr val="accent4">
                <a:lumMod val="20000"/>
                <a:lumOff val="80000"/>
              </a:schemeClr>
            </a:solidFill>
            <a:ln>
              <a:noFill/>
            </a:ln>
            <a:effectLst/>
          </c:spPr>
          <c:val>
            <c:numRef>
              <c:f>Sheet2!$F$3:$F$124</c:f>
              <c:numCache>
                <c:formatCode>General</c:formatCode>
                <c:ptCount val="122"/>
                <c:pt idx="13">
                  <c:v>12000</c:v>
                </c:pt>
                <c:pt idx="14">
                  <c:v>12000</c:v>
                </c:pt>
                <c:pt idx="15">
                  <c:v>12000</c:v>
                </c:pt>
                <c:pt idx="16">
                  <c:v>12000</c:v>
                </c:pt>
                <c:pt idx="17">
                  <c:v>12000</c:v>
                </c:pt>
                <c:pt idx="18">
                  <c:v>12000</c:v>
                </c:pt>
                <c:pt idx="19">
                  <c:v>12000</c:v>
                </c:pt>
                <c:pt idx="20">
                  <c:v>12000</c:v>
                </c:pt>
                <c:pt idx="21">
                  <c:v>12000</c:v>
                </c:pt>
                <c:pt idx="22">
                  <c:v>12000</c:v>
                </c:pt>
                <c:pt idx="23">
                  <c:v>12000</c:v>
                </c:pt>
                <c:pt idx="24">
                  <c:v>12000</c:v>
                </c:pt>
                <c:pt idx="25">
                  <c:v>12000</c:v>
                </c:pt>
                <c:pt idx="26">
                  <c:v>12000</c:v>
                </c:pt>
                <c:pt idx="39">
                  <c:v>12000</c:v>
                </c:pt>
                <c:pt idx="40">
                  <c:v>12000</c:v>
                </c:pt>
                <c:pt idx="41">
                  <c:v>12000</c:v>
                </c:pt>
                <c:pt idx="42">
                  <c:v>12000</c:v>
                </c:pt>
                <c:pt idx="43">
                  <c:v>12000</c:v>
                </c:pt>
                <c:pt idx="44">
                  <c:v>12000</c:v>
                </c:pt>
                <c:pt idx="45">
                  <c:v>12000</c:v>
                </c:pt>
                <c:pt idx="46">
                  <c:v>12000</c:v>
                </c:pt>
                <c:pt idx="47">
                  <c:v>12000</c:v>
                </c:pt>
                <c:pt idx="48">
                  <c:v>12000</c:v>
                </c:pt>
                <c:pt idx="64">
                  <c:v>12000</c:v>
                </c:pt>
                <c:pt idx="65">
                  <c:v>12000</c:v>
                </c:pt>
                <c:pt idx="66">
                  <c:v>12000</c:v>
                </c:pt>
                <c:pt idx="67">
                  <c:v>12000</c:v>
                </c:pt>
                <c:pt idx="68">
                  <c:v>12000</c:v>
                </c:pt>
                <c:pt idx="69">
                  <c:v>12000</c:v>
                </c:pt>
                <c:pt idx="70">
                  <c:v>12000</c:v>
                </c:pt>
                <c:pt idx="71">
                  <c:v>12000</c:v>
                </c:pt>
                <c:pt idx="72">
                  <c:v>12000</c:v>
                </c:pt>
                <c:pt idx="73">
                  <c:v>12000</c:v>
                </c:pt>
                <c:pt idx="74">
                  <c:v>12000</c:v>
                </c:pt>
                <c:pt idx="75">
                  <c:v>12000</c:v>
                </c:pt>
                <c:pt idx="76">
                  <c:v>12000</c:v>
                </c:pt>
                <c:pt idx="77">
                  <c:v>12000</c:v>
                </c:pt>
                <c:pt idx="78">
                  <c:v>12000</c:v>
                </c:pt>
                <c:pt idx="79">
                  <c:v>12000</c:v>
                </c:pt>
                <c:pt idx="80">
                  <c:v>12000</c:v>
                </c:pt>
                <c:pt idx="91">
                  <c:v>12000</c:v>
                </c:pt>
                <c:pt idx="92">
                  <c:v>12000</c:v>
                </c:pt>
                <c:pt idx="93">
                  <c:v>12000</c:v>
                </c:pt>
                <c:pt idx="94">
                  <c:v>12000</c:v>
                </c:pt>
                <c:pt idx="95">
                  <c:v>12000</c:v>
                </c:pt>
                <c:pt idx="96">
                  <c:v>12000</c:v>
                </c:pt>
                <c:pt idx="97">
                  <c:v>12000</c:v>
                </c:pt>
                <c:pt idx="109">
                  <c:v>12000</c:v>
                </c:pt>
                <c:pt idx="110">
                  <c:v>12000</c:v>
                </c:pt>
                <c:pt idx="111">
                  <c:v>12000</c:v>
                </c:pt>
                <c:pt idx="112">
                  <c:v>12000</c:v>
                </c:pt>
                <c:pt idx="113">
                  <c:v>12000</c:v>
                </c:pt>
                <c:pt idx="114">
                  <c:v>12000</c:v>
                </c:pt>
                <c:pt idx="115">
                  <c:v>12000</c:v>
                </c:pt>
                <c:pt idx="116">
                  <c:v>12000</c:v>
                </c:pt>
                <c:pt idx="117">
                  <c:v>12000</c:v>
                </c:pt>
                <c:pt idx="118">
                  <c:v>12000</c:v>
                </c:pt>
              </c:numCache>
            </c:numRef>
          </c:val>
          <c:extLst>
            <c:ext xmlns:c16="http://schemas.microsoft.com/office/drawing/2014/chart" uri="{C3380CC4-5D6E-409C-BE32-E72D297353CC}">
              <c16:uniqueId val="{00000000-9806-4B55-9BA3-F73E53C6060D}"/>
            </c:ext>
          </c:extLst>
        </c:ser>
        <c:dLbls>
          <c:showLegendKey val="0"/>
          <c:showVal val="0"/>
          <c:showCatName val="0"/>
          <c:showSerName val="0"/>
          <c:showPercent val="0"/>
          <c:showBubbleSize val="0"/>
        </c:dLbls>
        <c:axId val="1511929167"/>
        <c:axId val="1511923759"/>
      </c:areaChart>
      <c:lineChart>
        <c:grouping val="standard"/>
        <c:varyColors val="0"/>
        <c:ser>
          <c:idx val="0"/>
          <c:order val="0"/>
          <c:tx>
            <c:strRef>
              <c:f>Sheet2!$B$2</c:f>
              <c:strCache>
                <c:ptCount val="1"/>
                <c:pt idx="0">
                  <c:v>Admissions per week</c:v>
                </c:pt>
              </c:strCache>
            </c:strRef>
          </c:tx>
          <c:spPr>
            <a:ln w="28575" cap="rnd">
              <a:solidFill>
                <a:schemeClr val="accent1"/>
              </a:solidFill>
              <a:round/>
            </a:ln>
            <a:effectLst/>
          </c:spPr>
          <c:marker>
            <c:symbol val="none"/>
          </c:marker>
          <c:cat>
            <c:strRef>
              <c:f>Sheet2!$A$3:$A$124</c:f>
              <c:strCache>
                <c:ptCount val="122"/>
                <c:pt idx="0">
                  <c:v>10.2020</c:v>
                </c:pt>
                <c:pt idx="1">
                  <c:v>11.2020</c:v>
                </c:pt>
                <c:pt idx="2">
                  <c:v>12.2020</c:v>
                </c:pt>
                <c:pt idx="3">
                  <c:v>13.2020</c:v>
                </c:pt>
                <c:pt idx="4">
                  <c:v>14.2020</c:v>
                </c:pt>
                <c:pt idx="5">
                  <c:v>15.2020</c:v>
                </c:pt>
                <c:pt idx="6">
                  <c:v>16.2020</c:v>
                </c:pt>
                <c:pt idx="7">
                  <c:v>17.2020</c:v>
                </c:pt>
                <c:pt idx="8">
                  <c:v>18.2020</c:v>
                </c:pt>
                <c:pt idx="9">
                  <c:v>19.2020</c:v>
                </c:pt>
                <c:pt idx="10">
                  <c:v>20.2020</c:v>
                </c:pt>
                <c:pt idx="11">
                  <c:v>21.2020</c:v>
                </c:pt>
                <c:pt idx="12">
                  <c:v>22.2020</c:v>
                </c:pt>
                <c:pt idx="13">
                  <c:v>23.2020</c:v>
                </c:pt>
                <c:pt idx="14">
                  <c:v>24.2020</c:v>
                </c:pt>
                <c:pt idx="15">
                  <c:v>25.2020</c:v>
                </c:pt>
                <c:pt idx="16">
                  <c:v>26.2020</c:v>
                </c:pt>
                <c:pt idx="17">
                  <c:v>27.2020</c:v>
                </c:pt>
                <c:pt idx="18">
                  <c:v>28.2020</c:v>
                </c:pt>
                <c:pt idx="19">
                  <c:v>29.2020</c:v>
                </c:pt>
                <c:pt idx="20">
                  <c:v>30.2020</c:v>
                </c:pt>
                <c:pt idx="21">
                  <c:v>31.2020</c:v>
                </c:pt>
                <c:pt idx="22">
                  <c:v>32.2020</c:v>
                </c:pt>
                <c:pt idx="23">
                  <c:v>33.2020</c:v>
                </c:pt>
                <c:pt idx="24">
                  <c:v>34.2020</c:v>
                </c:pt>
                <c:pt idx="25">
                  <c:v>35.2020</c:v>
                </c:pt>
                <c:pt idx="26">
                  <c:v>36.2020</c:v>
                </c:pt>
                <c:pt idx="27">
                  <c:v>37.2020</c:v>
                </c:pt>
                <c:pt idx="28">
                  <c:v>38.2020</c:v>
                </c:pt>
                <c:pt idx="29">
                  <c:v>39.2020</c:v>
                </c:pt>
                <c:pt idx="30">
                  <c:v>40.2020</c:v>
                </c:pt>
                <c:pt idx="31">
                  <c:v>41.2020</c:v>
                </c:pt>
                <c:pt idx="32">
                  <c:v>42.2020</c:v>
                </c:pt>
                <c:pt idx="33">
                  <c:v>43.2020</c:v>
                </c:pt>
                <c:pt idx="34">
                  <c:v>44.2020</c:v>
                </c:pt>
                <c:pt idx="35">
                  <c:v>45.2020</c:v>
                </c:pt>
                <c:pt idx="36">
                  <c:v>46.2020</c:v>
                </c:pt>
                <c:pt idx="37">
                  <c:v>47.2020</c:v>
                </c:pt>
                <c:pt idx="38">
                  <c:v>48.2020</c:v>
                </c:pt>
                <c:pt idx="39">
                  <c:v>49.2020</c:v>
                </c:pt>
                <c:pt idx="40">
                  <c:v>50.2020</c:v>
                </c:pt>
                <c:pt idx="41">
                  <c:v>51.2020</c:v>
                </c:pt>
                <c:pt idx="42">
                  <c:v>52.2020</c:v>
                </c:pt>
                <c:pt idx="43">
                  <c:v>53.2020</c:v>
                </c:pt>
                <c:pt idx="44">
                  <c:v>1.2021</c:v>
                </c:pt>
                <c:pt idx="45">
                  <c:v>2.2021</c:v>
                </c:pt>
                <c:pt idx="46">
                  <c:v>3.2021</c:v>
                </c:pt>
                <c:pt idx="47">
                  <c:v>4.2021</c:v>
                </c:pt>
                <c:pt idx="48">
                  <c:v>5.2021</c:v>
                </c:pt>
                <c:pt idx="49">
                  <c:v>6.2021</c:v>
                </c:pt>
                <c:pt idx="50">
                  <c:v>7.2021</c:v>
                </c:pt>
                <c:pt idx="51">
                  <c:v>8.2021</c:v>
                </c:pt>
                <c:pt idx="52">
                  <c:v>9.2021</c:v>
                </c:pt>
                <c:pt idx="53">
                  <c:v>10.2021</c:v>
                </c:pt>
                <c:pt idx="54">
                  <c:v>11.2021</c:v>
                </c:pt>
                <c:pt idx="55">
                  <c:v>12.2021</c:v>
                </c:pt>
                <c:pt idx="56">
                  <c:v>13.2021</c:v>
                </c:pt>
                <c:pt idx="57">
                  <c:v>14.2021</c:v>
                </c:pt>
                <c:pt idx="58">
                  <c:v>15.2021</c:v>
                </c:pt>
                <c:pt idx="59">
                  <c:v>16.2021</c:v>
                </c:pt>
                <c:pt idx="60">
                  <c:v>17.2021</c:v>
                </c:pt>
                <c:pt idx="61">
                  <c:v>18.2021</c:v>
                </c:pt>
                <c:pt idx="62">
                  <c:v>19.2021</c:v>
                </c:pt>
                <c:pt idx="63">
                  <c:v>20.2021</c:v>
                </c:pt>
                <c:pt idx="64">
                  <c:v>21.2021</c:v>
                </c:pt>
                <c:pt idx="65">
                  <c:v>22.2021</c:v>
                </c:pt>
                <c:pt idx="66">
                  <c:v>23.2021</c:v>
                </c:pt>
                <c:pt idx="67">
                  <c:v>24.2021</c:v>
                </c:pt>
                <c:pt idx="68">
                  <c:v>25.2021</c:v>
                </c:pt>
                <c:pt idx="69">
                  <c:v>26.2021</c:v>
                </c:pt>
                <c:pt idx="70">
                  <c:v>27.2021</c:v>
                </c:pt>
                <c:pt idx="71">
                  <c:v>28.2021</c:v>
                </c:pt>
                <c:pt idx="72">
                  <c:v>29.2021</c:v>
                </c:pt>
                <c:pt idx="73">
                  <c:v>30.2021</c:v>
                </c:pt>
                <c:pt idx="74">
                  <c:v>31.2021</c:v>
                </c:pt>
                <c:pt idx="75">
                  <c:v>32.2021</c:v>
                </c:pt>
                <c:pt idx="76">
                  <c:v>33.2021</c:v>
                </c:pt>
                <c:pt idx="77">
                  <c:v>34.2021</c:v>
                </c:pt>
                <c:pt idx="78">
                  <c:v>35.2021</c:v>
                </c:pt>
                <c:pt idx="79">
                  <c:v>36.2021</c:v>
                </c:pt>
                <c:pt idx="80">
                  <c:v>37.2021</c:v>
                </c:pt>
                <c:pt idx="81">
                  <c:v>38.2021</c:v>
                </c:pt>
                <c:pt idx="82">
                  <c:v>39.2021</c:v>
                </c:pt>
                <c:pt idx="83">
                  <c:v>40.2021</c:v>
                </c:pt>
                <c:pt idx="84">
                  <c:v>41.2021</c:v>
                </c:pt>
                <c:pt idx="85">
                  <c:v>42.2021</c:v>
                </c:pt>
                <c:pt idx="86">
                  <c:v>43.2021</c:v>
                </c:pt>
                <c:pt idx="87">
                  <c:v>44.2021</c:v>
                </c:pt>
                <c:pt idx="88">
                  <c:v>45.2021</c:v>
                </c:pt>
                <c:pt idx="89">
                  <c:v>46.2021</c:v>
                </c:pt>
                <c:pt idx="90">
                  <c:v>47.2021</c:v>
                </c:pt>
                <c:pt idx="91">
                  <c:v>48.2021</c:v>
                </c:pt>
                <c:pt idx="92">
                  <c:v>49.2021</c:v>
                </c:pt>
                <c:pt idx="93">
                  <c:v>50.2021</c:v>
                </c:pt>
                <c:pt idx="94">
                  <c:v>51.2021</c:v>
                </c:pt>
                <c:pt idx="95">
                  <c:v>52.2021</c:v>
                </c:pt>
                <c:pt idx="96">
                  <c:v>1.2022</c:v>
                </c:pt>
                <c:pt idx="97">
                  <c:v>2.2022</c:v>
                </c:pt>
                <c:pt idx="98">
                  <c:v>3.2022</c:v>
                </c:pt>
                <c:pt idx="99">
                  <c:v>4.2022</c:v>
                </c:pt>
                <c:pt idx="100">
                  <c:v>5.2022</c:v>
                </c:pt>
                <c:pt idx="101">
                  <c:v>6.2022</c:v>
                </c:pt>
                <c:pt idx="102">
                  <c:v>7.2022</c:v>
                </c:pt>
                <c:pt idx="103">
                  <c:v>8.2022</c:v>
                </c:pt>
                <c:pt idx="104">
                  <c:v>9.2022</c:v>
                </c:pt>
                <c:pt idx="105">
                  <c:v>10.2022</c:v>
                </c:pt>
                <c:pt idx="106">
                  <c:v>11.2022</c:v>
                </c:pt>
                <c:pt idx="107">
                  <c:v>12.2022</c:v>
                </c:pt>
                <c:pt idx="108">
                  <c:v>13.2022</c:v>
                </c:pt>
                <c:pt idx="109">
                  <c:v>14.2022</c:v>
                </c:pt>
                <c:pt idx="110">
                  <c:v>15.2022</c:v>
                </c:pt>
                <c:pt idx="111">
                  <c:v>16.2022</c:v>
                </c:pt>
                <c:pt idx="112">
                  <c:v>17.2022</c:v>
                </c:pt>
                <c:pt idx="113">
                  <c:v>18.2022</c:v>
                </c:pt>
                <c:pt idx="114">
                  <c:v>19.2022</c:v>
                </c:pt>
                <c:pt idx="115">
                  <c:v>20.2022</c:v>
                </c:pt>
                <c:pt idx="116">
                  <c:v>21.2022</c:v>
                </c:pt>
                <c:pt idx="117">
                  <c:v>22.2022</c:v>
                </c:pt>
                <c:pt idx="118">
                  <c:v>23.2022</c:v>
                </c:pt>
                <c:pt idx="119">
                  <c:v>24.2022</c:v>
                </c:pt>
                <c:pt idx="120">
                  <c:v>25.2022</c:v>
                </c:pt>
                <c:pt idx="121">
                  <c:v>26.2022</c:v>
                </c:pt>
              </c:strCache>
            </c:strRef>
          </c:cat>
          <c:val>
            <c:numRef>
              <c:f>Sheet2!$B$3:$B$124</c:f>
              <c:numCache>
                <c:formatCode>General</c:formatCode>
                <c:ptCount val="122"/>
                <c:pt idx="0">
                  <c:v>0</c:v>
                </c:pt>
                <c:pt idx="1">
                  <c:v>1</c:v>
                </c:pt>
                <c:pt idx="2">
                  <c:v>4</c:v>
                </c:pt>
                <c:pt idx="3">
                  <c:v>2</c:v>
                </c:pt>
                <c:pt idx="4">
                  <c:v>8</c:v>
                </c:pt>
                <c:pt idx="5">
                  <c:v>16</c:v>
                </c:pt>
                <c:pt idx="6">
                  <c:v>20</c:v>
                </c:pt>
                <c:pt idx="7">
                  <c:v>27</c:v>
                </c:pt>
                <c:pt idx="8">
                  <c:v>35</c:v>
                </c:pt>
                <c:pt idx="9">
                  <c:v>73</c:v>
                </c:pt>
                <c:pt idx="10">
                  <c:v>103</c:v>
                </c:pt>
                <c:pt idx="11">
                  <c:v>165</c:v>
                </c:pt>
                <c:pt idx="12">
                  <c:v>218</c:v>
                </c:pt>
                <c:pt idx="13">
                  <c:v>278</c:v>
                </c:pt>
                <c:pt idx="14">
                  <c:v>402</c:v>
                </c:pt>
                <c:pt idx="15">
                  <c:v>584</c:v>
                </c:pt>
                <c:pt idx="16">
                  <c:v>925</c:v>
                </c:pt>
                <c:pt idx="17">
                  <c:v>1368</c:v>
                </c:pt>
                <c:pt idx="18">
                  <c:v>1686</c:v>
                </c:pt>
                <c:pt idx="19">
                  <c:v>1841</c:v>
                </c:pt>
                <c:pt idx="20">
                  <c:v>1806</c:v>
                </c:pt>
                <c:pt idx="21">
                  <c:v>1561</c:v>
                </c:pt>
                <c:pt idx="22">
                  <c:v>1152</c:v>
                </c:pt>
                <c:pt idx="23">
                  <c:v>839</c:v>
                </c:pt>
                <c:pt idx="24">
                  <c:v>615</c:v>
                </c:pt>
                <c:pt idx="25">
                  <c:v>544</c:v>
                </c:pt>
                <c:pt idx="26">
                  <c:v>460</c:v>
                </c:pt>
                <c:pt idx="27">
                  <c:v>365</c:v>
                </c:pt>
                <c:pt idx="28">
                  <c:v>362</c:v>
                </c:pt>
                <c:pt idx="29">
                  <c:v>328</c:v>
                </c:pt>
                <c:pt idx="30">
                  <c:v>319</c:v>
                </c:pt>
                <c:pt idx="31">
                  <c:v>314</c:v>
                </c:pt>
                <c:pt idx="32">
                  <c:v>301</c:v>
                </c:pt>
                <c:pt idx="33">
                  <c:v>297</c:v>
                </c:pt>
                <c:pt idx="34">
                  <c:v>266</c:v>
                </c:pt>
                <c:pt idx="35">
                  <c:v>284</c:v>
                </c:pt>
                <c:pt idx="36">
                  <c:v>297</c:v>
                </c:pt>
                <c:pt idx="37">
                  <c:v>347</c:v>
                </c:pt>
                <c:pt idx="38">
                  <c:v>463</c:v>
                </c:pt>
                <c:pt idx="39">
                  <c:v>603</c:v>
                </c:pt>
                <c:pt idx="40">
                  <c:v>939</c:v>
                </c:pt>
                <c:pt idx="41">
                  <c:v>1385</c:v>
                </c:pt>
                <c:pt idx="42">
                  <c:v>1842</c:v>
                </c:pt>
                <c:pt idx="43">
                  <c:v>2212</c:v>
                </c:pt>
                <c:pt idx="44">
                  <c:v>2507</c:v>
                </c:pt>
                <c:pt idx="45">
                  <c:v>2118</c:v>
                </c:pt>
                <c:pt idx="46">
                  <c:v>1453</c:v>
                </c:pt>
                <c:pt idx="47">
                  <c:v>854</c:v>
                </c:pt>
                <c:pt idx="48">
                  <c:v>568</c:v>
                </c:pt>
                <c:pt idx="49">
                  <c:v>419</c:v>
                </c:pt>
                <c:pt idx="50">
                  <c:v>329</c:v>
                </c:pt>
                <c:pt idx="51">
                  <c:v>278</c:v>
                </c:pt>
                <c:pt idx="52">
                  <c:v>223</c:v>
                </c:pt>
                <c:pt idx="53">
                  <c:v>201</c:v>
                </c:pt>
                <c:pt idx="54">
                  <c:v>206</c:v>
                </c:pt>
                <c:pt idx="55">
                  <c:v>233</c:v>
                </c:pt>
                <c:pt idx="56">
                  <c:v>166</c:v>
                </c:pt>
                <c:pt idx="57">
                  <c:v>196</c:v>
                </c:pt>
                <c:pt idx="58">
                  <c:v>222</c:v>
                </c:pt>
                <c:pt idx="59">
                  <c:v>244</c:v>
                </c:pt>
                <c:pt idx="60">
                  <c:v>262</c:v>
                </c:pt>
                <c:pt idx="61">
                  <c:v>286</c:v>
                </c:pt>
                <c:pt idx="62">
                  <c:v>338</c:v>
                </c:pt>
                <c:pt idx="63">
                  <c:v>403</c:v>
                </c:pt>
                <c:pt idx="64">
                  <c:v>454</c:v>
                </c:pt>
                <c:pt idx="65">
                  <c:v>416</c:v>
                </c:pt>
                <c:pt idx="66">
                  <c:v>613</c:v>
                </c:pt>
                <c:pt idx="67">
                  <c:v>870</c:v>
                </c:pt>
                <c:pt idx="68">
                  <c:v>1123</c:v>
                </c:pt>
                <c:pt idx="69">
                  <c:v>1397</c:v>
                </c:pt>
                <c:pt idx="70">
                  <c:v>1528</c:v>
                </c:pt>
                <c:pt idx="71">
                  <c:v>1313</c:v>
                </c:pt>
                <c:pt idx="72">
                  <c:v>1017</c:v>
                </c:pt>
                <c:pt idx="73">
                  <c:v>964</c:v>
                </c:pt>
                <c:pt idx="74">
                  <c:v>884</c:v>
                </c:pt>
                <c:pt idx="75">
                  <c:v>865</c:v>
                </c:pt>
                <c:pt idx="76">
                  <c:v>809</c:v>
                </c:pt>
                <c:pt idx="77">
                  <c:v>749</c:v>
                </c:pt>
                <c:pt idx="78">
                  <c:v>617</c:v>
                </c:pt>
                <c:pt idx="79">
                  <c:v>441</c:v>
                </c:pt>
                <c:pt idx="80">
                  <c:v>330</c:v>
                </c:pt>
                <c:pt idx="81">
                  <c:v>229</c:v>
                </c:pt>
                <c:pt idx="82">
                  <c:v>163</c:v>
                </c:pt>
                <c:pt idx="83">
                  <c:v>135</c:v>
                </c:pt>
                <c:pt idx="84">
                  <c:v>130</c:v>
                </c:pt>
                <c:pt idx="85">
                  <c:v>88</c:v>
                </c:pt>
                <c:pt idx="86">
                  <c:v>68</c:v>
                </c:pt>
                <c:pt idx="87">
                  <c:v>57</c:v>
                </c:pt>
                <c:pt idx="88">
                  <c:v>35</c:v>
                </c:pt>
                <c:pt idx="89">
                  <c:v>61</c:v>
                </c:pt>
                <c:pt idx="90">
                  <c:v>158</c:v>
                </c:pt>
                <c:pt idx="91">
                  <c:v>559</c:v>
                </c:pt>
                <c:pt idx="92">
                  <c:v>1063</c:v>
                </c:pt>
                <c:pt idx="93">
                  <c:v>1176</c:v>
                </c:pt>
                <c:pt idx="94">
                  <c:v>1031</c:v>
                </c:pt>
                <c:pt idx="95">
                  <c:v>788</c:v>
                </c:pt>
                <c:pt idx="96">
                  <c:v>687</c:v>
                </c:pt>
                <c:pt idx="97">
                  <c:v>485</c:v>
                </c:pt>
                <c:pt idx="98">
                  <c:v>390</c:v>
                </c:pt>
                <c:pt idx="99">
                  <c:v>327</c:v>
                </c:pt>
                <c:pt idx="100">
                  <c:v>274</c:v>
                </c:pt>
                <c:pt idx="101">
                  <c:v>263</c:v>
                </c:pt>
                <c:pt idx="102">
                  <c:v>185</c:v>
                </c:pt>
                <c:pt idx="103">
                  <c:v>198</c:v>
                </c:pt>
                <c:pt idx="104">
                  <c:v>135</c:v>
                </c:pt>
                <c:pt idx="105">
                  <c:v>143</c:v>
                </c:pt>
                <c:pt idx="106">
                  <c:v>99</c:v>
                </c:pt>
                <c:pt idx="107">
                  <c:v>104</c:v>
                </c:pt>
                <c:pt idx="108">
                  <c:v>94</c:v>
                </c:pt>
                <c:pt idx="109">
                  <c:v>78</c:v>
                </c:pt>
                <c:pt idx="110">
                  <c:v>101</c:v>
                </c:pt>
                <c:pt idx="111">
                  <c:v>206</c:v>
                </c:pt>
                <c:pt idx="112">
                  <c:v>301</c:v>
                </c:pt>
                <c:pt idx="113">
                  <c:v>401</c:v>
                </c:pt>
                <c:pt idx="114">
                  <c:v>407</c:v>
                </c:pt>
                <c:pt idx="115">
                  <c:v>351</c:v>
                </c:pt>
                <c:pt idx="116">
                  <c:v>262</c:v>
                </c:pt>
                <c:pt idx="117">
                  <c:v>191</c:v>
                </c:pt>
                <c:pt idx="118">
                  <c:v>161</c:v>
                </c:pt>
                <c:pt idx="119">
                  <c:v>88</c:v>
                </c:pt>
                <c:pt idx="120">
                  <c:v>73</c:v>
                </c:pt>
                <c:pt idx="121">
                  <c:v>41</c:v>
                </c:pt>
              </c:numCache>
            </c:numRef>
          </c:val>
          <c:smooth val="0"/>
          <c:extLst>
            <c:ext xmlns:c16="http://schemas.microsoft.com/office/drawing/2014/chart" uri="{C3380CC4-5D6E-409C-BE32-E72D297353CC}">
              <c16:uniqueId val="{00000001-9806-4B55-9BA3-F73E53C6060D}"/>
            </c:ext>
          </c:extLst>
        </c:ser>
        <c:ser>
          <c:idx val="1"/>
          <c:order val="1"/>
          <c:tx>
            <c:strRef>
              <c:f>Sheet2!$C$2</c:f>
              <c:strCache>
                <c:ptCount val="1"/>
                <c:pt idx="0">
                  <c:v>Cases per week</c:v>
                </c:pt>
              </c:strCache>
            </c:strRef>
          </c:tx>
          <c:spPr>
            <a:ln w="28575" cap="rnd">
              <a:solidFill>
                <a:schemeClr val="accent2"/>
              </a:solidFill>
              <a:round/>
            </a:ln>
            <a:effectLst/>
          </c:spPr>
          <c:marker>
            <c:symbol val="none"/>
          </c:marker>
          <c:cat>
            <c:strRef>
              <c:f>Sheet2!$A$3:$A$124</c:f>
              <c:strCache>
                <c:ptCount val="122"/>
                <c:pt idx="0">
                  <c:v>10.2020</c:v>
                </c:pt>
                <c:pt idx="1">
                  <c:v>11.2020</c:v>
                </c:pt>
                <c:pt idx="2">
                  <c:v>12.2020</c:v>
                </c:pt>
                <c:pt idx="3">
                  <c:v>13.2020</c:v>
                </c:pt>
                <c:pt idx="4">
                  <c:v>14.2020</c:v>
                </c:pt>
                <c:pt idx="5">
                  <c:v>15.2020</c:v>
                </c:pt>
                <c:pt idx="6">
                  <c:v>16.2020</c:v>
                </c:pt>
                <c:pt idx="7">
                  <c:v>17.2020</c:v>
                </c:pt>
                <c:pt idx="8">
                  <c:v>18.2020</c:v>
                </c:pt>
                <c:pt idx="9">
                  <c:v>19.2020</c:v>
                </c:pt>
                <c:pt idx="10">
                  <c:v>20.2020</c:v>
                </c:pt>
                <c:pt idx="11">
                  <c:v>21.2020</c:v>
                </c:pt>
                <c:pt idx="12">
                  <c:v>22.2020</c:v>
                </c:pt>
                <c:pt idx="13">
                  <c:v>23.2020</c:v>
                </c:pt>
                <c:pt idx="14">
                  <c:v>24.2020</c:v>
                </c:pt>
                <c:pt idx="15">
                  <c:v>25.2020</c:v>
                </c:pt>
                <c:pt idx="16">
                  <c:v>26.2020</c:v>
                </c:pt>
                <c:pt idx="17">
                  <c:v>27.2020</c:v>
                </c:pt>
                <c:pt idx="18">
                  <c:v>28.2020</c:v>
                </c:pt>
                <c:pt idx="19">
                  <c:v>29.2020</c:v>
                </c:pt>
                <c:pt idx="20">
                  <c:v>30.2020</c:v>
                </c:pt>
                <c:pt idx="21">
                  <c:v>31.2020</c:v>
                </c:pt>
                <c:pt idx="22">
                  <c:v>32.2020</c:v>
                </c:pt>
                <c:pt idx="23">
                  <c:v>33.2020</c:v>
                </c:pt>
                <c:pt idx="24">
                  <c:v>34.2020</c:v>
                </c:pt>
                <c:pt idx="25">
                  <c:v>35.2020</c:v>
                </c:pt>
                <c:pt idx="26">
                  <c:v>36.2020</c:v>
                </c:pt>
                <c:pt idx="27">
                  <c:v>37.2020</c:v>
                </c:pt>
                <c:pt idx="28">
                  <c:v>38.2020</c:v>
                </c:pt>
                <c:pt idx="29">
                  <c:v>39.2020</c:v>
                </c:pt>
                <c:pt idx="30">
                  <c:v>40.2020</c:v>
                </c:pt>
                <c:pt idx="31">
                  <c:v>41.2020</c:v>
                </c:pt>
                <c:pt idx="32">
                  <c:v>42.2020</c:v>
                </c:pt>
                <c:pt idx="33">
                  <c:v>43.2020</c:v>
                </c:pt>
                <c:pt idx="34">
                  <c:v>44.2020</c:v>
                </c:pt>
                <c:pt idx="35">
                  <c:v>45.2020</c:v>
                </c:pt>
                <c:pt idx="36">
                  <c:v>46.2020</c:v>
                </c:pt>
                <c:pt idx="37">
                  <c:v>47.2020</c:v>
                </c:pt>
                <c:pt idx="38">
                  <c:v>48.2020</c:v>
                </c:pt>
                <c:pt idx="39">
                  <c:v>49.2020</c:v>
                </c:pt>
                <c:pt idx="40">
                  <c:v>50.2020</c:v>
                </c:pt>
                <c:pt idx="41">
                  <c:v>51.2020</c:v>
                </c:pt>
                <c:pt idx="42">
                  <c:v>52.2020</c:v>
                </c:pt>
                <c:pt idx="43">
                  <c:v>53.2020</c:v>
                </c:pt>
                <c:pt idx="44">
                  <c:v>1.2021</c:v>
                </c:pt>
                <c:pt idx="45">
                  <c:v>2.2021</c:v>
                </c:pt>
                <c:pt idx="46">
                  <c:v>3.2021</c:v>
                </c:pt>
                <c:pt idx="47">
                  <c:v>4.2021</c:v>
                </c:pt>
                <c:pt idx="48">
                  <c:v>5.2021</c:v>
                </c:pt>
                <c:pt idx="49">
                  <c:v>6.2021</c:v>
                </c:pt>
                <c:pt idx="50">
                  <c:v>7.2021</c:v>
                </c:pt>
                <c:pt idx="51">
                  <c:v>8.2021</c:v>
                </c:pt>
                <c:pt idx="52">
                  <c:v>9.2021</c:v>
                </c:pt>
                <c:pt idx="53">
                  <c:v>10.2021</c:v>
                </c:pt>
                <c:pt idx="54">
                  <c:v>11.2021</c:v>
                </c:pt>
                <c:pt idx="55">
                  <c:v>12.2021</c:v>
                </c:pt>
                <c:pt idx="56">
                  <c:v>13.2021</c:v>
                </c:pt>
                <c:pt idx="57">
                  <c:v>14.2021</c:v>
                </c:pt>
                <c:pt idx="58">
                  <c:v>15.2021</c:v>
                </c:pt>
                <c:pt idx="59">
                  <c:v>16.2021</c:v>
                </c:pt>
                <c:pt idx="60">
                  <c:v>17.2021</c:v>
                </c:pt>
                <c:pt idx="61">
                  <c:v>18.2021</c:v>
                </c:pt>
                <c:pt idx="62">
                  <c:v>19.2021</c:v>
                </c:pt>
                <c:pt idx="63">
                  <c:v>20.2021</c:v>
                </c:pt>
                <c:pt idx="64">
                  <c:v>21.2021</c:v>
                </c:pt>
                <c:pt idx="65">
                  <c:v>22.2021</c:v>
                </c:pt>
                <c:pt idx="66">
                  <c:v>23.2021</c:v>
                </c:pt>
                <c:pt idx="67">
                  <c:v>24.2021</c:v>
                </c:pt>
                <c:pt idx="68">
                  <c:v>25.2021</c:v>
                </c:pt>
                <c:pt idx="69">
                  <c:v>26.2021</c:v>
                </c:pt>
                <c:pt idx="70">
                  <c:v>27.2021</c:v>
                </c:pt>
                <c:pt idx="71">
                  <c:v>28.2021</c:v>
                </c:pt>
                <c:pt idx="72">
                  <c:v>29.2021</c:v>
                </c:pt>
                <c:pt idx="73">
                  <c:v>30.2021</c:v>
                </c:pt>
                <c:pt idx="74">
                  <c:v>31.2021</c:v>
                </c:pt>
                <c:pt idx="75">
                  <c:v>32.2021</c:v>
                </c:pt>
                <c:pt idx="76">
                  <c:v>33.2021</c:v>
                </c:pt>
                <c:pt idx="77">
                  <c:v>34.2021</c:v>
                </c:pt>
                <c:pt idx="78">
                  <c:v>35.2021</c:v>
                </c:pt>
                <c:pt idx="79">
                  <c:v>36.2021</c:v>
                </c:pt>
                <c:pt idx="80">
                  <c:v>37.2021</c:v>
                </c:pt>
                <c:pt idx="81">
                  <c:v>38.2021</c:v>
                </c:pt>
                <c:pt idx="82">
                  <c:v>39.2021</c:v>
                </c:pt>
                <c:pt idx="83">
                  <c:v>40.2021</c:v>
                </c:pt>
                <c:pt idx="84">
                  <c:v>41.2021</c:v>
                </c:pt>
                <c:pt idx="85">
                  <c:v>42.2021</c:v>
                </c:pt>
                <c:pt idx="86">
                  <c:v>43.2021</c:v>
                </c:pt>
                <c:pt idx="87">
                  <c:v>44.2021</c:v>
                </c:pt>
                <c:pt idx="88">
                  <c:v>45.2021</c:v>
                </c:pt>
                <c:pt idx="89">
                  <c:v>46.2021</c:v>
                </c:pt>
                <c:pt idx="90">
                  <c:v>47.2021</c:v>
                </c:pt>
                <c:pt idx="91">
                  <c:v>48.2021</c:v>
                </c:pt>
                <c:pt idx="92">
                  <c:v>49.2021</c:v>
                </c:pt>
                <c:pt idx="93">
                  <c:v>50.2021</c:v>
                </c:pt>
                <c:pt idx="94">
                  <c:v>51.2021</c:v>
                </c:pt>
                <c:pt idx="95">
                  <c:v>52.2021</c:v>
                </c:pt>
                <c:pt idx="96">
                  <c:v>1.2022</c:v>
                </c:pt>
                <c:pt idx="97">
                  <c:v>2.2022</c:v>
                </c:pt>
                <c:pt idx="98">
                  <c:v>3.2022</c:v>
                </c:pt>
                <c:pt idx="99">
                  <c:v>4.2022</c:v>
                </c:pt>
                <c:pt idx="100">
                  <c:v>5.2022</c:v>
                </c:pt>
                <c:pt idx="101">
                  <c:v>6.2022</c:v>
                </c:pt>
                <c:pt idx="102">
                  <c:v>7.2022</c:v>
                </c:pt>
                <c:pt idx="103">
                  <c:v>8.2022</c:v>
                </c:pt>
                <c:pt idx="104">
                  <c:v>9.2022</c:v>
                </c:pt>
                <c:pt idx="105">
                  <c:v>10.2022</c:v>
                </c:pt>
                <c:pt idx="106">
                  <c:v>11.2022</c:v>
                </c:pt>
                <c:pt idx="107">
                  <c:v>12.2022</c:v>
                </c:pt>
                <c:pt idx="108">
                  <c:v>13.2022</c:v>
                </c:pt>
                <c:pt idx="109">
                  <c:v>14.2022</c:v>
                </c:pt>
                <c:pt idx="110">
                  <c:v>15.2022</c:v>
                </c:pt>
                <c:pt idx="111">
                  <c:v>16.2022</c:v>
                </c:pt>
                <c:pt idx="112">
                  <c:v>17.2022</c:v>
                </c:pt>
                <c:pt idx="113">
                  <c:v>18.2022</c:v>
                </c:pt>
                <c:pt idx="114">
                  <c:v>19.2022</c:v>
                </c:pt>
                <c:pt idx="115">
                  <c:v>20.2022</c:v>
                </c:pt>
                <c:pt idx="116">
                  <c:v>21.2022</c:v>
                </c:pt>
                <c:pt idx="117">
                  <c:v>22.2022</c:v>
                </c:pt>
                <c:pt idx="118">
                  <c:v>23.2022</c:v>
                </c:pt>
                <c:pt idx="119">
                  <c:v>24.2022</c:v>
                </c:pt>
                <c:pt idx="120">
                  <c:v>25.2022</c:v>
                </c:pt>
                <c:pt idx="121">
                  <c:v>26.2022</c:v>
                </c:pt>
              </c:strCache>
            </c:strRef>
          </c:cat>
          <c:val>
            <c:numRef>
              <c:f>Sheet2!$C$3:$C$124</c:f>
              <c:numCache>
                <c:formatCode>General</c:formatCode>
                <c:ptCount val="122"/>
                <c:pt idx="0">
                  <c:v>0</c:v>
                </c:pt>
                <c:pt idx="1">
                  <c:v>1</c:v>
                </c:pt>
                <c:pt idx="2">
                  <c:v>29</c:v>
                </c:pt>
                <c:pt idx="3">
                  <c:v>12</c:v>
                </c:pt>
                <c:pt idx="4">
                  <c:v>22</c:v>
                </c:pt>
                <c:pt idx="5">
                  <c:v>32</c:v>
                </c:pt>
                <c:pt idx="6">
                  <c:v>68</c:v>
                </c:pt>
                <c:pt idx="7">
                  <c:v>87</c:v>
                </c:pt>
                <c:pt idx="8">
                  <c:v>115</c:v>
                </c:pt>
                <c:pt idx="9">
                  <c:v>244</c:v>
                </c:pt>
                <c:pt idx="10">
                  <c:v>345</c:v>
                </c:pt>
                <c:pt idx="11">
                  <c:v>611</c:v>
                </c:pt>
                <c:pt idx="12">
                  <c:v>974</c:v>
                </c:pt>
                <c:pt idx="13">
                  <c:v>1191</c:v>
                </c:pt>
                <c:pt idx="14">
                  <c:v>2103</c:v>
                </c:pt>
                <c:pt idx="15">
                  <c:v>3143</c:v>
                </c:pt>
                <c:pt idx="16">
                  <c:v>5856</c:v>
                </c:pt>
                <c:pt idx="17">
                  <c:v>8766</c:v>
                </c:pt>
                <c:pt idx="18">
                  <c:v>9852</c:v>
                </c:pt>
                <c:pt idx="19">
                  <c:v>10231</c:v>
                </c:pt>
                <c:pt idx="20">
                  <c:v>9678</c:v>
                </c:pt>
                <c:pt idx="21">
                  <c:v>6865</c:v>
                </c:pt>
                <c:pt idx="22">
                  <c:v>4847</c:v>
                </c:pt>
                <c:pt idx="23">
                  <c:v>3019</c:v>
                </c:pt>
                <c:pt idx="24">
                  <c:v>2324</c:v>
                </c:pt>
                <c:pt idx="25">
                  <c:v>1836</c:v>
                </c:pt>
                <c:pt idx="26">
                  <c:v>1496</c:v>
                </c:pt>
                <c:pt idx="27">
                  <c:v>1292</c:v>
                </c:pt>
                <c:pt idx="28">
                  <c:v>1190</c:v>
                </c:pt>
                <c:pt idx="29">
                  <c:v>1117</c:v>
                </c:pt>
                <c:pt idx="30">
                  <c:v>1236</c:v>
                </c:pt>
                <c:pt idx="31">
                  <c:v>1180</c:v>
                </c:pt>
                <c:pt idx="32">
                  <c:v>1095</c:v>
                </c:pt>
                <c:pt idx="33">
                  <c:v>1018</c:v>
                </c:pt>
                <c:pt idx="34">
                  <c:v>957</c:v>
                </c:pt>
                <c:pt idx="35">
                  <c:v>1070</c:v>
                </c:pt>
                <c:pt idx="36">
                  <c:v>1100</c:v>
                </c:pt>
                <c:pt idx="37">
                  <c:v>1488</c:v>
                </c:pt>
                <c:pt idx="38">
                  <c:v>1837</c:v>
                </c:pt>
                <c:pt idx="39">
                  <c:v>2391</c:v>
                </c:pt>
                <c:pt idx="40">
                  <c:v>3803</c:v>
                </c:pt>
                <c:pt idx="41">
                  <c:v>4894</c:v>
                </c:pt>
                <c:pt idx="42">
                  <c:v>6130</c:v>
                </c:pt>
                <c:pt idx="43">
                  <c:v>8527</c:v>
                </c:pt>
                <c:pt idx="44">
                  <c:v>11424</c:v>
                </c:pt>
                <c:pt idx="45">
                  <c:v>7781</c:v>
                </c:pt>
                <c:pt idx="46">
                  <c:v>4615</c:v>
                </c:pt>
                <c:pt idx="47">
                  <c:v>2446</c:v>
                </c:pt>
                <c:pt idx="48">
                  <c:v>1495</c:v>
                </c:pt>
                <c:pt idx="49">
                  <c:v>1151</c:v>
                </c:pt>
                <c:pt idx="50">
                  <c:v>831</c:v>
                </c:pt>
                <c:pt idx="51">
                  <c:v>669</c:v>
                </c:pt>
                <c:pt idx="52">
                  <c:v>574</c:v>
                </c:pt>
                <c:pt idx="53">
                  <c:v>590</c:v>
                </c:pt>
                <c:pt idx="54">
                  <c:v>589</c:v>
                </c:pt>
                <c:pt idx="55">
                  <c:v>581</c:v>
                </c:pt>
                <c:pt idx="56">
                  <c:v>473</c:v>
                </c:pt>
                <c:pt idx="57">
                  <c:v>589</c:v>
                </c:pt>
                <c:pt idx="58">
                  <c:v>748</c:v>
                </c:pt>
                <c:pt idx="59">
                  <c:v>809</c:v>
                </c:pt>
                <c:pt idx="60">
                  <c:v>672</c:v>
                </c:pt>
                <c:pt idx="61">
                  <c:v>953</c:v>
                </c:pt>
                <c:pt idx="62">
                  <c:v>1287</c:v>
                </c:pt>
                <c:pt idx="63">
                  <c:v>1708</c:v>
                </c:pt>
                <c:pt idx="64">
                  <c:v>1736</c:v>
                </c:pt>
                <c:pt idx="65">
                  <c:v>1821</c:v>
                </c:pt>
                <c:pt idx="66">
                  <c:v>3375</c:v>
                </c:pt>
                <c:pt idx="67">
                  <c:v>6076</c:v>
                </c:pt>
                <c:pt idx="68">
                  <c:v>8393</c:v>
                </c:pt>
                <c:pt idx="69">
                  <c:v>9062</c:v>
                </c:pt>
                <c:pt idx="70">
                  <c:v>8425</c:v>
                </c:pt>
                <c:pt idx="71">
                  <c:v>5764</c:v>
                </c:pt>
                <c:pt idx="72">
                  <c:v>4587</c:v>
                </c:pt>
                <c:pt idx="73">
                  <c:v>4673</c:v>
                </c:pt>
                <c:pt idx="74">
                  <c:v>4740</c:v>
                </c:pt>
                <c:pt idx="75">
                  <c:v>4923</c:v>
                </c:pt>
                <c:pt idx="76">
                  <c:v>5588</c:v>
                </c:pt>
                <c:pt idx="77">
                  <c:v>4449</c:v>
                </c:pt>
                <c:pt idx="78">
                  <c:v>2961</c:v>
                </c:pt>
                <c:pt idx="79">
                  <c:v>2017</c:v>
                </c:pt>
                <c:pt idx="80">
                  <c:v>1219</c:v>
                </c:pt>
                <c:pt idx="81">
                  <c:v>656</c:v>
                </c:pt>
                <c:pt idx="82">
                  <c:v>508</c:v>
                </c:pt>
                <c:pt idx="83">
                  <c:v>312</c:v>
                </c:pt>
                <c:pt idx="84">
                  <c:v>267</c:v>
                </c:pt>
                <c:pt idx="85">
                  <c:v>170</c:v>
                </c:pt>
                <c:pt idx="86">
                  <c:v>127</c:v>
                </c:pt>
                <c:pt idx="87">
                  <c:v>118</c:v>
                </c:pt>
                <c:pt idx="88">
                  <c:v>114</c:v>
                </c:pt>
                <c:pt idx="89">
                  <c:v>255</c:v>
                </c:pt>
                <c:pt idx="90">
                  <c:v>1163</c:v>
                </c:pt>
                <c:pt idx="91">
                  <c:v>5907</c:v>
                </c:pt>
                <c:pt idx="92">
                  <c:v>11379</c:v>
                </c:pt>
                <c:pt idx="93">
                  <c:v>9658</c:v>
                </c:pt>
                <c:pt idx="94">
                  <c:v>6363</c:v>
                </c:pt>
                <c:pt idx="95">
                  <c:v>3177</c:v>
                </c:pt>
                <c:pt idx="96">
                  <c:v>2990</c:v>
                </c:pt>
                <c:pt idx="97">
                  <c:v>1870</c:v>
                </c:pt>
                <c:pt idx="98">
                  <c:v>1391</c:v>
                </c:pt>
                <c:pt idx="99">
                  <c:v>1659</c:v>
                </c:pt>
                <c:pt idx="100">
                  <c:v>1546</c:v>
                </c:pt>
                <c:pt idx="101">
                  <c:v>1205</c:v>
                </c:pt>
                <c:pt idx="102">
                  <c:v>974</c:v>
                </c:pt>
                <c:pt idx="103">
                  <c:v>894</c:v>
                </c:pt>
                <c:pt idx="104">
                  <c:v>696</c:v>
                </c:pt>
                <c:pt idx="105">
                  <c:v>607</c:v>
                </c:pt>
                <c:pt idx="106">
                  <c:v>453</c:v>
                </c:pt>
                <c:pt idx="107">
                  <c:v>446</c:v>
                </c:pt>
                <c:pt idx="108">
                  <c:v>407</c:v>
                </c:pt>
                <c:pt idx="109">
                  <c:v>448</c:v>
                </c:pt>
                <c:pt idx="110">
                  <c:v>526</c:v>
                </c:pt>
                <c:pt idx="111">
                  <c:v>1190</c:v>
                </c:pt>
                <c:pt idx="112">
                  <c:v>2168</c:v>
                </c:pt>
                <c:pt idx="113">
                  <c:v>2968</c:v>
                </c:pt>
                <c:pt idx="114">
                  <c:v>3013</c:v>
                </c:pt>
                <c:pt idx="115">
                  <c:v>2266</c:v>
                </c:pt>
                <c:pt idx="116">
                  <c:v>1271</c:v>
                </c:pt>
                <c:pt idx="117">
                  <c:v>720</c:v>
                </c:pt>
                <c:pt idx="118">
                  <c:v>495</c:v>
                </c:pt>
                <c:pt idx="119">
                  <c:v>259</c:v>
                </c:pt>
                <c:pt idx="120">
                  <c:v>170</c:v>
                </c:pt>
                <c:pt idx="121">
                  <c:v>81</c:v>
                </c:pt>
              </c:numCache>
            </c:numRef>
          </c:val>
          <c:smooth val="0"/>
          <c:extLst>
            <c:ext xmlns:c16="http://schemas.microsoft.com/office/drawing/2014/chart" uri="{C3380CC4-5D6E-409C-BE32-E72D297353CC}">
              <c16:uniqueId val="{00000002-9806-4B55-9BA3-F73E53C6060D}"/>
            </c:ext>
          </c:extLst>
        </c:ser>
        <c:ser>
          <c:idx val="2"/>
          <c:order val="2"/>
          <c:tx>
            <c:strRef>
              <c:f>Sheet2!$D$2</c:f>
              <c:strCache>
                <c:ptCount val="1"/>
                <c:pt idx="0">
                  <c:v>Deaths per week </c:v>
                </c:pt>
              </c:strCache>
            </c:strRef>
          </c:tx>
          <c:spPr>
            <a:ln w="28575" cap="rnd">
              <a:solidFill>
                <a:schemeClr val="accent3"/>
              </a:solidFill>
              <a:round/>
            </a:ln>
            <a:effectLst/>
          </c:spPr>
          <c:marker>
            <c:symbol val="none"/>
          </c:marker>
          <c:cat>
            <c:strRef>
              <c:f>Sheet2!$A$3:$A$124</c:f>
              <c:strCache>
                <c:ptCount val="122"/>
                <c:pt idx="0">
                  <c:v>10.2020</c:v>
                </c:pt>
                <c:pt idx="1">
                  <c:v>11.2020</c:v>
                </c:pt>
                <c:pt idx="2">
                  <c:v>12.2020</c:v>
                </c:pt>
                <c:pt idx="3">
                  <c:v>13.2020</c:v>
                </c:pt>
                <c:pt idx="4">
                  <c:v>14.2020</c:v>
                </c:pt>
                <c:pt idx="5">
                  <c:v>15.2020</c:v>
                </c:pt>
                <c:pt idx="6">
                  <c:v>16.2020</c:v>
                </c:pt>
                <c:pt idx="7">
                  <c:v>17.2020</c:v>
                </c:pt>
                <c:pt idx="8">
                  <c:v>18.2020</c:v>
                </c:pt>
                <c:pt idx="9">
                  <c:v>19.2020</c:v>
                </c:pt>
                <c:pt idx="10">
                  <c:v>20.2020</c:v>
                </c:pt>
                <c:pt idx="11">
                  <c:v>21.2020</c:v>
                </c:pt>
                <c:pt idx="12">
                  <c:v>22.2020</c:v>
                </c:pt>
                <c:pt idx="13">
                  <c:v>23.2020</c:v>
                </c:pt>
                <c:pt idx="14">
                  <c:v>24.2020</c:v>
                </c:pt>
                <c:pt idx="15">
                  <c:v>25.2020</c:v>
                </c:pt>
                <c:pt idx="16">
                  <c:v>26.2020</c:v>
                </c:pt>
                <c:pt idx="17">
                  <c:v>27.2020</c:v>
                </c:pt>
                <c:pt idx="18">
                  <c:v>28.2020</c:v>
                </c:pt>
                <c:pt idx="19">
                  <c:v>29.2020</c:v>
                </c:pt>
                <c:pt idx="20">
                  <c:v>30.2020</c:v>
                </c:pt>
                <c:pt idx="21">
                  <c:v>31.2020</c:v>
                </c:pt>
                <c:pt idx="22">
                  <c:v>32.2020</c:v>
                </c:pt>
                <c:pt idx="23">
                  <c:v>33.2020</c:v>
                </c:pt>
                <c:pt idx="24">
                  <c:v>34.2020</c:v>
                </c:pt>
                <c:pt idx="25">
                  <c:v>35.2020</c:v>
                </c:pt>
                <c:pt idx="26">
                  <c:v>36.2020</c:v>
                </c:pt>
                <c:pt idx="27">
                  <c:v>37.2020</c:v>
                </c:pt>
                <c:pt idx="28">
                  <c:v>38.2020</c:v>
                </c:pt>
                <c:pt idx="29">
                  <c:v>39.2020</c:v>
                </c:pt>
                <c:pt idx="30">
                  <c:v>40.2020</c:v>
                </c:pt>
                <c:pt idx="31">
                  <c:v>41.2020</c:v>
                </c:pt>
                <c:pt idx="32">
                  <c:v>42.2020</c:v>
                </c:pt>
                <c:pt idx="33">
                  <c:v>43.2020</c:v>
                </c:pt>
                <c:pt idx="34">
                  <c:v>44.2020</c:v>
                </c:pt>
                <c:pt idx="35">
                  <c:v>45.2020</c:v>
                </c:pt>
                <c:pt idx="36">
                  <c:v>46.2020</c:v>
                </c:pt>
                <c:pt idx="37">
                  <c:v>47.2020</c:v>
                </c:pt>
                <c:pt idx="38">
                  <c:v>48.2020</c:v>
                </c:pt>
                <c:pt idx="39">
                  <c:v>49.2020</c:v>
                </c:pt>
                <c:pt idx="40">
                  <c:v>50.2020</c:v>
                </c:pt>
                <c:pt idx="41">
                  <c:v>51.2020</c:v>
                </c:pt>
                <c:pt idx="42">
                  <c:v>52.2020</c:v>
                </c:pt>
                <c:pt idx="43">
                  <c:v>53.2020</c:v>
                </c:pt>
                <c:pt idx="44">
                  <c:v>1.2021</c:v>
                </c:pt>
                <c:pt idx="45">
                  <c:v>2.2021</c:v>
                </c:pt>
                <c:pt idx="46">
                  <c:v>3.2021</c:v>
                </c:pt>
                <c:pt idx="47">
                  <c:v>4.2021</c:v>
                </c:pt>
                <c:pt idx="48">
                  <c:v>5.2021</c:v>
                </c:pt>
                <c:pt idx="49">
                  <c:v>6.2021</c:v>
                </c:pt>
                <c:pt idx="50">
                  <c:v>7.2021</c:v>
                </c:pt>
                <c:pt idx="51">
                  <c:v>8.2021</c:v>
                </c:pt>
                <c:pt idx="52">
                  <c:v>9.2021</c:v>
                </c:pt>
                <c:pt idx="53">
                  <c:v>10.2021</c:v>
                </c:pt>
                <c:pt idx="54">
                  <c:v>11.2021</c:v>
                </c:pt>
                <c:pt idx="55">
                  <c:v>12.2021</c:v>
                </c:pt>
                <c:pt idx="56">
                  <c:v>13.2021</c:v>
                </c:pt>
                <c:pt idx="57">
                  <c:v>14.2021</c:v>
                </c:pt>
                <c:pt idx="58">
                  <c:v>15.2021</c:v>
                </c:pt>
                <c:pt idx="59">
                  <c:v>16.2021</c:v>
                </c:pt>
                <c:pt idx="60">
                  <c:v>17.2021</c:v>
                </c:pt>
                <c:pt idx="61">
                  <c:v>18.2021</c:v>
                </c:pt>
                <c:pt idx="62">
                  <c:v>19.2021</c:v>
                </c:pt>
                <c:pt idx="63">
                  <c:v>20.2021</c:v>
                </c:pt>
                <c:pt idx="64">
                  <c:v>21.2021</c:v>
                </c:pt>
                <c:pt idx="65">
                  <c:v>22.2021</c:v>
                </c:pt>
                <c:pt idx="66">
                  <c:v>23.2021</c:v>
                </c:pt>
                <c:pt idx="67">
                  <c:v>24.2021</c:v>
                </c:pt>
                <c:pt idx="68">
                  <c:v>25.2021</c:v>
                </c:pt>
                <c:pt idx="69">
                  <c:v>26.2021</c:v>
                </c:pt>
                <c:pt idx="70">
                  <c:v>27.2021</c:v>
                </c:pt>
                <c:pt idx="71">
                  <c:v>28.2021</c:v>
                </c:pt>
                <c:pt idx="72">
                  <c:v>29.2021</c:v>
                </c:pt>
                <c:pt idx="73">
                  <c:v>30.2021</c:v>
                </c:pt>
                <c:pt idx="74">
                  <c:v>31.2021</c:v>
                </c:pt>
                <c:pt idx="75">
                  <c:v>32.2021</c:v>
                </c:pt>
                <c:pt idx="76">
                  <c:v>33.2021</c:v>
                </c:pt>
                <c:pt idx="77">
                  <c:v>34.2021</c:v>
                </c:pt>
                <c:pt idx="78">
                  <c:v>35.2021</c:v>
                </c:pt>
                <c:pt idx="79">
                  <c:v>36.2021</c:v>
                </c:pt>
                <c:pt idx="80">
                  <c:v>37.2021</c:v>
                </c:pt>
                <c:pt idx="81">
                  <c:v>38.2021</c:v>
                </c:pt>
                <c:pt idx="82">
                  <c:v>39.2021</c:v>
                </c:pt>
                <c:pt idx="83">
                  <c:v>40.2021</c:v>
                </c:pt>
                <c:pt idx="84">
                  <c:v>41.2021</c:v>
                </c:pt>
                <c:pt idx="85">
                  <c:v>42.2021</c:v>
                </c:pt>
                <c:pt idx="86">
                  <c:v>43.2021</c:v>
                </c:pt>
                <c:pt idx="87">
                  <c:v>44.2021</c:v>
                </c:pt>
                <c:pt idx="88">
                  <c:v>45.2021</c:v>
                </c:pt>
                <c:pt idx="89">
                  <c:v>46.2021</c:v>
                </c:pt>
                <c:pt idx="90">
                  <c:v>47.2021</c:v>
                </c:pt>
                <c:pt idx="91">
                  <c:v>48.2021</c:v>
                </c:pt>
                <c:pt idx="92">
                  <c:v>49.2021</c:v>
                </c:pt>
                <c:pt idx="93">
                  <c:v>50.2021</c:v>
                </c:pt>
                <c:pt idx="94">
                  <c:v>51.2021</c:v>
                </c:pt>
                <c:pt idx="95">
                  <c:v>52.2021</c:v>
                </c:pt>
                <c:pt idx="96">
                  <c:v>1.2022</c:v>
                </c:pt>
                <c:pt idx="97">
                  <c:v>2.2022</c:v>
                </c:pt>
                <c:pt idx="98">
                  <c:v>3.2022</c:v>
                </c:pt>
                <c:pt idx="99">
                  <c:v>4.2022</c:v>
                </c:pt>
                <c:pt idx="100">
                  <c:v>5.2022</c:v>
                </c:pt>
                <c:pt idx="101">
                  <c:v>6.2022</c:v>
                </c:pt>
                <c:pt idx="102">
                  <c:v>7.2022</c:v>
                </c:pt>
                <c:pt idx="103">
                  <c:v>8.2022</c:v>
                </c:pt>
                <c:pt idx="104">
                  <c:v>9.2022</c:v>
                </c:pt>
                <c:pt idx="105">
                  <c:v>10.2022</c:v>
                </c:pt>
                <c:pt idx="106">
                  <c:v>11.2022</c:v>
                </c:pt>
                <c:pt idx="107">
                  <c:v>12.2022</c:v>
                </c:pt>
                <c:pt idx="108">
                  <c:v>13.2022</c:v>
                </c:pt>
                <c:pt idx="109">
                  <c:v>14.2022</c:v>
                </c:pt>
                <c:pt idx="110">
                  <c:v>15.2022</c:v>
                </c:pt>
                <c:pt idx="111">
                  <c:v>16.2022</c:v>
                </c:pt>
                <c:pt idx="112">
                  <c:v>17.2022</c:v>
                </c:pt>
                <c:pt idx="113">
                  <c:v>18.2022</c:v>
                </c:pt>
                <c:pt idx="114">
                  <c:v>19.2022</c:v>
                </c:pt>
                <c:pt idx="115">
                  <c:v>20.2022</c:v>
                </c:pt>
                <c:pt idx="116">
                  <c:v>21.2022</c:v>
                </c:pt>
                <c:pt idx="117">
                  <c:v>22.2022</c:v>
                </c:pt>
                <c:pt idx="118">
                  <c:v>23.2022</c:v>
                </c:pt>
                <c:pt idx="119">
                  <c:v>24.2022</c:v>
                </c:pt>
                <c:pt idx="120">
                  <c:v>25.2022</c:v>
                </c:pt>
                <c:pt idx="121">
                  <c:v>26.2022</c:v>
                </c:pt>
              </c:strCache>
            </c:strRef>
          </c:cat>
          <c:val>
            <c:numRef>
              <c:f>Sheet2!$D$3:$D$124</c:f>
              <c:numCache>
                <c:formatCode>General</c:formatCode>
                <c:ptCount val="122"/>
                <c:pt idx="0">
                  <c:v>0</c:v>
                </c:pt>
                <c:pt idx="1">
                  <c:v>0</c:v>
                </c:pt>
                <c:pt idx="2">
                  <c:v>0</c:v>
                </c:pt>
                <c:pt idx="3">
                  <c:v>0</c:v>
                </c:pt>
                <c:pt idx="4">
                  <c:v>1</c:v>
                </c:pt>
                <c:pt idx="5">
                  <c:v>1</c:v>
                </c:pt>
                <c:pt idx="6">
                  <c:v>3</c:v>
                </c:pt>
                <c:pt idx="7">
                  <c:v>3</c:v>
                </c:pt>
                <c:pt idx="8">
                  <c:v>3</c:v>
                </c:pt>
                <c:pt idx="9">
                  <c:v>10</c:v>
                </c:pt>
                <c:pt idx="10">
                  <c:v>11</c:v>
                </c:pt>
                <c:pt idx="11">
                  <c:v>14</c:v>
                </c:pt>
                <c:pt idx="12">
                  <c:v>21</c:v>
                </c:pt>
                <c:pt idx="13">
                  <c:v>38</c:v>
                </c:pt>
                <c:pt idx="14">
                  <c:v>55</c:v>
                </c:pt>
                <c:pt idx="15">
                  <c:v>63</c:v>
                </c:pt>
                <c:pt idx="16">
                  <c:v>119</c:v>
                </c:pt>
                <c:pt idx="17">
                  <c:v>151</c:v>
                </c:pt>
                <c:pt idx="18">
                  <c:v>187</c:v>
                </c:pt>
                <c:pt idx="19">
                  <c:v>268</c:v>
                </c:pt>
                <c:pt idx="20">
                  <c:v>315</c:v>
                </c:pt>
                <c:pt idx="21">
                  <c:v>294</c:v>
                </c:pt>
                <c:pt idx="22">
                  <c:v>260</c:v>
                </c:pt>
                <c:pt idx="23">
                  <c:v>185</c:v>
                </c:pt>
                <c:pt idx="24">
                  <c:v>163</c:v>
                </c:pt>
                <c:pt idx="25">
                  <c:v>126</c:v>
                </c:pt>
                <c:pt idx="26">
                  <c:v>99</c:v>
                </c:pt>
                <c:pt idx="27">
                  <c:v>58</c:v>
                </c:pt>
                <c:pt idx="28">
                  <c:v>52</c:v>
                </c:pt>
                <c:pt idx="29">
                  <c:v>48</c:v>
                </c:pt>
                <c:pt idx="30">
                  <c:v>59</c:v>
                </c:pt>
                <c:pt idx="31">
                  <c:v>32</c:v>
                </c:pt>
                <c:pt idx="32">
                  <c:v>40</c:v>
                </c:pt>
                <c:pt idx="33">
                  <c:v>42</c:v>
                </c:pt>
                <c:pt idx="34">
                  <c:v>28</c:v>
                </c:pt>
                <c:pt idx="35">
                  <c:v>43</c:v>
                </c:pt>
                <c:pt idx="36">
                  <c:v>59</c:v>
                </c:pt>
                <c:pt idx="37">
                  <c:v>67</c:v>
                </c:pt>
                <c:pt idx="38">
                  <c:v>91</c:v>
                </c:pt>
                <c:pt idx="39">
                  <c:v>118</c:v>
                </c:pt>
                <c:pt idx="40">
                  <c:v>133</c:v>
                </c:pt>
                <c:pt idx="41">
                  <c:v>195</c:v>
                </c:pt>
                <c:pt idx="42">
                  <c:v>343</c:v>
                </c:pt>
                <c:pt idx="43">
                  <c:v>501</c:v>
                </c:pt>
                <c:pt idx="44">
                  <c:v>749</c:v>
                </c:pt>
                <c:pt idx="45">
                  <c:v>702</c:v>
                </c:pt>
                <c:pt idx="46">
                  <c:v>589</c:v>
                </c:pt>
                <c:pt idx="47">
                  <c:v>371</c:v>
                </c:pt>
                <c:pt idx="48">
                  <c:v>240</c:v>
                </c:pt>
                <c:pt idx="49">
                  <c:v>179</c:v>
                </c:pt>
                <c:pt idx="50">
                  <c:v>135</c:v>
                </c:pt>
                <c:pt idx="51">
                  <c:v>99</c:v>
                </c:pt>
                <c:pt idx="52">
                  <c:v>70</c:v>
                </c:pt>
                <c:pt idx="53">
                  <c:v>59</c:v>
                </c:pt>
                <c:pt idx="54">
                  <c:v>36</c:v>
                </c:pt>
                <c:pt idx="55">
                  <c:v>32</c:v>
                </c:pt>
                <c:pt idx="56">
                  <c:v>33</c:v>
                </c:pt>
                <c:pt idx="57">
                  <c:v>34</c:v>
                </c:pt>
                <c:pt idx="58">
                  <c:v>38</c:v>
                </c:pt>
                <c:pt idx="59">
                  <c:v>47</c:v>
                </c:pt>
                <c:pt idx="60">
                  <c:v>37</c:v>
                </c:pt>
                <c:pt idx="61">
                  <c:v>46</c:v>
                </c:pt>
                <c:pt idx="62">
                  <c:v>63</c:v>
                </c:pt>
                <c:pt idx="63">
                  <c:v>55</c:v>
                </c:pt>
                <c:pt idx="64">
                  <c:v>92</c:v>
                </c:pt>
                <c:pt idx="65">
                  <c:v>90</c:v>
                </c:pt>
                <c:pt idx="66">
                  <c:v>112</c:v>
                </c:pt>
                <c:pt idx="67">
                  <c:v>146</c:v>
                </c:pt>
                <c:pt idx="68">
                  <c:v>219</c:v>
                </c:pt>
                <c:pt idx="69">
                  <c:v>308</c:v>
                </c:pt>
                <c:pt idx="70">
                  <c:v>334</c:v>
                </c:pt>
                <c:pt idx="71">
                  <c:v>357</c:v>
                </c:pt>
                <c:pt idx="72">
                  <c:v>357</c:v>
                </c:pt>
                <c:pt idx="73">
                  <c:v>283</c:v>
                </c:pt>
                <c:pt idx="74">
                  <c:v>229</c:v>
                </c:pt>
                <c:pt idx="75">
                  <c:v>194</c:v>
                </c:pt>
                <c:pt idx="76">
                  <c:v>177</c:v>
                </c:pt>
                <c:pt idx="77">
                  <c:v>163</c:v>
                </c:pt>
                <c:pt idx="78">
                  <c:v>148</c:v>
                </c:pt>
                <c:pt idx="79">
                  <c:v>113</c:v>
                </c:pt>
                <c:pt idx="80">
                  <c:v>84</c:v>
                </c:pt>
                <c:pt idx="81">
                  <c:v>82</c:v>
                </c:pt>
                <c:pt idx="82">
                  <c:v>44</c:v>
                </c:pt>
                <c:pt idx="83">
                  <c:v>25</c:v>
                </c:pt>
                <c:pt idx="84">
                  <c:v>20</c:v>
                </c:pt>
                <c:pt idx="85">
                  <c:v>21</c:v>
                </c:pt>
                <c:pt idx="86">
                  <c:v>15</c:v>
                </c:pt>
                <c:pt idx="87">
                  <c:v>15</c:v>
                </c:pt>
                <c:pt idx="88">
                  <c:v>8</c:v>
                </c:pt>
                <c:pt idx="89">
                  <c:v>7</c:v>
                </c:pt>
                <c:pt idx="90">
                  <c:v>4</c:v>
                </c:pt>
                <c:pt idx="91">
                  <c:v>6</c:v>
                </c:pt>
                <c:pt idx="92">
                  <c:v>9</c:v>
                </c:pt>
                <c:pt idx="93">
                  <c:v>28</c:v>
                </c:pt>
                <c:pt idx="94">
                  <c:v>49</c:v>
                </c:pt>
                <c:pt idx="95">
                  <c:v>66</c:v>
                </c:pt>
                <c:pt idx="96">
                  <c:v>78</c:v>
                </c:pt>
                <c:pt idx="97">
                  <c:v>58</c:v>
                </c:pt>
                <c:pt idx="98">
                  <c:v>51</c:v>
                </c:pt>
                <c:pt idx="99">
                  <c:v>26</c:v>
                </c:pt>
                <c:pt idx="100">
                  <c:v>18</c:v>
                </c:pt>
                <c:pt idx="101">
                  <c:v>17</c:v>
                </c:pt>
                <c:pt idx="102">
                  <c:v>14</c:v>
                </c:pt>
                <c:pt idx="103">
                  <c:v>13</c:v>
                </c:pt>
                <c:pt idx="104">
                  <c:v>4</c:v>
                </c:pt>
                <c:pt idx="105">
                  <c:v>9</c:v>
                </c:pt>
                <c:pt idx="106">
                  <c:v>8</c:v>
                </c:pt>
                <c:pt idx="107">
                  <c:v>3</c:v>
                </c:pt>
                <c:pt idx="108">
                  <c:v>1</c:v>
                </c:pt>
                <c:pt idx="109">
                  <c:v>4</c:v>
                </c:pt>
                <c:pt idx="110">
                  <c:v>2</c:v>
                </c:pt>
                <c:pt idx="111">
                  <c:v>8</c:v>
                </c:pt>
                <c:pt idx="112">
                  <c:v>9</c:v>
                </c:pt>
                <c:pt idx="113">
                  <c:v>8</c:v>
                </c:pt>
                <c:pt idx="114">
                  <c:v>18</c:v>
                </c:pt>
                <c:pt idx="115">
                  <c:v>19</c:v>
                </c:pt>
                <c:pt idx="116">
                  <c:v>22</c:v>
                </c:pt>
                <c:pt idx="117">
                  <c:v>26</c:v>
                </c:pt>
                <c:pt idx="118">
                  <c:v>14</c:v>
                </c:pt>
                <c:pt idx="119">
                  <c:v>6</c:v>
                </c:pt>
                <c:pt idx="120">
                  <c:v>3</c:v>
                </c:pt>
                <c:pt idx="121">
                  <c:v>7</c:v>
                </c:pt>
              </c:numCache>
            </c:numRef>
          </c:val>
          <c:smooth val="0"/>
          <c:extLst>
            <c:ext xmlns:c16="http://schemas.microsoft.com/office/drawing/2014/chart" uri="{C3380CC4-5D6E-409C-BE32-E72D297353CC}">
              <c16:uniqueId val="{00000003-9806-4B55-9BA3-F73E53C6060D}"/>
            </c:ext>
          </c:extLst>
        </c:ser>
        <c:dLbls>
          <c:showLegendKey val="0"/>
          <c:showVal val="0"/>
          <c:showCatName val="0"/>
          <c:showSerName val="0"/>
          <c:showPercent val="0"/>
          <c:showBubbleSize val="0"/>
        </c:dLbls>
        <c:marker val="1"/>
        <c:smooth val="0"/>
        <c:axId val="1511929167"/>
        <c:axId val="1511923759"/>
      </c:lineChart>
      <c:catAx>
        <c:axId val="1511929167"/>
        <c:scaling>
          <c:orientation val="minMax"/>
        </c:scaling>
        <c:delete val="0"/>
        <c:axPos val="b"/>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Epiweek</a:t>
                </a:r>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511923759"/>
        <c:crosses val="autoZero"/>
        <c:auto val="1"/>
        <c:lblAlgn val="ctr"/>
        <c:lblOffset val="100"/>
        <c:noMultiLvlLbl val="0"/>
      </c:catAx>
      <c:valAx>
        <c:axId val="1511923759"/>
        <c:scaling>
          <c:orientation val="minMax"/>
          <c:max val="12000"/>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Count</a:t>
                </a: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511929167"/>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962</Words>
  <Characters>5489</Characters>
  <Application>Microsoft Office Word</Application>
  <DocSecurity>0</DocSecurity>
  <Lines>45</Lines>
  <Paragraphs>12</Paragraphs>
  <ScaleCrop>false</ScaleCrop>
  <Company>Springer Nature</Company>
  <LinksUpToDate>false</LinksUpToDate>
  <CharactersWithSpaces>6439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2023-07-26T05:00:00Z</dcterms:created>
  <dcterms:modified xsi:type="dcterms:W3CDTF">2023-07-26T05:01:00Z</dcterms:modified>
</cp:coreProperties>
</file>