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FE16" w14:textId="77777777" w:rsidR="00C403EC" w:rsidRPr="00C5562F" w:rsidRDefault="00C403EC" w:rsidP="009E65D1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  <w:bookmarkStart w:id="0" w:name="_GoBack"/>
      <w:bookmarkEnd w:id="0"/>
      <w:r w:rsidRPr="00C5562F">
        <w:rPr>
          <w:rFonts w:ascii="Times New Roman" w:eastAsia="宋体" w:hAnsi="Times New Roman" w:cs="Times New Roman"/>
          <w:b/>
          <w:bCs/>
          <w:sz w:val="24"/>
        </w:rPr>
        <w:t>Supplementary Figure Legend</w:t>
      </w:r>
    </w:p>
    <w:p w14:paraId="5C135760" w14:textId="77777777" w:rsidR="00C403EC" w:rsidRPr="00C5562F" w:rsidRDefault="00C403EC" w:rsidP="00C403EC">
      <w:pPr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/>
          <w:sz w:val="24"/>
        </w:rPr>
        <w:t>Supplementary F</w:t>
      </w:r>
      <w:r w:rsidRPr="00C5562F">
        <w:rPr>
          <w:rFonts w:ascii="Times New Roman" w:eastAsia="宋体" w:hAnsi="Times New Roman" w:cs="Times New Roman" w:hint="eastAsia"/>
          <w:sz w:val="24"/>
        </w:rPr>
        <w:t>igure</w:t>
      </w:r>
      <w:r w:rsidRPr="00C5562F">
        <w:rPr>
          <w:rFonts w:ascii="Times New Roman" w:eastAsia="宋体" w:hAnsi="Times New Roman" w:cs="Times New Roman"/>
          <w:sz w:val="24"/>
        </w:rPr>
        <w:t xml:space="preserve"> </w:t>
      </w:r>
      <w:r w:rsidRPr="00C5562F">
        <w:rPr>
          <w:rFonts w:ascii="Times New Roman" w:eastAsia="宋体" w:hAnsi="Times New Roman" w:cs="Times New Roman" w:hint="eastAsia"/>
          <w:sz w:val="24"/>
        </w:rPr>
        <w:t>1</w:t>
      </w:r>
      <w:r w:rsidRPr="00C5562F">
        <w:rPr>
          <w:rFonts w:ascii="Times New Roman" w:eastAsia="宋体" w:hAnsi="Times New Roman" w:cs="Times New Roman"/>
          <w:sz w:val="24"/>
        </w:rPr>
        <w:t>. Paired tissue analysis of mRNA expression of CRGs in LUAD from TCGA.</w:t>
      </w:r>
    </w:p>
    <w:p w14:paraId="6D0BDF5B" w14:textId="77777777" w:rsidR="00C403EC" w:rsidRPr="00C5562F" w:rsidRDefault="00C403EC" w:rsidP="00C403EC">
      <w:pPr>
        <w:numPr>
          <w:ilvl w:val="0"/>
          <w:numId w:val="1"/>
        </w:numPr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/>
          <w:sz w:val="24"/>
        </w:rPr>
        <w:t>COA6, (B) UBE2D1, (C) UBE2D3, (D) DLAT, (E) SOD1, (F) SLC25A3, (G) DBH, and (H) LOXL2 mRNA expression in LUAD from TCGA. *</w:t>
      </w:r>
      <w:r w:rsidRPr="00C5562F">
        <w:rPr>
          <w:rFonts w:ascii="Times New Roman" w:eastAsia="宋体" w:hAnsi="Times New Roman" w:cs="Times New Roman"/>
          <w:i/>
          <w:iCs/>
          <w:sz w:val="24"/>
        </w:rPr>
        <w:t>P</w:t>
      </w:r>
      <w:r w:rsidRPr="00C5562F">
        <w:rPr>
          <w:rFonts w:ascii="Times New Roman" w:eastAsia="宋体" w:hAnsi="Times New Roman" w:cs="Times New Roman"/>
          <w:sz w:val="24"/>
        </w:rPr>
        <w:t xml:space="preserve"> &lt; 0.05, **</w:t>
      </w:r>
      <w:r w:rsidRPr="00C5562F">
        <w:rPr>
          <w:rFonts w:ascii="Times New Roman" w:eastAsia="宋体" w:hAnsi="Times New Roman" w:cs="Times New Roman"/>
          <w:i/>
          <w:iCs/>
          <w:sz w:val="24"/>
        </w:rPr>
        <w:t>P</w:t>
      </w:r>
      <w:r w:rsidRPr="00C5562F">
        <w:rPr>
          <w:rFonts w:ascii="Times New Roman" w:eastAsia="宋体" w:hAnsi="Times New Roman" w:cs="Times New Roman"/>
          <w:sz w:val="24"/>
        </w:rPr>
        <w:t xml:space="preserve"> &lt; 0.01, ***</w:t>
      </w:r>
      <w:r w:rsidRPr="00C5562F">
        <w:rPr>
          <w:rFonts w:ascii="Times New Roman" w:eastAsia="宋体" w:hAnsi="Times New Roman" w:cs="Times New Roman"/>
          <w:i/>
          <w:iCs/>
          <w:sz w:val="24"/>
        </w:rPr>
        <w:t>P</w:t>
      </w:r>
      <w:r w:rsidRPr="00C5562F">
        <w:rPr>
          <w:rFonts w:ascii="Times New Roman" w:eastAsia="宋体" w:hAnsi="Times New Roman" w:cs="Times New Roman"/>
          <w:sz w:val="24"/>
        </w:rPr>
        <w:t xml:space="preserve"> &lt; 0. 001; ns, no significance.</w:t>
      </w:r>
    </w:p>
    <w:p w14:paraId="7B848BF5" w14:textId="77777777" w:rsidR="00C403EC" w:rsidRPr="00C5562F" w:rsidRDefault="00C403EC" w:rsidP="00C403EC">
      <w:pPr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/>
          <w:sz w:val="24"/>
        </w:rPr>
        <w:t>Supplementary F</w:t>
      </w:r>
      <w:r w:rsidRPr="00C5562F">
        <w:rPr>
          <w:rFonts w:ascii="Times New Roman" w:eastAsia="宋体" w:hAnsi="Times New Roman" w:cs="Times New Roman" w:hint="eastAsia"/>
          <w:sz w:val="24"/>
        </w:rPr>
        <w:t>igure</w:t>
      </w:r>
      <w:r w:rsidRPr="00C5562F">
        <w:rPr>
          <w:rFonts w:ascii="Times New Roman" w:eastAsia="宋体" w:hAnsi="Times New Roman" w:cs="Times New Roman"/>
          <w:sz w:val="24"/>
        </w:rPr>
        <w:t xml:space="preserve"> 2. </w:t>
      </w:r>
      <w:r w:rsidRPr="00C5562F">
        <w:rPr>
          <w:rFonts w:ascii="Times New Roman" w:eastAsia="宋体" w:hAnsi="Times New Roman" w:cs="Times New Roman" w:hint="eastAsia"/>
          <w:sz w:val="24"/>
        </w:rPr>
        <w:t>CRG</w:t>
      </w:r>
      <w:r w:rsidRPr="00C5562F">
        <w:rPr>
          <w:rFonts w:ascii="Times New Roman" w:eastAsia="宋体" w:hAnsi="Times New Roman" w:cs="Times New Roman"/>
          <w:sz w:val="24"/>
        </w:rPr>
        <w:t>s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 protein expression in LUAD paired tissues</w:t>
      </w:r>
      <w:r w:rsidRPr="00C5562F">
        <w:rPr>
          <w:rFonts w:ascii="Times New Roman" w:eastAsia="宋体" w:hAnsi="Times New Roman" w:cs="Times New Roman"/>
          <w:sz w:val="24"/>
        </w:rPr>
        <w:t xml:space="preserve"> of </w:t>
      </w:r>
      <w:r w:rsidRPr="00C5562F">
        <w:rPr>
          <w:rFonts w:ascii="Times New Roman" w:eastAsia="宋体" w:hAnsi="Times New Roman" w:cs="Times New Roman" w:hint="eastAsia"/>
          <w:sz w:val="24"/>
        </w:rPr>
        <w:t>HPA</w:t>
      </w:r>
      <w:r w:rsidRPr="00C5562F">
        <w:rPr>
          <w:rFonts w:ascii="Times New Roman" w:eastAsia="宋体" w:hAnsi="Times New Roman" w:cs="Times New Roman"/>
          <w:sz w:val="24"/>
        </w:rPr>
        <w:t xml:space="preserve"> </w:t>
      </w:r>
      <w:r w:rsidRPr="00C5562F">
        <w:rPr>
          <w:rFonts w:ascii="Times New Roman" w:eastAsia="宋体" w:hAnsi="Times New Roman" w:cs="Times New Roman" w:hint="eastAsia"/>
          <w:sz w:val="24"/>
        </w:rPr>
        <w:t>database.</w:t>
      </w:r>
    </w:p>
    <w:p w14:paraId="26FA3768" w14:textId="77777777" w:rsidR="00C403EC" w:rsidRPr="00C5562F" w:rsidRDefault="00C403EC" w:rsidP="00C403EC">
      <w:pPr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 w:hint="eastAsia"/>
          <w:sz w:val="24"/>
        </w:rPr>
        <w:t xml:space="preserve">(A-D) The protein expression of CRGs in the HPA database. (A) 61-year-old, male, </w:t>
      </w:r>
      <w:r w:rsidRPr="00C5562F">
        <w:rPr>
          <w:rFonts w:ascii="Times New Roman" w:eastAsia="宋体" w:hAnsi="Times New Roman" w:cs="Times New Roman"/>
          <w:sz w:val="24"/>
        </w:rPr>
        <w:t xml:space="preserve">COA6: 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high staining. (B) 65-year-old, female, </w:t>
      </w:r>
      <w:r w:rsidRPr="00C5562F">
        <w:rPr>
          <w:rFonts w:ascii="Times New Roman" w:eastAsia="宋体" w:hAnsi="Times New Roman" w:cs="Times New Roman"/>
          <w:sz w:val="24"/>
        </w:rPr>
        <w:t xml:space="preserve">DLAT: 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high staining. (C) 69-year-old, male, </w:t>
      </w:r>
      <w:r w:rsidRPr="00C5562F">
        <w:rPr>
          <w:rFonts w:ascii="Times New Roman" w:eastAsia="宋体" w:hAnsi="Times New Roman" w:cs="Times New Roman"/>
          <w:sz w:val="24"/>
        </w:rPr>
        <w:t xml:space="preserve">UBE2D1: 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medium staining. (D) 51-year-old, female, </w:t>
      </w:r>
      <w:r w:rsidRPr="00C5562F">
        <w:rPr>
          <w:rFonts w:ascii="Times New Roman" w:eastAsia="宋体" w:hAnsi="Times New Roman" w:cs="Times New Roman"/>
          <w:sz w:val="24"/>
        </w:rPr>
        <w:t xml:space="preserve">UBE2D3: </w:t>
      </w:r>
      <w:r w:rsidRPr="00C5562F">
        <w:rPr>
          <w:rFonts w:ascii="Times New Roman" w:eastAsia="宋体" w:hAnsi="Times New Roman" w:cs="Times New Roman" w:hint="eastAsia"/>
          <w:sz w:val="24"/>
        </w:rPr>
        <w:t>not detected.</w:t>
      </w:r>
      <w:r w:rsidRPr="00C5562F">
        <w:rPr>
          <w:rFonts w:ascii="Times New Roman" w:eastAsia="宋体" w:hAnsi="Times New Roman" w:cs="Times New Roman"/>
          <w:sz w:val="24"/>
        </w:rPr>
        <w:t xml:space="preserve"> S</w:t>
      </w:r>
      <w:r w:rsidRPr="00C5562F">
        <w:rPr>
          <w:rFonts w:ascii="Times New Roman" w:eastAsia="宋体" w:hAnsi="Times New Roman" w:cs="Times New Roman" w:hint="eastAsia"/>
          <w:sz w:val="24"/>
        </w:rPr>
        <w:t>cale</w:t>
      </w:r>
      <w:r w:rsidRPr="00C5562F">
        <w:rPr>
          <w:rFonts w:ascii="Times New Roman" w:eastAsia="宋体" w:hAnsi="Times New Roman" w:cs="Times New Roman"/>
          <w:sz w:val="24"/>
        </w:rPr>
        <w:t xml:space="preserve"> bar: 200</w:t>
      </w:r>
      <w:r w:rsidRPr="00C5562F">
        <w:rPr>
          <w:rFonts w:ascii="Symbol" w:eastAsia="宋体" w:hAnsi="Symbol" w:cs="Times New Roman"/>
          <w:sz w:val="24"/>
        </w:rPr>
        <w:t>m</w:t>
      </w:r>
      <w:r w:rsidRPr="00C5562F">
        <w:rPr>
          <w:rFonts w:ascii="Times New Roman" w:eastAsia="宋体" w:hAnsi="Times New Roman" w:cs="Times New Roman"/>
          <w:sz w:val="24"/>
        </w:rPr>
        <w:t>m.</w:t>
      </w:r>
    </w:p>
    <w:p w14:paraId="682C5EEE" w14:textId="77777777" w:rsidR="00C403EC" w:rsidRPr="00C5562F" w:rsidRDefault="00C403EC" w:rsidP="00C403EC">
      <w:pPr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/>
          <w:sz w:val="24"/>
        </w:rPr>
        <w:t>Supplementary F</w:t>
      </w:r>
      <w:r w:rsidRPr="00C5562F">
        <w:rPr>
          <w:rFonts w:ascii="Times New Roman" w:eastAsia="宋体" w:hAnsi="Times New Roman" w:cs="Times New Roman" w:hint="eastAsia"/>
          <w:sz w:val="24"/>
        </w:rPr>
        <w:t>igure</w:t>
      </w:r>
      <w:r w:rsidRPr="00C5562F">
        <w:rPr>
          <w:rFonts w:ascii="Times New Roman" w:eastAsia="宋体" w:hAnsi="Times New Roman" w:cs="Times New Roman"/>
          <w:sz w:val="24"/>
        </w:rPr>
        <w:t xml:space="preserve"> 3.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 </w:t>
      </w:r>
      <w:r w:rsidRPr="00C5562F">
        <w:rPr>
          <w:rFonts w:ascii="Times New Roman" w:eastAsia="宋体" w:hAnsi="Times New Roman" w:cs="Times New Roman"/>
          <w:sz w:val="24"/>
        </w:rPr>
        <w:t>Prognostic value of CRGs in RFS of LUAD.</w:t>
      </w:r>
    </w:p>
    <w:p w14:paraId="0942BB9D" w14:textId="77777777" w:rsidR="00C403EC" w:rsidRPr="00C5562F" w:rsidRDefault="00C403EC" w:rsidP="00C403EC">
      <w:pPr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/>
          <w:sz w:val="24"/>
        </w:rPr>
        <w:t>The relationship between (</w:t>
      </w:r>
      <w:r w:rsidRPr="00C5562F">
        <w:rPr>
          <w:rFonts w:ascii="Times New Roman" w:eastAsia="宋体" w:hAnsi="Times New Roman" w:cs="Times New Roman" w:hint="eastAsia"/>
          <w:sz w:val="24"/>
        </w:rPr>
        <w:t>A</w:t>
      </w:r>
      <w:r w:rsidRPr="00C5562F">
        <w:rPr>
          <w:rFonts w:ascii="Times New Roman" w:eastAsia="宋体" w:hAnsi="Times New Roman" w:cs="Times New Roman"/>
          <w:sz w:val="24"/>
        </w:rPr>
        <w:t xml:space="preserve">) COA6, (B) UBE2D1, (C) UBE2D3, (D) DLAT, (E) SOD1, (F) SLC25A3, (G) DBH, and (H) LOXL2 and RFS of LUAD </w:t>
      </w:r>
      <w:r w:rsidRPr="00C5562F">
        <w:rPr>
          <w:rFonts w:ascii="Times New Roman" w:hAnsi="Times New Roman" w:cs="Times New Roman"/>
          <w:sz w:val="24"/>
        </w:rPr>
        <w:t>patients.</w:t>
      </w:r>
    </w:p>
    <w:p w14:paraId="60241FC5" w14:textId="77777777" w:rsidR="00C403EC" w:rsidRPr="00C5562F" w:rsidRDefault="00C403EC" w:rsidP="00C403EC">
      <w:pPr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/>
          <w:sz w:val="24"/>
        </w:rPr>
        <w:t>Supplementary F</w:t>
      </w:r>
      <w:r w:rsidRPr="00C5562F">
        <w:rPr>
          <w:rFonts w:ascii="Times New Roman" w:eastAsia="宋体" w:hAnsi="Times New Roman" w:cs="Times New Roman" w:hint="eastAsia"/>
          <w:sz w:val="24"/>
        </w:rPr>
        <w:t>igure</w:t>
      </w:r>
      <w:r w:rsidRPr="00C5562F">
        <w:rPr>
          <w:rFonts w:ascii="Times New Roman" w:eastAsia="宋体" w:hAnsi="Times New Roman" w:cs="Times New Roman"/>
          <w:sz w:val="24"/>
        </w:rPr>
        <w:t xml:space="preserve"> 4. </w:t>
      </w:r>
      <w:r w:rsidRPr="00C5562F">
        <w:rPr>
          <w:rFonts w:ascii="Times New Roman" w:eastAsia="宋体" w:hAnsi="Times New Roman" w:cs="Times New Roman" w:hint="eastAsia"/>
          <w:sz w:val="24"/>
        </w:rPr>
        <w:t>A scatter plot showing the relationship between SLC25A3 expression and immune infiltration.</w:t>
      </w:r>
    </w:p>
    <w:p w14:paraId="64E3A912" w14:textId="77777777" w:rsidR="00C403EC" w:rsidRPr="00C5562F" w:rsidRDefault="00C403EC" w:rsidP="00C403EC">
      <w:pPr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/>
          <w:sz w:val="24"/>
        </w:rPr>
        <w:t>Supplementary F</w:t>
      </w:r>
      <w:r w:rsidRPr="00C5562F">
        <w:rPr>
          <w:rFonts w:ascii="Times New Roman" w:eastAsia="宋体" w:hAnsi="Times New Roman" w:cs="Times New Roman" w:hint="eastAsia"/>
          <w:sz w:val="24"/>
        </w:rPr>
        <w:t>igure</w:t>
      </w:r>
      <w:r w:rsidRPr="00C5562F">
        <w:rPr>
          <w:rFonts w:ascii="Times New Roman" w:eastAsia="宋体" w:hAnsi="Times New Roman" w:cs="Times New Roman"/>
          <w:sz w:val="24"/>
        </w:rPr>
        <w:t xml:space="preserve"> 5.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 A scatter plot </w:t>
      </w:r>
      <w:r w:rsidRPr="00C5562F">
        <w:rPr>
          <w:rFonts w:ascii="Times New Roman" w:eastAsia="宋体" w:hAnsi="Times New Roman" w:cs="Times New Roman"/>
          <w:sz w:val="24"/>
        </w:rPr>
        <w:t>display</w:t>
      </w:r>
      <w:r w:rsidRPr="00C5562F">
        <w:rPr>
          <w:rFonts w:ascii="Times New Roman" w:eastAsia="宋体" w:hAnsi="Times New Roman" w:cs="Times New Roman" w:hint="eastAsia"/>
          <w:sz w:val="24"/>
        </w:rPr>
        <w:t>ing the relationship between LOXL2 expression and immune infiltration.</w:t>
      </w:r>
    </w:p>
    <w:p w14:paraId="0CDA15F2" w14:textId="77777777" w:rsidR="00C403EC" w:rsidRPr="00C5562F" w:rsidRDefault="00C403EC" w:rsidP="00C403EC">
      <w:pPr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/>
          <w:sz w:val="24"/>
        </w:rPr>
        <w:t>Supplementary F</w:t>
      </w:r>
      <w:r w:rsidRPr="00C5562F">
        <w:rPr>
          <w:rFonts w:ascii="Times New Roman" w:eastAsia="宋体" w:hAnsi="Times New Roman" w:cs="Times New Roman" w:hint="eastAsia"/>
          <w:sz w:val="24"/>
        </w:rPr>
        <w:t>igure</w:t>
      </w:r>
      <w:r w:rsidRPr="00C5562F">
        <w:rPr>
          <w:rFonts w:ascii="Times New Roman" w:eastAsia="宋体" w:hAnsi="Times New Roman" w:cs="Times New Roman"/>
          <w:sz w:val="24"/>
        </w:rPr>
        <w:t xml:space="preserve"> 6.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 Immune</w:t>
      </w:r>
      <w:r w:rsidRPr="00C5562F">
        <w:rPr>
          <w:rFonts w:ascii="Times New Roman" w:eastAsia="宋体" w:hAnsi="Times New Roman" w:cs="Times New Roman"/>
          <w:sz w:val="24"/>
        </w:rPr>
        <w:t xml:space="preserve"> cell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 infiltration analysis of CRGs in LUAD</w:t>
      </w:r>
      <w:r w:rsidRPr="00C5562F">
        <w:rPr>
          <w:rFonts w:ascii="Times New Roman" w:eastAsia="宋体" w:hAnsi="Times New Roman" w:cs="Times New Roman"/>
          <w:sz w:val="24"/>
        </w:rPr>
        <w:t xml:space="preserve"> by TIMER</w:t>
      </w:r>
      <w:r w:rsidRPr="00C5562F">
        <w:rPr>
          <w:rFonts w:ascii="Times New Roman" w:eastAsia="宋体" w:hAnsi="Times New Roman" w:cs="Times New Roman" w:hint="eastAsia"/>
          <w:sz w:val="24"/>
        </w:rPr>
        <w:t>.</w:t>
      </w:r>
    </w:p>
    <w:p w14:paraId="2588A8CD" w14:textId="77777777" w:rsidR="00C403EC" w:rsidRPr="00C5562F" w:rsidRDefault="00C403EC" w:rsidP="00C403EC">
      <w:pPr>
        <w:pStyle w:val="a6"/>
        <w:numPr>
          <w:ilvl w:val="0"/>
          <w:numId w:val="2"/>
        </w:numPr>
        <w:ind w:left="0" w:firstLineChars="0" w:firstLine="0"/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 w:hint="eastAsia"/>
          <w:sz w:val="24"/>
        </w:rPr>
        <w:t xml:space="preserve">Correlations between the infiltration of immune cells and the expression of SLC25A3 </w:t>
      </w:r>
      <w:r w:rsidRPr="00C5562F">
        <w:rPr>
          <w:rFonts w:ascii="Times New Roman" w:eastAsia="宋体" w:hAnsi="Times New Roman" w:cs="Times New Roman"/>
          <w:sz w:val="24"/>
        </w:rPr>
        <w:t xml:space="preserve">and </w:t>
      </w:r>
      <w:r w:rsidRPr="00C5562F">
        <w:rPr>
          <w:rFonts w:ascii="Times New Roman" w:eastAsia="宋体" w:hAnsi="Times New Roman" w:cs="Times New Roman" w:hint="eastAsia"/>
          <w:sz w:val="24"/>
        </w:rPr>
        <w:t>LOXL2</w:t>
      </w:r>
      <w:r w:rsidRPr="00C5562F">
        <w:rPr>
          <w:rFonts w:ascii="Times New Roman" w:eastAsia="宋体" w:hAnsi="Times New Roman" w:cs="Times New Roman"/>
          <w:sz w:val="24"/>
        </w:rPr>
        <w:t>.</w:t>
      </w:r>
    </w:p>
    <w:p w14:paraId="06C089AE" w14:textId="77777777" w:rsidR="00C403EC" w:rsidRPr="00C5562F" w:rsidRDefault="00C403EC" w:rsidP="00C403EC">
      <w:pPr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 w:hint="eastAsia"/>
          <w:sz w:val="24"/>
        </w:rPr>
        <w:t>(B-C) The</w:t>
      </w:r>
      <w:r w:rsidRPr="00C5562F">
        <w:rPr>
          <w:rFonts w:ascii="Times New Roman" w:eastAsia="宋体" w:hAnsi="Times New Roman" w:cs="Times New Roman"/>
          <w:sz w:val="24"/>
        </w:rPr>
        <w:t xml:space="preserve"> infiltration level </w:t>
      </w:r>
      <w:r w:rsidRPr="00C5562F">
        <w:rPr>
          <w:rFonts w:ascii="Times New Roman" w:eastAsia="宋体" w:hAnsi="Times New Roman" w:cs="Times New Roman" w:hint="eastAsia"/>
          <w:sz w:val="24"/>
        </w:rPr>
        <w:t>of</w:t>
      </w:r>
      <w:r w:rsidRPr="00C5562F">
        <w:rPr>
          <w:rFonts w:ascii="Times New Roman" w:eastAsia="宋体" w:hAnsi="Times New Roman" w:cs="Times New Roman"/>
          <w:sz w:val="24"/>
        </w:rPr>
        <w:t xml:space="preserve"> immune cells with different copy states of SLC25A3, LOXL2.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 </w:t>
      </w:r>
      <w:r w:rsidRPr="00C5562F">
        <w:rPr>
          <w:rFonts w:ascii="Times New Roman" w:eastAsia="宋体" w:hAnsi="Times New Roman" w:cs="Times New Roman"/>
          <w:sz w:val="24"/>
        </w:rPr>
        <w:t>*</w:t>
      </w:r>
      <w:r w:rsidRPr="00C5562F">
        <w:rPr>
          <w:rFonts w:ascii="Times New Roman" w:eastAsia="宋体" w:hAnsi="Times New Roman" w:cs="Times New Roman"/>
          <w:i/>
          <w:iCs/>
          <w:sz w:val="24"/>
        </w:rPr>
        <w:t>P</w:t>
      </w:r>
      <w:r w:rsidRPr="00C5562F">
        <w:rPr>
          <w:rFonts w:ascii="Times New Roman" w:eastAsia="宋体" w:hAnsi="Times New Roman" w:cs="Times New Roman"/>
          <w:sz w:val="24"/>
        </w:rPr>
        <w:t xml:space="preserve"> &lt; 0.05, **</w:t>
      </w:r>
      <w:r w:rsidRPr="00C5562F">
        <w:rPr>
          <w:rFonts w:ascii="Times New Roman" w:eastAsia="宋体" w:hAnsi="Times New Roman" w:cs="Times New Roman"/>
          <w:i/>
          <w:iCs/>
          <w:sz w:val="24"/>
        </w:rPr>
        <w:t>P</w:t>
      </w:r>
      <w:r w:rsidRPr="00C5562F">
        <w:rPr>
          <w:rFonts w:ascii="Times New Roman" w:eastAsia="宋体" w:hAnsi="Times New Roman" w:cs="Times New Roman"/>
          <w:sz w:val="24"/>
        </w:rPr>
        <w:t xml:space="preserve"> &lt; 0.01</w:t>
      </w:r>
      <w:r w:rsidRPr="00C5562F">
        <w:rPr>
          <w:rFonts w:ascii="Times New Roman" w:eastAsia="宋体" w:hAnsi="Times New Roman" w:cs="Times New Roman" w:hint="eastAsia"/>
          <w:sz w:val="24"/>
        </w:rPr>
        <w:t>.</w:t>
      </w:r>
    </w:p>
    <w:p w14:paraId="236E9D72" w14:textId="77777777" w:rsidR="00C403EC" w:rsidRPr="00C5562F" w:rsidRDefault="00C403EC" w:rsidP="00C403EC">
      <w:pPr>
        <w:rPr>
          <w:rFonts w:ascii="Times New Roman" w:eastAsia="宋体" w:hAnsi="Times New Roman" w:cs="Times New Roman"/>
          <w:color w:val="000000" w:themeColor="text1"/>
          <w:sz w:val="24"/>
        </w:rPr>
      </w:pPr>
      <w:r w:rsidRPr="00C5562F">
        <w:rPr>
          <w:rFonts w:ascii="Times New Roman" w:eastAsia="宋体" w:hAnsi="Times New Roman" w:cs="Times New Roman"/>
          <w:sz w:val="24"/>
        </w:rPr>
        <w:t>Supplementary F</w:t>
      </w:r>
      <w:r w:rsidRPr="00C5562F">
        <w:rPr>
          <w:rFonts w:ascii="Times New Roman" w:eastAsia="宋体" w:hAnsi="Times New Roman" w:cs="Times New Roman" w:hint="eastAsia"/>
          <w:sz w:val="24"/>
        </w:rPr>
        <w:t>igure</w:t>
      </w:r>
      <w:r w:rsidRPr="00C5562F">
        <w:rPr>
          <w:rFonts w:ascii="Times New Roman" w:eastAsia="宋体" w:hAnsi="Times New Roman" w:cs="Times New Roman"/>
          <w:sz w:val="24"/>
        </w:rPr>
        <w:t xml:space="preserve"> 7. The </w:t>
      </w:r>
      <w:r w:rsidRPr="00C5562F">
        <w:rPr>
          <w:rFonts w:ascii="Times New Roman" w:eastAsia="宋体" w:hAnsi="Times New Roman" w:cs="Times New Roman" w:hint="eastAsia"/>
          <w:color w:val="000000" w:themeColor="text1"/>
          <w:sz w:val="24"/>
        </w:rPr>
        <w:t>drug sensitivity analysis</w:t>
      </w:r>
      <w:r w:rsidRPr="00C5562F">
        <w:rPr>
          <w:rFonts w:ascii="Times New Roman" w:eastAsia="宋体" w:hAnsi="Times New Roman" w:cs="Times New Roman"/>
          <w:color w:val="000000" w:themeColor="text1"/>
          <w:sz w:val="24"/>
        </w:rPr>
        <w:t xml:space="preserve">. </w:t>
      </w:r>
    </w:p>
    <w:p w14:paraId="659AF1F5" w14:textId="77777777" w:rsidR="00C403EC" w:rsidRPr="00C5562F" w:rsidRDefault="00C403EC" w:rsidP="00C403EC">
      <w:pPr>
        <w:pStyle w:val="a6"/>
        <w:numPr>
          <w:ilvl w:val="0"/>
          <w:numId w:val="3"/>
        </w:numPr>
        <w:ind w:left="0" w:firstLineChars="0" w:firstLine="0"/>
        <w:rPr>
          <w:rFonts w:ascii="Times New Roman" w:eastAsia="宋体" w:hAnsi="Times New Roman" w:cs="Times New Roman"/>
          <w:sz w:val="24"/>
        </w:rPr>
      </w:pPr>
      <w:r w:rsidRPr="00C5562F">
        <w:rPr>
          <w:rFonts w:ascii="Times New Roman" w:eastAsia="宋体" w:hAnsi="Times New Roman" w:cs="Times New Roman" w:hint="eastAsia"/>
          <w:sz w:val="24"/>
        </w:rPr>
        <w:t>Correlation of SLC25A3 with fludarabine.</w:t>
      </w:r>
    </w:p>
    <w:p w14:paraId="04413227" w14:textId="77777777" w:rsidR="00354809" w:rsidRPr="008F0AA0" w:rsidRDefault="00C403EC" w:rsidP="008F0AA0">
      <w:pPr>
        <w:pStyle w:val="a6"/>
        <w:numPr>
          <w:ilvl w:val="0"/>
          <w:numId w:val="3"/>
        </w:numPr>
        <w:ind w:left="0" w:firstLineChars="0" w:firstLine="0"/>
        <w:rPr>
          <w:rFonts w:ascii="Times New Roman" w:eastAsia="宋体" w:hAnsi="Times New Roman" w:cs="Times New Roman" w:hint="eastAsia"/>
          <w:sz w:val="24"/>
        </w:rPr>
      </w:pPr>
      <w:r w:rsidRPr="00C5562F">
        <w:rPr>
          <w:rFonts w:ascii="Times New Roman" w:eastAsia="宋体" w:hAnsi="Times New Roman" w:cs="Times New Roman" w:hint="eastAsia"/>
          <w:sz w:val="24"/>
        </w:rPr>
        <w:t xml:space="preserve">Correlation of LOXL2 with Tamoxifen (B), by-product of CUDC-305 (C), </w:t>
      </w:r>
      <w:proofErr w:type="spellStart"/>
      <w:r w:rsidRPr="00C5562F">
        <w:rPr>
          <w:rFonts w:ascii="Times New Roman" w:eastAsia="宋体" w:hAnsi="Times New Roman" w:cs="Times New Roman"/>
          <w:sz w:val="24"/>
        </w:rPr>
        <w:t>D</w:t>
      </w:r>
      <w:r w:rsidRPr="00C5562F">
        <w:rPr>
          <w:rFonts w:ascii="Times New Roman" w:eastAsia="宋体" w:hAnsi="Times New Roman" w:cs="Times New Roman" w:hint="eastAsia"/>
          <w:sz w:val="24"/>
        </w:rPr>
        <w:t>asatinib</w:t>
      </w:r>
      <w:proofErr w:type="spellEnd"/>
      <w:r w:rsidRPr="00C5562F">
        <w:rPr>
          <w:rFonts w:ascii="Times New Roman" w:eastAsia="宋体" w:hAnsi="Times New Roman" w:cs="Times New Roman" w:hint="eastAsia"/>
          <w:sz w:val="24"/>
        </w:rPr>
        <w:t xml:space="preserve"> (D), </w:t>
      </w:r>
      <w:r w:rsidRPr="00C5562F">
        <w:rPr>
          <w:rFonts w:ascii="Times New Roman" w:eastAsia="宋体" w:hAnsi="Times New Roman" w:cs="Times New Roman"/>
          <w:sz w:val="24"/>
        </w:rPr>
        <w:t>S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imvastatin (E), </w:t>
      </w:r>
      <w:proofErr w:type="spellStart"/>
      <w:r w:rsidRPr="00C5562F">
        <w:rPr>
          <w:rFonts w:ascii="Times New Roman" w:eastAsia="宋体" w:hAnsi="Times New Roman" w:cs="Times New Roman"/>
          <w:sz w:val="24"/>
        </w:rPr>
        <w:t>M</w:t>
      </w:r>
      <w:r w:rsidRPr="00C5562F">
        <w:rPr>
          <w:rFonts w:ascii="Times New Roman" w:eastAsia="宋体" w:hAnsi="Times New Roman" w:cs="Times New Roman" w:hint="eastAsia"/>
          <w:sz w:val="24"/>
        </w:rPr>
        <w:t>idostaurin</w:t>
      </w:r>
      <w:proofErr w:type="spellEnd"/>
      <w:r w:rsidRPr="00C5562F">
        <w:rPr>
          <w:rFonts w:ascii="Times New Roman" w:eastAsia="宋体" w:hAnsi="Times New Roman" w:cs="Times New Roman" w:hint="eastAsia"/>
          <w:sz w:val="24"/>
        </w:rPr>
        <w:t xml:space="preserve"> (F), LDK-378 (G), </w:t>
      </w:r>
      <w:r w:rsidRPr="00C5562F">
        <w:rPr>
          <w:rFonts w:ascii="Times New Roman" w:eastAsia="宋体" w:hAnsi="Times New Roman" w:cs="Times New Roman"/>
          <w:sz w:val="24"/>
        </w:rPr>
        <w:t>Z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oledronate (H), </w:t>
      </w:r>
      <w:proofErr w:type="spellStart"/>
      <w:r w:rsidRPr="00C5562F">
        <w:rPr>
          <w:rFonts w:ascii="Times New Roman" w:eastAsia="宋体" w:hAnsi="Times New Roman" w:cs="Times New Roman"/>
          <w:sz w:val="24"/>
        </w:rPr>
        <w:t>E</w:t>
      </w:r>
      <w:r w:rsidRPr="00C5562F">
        <w:rPr>
          <w:rFonts w:ascii="Times New Roman" w:eastAsia="宋体" w:hAnsi="Times New Roman" w:cs="Times New Roman" w:hint="eastAsia"/>
          <w:sz w:val="24"/>
        </w:rPr>
        <w:t>verolimus</w:t>
      </w:r>
      <w:proofErr w:type="spellEnd"/>
      <w:r w:rsidRPr="00C5562F">
        <w:rPr>
          <w:rFonts w:ascii="Times New Roman" w:eastAsia="宋体" w:hAnsi="Times New Roman" w:cs="Times New Roman" w:hint="eastAsia"/>
          <w:sz w:val="24"/>
        </w:rPr>
        <w:t xml:space="preserve"> (I), </w:t>
      </w:r>
      <w:proofErr w:type="spellStart"/>
      <w:r w:rsidRPr="00C5562F">
        <w:rPr>
          <w:rFonts w:ascii="Times New Roman" w:eastAsia="宋体" w:hAnsi="Times New Roman" w:cs="Times New Roman"/>
          <w:sz w:val="24"/>
        </w:rPr>
        <w:t>S</w:t>
      </w:r>
      <w:r w:rsidRPr="00C5562F">
        <w:rPr>
          <w:rFonts w:ascii="Times New Roman" w:eastAsia="宋体" w:hAnsi="Times New Roman" w:cs="Times New Roman" w:hint="eastAsia"/>
          <w:sz w:val="24"/>
        </w:rPr>
        <w:t>taurosporine</w:t>
      </w:r>
      <w:proofErr w:type="spellEnd"/>
      <w:r w:rsidRPr="00C5562F">
        <w:rPr>
          <w:rFonts w:ascii="Times New Roman" w:eastAsia="宋体" w:hAnsi="Times New Roman" w:cs="Times New Roman" w:hint="eastAsia"/>
          <w:sz w:val="24"/>
        </w:rPr>
        <w:t xml:space="preserve"> (J), </w:t>
      </w:r>
      <w:r w:rsidRPr="00C5562F">
        <w:rPr>
          <w:rFonts w:ascii="Times New Roman" w:eastAsia="宋体" w:hAnsi="Times New Roman" w:cs="Times New Roman"/>
          <w:sz w:val="24"/>
        </w:rPr>
        <w:t>L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envatinib (K), </w:t>
      </w:r>
      <w:r w:rsidRPr="00C5562F">
        <w:rPr>
          <w:rFonts w:ascii="Times New Roman" w:eastAsia="宋体" w:hAnsi="Times New Roman" w:cs="Times New Roman"/>
          <w:sz w:val="24"/>
        </w:rPr>
        <w:t>R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aloxifene (L), </w:t>
      </w:r>
      <w:proofErr w:type="spellStart"/>
      <w:r w:rsidRPr="00C5562F">
        <w:rPr>
          <w:rFonts w:ascii="Times New Roman" w:eastAsia="宋体" w:hAnsi="Times New Roman" w:cs="Times New Roman"/>
          <w:sz w:val="24"/>
        </w:rPr>
        <w:t>B</w:t>
      </w:r>
      <w:r w:rsidRPr="00C5562F">
        <w:rPr>
          <w:rFonts w:ascii="Times New Roman" w:eastAsia="宋体" w:hAnsi="Times New Roman" w:cs="Times New Roman" w:hint="eastAsia"/>
          <w:sz w:val="24"/>
        </w:rPr>
        <w:t>afetinib</w:t>
      </w:r>
      <w:proofErr w:type="spellEnd"/>
      <w:r w:rsidRPr="00C5562F">
        <w:rPr>
          <w:rFonts w:ascii="Times New Roman" w:eastAsia="宋体" w:hAnsi="Times New Roman" w:cs="Times New Roman" w:hint="eastAsia"/>
          <w:sz w:val="24"/>
        </w:rPr>
        <w:t xml:space="preserve"> (M), </w:t>
      </w:r>
      <w:proofErr w:type="spellStart"/>
      <w:r w:rsidRPr="00C5562F">
        <w:rPr>
          <w:rFonts w:ascii="Times New Roman" w:eastAsia="宋体" w:hAnsi="Times New Roman" w:cs="Times New Roman"/>
          <w:sz w:val="24"/>
        </w:rPr>
        <w:t>B</w:t>
      </w:r>
      <w:r w:rsidRPr="00C5562F">
        <w:rPr>
          <w:rFonts w:ascii="Times New Roman" w:eastAsia="宋体" w:hAnsi="Times New Roman" w:cs="Times New Roman" w:hint="eastAsia"/>
          <w:sz w:val="24"/>
        </w:rPr>
        <w:t>elinostat</w:t>
      </w:r>
      <w:proofErr w:type="spellEnd"/>
      <w:r w:rsidRPr="00C5562F">
        <w:rPr>
          <w:rFonts w:ascii="Times New Roman" w:eastAsia="宋体" w:hAnsi="Times New Roman" w:cs="Times New Roman" w:hint="eastAsia"/>
          <w:sz w:val="24"/>
        </w:rPr>
        <w:t xml:space="preserve"> (N), </w:t>
      </w:r>
      <w:r w:rsidRPr="00C5562F">
        <w:rPr>
          <w:rFonts w:ascii="Times New Roman" w:eastAsia="宋体" w:hAnsi="Times New Roman" w:cs="Times New Roman"/>
          <w:sz w:val="24"/>
        </w:rPr>
        <w:t>B</w:t>
      </w:r>
      <w:r w:rsidRPr="00C5562F">
        <w:rPr>
          <w:rFonts w:ascii="Times New Roman" w:eastAsia="宋体" w:hAnsi="Times New Roman" w:cs="Times New Roman" w:hint="eastAsia"/>
          <w:sz w:val="24"/>
        </w:rPr>
        <w:t xml:space="preserve">leomycin (O), </w:t>
      </w:r>
      <w:proofErr w:type="spellStart"/>
      <w:r w:rsidRPr="00C5562F">
        <w:rPr>
          <w:rFonts w:ascii="Times New Roman" w:eastAsia="宋体" w:hAnsi="Times New Roman" w:cs="Times New Roman"/>
          <w:sz w:val="24"/>
        </w:rPr>
        <w:t>C</w:t>
      </w:r>
      <w:r w:rsidRPr="00C5562F">
        <w:rPr>
          <w:rFonts w:ascii="Times New Roman" w:eastAsia="宋体" w:hAnsi="Times New Roman" w:cs="Times New Roman" w:hint="eastAsia"/>
          <w:sz w:val="24"/>
        </w:rPr>
        <w:t>rizotinib</w:t>
      </w:r>
      <w:proofErr w:type="spellEnd"/>
      <w:r w:rsidRPr="00C5562F">
        <w:rPr>
          <w:rFonts w:ascii="Times New Roman" w:eastAsia="宋体" w:hAnsi="Times New Roman" w:cs="Times New Roman" w:hint="eastAsia"/>
          <w:sz w:val="24"/>
        </w:rPr>
        <w:t xml:space="preserve"> (P), and </w:t>
      </w:r>
      <w:r w:rsidRPr="00C5562F">
        <w:rPr>
          <w:rFonts w:ascii="Times New Roman" w:eastAsia="宋体" w:hAnsi="Times New Roman" w:cs="Times New Roman"/>
          <w:sz w:val="24"/>
        </w:rPr>
        <w:t>P</w:t>
      </w:r>
      <w:r w:rsidRPr="00C5562F">
        <w:rPr>
          <w:rFonts w:ascii="Times New Roman" w:eastAsia="宋体" w:hAnsi="Times New Roman" w:cs="Times New Roman" w:hint="eastAsia"/>
          <w:sz w:val="24"/>
        </w:rPr>
        <w:t>albociclib (Q).</w:t>
      </w:r>
    </w:p>
    <w:sectPr w:rsidR="00354809" w:rsidRPr="008F0AA0" w:rsidSect="00712F20">
      <w:footerReference w:type="even" r:id="rId5"/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412246968"/>
    </w:sdtPr>
    <w:sdtContent>
      <w:p w14:paraId="542DB618" w14:textId="77777777" w:rsidR="00000000" w:rsidRDefault="00000000">
        <w:pPr>
          <w:pStyle w:val="a3"/>
          <w:framePr w:wrap="auto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78AF8BD6" w14:textId="77777777" w:rsidR="00000000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792564292"/>
    </w:sdtPr>
    <w:sdtContent>
      <w:p w14:paraId="37C3911D" w14:textId="77777777" w:rsidR="00000000" w:rsidRDefault="00000000">
        <w:pPr>
          <w:pStyle w:val="a3"/>
          <w:framePr w:wrap="auto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</w:rPr>
          <w:t>1</w:t>
        </w:r>
        <w:r>
          <w:rPr>
            <w:rStyle w:val="a5"/>
          </w:rPr>
          <w:fldChar w:fldCharType="end"/>
        </w:r>
      </w:p>
    </w:sdtContent>
  </w:sdt>
  <w:p w14:paraId="64A2E97D" w14:textId="77777777" w:rsidR="00000000" w:rsidRDefault="00000000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5C8144"/>
    <w:multiLevelType w:val="singleLevel"/>
    <w:tmpl w:val="E95C8144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6DE774DD"/>
    <w:multiLevelType w:val="hybridMultilevel"/>
    <w:tmpl w:val="ECA41834"/>
    <w:lvl w:ilvl="0" w:tplc="59D6EAA2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B623270"/>
    <w:multiLevelType w:val="hybridMultilevel"/>
    <w:tmpl w:val="2B1C2336"/>
    <w:lvl w:ilvl="0" w:tplc="65EEF5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57505871">
    <w:abstractNumId w:val="0"/>
  </w:num>
  <w:num w:numId="2" w16cid:durableId="1341391140">
    <w:abstractNumId w:val="2"/>
  </w:num>
  <w:num w:numId="3" w16cid:durableId="1716345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EC"/>
    <w:rsid w:val="00013225"/>
    <w:rsid w:val="0001477B"/>
    <w:rsid w:val="0001510A"/>
    <w:rsid w:val="00016DAE"/>
    <w:rsid w:val="000409E9"/>
    <w:rsid w:val="00053D81"/>
    <w:rsid w:val="00062C7D"/>
    <w:rsid w:val="00065FAD"/>
    <w:rsid w:val="0009116E"/>
    <w:rsid w:val="00092A00"/>
    <w:rsid w:val="00095E91"/>
    <w:rsid w:val="000A1706"/>
    <w:rsid w:val="00124A3B"/>
    <w:rsid w:val="00143319"/>
    <w:rsid w:val="0015008C"/>
    <w:rsid w:val="00160EF4"/>
    <w:rsid w:val="00161DB4"/>
    <w:rsid w:val="00166B3A"/>
    <w:rsid w:val="0017185D"/>
    <w:rsid w:val="00181A37"/>
    <w:rsid w:val="001923B4"/>
    <w:rsid w:val="001A2536"/>
    <w:rsid w:val="001B4FBA"/>
    <w:rsid w:val="001C3BBD"/>
    <w:rsid w:val="001F625F"/>
    <w:rsid w:val="00202395"/>
    <w:rsid w:val="00212563"/>
    <w:rsid w:val="0022720A"/>
    <w:rsid w:val="00232F00"/>
    <w:rsid w:val="00243FF3"/>
    <w:rsid w:val="002552B0"/>
    <w:rsid w:val="00256C8A"/>
    <w:rsid w:val="00262ABC"/>
    <w:rsid w:val="002A6369"/>
    <w:rsid w:val="002B1617"/>
    <w:rsid w:val="002D3392"/>
    <w:rsid w:val="002E51A7"/>
    <w:rsid w:val="002F3FB5"/>
    <w:rsid w:val="00302D2D"/>
    <w:rsid w:val="00334C3F"/>
    <w:rsid w:val="00354809"/>
    <w:rsid w:val="00382942"/>
    <w:rsid w:val="003D5C47"/>
    <w:rsid w:val="003E6B01"/>
    <w:rsid w:val="003F129D"/>
    <w:rsid w:val="00402FAB"/>
    <w:rsid w:val="00403283"/>
    <w:rsid w:val="00415EEC"/>
    <w:rsid w:val="004472C7"/>
    <w:rsid w:val="00465BC0"/>
    <w:rsid w:val="00475DE2"/>
    <w:rsid w:val="00492DDD"/>
    <w:rsid w:val="004A2910"/>
    <w:rsid w:val="004A3914"/>
    <w:rsid w:val="004A3D50"/>
    <w:rsid w:val="004A553E"/>
    <w:rsid w:val="004A5B1C"/>
    <w:rsid w:val="004B125B"/>
    <w:rsid w:val="004C3735"/>
    <w:rsid w:val="004D2A5B"/>
    <w:rsid w:val="004E190C"/>
    <w:rsid w:val="004E6B0C"/>
    <w:rsid w:val="0051574B"/>
    <w:rsid w:val="0051608B"/>
    <w:rsid w:val="005174CE"/>
    <w:rsid w:val="00555C4F"/>
    <w:rsid w:val="005678FE"/>
    <w:rsid w:val="00567AB6"/>
    <w:rsid w:val="00574E6D"/>
    <w:rsid w:val="00577027"/>
    <w:rsid w:val="005814EF"/>
    <w:rsid w:val="00594315"/>
    <w:rsid w:val="005B5836"/>
    <w:rsid w:val="005B698C"/>
    <w:rsid w:val="005C41B7"/>
    <w:rsid w:val="005E36F4"/>
    <w:rsid w:val="006020B3"/>
    <w:rsid w:val="00626580"/>
    <w:rsid w:val="006307EF"/>
    <w:rsid w:val="00637C8D"/>
    <w:rsid w:val="006514CF"/>
    <w:rsid w:val="006646B9"/>
    <w:rsid w:val="00664CD6"/>
    <w:rsid w:val="00667881"/>
    <w:rsid w:val="00673CDC"/>
    <w:rsid w:val="00690D42"/>
    <w:rsid w:val="006A3AAF"/>
    <w:rsid w:val="006A72C4"/>
    <w:rsid w:val="006C67DA"/>
    <w:rsid w:val="006C6C46"/>
    <w:rsid w:val="006D022D"/>
    <w:rsid w:val="006D3C19"/>
    <w:rsid w:val="006F3F18"/>
    <w:rsid w:val="00724205"/>
    <w:rsid w:val="00731044"/>
    <w:rsid w:val="00755204"/>
    <w:rsid w:val="007634F4"/>
    <w:rsid w:val="00763B8D"/>
    <w:rsid w:val="007A3BD3"/>
    <w:rsid w:val="007A41F2"/>
    <w:rsid w:val="007A5431"/>
    <w:rsid w:val="007B2DD4"/>
    <w:rsid w:val="007B3B2C"/>
    <w:rsid w:val="007B7A19"/>
    <w:rsid w:val="007D0C43"/>
    <w:rsid w:val="007E0D55"/>
    <w:rsid w:val="00820CF3"/>
    <w:rsid w:val="008226FB"/>
    <w:rsid w:val="008269C3"/>
    <w:rsid w:val="00835050"/>
    <w:rsid w:val="00842487"/>
    <w:rsid w:val="00842CFA"/>
    <w:rsid w:val="00852CC0"/>
    <w:rsid w:val="00862011"/>
    <w:rsid w:val="00867424"/>
    <w:rsid w:val="00881F14"/>
    <w:rsid w:val="00887168"/>
    <w:rsid w:val="008A3500"/>
    <w:rsid w:val="008E3C1E"/>
    <w:rsid w:val="008F0AA0"/>
    <w:rsid w:val="009055FF"/>
    <w:rsid w:val="009203A8"/>
    <w:rsid w:val="00935637"/>
    <w:rsid w:val="009A49D0"/>
    <w:rsid w:val="009B036F"/>
    <w:rsid w:val="009B2819"/>
    <w:rsid w:val="009C5604"/>
    <w:rsid w:val="009D1326"/>
    <w:rsid w:val="009D15D8"/>
    <w:rsid w:val="009D4E5A"/>
    <w:rsid w:val="009D6138"/>
    <w:rsid w:val="009E32D1"/>
    <w:rsid w:val="009E65D1"/>
    <w:rsid w:val="009F75EC"/>
    <w:rsid w:val="00A01ADF"/>
    <w:rsid w:val="00A05F5E"/>
    <w:rsid w:val="00A0603A"/>
    <w:rsid w:val="00A14070"/>
    <w:rsid w:val="00A16BEA"/>
    <w:rsid w:val="00A25F38"/>
    <w:rsid w:val="00A50BBE"/>
    <w:rsid w:val="00A5792B"/>
    <w:rsid w:val="00A74462"/>
    <w:rsid w:val="00A95E8A"/>
    <w:rsid w:val="00A97E65"/>
    <w:rsid w:val="00AD0625"/>
    <w:rsid w:val="00AD4E20"/>
    <w:rsid w:val="00AF1FAA"/>
    <w:rsid w:val="00AF5B90"/>
    <w:rsid w:val="00B04BCD"/>
    <w:rsid w:val="00B269CF"/>
    <w:rsid w:val="00B67A09"/>
    <w:rsid w:val="00B92909"/>
    <w:rsid w:val="00BA4FD9"/>
    <w:rsid w:val="00BB023C"/>
    <w:rsid w:val="00BC0373"/>
    <w:rsid w:val="00BD48BB"/>
    <w:rsid w:val="00C13EDD"/>
    <w:rsid w:val="00C23FE1"/>
    <w:rsid w:val="00C403EC"/>
    <w:rsid w:val="00C66EFE"/>
    <w:rsid w:val="00C709FA"/>
    <w:rsid w:val="00CC2DF2"/>
    <w:rsid w:val="00CC5E83"/>
    <w:rsid w:val="00CC7087"/>
    <w:rsid w:val="00CD0EFC"/>
    <w:rsid w:val="00CD72A9"/>
    <w:rsid w:val="00D02D9D"/>
    <w:rsid w:val="00D12B2C"/>
    <w:rsid w:val="00D13667"/>
    <w:rsid w:val="00D17A2A"/>
    <w:rsid w:val="00D260EA"/>
    <w:rsid w:val="00D36015"/>
    <w:rsid w:val="00D551E1"/>
    <w:rsid w:val="00D56243"/>
    <w:rsid w:val="00D70D9C"/>
    <w:rsid w:val="00DA4CCF"/>
    <w:rsid w:val="00DA5E35"/>
    <w:rsid w:val="00DB600F"/>
    <w:rsid w:val="00DB71E6"/>
    <w:rsid w:val="00DE4160"/>
    <w:rsid w:val="00DF3301"/>
    <w:rsid w:val="00E207D7"/>
    <w:rsid w:val="00E350F6"/>
    <w:rsid w:val="00E368A6"/>
    <w:rsid w:val="00E91216"/>
    <w:rsid w:val="00E926B3"/>
    <w:rsid w:val="00EB16CA"/>
    <w:rsid w:val="00EC700D"/>
    <w:rsid w:val="00EC79C6"/>
    <w:rsid w:val="00ED1CA5"/>
    <w:rsid w:val="00EF0A3F"/>
    <w:rsid w:val="00F06019"/>
    <w:rsid w:val="00F132BB"/>
    <w:rsid w:val="00F33648"/>
    <w:rsid w:val="00F40B98"/>
    <w:rsid w:val="00F51DD4"/>
    <w:rsid w:val="00F536E1"/>
    <w:rsid w:val="00F65164"/>
    <w:rsid w:val="00FA06F3"/>
    <w:rsid w:val="00FA179A"/>
    <w:rsid w:val="00FA1970"/>
    <w:rsid w:val="00FC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99CDE9"/>
  <w15:chartTrackingRefBased/>
  <w15:docId w15:val="{289E5B72-8FC7-134D-A066-022A36AA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3EC"/>
    <w:pPr>
      <w:widowControl w:val="0"/>
      <w:jc w:val="both"/>
    </w:pPr>
    <w:rPr>
      <w:rFonts w:asciiTheme="minorHAnsi" w:eastAsiaTheme="minorEastAsia" w:hAnsiTheme="minorHAnsi" w:cstheme="minorBid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40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C403EC"/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page number"/>
    <w:basedOn w:val="a0"/>
    <w:rsid w:val="00C403EC"/>
  </w:style>
  <w:style w:type="paragraph" w:styleId="a6">
    <w:name w:val="List Paragraph"/>
    <w:basedOn w:val="a"/>
    <w:uiPriority w:val="34"/>
    <w:qFormat/>
    <w:rsid w:val="00C403EC"/>
    <w:pPr>
      <w:ind w:firstLineChars="200" w:firstLine="420"/>
    </w:pPr>
  </w:style>
  <w:style w:type="character" w:styleId="a7">
    <w:name w:val="line number"/>
    <w:basedOn w:val="a0"/>
    <w:uiPriority w:val="99"/>
    <w:semiHidden/>
    <w:unhideWhenUsed/>
    <w:rsid w:val="00C4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Lina</dc:creator>
  <cp:keywords/>
  <dc:description/>
  <cp:lastModifiedBy>Wang, Lina</cp:lastModifiedBy>
  <cp:revision>9</cp:revision>
  <dcterms:created xsi:type="dcterms:W3CDTF">2023-08-04T03:27:00Z</dcterms:created>
  <dcterms:modified xsi:type="dcterms:W3CDTF">2023-08-04T03:28:00Z</dcterms:modified>
</cp:coreProperties>
</file>