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1E3C5F" w14:textId="11025F40" w:rsidR="00604F4C" w:rsidRDefault="00604F4C"/>
    <w:p w14:paraId="3CE12E62" w14:textId="2E634989" w:rsidR="00545EB0" w:rsidRPr="002502CA" w:rsidRDefault="00D52395" w:rsidP="00545EB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  <w:r w:rsidR="00545EB0" w:rsidRPr="00A42BE0">
        <w:rPr>
          <w:rFonts w:ascii="Times New Roman" w:hAnsi="Times New Roman" w:cs="Times New Roman"/>
          <w:b/>
          <w:bCs/>
          <w:sz w:val="24"/>
          <w:szCs w:val="24"/>
        </w:rPr>
        <w:t xml:space="preserve">Supplementary material </w:t>
      </w:r>
      <w:r w:rsidR="00545EB0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545EB0" w:rsidRPr="00A42BE0">
        <w:rPr>
          <w:rFonts w:ascii="Times New Roman" w:hAnsi="Times New Roman" w:cs="Times New Roman"/>
          <w:sz w:val="24"/>
          <w:szCs w:val="24"/>
        </w:rPr>
        <w:t>Table 1: Treatment guideline for prescription of EDNS in IMAM POSHAN-II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91"/>
        <w:gridCol w:w="3074"/>
        <w:gridCol w:w="3461"/>
      </w:tblGrid>
      <w:tr w:rsidR="00545EB0" w:rsidRPr="001809B8" w14:paraId="38EEA532" w14:textId="77777777" w:rsidTr="00036705">
        <w:trPr>
          <w:trHeight w:val="600"/>
        </w:trPr>
        <w:tc>
          <w:tcPr>
            <w:tcW w:w="1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5BD296A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Weight (Kg)</w:t>
            </w:r>
          </w:p>
        </w:tc>
        <w:tc>
          <w:tcPr>
            <w:tcW w:w="1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EA89BE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EDNS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Sachets</w:t>
            </w: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/ day </w:t>
            </w:r>
          </w:p>
        </w:tc>
        <w:tc>
          <w:tcPr>
            <w:tcW w:w="1918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4B32DB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EDNS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Sachets</w:t>
            </w: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/ week  </w:t>
            </w:r>
          </w:p>
        </w:tc>
      </w:tr>
      <w:tr w:rsidR="00545EB0" w:rsidRPr="001809B8" w14:paraId="7689A95B" w14:textId="77777777" w:rsidTr="00036705">
        <w:trPr>
          <w:trHeight w:val="300"/>
        </w:trPr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443A78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3.5 - 3.9</w:t>
            </w: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83D61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</w:t>
            </w:r>
          </w:p>
        </w:tc>
        <w:tc>
          <w:tcPr>
            <w:tcW w:w="191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6BA5CD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</w:t>
            </w:r>
          </w:p>
        </w:tc>
      </w:tr>
      <w:tr w:rsidR="00545EB0" w:rsidRPr="001809B8" w14:paraId="0ADE198F" w14:textId="77777777" w:rsidTr="00036705">
        <w:trPr>
          <w:trHeight w:val="300"/>
        </w:trPr>
        <w:tc>
          <w:tcPr>
            <w:tcW w:w="1380" w:type="pct"/>
            <w:shd w:val="clear" w:color="auto" w:fill="auto"/>
            <w:vAlign w:val="center"/>
            <w:hideMark/>
          </w:tcPr>
          <w:p w14:paraId="1A32F9CD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4.0 - 5.4</w:t>
            </w:r>
          </w:p>
        </w:tc>
        <w:tc>
          <w:tcPr>
            <w:tcW w:w="1703" w:type="pct"/>
            <w:shd w:val="clear" w:color="auto" w:fill="auto"/>
            <w:vAlign w:val="center"/>
            <w:hideMark/>
          </w:tcPr>
          <w:p w14:paraId="30A5FD1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1918" w:type="pct"/>
            <w:shd w:val="clear" w:color="auto" w:fill="auto"/>
            <w:vAlign w:val="center"/>
            <w:hideMark/>
          </w:tcPr>
          <w:p w14:paraId="6AEC6B52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14</w:t>
            </w:r>
          </w:p>
        </w:tc>
      </w:tr>
      <w:tr w:rsidR="00545EB0" w:rsidRPr="001809B8" w14:paraId="7ED0FA40" w14:textId="77777777" w:rsidTr="00036705">
        <w:trPr>
          <w:trHeight w:val="300"/>
        </w:trPr>
        <w:tc>
          <w:tcPr>
            <w:tcW w:w="1380" w:type="pct"/>
            <w:shd w:val="clear" w:color="auto" w:fill="auto"/>
            <w:vAlign w:val="center"/>
            <w:hideMark/>
          </w:tcPr>
          <w:p w14:paraId="058744AA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5.5 - 6.9</w:t>
            </w:r>
          </w:p>
        </w:tc>
        <w:tc>
          <w:tcPr>
            <w:tcW w:w="1703" w:type="pct"/>
            <w:shd w:val="clear" w:color="auto" w:fill="auto"/>
            <w:vAlign w:val="center"/>
            <w:hideMark/>
          </w:tcPr>
          <w:p w14:paraId="3161ECB3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2.5</w:t>
            </w:r>
          </w:p>
        </w:tc>
        <w:tc>
          <w:tcPr>
            <w:tcW w:w="1918" w:type="pct"/>
            <w:shd w:val="clear" w:color="auto" w:fill="auto"/>
            <w:vAlign w:val="center"/>
            <w:hideMark/>
          </w:tcPr>
          <w:p w14:paraId="14C258A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18</w:t>
            </w:r>
          </w:p>
        </w:tc>
      </w:tr>
      <w:tr w:rsidR="00545EB0" w:rsidRPr="001809B8" w14:paraId="573C08A0" w14:textId="77777777" w:rsidTr="00036705">
        <w:trPr>
          <w:trHeight w:val="300"/>
        </w:trPr>
        <w:tc>
          <w:tcPr>
            <w:tcW w:w="1380" w:type="pct"/>
            <w:shd w:val="clear" w:color="auto" w:fill="auto"/>
            <w:vAlign w:val="center"/>
            <w:hideMark/>
          </w:tcPr>
          <w:p w14:paraId="321D70CC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7.0 - 8.4</w:t>
            </w:r>
          </w:p>
        </w:tc>
        <w:tc>
          <w:tcPr>
            <w:tcW w:w="1703" w:type="pct"/>
            <w:shd w:val="clear" w:color="auto" w:fill="auto"/>
            <w:vAlign w:val="center"/>
            <w:hideMark/>
          </w:tcPr>
          <w:p w14:paraId="2E7D0C37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1918" w:type="pct"/>
            <w:shd w:val="clear" w:color="auto" w:fill="auto"/>
            <w:vAlign w:val="center"/>
            <w:hideMark/>
          </w:tcPr>
          <w:p w14:paraId="0E4A661C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21</w:t>
            </w:r>
          </w:p>
        </w:tc>
      </w:tr>
      <w:tr w:rsidR="00545EB0" w:rsidRPr="001809B8" w14:paraId="0EF9928B" w14:textId="77777777" w:rsidTr="00036705">
        <w:trPr>
          <w:trHeight w:val="300"/>
        </w:trPr>
        <w:tc>
          <w:tcPr>
            <w:tcW w:w="1380" w:type="pct"/>
            <w:shd w:val="clear" w:color="auto" w:fill="auto"/>
            <w:vAlign w:val="center"/>
            <w:hideMark/>
          </w:tcPr>
          <w:p w14:paraId="3523D4C4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8.5 - 9.4</w:t>
            </w:r>
          </w:p>
        </w:tc>
        <w:tc>
          <w:tcPr>
            <w:tcW w:w="1703" w:type="pct"/>
            <w:shd w:val="clear" w:color="auto" w:fill="auto"/>
            <w:vAlign w:val="center"/>
            <w:hideMark/>
          </w:tcPr>
          <w:p w14:paraId="3AA63999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</w:t>
            </w:r>
          </w:p>
        </w:tc>
        <w:tc>
          <w:tcPr>
            <w:tcW w:w="1918" w:type="pct"/>
            <w:shd w:val="clear" w:color="auto" w:fill="auto"/>
            <w:vAlign w:val="center"/>
            <w:hideMark/>
          </w:tcPr>
          <w:p w14:paraId="15FC669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25</w:t>
            </w:r>
          </w:p>
        </w:tc>
      </w:tr>
      <w:tr w:rsidR="00545EB0" w:rsidRPr="001809B8" w14:paraId="54A46737" w14:textId="77777777" w:rsidTr="00036705">
        <w:trPr>
          <w:trHeight w:val="300"/>
        </w:trPr>
        <w:tc>
          <w:tcPr>
            <w:tcW w:w="1380" w:type="pct"/>
            <w:shd w:val="clear" w:color="auto" w:fill="auto"/>
            <w:vAlign w:val="center"/>
            <w:hideMark/>
          </w:tcPr>
          <w:p w14:paraId="17779B7E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9.5 - 10.4</w:t>
            </w:r>
          </w:p>
        </w:tc>
        <w:tc>
          <w:tcPr>
            <w:tcW w:w="1703" w:type="pct"/>
            <w:shd w:val="clear" w:color="auto" w:fill="auto"/>
            <w:vAlign w:val="center"/>
            <w:hideMark/>
          </w:tcPr>
          <w:p w14:paraId="6294DEB4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1918" w:type="pct"/>
            <w:shd w:val="clear" w:color="auto" w:fill="auto"/>
            <w:vAlign w:val="center"/>
            <w:hideMark/>
          </w:tcPr>
          <w:p w14:paraId="0430867F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28</w:t>
            </w:r>
          </w:p>
        </w:tc>
      </w:tr>
      <w:tr w:rsidR="00545EB0" w:rsidRPr="001809B8" w14:paraId="4711C711" w14:textId="77777777" w:rsidTr="00036705">
        <w:trPr>
          <w:trHeight w:val="300"/>
        </w:trPr>
        <w:tc>
          <w:tcPr>
            <w:tcW w:w="1380" w:type="pct"/>
            <w:shd w:val="clear" w:color="auto" w:fill="auto"/>
            <w:vAlign w:val="center"/>
            <w:hideMark/>
          </w:tcPr>
          <w:p w14:paraId="421881D8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10.5 - 11.9</w:t>
            </w:r>
          </w:p>
        </w:tc>
        <w:tc>
          <w:tcPr>
            <w:tcW w:w="1703" w:type="pct"/>
            <w:shd w:val="clear" w:color="auto" w:fill="auto"/>
            <w:vAlign w:val="center"/>
            <w:hideMark/>
          </w:tcPr>
          <w:p w14:paraId="413A25A4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4.5</w:t>
            </w:r>
          </w:p>
        </w:tc>
        <w:tc>
          <w:tcPr>
            <w:tcW w:w="1918" w:type="pct"/>
            <w:shd w:val="clear" w:color="auto" w:fill="auto"/>
            <w:vAlign w:val="center"/>
            <w:hideMark/>
          </w:tcPr>
          <w:p w14:paraId="6EC2ED2D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32</w:t>
            </w:r>
          </w:p>
        </w:tc>
      </w:tr>
      <w:tr w:rsidR="00545EB0" w:rsidRPr="001809B8" w14:paraId="14D23ED6" w14:textId="77777777" w:rsidTr="00036705">
        <w:trPr>
          <w:trHeight w:val="300"/>
        </w:trPr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0EAA6D" w14:textId="77777777" w:rsidR="00545EB0" w:rsidRPr="001809B8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12 or more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ACC382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191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D516A4" w14:textId="77777777" w:rsidR="00545EB0" w:rsidRPr="001809B8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1809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</w:t>
            </w:r>
          </w:p>
        </w:tc>
      </w:tr>
    </w:tbl>
    <w:p w14:paraId="60C1667D" w14:textId="77777777" w:rsidR="00545EB0" w:rsidRPr="00A42BE0" w:rsidRDefault="00545EB0" w:rsidP="00545EB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Pr="00A42BE0">
        <w:rPr>
          <w:rFonts w:ascii="Times New Roman" w:hAnsi="Times New Roman" w:cs="Times New Roman"/>
          <w:sz w:val="24"/>
          <w:szCs w:val="24"/>
        </w:rPr>
        <w:t>Table 2: Treatment guideline for albendazole and amoxicillin in IMAM POSHAN-II</w:t>
      </w:r>
    </w:p>
    <w:tbl>
      <w:tblPr>
        <w:tblW w:w="8900" w:type="dxa"/>
        <w:tblLook w:val="04A0" w:firstRow="1" w:lastRow="0" w:firstColumn="1" w:lastColumn="0" w:noHBand="0" w:noVBand="1"/>
      </w:tblPr>
      <w:tblGrid>
        <w:gridCol w:w="1540"/>
        <w:gridCol w:w="1437"/>
        <w:gridCol w:w="3402"/>
        <w:gridCol w:w="2521"/>
      </w:tblGrid>
      <w:tr w:rsidR="00545EB0" w:rsidRPr="002B029F" w14:paraId="1B4943B0" w14:textId="77777777" w:rsidTr="00036705">
        <w:trPr>
          <w:trHeight w:val="170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7685C5F0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Drug name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0507840C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Weight (kg)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0C617D94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When to consume (First five days of treatment phase)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131B599B" w14:textId="77777777" w:rsidR="00545EB0" w:rsidRPr="002B029F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Total number of tablets </w:t>
            </w:r>
          </w:p>
        </w:tc>
      </w:tr>
      <w:tr w:rsidR="00545EB0" w:rsidRPr="002B029F" w14:paraId="3FA387F7" w14:textId="77777777" w:rsidTr="00036705">
        <w:trPr>
          <w:trHeight w:val="170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66923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A42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Amoxicillin</w:t>
            </w: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(125 mg)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C5861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4-6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753F6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One tablet - day, one tablet - night 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CCC39" w14:textId="77777777" w:rsidR="00545EB0" w:rsidRPr="002B029F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</w:t>
            </w:r>
          </w:p>
        </w:tc>
      </w:tr>
      <w:tr w:rsidR="00545EB0" w:rsidRPr="002B029F" w14:paraId="44D4A65A" w14:textId="77777777" w:rsidTr="00036705">
        <w:trPr>
          <w:trHeight w:val="1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3DFB9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AC9F9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7-9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32269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One and half tablet - day, one and half tablet - night 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BDE86" w14:textId="77777777" w:rsidR="00545EB0" w:rsidRPr="002B029F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15</w:t>
            </w:r>
          </w:p>
        </w:tc>
      </w:tr>
      <w:tr w:rsidR="00545EB0" w:rsidRPr="002B029F" w14:paraId="39B353F1" w14:textId="77777777" w:rsidTr="00036705">
        <w:trPr>
          <w:trHeight w:val="1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EA536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4CC47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10-12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D9A74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Two tablets -morning, two tablets - night 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B4C1A" w14:textId="77777777" w:rsidR="00545EB0" w:rsidRPr="002B029F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</w:t>
            </w:r>
          </w:p>
        </w:tc>
      </w:tr>
      <w:tr w:rsidR="00545EB0" w:rsidRPr="002B029F" w14:paraId="5CE976D4" w14:textId="77777777" w:rsidTr="00036705">
        <w:trPr>
          <w:trHeight w:val="1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81DDE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E94E7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13-15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35827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Two and half tablet - day, two and half tablet - night</w:t>
            </w: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9C222" w14:textId="77777777" w:rsidR="00545EB0" w:rsidRPr="002B029F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25</w:t>
            </w:r>
          </w:p>
        </w:tc>
      </w:tr>
      <w:tr w:rsidR="00545EB0" w:rsidRPr="002B029F" w14:paraId="6FF5F6D2" w14:textId="77777777" w:rsidTr="00036705">
        <w:trPr>
          <w:trHeight w:val="17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80931D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9868D1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16-18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FA1D59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One tablet - day, one tablet - night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44D040" w14:textId="77777777" w:rsidR="00545EB0" w:rsidRPr="002B029F" w:rsidRDefault="00545EB0" w:rsidP="0003670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25</w:t>
            </w:r>
          </w:p>
        </w:tc>
      </w:tr>
      <w:tr w:rsidR="00545EB0" w:rsidRPr="002B029F" w14:paraId="061C5D66" w14:textId="77777777" w:rsidTr="00036705">
        <w:trPr>
          <w:trHeight w:val="170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4A0AD2BF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Drug name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1C43B7FD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Age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6CF62D23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When to consume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3B2E9BD0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Total number of tablets </w:t>
            </w:r>
          </w:p>
        </w:tc>
      </w:tr>
      <w:tr w:rsidR="00545EB0" w:rsidRPr="002B029F" w14:paraId="48831922" w14:textId="77777777" w:rsidTr="00036705">
        <w:trPr>
          <w:trHeight w:val="170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7B593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Albendazole (200 mg)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7FA0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&lt;1 year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5F1F3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NA</w:t>
            </w:r>
          </w:p>
        </w:tc>
        <w:tc>
          <w:tcPr>
            <w:tcW w:w="2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F9C12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NA</w:t>
            </w:r>
          </w:p>
        </w:tc>
      </w:tr>
      <w:tr w:rsidR="00545EB0" w:rsidRPr="002B029F" w14:paraId="609C46B0" w14:textId="77777777" w:rsidTr="00036705">
        <w:trPr>
          <w:trHeight w:val="17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6808D6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4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27F1A0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12 - 23 months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6D78F0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Once (During first POSHAN Divas)</w:t>
            </w:r>
          </w:p>
        </w:tc>
        <w:tc>
          <w:tcPr>
            <w:tcW w:w="25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C58C18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Only once (200mg)</w:t>
            </w:r>
          </w:p>
        </w:tc>
      </w:tr>
      <w:tr w:rsidR="00545EB0" w:rsidRPr="002B029F" w14:paraId="1A02425E" w14:textId="77777777" w:rsidTr="00036705">
        <w:trPr>
          <w:trHeight w:val="170"/>
        </w:trPr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50C333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4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5D5FA2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&gt;2 years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2A971A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Once (During first POSHAN Divas)</w:t>
            </w:r>
          </w:p>
        </w:tc>
        <w:tc>
          <w:tcPr>
            <w:tcW w:w="25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F3A4B3" w14:textId="77777777" w:rsidR="00545EB0" w:rsidRPr="002B029F" w:rsidRDefault="00545EB0" w:rsidP="0003670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B02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Only once (400mg)</w:t>
            </w:r>
          </w:p>
        </w:tc>
      </w:tr>
    </w:tbl>
    <w:p w14:paraId="230CCB55" w14:textId="77777777" w:rsidR="00545EB0" w:rsidRDefault="00545EB0"/>
    <w:sectPr w:rsidR="00545E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EB0"/>
    <w:rsid w:val="00545EB0"/>
    <w:rsid w:val="00604F4C"/>
    <w:rsid w:val="00D5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F8E917"/>
  <w15:chartTrackingRefBased/>
  <w15:docId w15:val="{B20AD678-C8DD-CA46-8826-0F6F3D77B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EB0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Shobana Sivaraman</dc:creator>
  <cp:keywords/>
  <dc:description/>
  <cp:lastModifiedBy>Shobana Sivaraman</cp:lastModifiedBy>
  <cp:revision>2</cp:revision>
  <dcterms:created xsi:type="dcterms:W3CDTF">2021-03-12T07:18:00Z</dcterms:created>
  <dcterms:modified xsi:type="dcterms:W3CDTF">2021-03-12T07:19:00Z</dcterms:modified>
</cp:coreProperties>
</file>