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A4E33" w14:textId="77777777" w:rsidR="000548DA" w:rsidRDefault="000548DA" w:rsidP="00581932">
      <w:pPr>
        <w:jc w:val="center"/>
        <w:rPr>
          <w:b/>
          <w:bCs/>
        </w:rPr>
      </w:pPr>
      <w:r>
        <w:rPr>
          <w:b/>
          <w:bCs/>
        </w:rPr>
        <w:t>Fe-rich X-Ray Amorphous Material Records Past Climate and Persistence of Water on Mars</w:t>
      </w:r>
    </w:p>
    <w:p w14:paraId="07B709B7" w14:textId="3767DE68" w:rsidR="000548DA" w:rsidRDefault="000548DA" w:rsidP="000548DA">
      <w:pPr>
        <w:rPr>
          <w:b/>
          <w:bCs/>
        </w:rPr>
      </w:pPr>
    </w:p>
    <w:p w14:paraId="2C8B5610" w14:textId="383E1462" w:rsidR="0009096F" w:rsidRDefault="0009096F" w:rsidP="0009096F">
      <w:pPr>
        <w:jc w:val="center"/>
        <w:rPr>
          <w:b/>
          <w:bCs/>
        </w:rPr>
      </w:pPr>
      <w:r>
        <w:rPr>
          <w:b/>
          <w:bCs/>
        </w:rPr>
        <w:t>Supplementary Online Material</w:t>
      </w:r>
    </w:p>
    <w:p w14:paraId="7CE2B46C" w14:textId="77777777" w:rsidR="005736BC" w:rsidRDefault="005736BC" w:rsidP="0009096F">
      <w:pPr>
        <w:jc w:val="center"/>
        <w:rPr>
          <w:b/>
          <w:bCs/>
        </w:rPr>
      </w:pPr>
    </w:p>
    <w:p w14:paraId="01057357" w14:textId="77777777" w:rsidR="005736BC" w:rsidRDefault="005736BC" w:rsidP="0009096F">
      <w:pPr>
        <w:jc w:val="center"/>
        <w:rPr>
          <w:b/>
          <w:bCs/>
        </w:rPr>
      </w:pPr>
    </w:p>
    <w:p w14:paraId="6530109A" w14:textId="77777777" w:rsidR="005736BC" w:rsidRDefault="005736BC" w:rsidP="0009096F">
      <w:pPr>
        <w:jc w:val="center"/>
        <w:rPr>
          <w:b/>
          <w:bCs/>
        </w:rPr>
      </w:pPr>
    </w:p>
    <w:p w14:paraId="40A0D1A3" w14:textId="13BA4C7A" w:rsidR="00446677" w:rsidRDefault="00446677" w:rsidP="00AD7DDB">
      <w:pPr>
        <w:spacing w:line="360" w:lineRule="auto"/>
        <w:jc w:val="center"/>
        <w:rPr>
          <w:b/>
          <w:bCs/>
        </w:rPr>
      </w:pPr>
      <w:r>
        <w:rPr>
          <w:b/>
          <w:bCs/>
        </w:rPr>
        <w:t>Table of Contents</w:t>
      </w:r>
    </w:p>
    <w:p w14:paraId="2EED54FA" w14:textId="164EA265" w:rsidR="00446677" w:rsidRDefault="00446677" w:rsidP="00AD7DDB">
      <w:pPr>
        <w:tabs>
          <w:tab w:val="right" w:leader="dot" w:pos="9216"/>
        </w:tabs>
        <w:spacing w:line="360" w:lineRule="auto"/>
        <w:rPr>
          <w:b/>
        </w:rPr>
      </w:pPr>
      <w:r>
        <w:rPr>
          <w:b/>
        </w:rPr>
        <w:t xml:space="preserve">S1. </w:t>
      </w:r>
      <w:r w:rsidR="00C11C9E">
        <w:rPr>
          <w:b/>
        </w:rPr>
        <w:t>Sampling Site Locations</w:t>
      </w:r>
      <w:r>
        <w:rPr>
          <w:b/>
        </w:rPr>
        <w:tab/>
        <w:t>2</w:t>
      </w:r>
    </w:p>
    <w:p w14:paraId="7B0463FA" w14:textId="6C3B107A" w:rsidR="00A30ED7" w:rsidRDefault="00A30ED7" w:rsidP="00A30ED7">
      <w:pPr>
        <w:tabs>
          <w:tab w:val="right" w:leader="dot" w:pos="9216"/>
        </w:tabs>
        <w:spacing w:line="360" w:lineRule="auto"/>
        <w:rPr>
          <w:b/>
        </w:rPr>
      </w:pPr>
      <w:r>
        <w:rPr>
          <w:b/>
        </w:rPr>
        <w:t>S</w:t>
      </w:r>
      <w:r>
        <w:rPr>
          <w:rFonts w:cstheme="minorHAnsi"/>
          <w:b/>
        </w:rPr>
        <w:t>2. Comparison of 1 hour and 3 Day Cation Saturation Procedure</w:t>
      </w:r>
      <w:r>
        <w:rPr>
          <w:rFonts w:cstheme="minorHAnsi"/>
          <w:b/>
        </w:rPr>
        <w:tab/>
      </w:r>
      <w:r>
        <w:rPr>
          <w:b/>
        </w:rPr>
        <w:t>4</w:t>
      </w:r>
    </w:p>
    <w:p w14:paraId="30F3F77B" w14:textId="7C37CD2A" w:rsidR="00A30ED7" w:rsidRDefault="00A30ED7" w:rsidP="00A30ED7">
      <w:pPr>
        <w:tabs>
          <w:tab w:val="right" w:leader="dot" w:pos="9216"/>
        </w:tabs>
        <w:spacing w:line="360" w:lineRule="auto"/>
        <w:rPr>
          <w:b/>
        </w:rPr>
      </w:pPr>
      <w:r>
        <w:rPr>
          <w:b/>
        </w:rPr>
        <w:t xml:space="preserve">S3. </w:t>
      </w:r>
      <w:r>
        <w:rPr>
          <w:rFonts w:cstheme="minorHAnsi"/>
          <w:b/>
          <w:bCs/>
          <w:noProof/>
        </w:rPr>
        <w:t>Reference D-Spacings For Oriented Mount Phase ID and Rietveld Refinement</w:t>
      </w:r>
      <w:r w:rsidR="00C11C9E">
        <w:rPr>
          <w:rFonts w:cstheme="minorHAnsi"/>
          <w:b/>
          <w:bCs/>
          <w:noProof/>
        </w:rPr>
        <w:t xml:space="preserve"> Structure Files</w:t>
      </w:r>
      <w:r>
        <w:rPr>
          <w:b/>
        </w:rPr>
        <w:tab/>
        <w:t>5</w:t>
      </w:r>
    </w:p>
    <w:p w14:paraId="3DE487B9" w14:textId="02B33B7B" w:rsidR="00A30ED7" w:rsidRDefault="00A30ED7" w:rsidP="00A30ED7">
      <w:pPr>
        <w:tabs>
          <w:tab w:val="right" w:leader="dot" w:pos="9216"/>
        </w:tabs>
        <w:spacing w:line="360" w:lineRule="auto"/>
        <w:rPr>
          <w:b/>
        </w:rPr>
      </w:pPr>
      <w:r>
        <w:rPr>
          <w:b/>
        </w:rPr>
        <w:t xml:space="preserve">S4. </w:t>
      </w:r>
      <w:r>
        <w:rPr>
          <w:rFonts w:cstheme="minorHAnsi"/>
          <w:b/>
          <w:bCs/>
        </w:rPr>
        <w:t>Labelled XRD Patterns of Randomly Oriented Bulk Soil and Clay-Size Fraction Material and Oriented Clay-Size Fraction Material</w:t>
      </w:r>
      <w:r>
        <w:rPr>
          <w:b/>
        </w:rPr>
        <w:tab/>
        <w:t>6</w:t>
      </w:r>
    </w:p>
    <w:p w14:paraId="38B78409" w14:textId="0DD93F60" w:rsidR="00446677" w:rsidRDefault="00A30ED7" w:rsidP="00A30ED7">
      <w:pPr>
        <w:tabs>
          <w:tab w:val="right" w:leader="dot" w:pos="9216"/>
        </w:tabs>
        <w:spacing w:line="360" w:lineRule="auto"/>
        <w:rPr>
          <w:b/>
        </w:rPr>
      </w:pPr>
      <w:r>
        <w:rPr>
          <w:b/>
        </w:rPr>
        <w:t xml:space="preserve">S5. Rietveld Refinements of 20 wt. % </w:t>
      </w:r>
      <w:r w:rsidRPr="00262B81">
        <w:rPr>
          <w:rFonts w:cstheme="minorHAnsi"/>
          <w:b/>
          <w:bCs/>
        </w:rPr>
        <w:t>α</w:t>
      </w:r>
      <w:r>
        <w:rPr>
          <w:rFonts w:cstheme="minorHAnsi"/>
          <w:b/>
          <w:bCs/>
        </w:rPr>
        <w:t>-</w:t>
      </w:r>
      <w:r w:rsidRPr="00262B81">
        <w:rPr>
          <w:rFonts w:cstheme="minorHAnsi"/>
          <w:b/>
          <w:bCs/>
        </w:rPr>
        <w:t>Al</w:t>
      </w:r>
      <w:r w:rsidRPr="00262B81">
        <w:rPr>
          <w:rFonts w:cstheme="minorHAnsi"/>
          <w:b/>
          <w:bCs/>
          <w:vertAlign w:val="subscript"/>
        </w:rPr>
        <w:t>2</w:t>
      </w:r>
      <w:r w:rsidRPr="00262B81">
        <w:rPr>
          <w:rFonts w:cstheme="minorHAnsi"/>
          <w:b/>
          <w:bCs/>
        </w:rPr>
        <w:t>O</w:t>
      </w:r>
      <w:r w:rsidRPr="00262B81">
        <w:rPr>
          <w:rFonts w:cstheme="minorHAnsi"/>
          <w:b/>
          <w:bCs/>
          <w:vertAlign w:val="subscript"/>
        </w:rPr>
        <w:t>3</w:t>
      </w:r>
      <w:r w:rsidRPr="00262B81">
        <w:rPr>
          <w:rFonts w:cstheme="minorHAnsi"/>
          <w:b/>
          <w:bCs/>
        </w:rPr>
        <w:t xml:space="preserve"> spiked Clay-Size Fraction Samples</w:t>
      </w:r>
      <w:r>
        <w:rPr>
          <w:b/>
        </w:rPr>
        <w:tab/>
      </w:r>
      <w:r w:rsidR="005736BC">
        <w:rPr>
          <w:b/>
        </w:rPr>
        <w:t>22</w:t>
      </w:r>
    </w:p>
    <w:p w14:paraId="2115AB45" w14:textId="27316840" w:rsidR="00216413" w:rsidRDefault="00216413" w:rsidP="00A30ED7">
      <w:pPr>
        <w:tabs>
          <w:tab w:val="right" w:leader="dot" w:pos="9216"/>
        </w:tabs>
        <w:spacing w:line="360" w:lineRule="auto"/>
        <w:rPr>
          <w:b/>
        </w:rPr>
      </w:pPr>
      <w:r>
        <w:rPr>
          <w:b/>
        </w:rPr>
        <w:t>S6. Transmission Electron Microscopy Results</w:t>
      </w:r>
      <w:r>
        <w:rPr>
          <w:b/>
        </w:rPr>
        <w:tab/>
      </w:r>
      <w:r w:rsidR="005736BC">
        <w:rPr>
          <w:b/>
        </w:rPr>
        <w:t>34</w:t>
      </w:r>
    </w:p>
    <w:p w14:paraId="210B2873" w14:textId="20F1D663" w:rsidR="00A30ED7" w:rsidRDefault="00A30ED7" w:rsidP="00A30ED7">
      <w:pPr>
        <w:tabs>
          <w:tab w:val="right" w:leader="dot" w:pos="9216"/>
        </w:tabs>
        <w:spacing w:line="360" w:lineRule="auto"/>
        <w:rPr>
          <w:b/>
        </w:rPr>
      </w:pPr>
      <w:r>
        <w:rPr>
          <w:b/>
        </w:rPr>
        <w:t>S</w:t>
      </w:r>
      <w:r w:rsidR="00216413">
        <w:rPr>
          <w:b/>
        </w:rPr>
        <w:t>7</w:t>
      </w:r>
      <w:r>
        <w:rPr>
          <w:b/>
        </w:rPr>
        <w:t xml:space="preserve">. </w:t>
      </w:r>
      <w:r>
        <w:rPr>
          <w:rFonts w:cstheme="minorHAnsi"/>
          <w:b/>
          <w:bCs/>
        </w:rPr>
        <w:t>Hydroxylamine Hydrochloride Extractable Si</w:t>
      </w:r>
      <w:r>
        <w:rPr>
          <w:b/>
        </w:rPr>
        <w:tab/>
      </w:r>
      <w:r w:rsidR="005736BC">
        <w:rPr>
          <w:b/>
        </w:rPr>
        <w:t>35</w:t>
      </w:r>
    </w:p>
    <w:p w14:paraId="4B146A47" w14:textId="63C745FA" w:rsidR="00A30ED7" w:rsidRDefault="00A30ED7" w:rsidP="00A30ED7">
      <w:pPr>
        <w:tabs>
          <w:tab w:val="right" w:leader="dot" w:pos="9216"/>
        </w:tabs>
        <w:spacing w:line="360" w:lineRule="auto"/>
        <w:rPr>
          <w:b/>
        </w:rPr>
      </w:pPr>
      <w:r>
        <w:rPr>
          <w:b/>
        </w:rPr>
        <w:t>S</w:t>
      </w:r>
      <w:r w:rsidR="00216413">
        <w:rPr>
          <w:b/>
        </w:rPr>
        <w:t>8</w:t>
      </w:r>
      <w:r>
        <w:rPr>
          <w:b/>
        </w:rPr>
        <w:t xml:space="preserve">. </w:t>
      </w:r>
      <w:r w:rsidR="00BD64F9" w:rsidRPr="00A10F77">
        <w:rPr>
          <w:rFonts w:cstheme="minorHAnsi"/>
          <w:b/>
          <w:bCs/>
        </w:rPr>
        <w:t>Dithionite Reducible Fe</w:t>
      </w:r>
      <w:r>
        <w:rPr>
          <w:b/>
        </w:rPr>
        <w:t xml:space="preserve"> </w:t>
      </w:r>
      <w:r>
        <w:rPr>
          <w:b/>
        </w:rPr>
        <w:tab/>
      </w:r>
      <w:r w:rsidR="005736BC">
        <w:rPr>
          <w:b/>
        </w:rPr>
        <w:t>36</w:t>
      </w:r>
    </w:p>
    <w:p w14:paraId="092E56CA" w14:textId="65B3368E" w:rsidR="00BD64F9" w:rsidRDefault="00BD64F9" w:rsidP="00BD64F9">
      <w:pPr>
        <w:tabs>
          <w:tab w:val="right" w:leader="dot" w:pos="9216"/>
        </w:tabs>
        <w:spacing w:line="360" w:lineRule="auto"/>
        <w:rPr>
          <w:b/>
        </w:rPr>
      </w:pPr>
      <w:r>
        <w:rPr>
          <w:rFonts w:cstheme="minorHAnsi"/>
          <w:b/>
          <w:bCs/>
        </w:rPr>
        <w:t>S</w:t>
      </w:r>
      <w:r w:rsidR="00216413">
        <w:rPr>
          <w:rFonts w:cstheme="minorHAnsi"/>
          <w:b/>
          <w:bCs/>
        </w:rPr>
        <w:t>9</w:t>
      </w:r>
      <w:r>
        <w:rPr>
          <w:rFonts w:cstheme="minorHAnsi"/>
          <w:b/>
          <w:bCs/>
        </w:rPr>
        <w:t xml:space="preserve">. </w:t>
      </w:r>
      <w:r w:rsidRPr="00F96D65">
        <w:rPr>
          <w:rFonts w:cstheme="minorHAnsi"/>
          <w:b/>
          <w:bCs/>
        </w:rPr>
        <w:t>Hydroxylamine and Dithionite Selective Dissolution Results Plotted by Depth</w:t>
      </w:r>
      <w:r>
        <w:rPr>
          <w:rFonts w:cstheme="minorHAnsi"/>
          <w:b/>
          <w:bCs/>
        </w:rPr>
        <w:tab/>
      </w:r>
      <w:r w:rsidR="00216413">
        <w:rPr>
          <w:b/>
        </w:rPr>
        <w:t>3</w:t>
      </w:r>
      <w:r w:rsidR="005736BC">
        <w:rPr>
          <w:b/>
        </w:rPr>
        <w:t>7</w:t>
      </w:r>
    </w:p>
    <w:p w14:paraId="515F8AAF" w14:textId="7C74EDD0" w:rsidR="00BD64F9" w:rsidRDefault="00BD64F9" w:rsidP="00BD64F9">
      <w:pPr>
        <w:tabs>
          <w:tab w:val="right" w:leader="dot" w:pos="9216"/>
        </w:tabs>
        <w:spacing w:line="360" w:lineRule="auto"/>
        <w:rPr>
          <w:b/>
        </w:rPr>
      </w:pPr>
      <w:r>
        <w:rPr>
          <w:b/>
        </w:rPr>
        <w:t>S</w:t>
      </w:r>
      <w:r w:rsidR="00216413">
        <w:rPr>
          <w:b/>
        </w:rPr>
        <w:t>10</w:t>
      </w:r>
      <w:r>
        <w:rPr>
          <w:b/>
        </w:rPr>
        <w:t xml:space="preserve">. </w:t>
      </w:r>
      <w:r w:rsidRPr="00F96D65">
        <w:rPr>
          <w:rFonts w:cstheme="minorHAnsi"/>
          <w:b/>
          <w:noProof/>
        </w:rPr>
        <w:t xml:space="preserve">Pyrophosphate </w:t>
      </w:r>
      <w:r>
        <w:rPr>
          <w:rFonts w:cstheme="minorHAnsi"/>
          <w:b/>
          <w:noProof/>
        </w:rPr>
        <w:t>Extractable Fe</w:t>
      </w:r>
      <w:r>
        <w:rPr>
          <w:b/>
        </w:rPr>
        <w:tab/>
        <w:t>3</w:t>
      </w:r>
      <w:r w:rsidR="005736BC">
        <w:rPr>
          <w:b/>
        </w:rPr>
        <w:t>8</w:t>
      </w:r>
    </w:p>
    <w:p w14:paraId="280CF867" w14:textId="686A0D69" w:rsidR="00BD64F9" w:rsidRDefault="00BD64F9" w:rsidP="00BD64F9">
      <w:pPr>
        <w:tabs>
          <w:tab w:val="right" w:leader="dot" w:pos="9216"/>
        </w:tabs>
        <w:spacing w:line="360" w:lineRule="auto"/>
        <w:rPr>
          <w:b/>
        </w:rPr>
      </w:pPr>
      <w:r>
        <w:rPr>
          <w:b/>
        </w:rPr>
        <w:t>S1</w:t>
      </w:r>
      <w:r w:rsidR="00216413">
        <w:rPr>
          <w:b/>
        </w:rPr>
        <w:t>1</w:t>
      </w:r>
      <w:r>
        <w:rPr>
          <w:b/>
        </w:rPr>
        <w:t xml:space="preserve">. </w:t>
      </w:r>
      <w:r w:rsidRPr="00E5373C">
        <w:rPr>
          <w:rFonts w:cstheme="minorHAnsi"/>
          <w:b/>
          <w:szCs w:val="20"/>
        </w:rPr>
        <w:t>Soil Field Descriptions, Soil pH, and Soil Loss on Ignition at 550 ⁰C</w:t>
      </w:r>
      <w:r>
        <w:rPr>
          <w:b/>
        </w:rPr>
        <w:t xml:space="preserve"> </w:t>
      </w:r>
      <w:r>
        <w:rPr>
          <w:b/>
        </w:rPr>
        <w:tab/>
        <w:t>3</w:t>
      </w:r>
      <w:r w:rsidR="005736BC">
        <w:rPr>
          <w:b/>
        </w:rPr>
        <w:t>9</w:t>
      </w:r>
    </w:p>
    <w:p w14:paraId="2922EED4" w14:textId="3570BC13" w:rsidR="00BD64F9" w:rsidRPr="00BD64F9" w:rsidRDefault="002D661F" w:rsidP="00AD7DDB">
      <w:pPr>
        <w:tabs>
          <w:tab w:val="right" w:leader="dot" w:pos="9216"/>
        </w:tabs>
        <w:spacing w:line="360" w:lineRule="auto"/>
        <w:rPr>
          <w:rFonts w:cstheme="minorHAnsi"/>
          <w:b/>
          <w:bCs/>
        </w:rPr>
      </w:pPr>
      <w:r>
        <w:rPr>
          <w:rFonts w:cstheme="minorHAnsi"/>
          <w:b/>
          <w:szCs w:val="20"/>
        </w:rPr>
        <w:t>S1</w:t>
      </w:r>
      <w:r w:rsidR="006C7E6A">
        <w:rPr>
          <w:rFonts w:cstheme="minorHAnsi"/>
          <w:b/>
          <w:szCs w:val="20"/>
        </w:rPr>
        <w:t>2</w:t>
      </w:r>
      <w:r>
        <w:rPr>
          <w:rFonts w:cstheme="minorHAnsi"/>
          <w:b/>
          <w:szCs w:val="20"/>
        </w:rPr>
        <w:t xml:space="preserve">. Supplementary Material </w:t>
      </w:r>
      <w:r w:rsidR="00BD64F9">
        <w:rPr>
          <w:rFonts w:cstheme="minorHAnsi"/>
          <w:b/>
          <w:szCs w:val="20"/>
        </w:rPr>
        <w:t>References</w:t>
      </w:r>
      <w:r w:rsidR="00BD64F9">
        <w:rPr>
          <w:rFonts w:cstheme="minorHAnsi"/>
          <w:b/>
          <w:szCs w:val="20"/>
        </w:rPr>
        <w:tab/>
      </w:r>
      <w:r w:rsidR="005736BC">
        <w:rPr>
          <w:rFonts w:cstheme="minorHAnsi"/>
          <w:b/>
          <w:szCs w:val="20"/>
        </w:rPr>
        <w:t>41</w:t>
      </w:r>
    </w:p>
    <w:p w14:paraId="797D9F12" w14:textId="17664293" w:rsidR="00446677" w:rsidRDefault="00446677" w:rsidP="001576BA">
      <w:pPr>
        <w:rPr>
          <w:b/>
        </w:rPr>
      </w:pPr>
    </w:p>
    <w:p w14:paraId="1283C8F9" w14:textId="77777777" w:rsidR="00446677" w:rsidRDefault="00446677" w:rsidP="001576BA">
      <w:pPr>
        <w:rPr>
          <w:b/>
        </w:rPr>
      </w:pPr>
    </w:p>
    <w:p w14:paraId="30BF2596" w14:textId="27B18509" w:rsidR="00446677" w:rsidRDefault="00446677" w:rsidP="001576BA">
      <w:pPr>
        <w:rPr>
          <w:b/>
        </w:rPr>
      </w:pPr>
    </w:p>
    <w:p w14:paraId="2EEC2BE9" w14:textId="77777777" w:rsidR="005736BC" w:rsidRDefault="005736BC" w:rsidP="001576BA">
      <w:pPr>
        <w:rPr>
          <w:b/>
        </w:rPr>
      </w:pPr>
    </w:p>
    <w:p w14:paraId="5A84E04E" w14:textId="77777777" w:rsidR="005736BC" w:rsidRDefault="005736BC" w:rsidP="001576BA">
      <w:pPr>
        <w:rPr>
          <w:b/>
        </w:rPr>
      </w:pPr>
    </w:p>
    <w:p w14:paraId="63F6C8F7" w14:textId="77777777" w:rsidR="005736BC" w:rsidRDefault="005736BC" w:rsidP="001576BA">
      <w:pPr>
        <w:rPr>
          <w:b/>
        </w:rPr>
      </w:pPr>
    </w:p>
    <w:p w14:paraId="58EB677B" w14:textId="77777777" w:rsidR="00446677" w:rsidRDefault="00446677" w:rsidP="001576BA">
      <w:pPr>
        <w:rPr>
          <w:b/>
        </w:rPr>
      </w:pPr>
    </w:p>
    <w:p w14:paraId="10D1C062" w14:textId="77777777" w:rsidR="00446677" w:rsidRDefault="00446677" w:rsidP="001576BA">
      <w:pPr>
        <w:rPr>
          <w:b/>
        </w:rPr>
      </w:pPr>
    </w:p>
    <w:p w14:paraId="20D73D8E" w14:textId="4EE6BD52" w:rsidR="0009096F" w:rsidRDefault="0009096F" w:rsidP="001576BA">
      <w:pPr>
        <w:rPr>
          <w:b/>
        </w:rPr>
      </w:pPr>
      <w:r>
        <w:rPr>
          <w:b/>
        </w:rPr>
        <w:lastRenderedPageBreak/>
        <w:t xml:space="preserve">S1. </w:t>
      </w:r>
      <w:r w:rsidR="00C11C9E">
        <w:rPr>
          <w:b/>
        </w:rPr>
        <w:t>Sampling Site Locations</w:t>
      </w:r>
    </w:p>
    <w:p w14:paraId="79573EE4" w14:textId="7CF3EA72" w:rsidR="0009096F" w:rsidRPr="008502B5" w:rsidRDefault="0009096F" w:rsidP="0009096F">
      <w:pPr>
        <w:spacing w:line="240" w:lineRule="auto"/>
        <w:rPr>
          <w:rFonts w:cstheme="minorHAnsi"/>
          <w:iCs/>
        </w:rPr>
      </w:pPr>
      <w:r w:rsidRPr="008502B5">
        <w:rPr>
          <w:rFonts w:cstheme="minorHAnsi"/>
          <w:iCs/>
        </w:rPr>
        <w:t xml:space="preserve">Table </w:t>
      </w:r>
      <w:r>
        <w:rPr>
          <w:rFonts w:cstheme="minorHAnsi"/>
          <w:iCs/>
        </w:rPr>
        <w:t xml:space="preserve">S1 – </w:t>
      </w:r>
      <w:r w:rsidRPr="008502B5">
        <w:rPr>
          <w:rFonts w:cstheme="minorHAnsi"/>
          <w:iCs/>
        </w:rPr>
        <w:t xml:space="preserve">GPS locations </w:t>
      </w:r>
      <w:r w:rsidR="0008770D" w:rsidRPr="008502B5">
        <w:rPr>
          <w:rFonts w:cstheme="minorHAnsi"/>
          <w:iCs/>
        </w:rPr>
        <w:t>in decimal coordinates</w:t>
      </w:r>
      <w:r w:rsidR="0008770D">
        <w:rPr>
          <w:rFonts w:cstheme="minorHAnsi"/>
          <w:iCs/>
        </w:rPr>
        <w:t xml:space="preserve"> </w:t>
      </w:r>
      <w:r w:rsidR="00F16A8F">
        <w:rPr>
          <w:rFonts w:cstheme="minorHAnsi"/>
          <w:iCs/>
        </w:rPr>
        <w:t xml:space="preserve">and elevations </w:t>
      </w:r>
      <w:r w:rsidRPr="008502B5">
        <w:rPr>
          <w:rFonts w:cstheme="minorHAnsi"/>
          <w:iCs/>
        </w:rPr>
        <w:t xml:space="preserve">of </w:t>
      </w:r>
      <w:r>
        <w:rPr>
          <w:rFonts w:cstheme="minorHAnsi"/>
          <w:iCs/>
        </w:rPr>
        <w:t xml:space="preserve">soil pit </w:t>
      </w:r>
      <w:r w:rsidRPr="008502B5">
        <w:rPr>
          <w:rFonts w:cstheme="minorHAnsi"/>
          <w:iCs/>
        </w:rPr>
        <w:t xml:space="preserve">sampling sites </w:t>
      </w:r>
    </w:p>
    <w:tbl>
      <w:tblPr>
        <w:tblW w:w="9036" w:type="dxa"/>
        <w:tblLayout w:type="fixed"/>
        <w:tblLook w:val="04A0" w:firstRow="1" w:lastRow="0" w:firstColumn="1" w:lastColumn="0" w:noHBand="0" w:noVBand="1"/>
      </w:tblPr>
      <w:tblGrid>
        <w:gridCol w:w="2700"/>
        <w:gridCol w:w="2304"/>
        <w:gridCol w:w="2304"/>
        <w:gridCol w:w="1728"/>
      </w:tblGrid>
      <w:tr w:rsidR="00163B63" w:rsidRPr="000C51A7" w14:paraId="38548825" w14:textId="0D5138A9" w:rsidTr="008C3A7C">
        <w:trPr>
          <w:trHeight w:val="288"/>
        </w:trPr>
        <w:tc>
          <w:tcPr>
            <w:tcW w:w="2700" w:type="dxa"/>
            <w:tcBorders>
              <w:top w:val="single" w:sz="12" w:space="0" w:color="auto"/>
              <w:left w:val="nil"/>
              <w:bottom w:val="single" w:sz="12" w:space="0" w:color="000000"/>
              <w:right w:val="nil"/>
            </w:tcBorders>
            <w:shd w:val="clear" w:color="auto" w:fill="auto"/>
            <w:vAlign w:val="center"/>
            <w:hideMark/>
          </w:tcPr>
          <w:p w14:paraId="2314AA24" w14:textId="77777777" w:rsidR="00163B63" w:rsidRPr="008502B5" w:rsidRDefault="00163B63" w:rsidP="00B44B94">
            <w:pPr>
              <w:spacing w:line="240" w:lineRule="auto"/>
              <w:rPr>
                <w:rFonts w:eastAsia="Times New Roman" w:cstheme="minorHAnsi"/>
                <w:color w:val="000000"/>
              </w:rPr>
            </w:pPr>
            <w:r w:rsidRPr="008502B5">
              <w:rPr>
                <w:rFonts w:eastAsia="Times New Roman" w:cstheme="minorHAnsi"/>
                <w:color w:val="000000"/>
              </w:rPr>
              <w:t>Sampling Site</w:t>
            </w:r>
          </w:p>
        </w:tc>
        <w:tc>
          <w:tcPr>
            <w:tcW w:w="2304" w:type="dxa"/>
            <w:tcBorders>
              <w:top w:val="single" w:sz="12" w:space="0" w:color="auto"/>
              <w:left w:val="nil"/>
              <w:bottom w:val="single" w:sz="12" w:space="0" w:color="auto"/>
              <w:right w:val="nil"/>
            </w:tcBorders>
            <w:vAlign w:val="center"/>
          </w:tcPr>
          <w:p w14:paraId="6ACFDD8C" w14:textId="77777777" w:rsidR="00163B63" w:rsidRPr="008502B5" w:rsidRDefault="00163B63" w:rsidP="00B44B94">
            <w:pPr>
              <w:spacing w:line="240" w:lineRule="auto"/>
              <w:jc w:val="center"/>
              <w:rPr>
                <w:rFonts w:eastAsia="Times New Roman" w:cstheme="minorHAnsi"/>
                <w:color w:val="000000"/>
              </w:rPr>
            </w:pPr>
            <w:r w:rsidRPr="008502B5">
              <w:rPr>
                <w:rFonts w:eastAsia="Times New Roman" w:cstheme="minorHAnsi"/>
                <w:color w:val="000000"/>
              </w:rPr>
              <w:t>Latitude</w:t>
            </w:r>
          </w:p>
        </w:tc>
        <w:tc>
          <w:tcPr>
            <w:tcW w:w="2304" w:type="dxa"/>
            <w:tcBorders>
              <w:top w:val="single" w:sz="12" w:space="0" w:color="auto"/>
              <w:left w:val="nil"/>
              <w:bottom w:val="single" w:sz="12" w:space="0" w:color="000000"/>
              <w:right w:val="nil"/>
            </w:tcBorders>
            <w:shd w:val="clear" w:color="auto" w:fill="auto"/>
            <w:vAlign w:val="center"/>
            <w:hideMark/>
          </w:tcPr>
          <w:p w14:paraId="43734616" w14:textId="77777777" w:rsidR="00163B63" w:rsidRPr="008502B5" w:rsidRDefault="00163B63" w:rsidP="00B44B94">
            <w:pPr>
              <w:spacing w:line="240" w:lineRule="auto"/>
              <w:jc w:val="center"/>
              <w:rPr>
                <w:rFonts w:eastAsia="Times New Roman" w:cstheme="minorHAnsi"/>
                <w:color w:val="000000"/>
              </w:rPr>
            </w:pPr>
            <w:r w:rsidRPr="008502B5">
              <w:rPr>
                <w:rFonts w:eastAsia="Times New Roman" w:cstheme="minorHAnsi"/>
                <w:color w:val="000000"/>
              </w:rPr>
              <w:t>Longitude</w:t>
            </w:r>
          </w:p>
        </w:tc>
        <w:tc>
          <w:tcPr>
            <w:tcW w:w="1728" w:type="dxa"/>
            <w:tcBorders>
              <w:top w:val="single" w:sz="12" w:space="0" w:color="auto"/>
              <w:left w:val="nil"/>
              <w:bottom w:val="single" w:sz="12" w:space="0" w:color="000000"/>
              <w:right w:val="nil"/>
            </w:tcBorders>
          </w:tcPr>
          <w:p w14:paraId="7FF7672F" w14:textId="31CA31CA" w:rsidR="00163B63" w:rsidRPr="008502B5" w:rsidRDefault="00163B63" w:rsidP="00B44B94">
            <w:pPr>
              <w:spacing w:line="240" w:lineRule="auto"/>
              <w:jc w:val="center"/>
              <w:rPr>
                <w:rFonts w:eastAsia="Times New Roman" w:cstheme="minorHAnsi"/>
                <w:color w:val="000000"/>
              </w:rPr>
            </w:pPr>
            <w:r>
              <w:rPr>
                <w:rFonts w:eastAsia="Times New Roman" w:cstheme="minorHAnsi"/>
                <w:color w:val="000000"/>
              </w:rPr>
              <w:t>Elevation</w:t>
            </w:r>
          </w:p>
        </w:tc>
      </w:tr>
      <w:tr w:rsidR="00163B63" w:rsidRPr="000C51A7" w14:paraId="77F87507" w14:textId="513E7454" w:rsidTr="008C3A7C">
        <w:trPr>
          <w:trHeight w:val="288"/>
        </w:trPr>
        <w:tc>
          <w:tcPr>
            <w:tcW w:w="2700" w:type="dxa"/>
            <w:tcBorders>
              <w:top w:val="nil"/>
              <w:left w:val="nil"/>
              <w:right w:val="nil"/>
            </w:tcBorders>
            <w:shd w:val="clear" w:color="auto" w:fill="auto"/>
          </w:tcPr>
          <w:p w14:paraId="1DF7B83A" w14:textId="77777777" w:rsidR="00163B63" w:rsidRPr="008502B5" w:rsidRDefault="00163B63" w:rsidP="00B44B94">
            <w:pPr>
              <w:spacing w:line="240" w:lineRule="auto"/>
              <w:rPr>
                <w:rFonts w:eastAsia="Times New Roman" w:cstheme="minorHAnsi"/>
                <w:b/>
                <w:bCs/>
                <w:color w:val="000000"/>
              </w:rPr>
            </w:pPr>
            <w:r w:rsidRPr="008502B5">
              <w:rPr>
                <w:rFonts w:eastAsia="Times New Roman" w:cstheme="minorHAnsi"/>
                <w:b/>
                <w:bCs/>
                <w:color w:val="000000"/>
              </w:rPr>
              <w:t>Klamath Mountains</w:t>
            </w:r>
          </w:p>
        </w:tc>
        <w:tc>
          <w:tcPr>
            <w:tcW w:w="2304" w:type="dxa"/>
            <w:tcBorders>
              <w:top w:val="single" w:sz="12" w:space="0" w:color="auto"/>
              <w:left w:val="nil"/>
              <w:right w:val="nil"/>
            </w:tcBorders>
            <w:vAlign w:val="center"/>
          </w:tcPr>
          <w:p w14:paraId="4363592B" w14:textId="77777777" w:rsidR="00163B63" w:rsidRPr="008502B5" w:rsidRDefault="00163B63" w:rsidP="00B44B94">
            <w:pPr>
              <w:spacing w:line="240" w:lineRule="auto"/>
              <w:jc w:val="center"/>
              <w:rPr>
                <w:rFonts w:eastAsia="Times New Roman" w:cstheme="minorHAnsi"/>
                <w:color w:val="000000"/>
              </w:rPr>
            </w:pPr>
          </w:p>
        </w:tc>
        <w:tc>
          <w:tcPr>
            <w:tcW w:w="2304" w:type="dxa"/>
            <w:tcBorders>
              <w:top w:val="nil"/>
              <w:left w:val="nil"/>
              <w:bottom w:val="nil"/>
              <w:right w:val="nil"/>
            </w:tcBorders>
            <w:shd w:val="clear" w:color="auto" w:fill="auto"/>
            <w:noWrap/>
            <w:vAlign w:val="center"/>
          </w:tcPr>
          <w:p w14:paraId="5560A721" w14:textId="77777777" w:rsidR="00163B63" w:rsidRPr="008502B5" w:rsidRDefault="00163B63" w:rsidP="00B44B94">
            <w:pPr>
              <w:spacing w:line="240" w:lineRule="auto"/>
              <w:jc w:val="center"/>
              <w:rPr>
                <w:rFonts w:eastAsia="Times New Roman" w:cstheme="minorHAnsi"/>
                <w:color w:val="000000"/>
              </w:rPr>
            </w:pPr>
          </w:p>
        </w:tc>
        <w:tc>
          <w:tcPr>
            <w:tcW w:w="1728" w:type="dxa"/>
            <w:tcBorders>
              <w:top w:val="nil"/>
              <w:left w:val="nil"/>
              <w:bottom w:val="nil"/>
              <w:right w:val="nil"/>
            </w:tcBorders>
          </w:tcPr>
          <w:p w14:paraId="640196E6" w14:textId="77777777" w:rsidR="00163B63" w:rsidRPr="008502B5" w:rsidRDefault="00163B63" w:rsidP="00B44B94">
            <w:pPr>
              <w:spacing w:line="240" w:lineRule="auto"/>
              <w:jc w:val="center"/>
              <w:rPr>
                <w:rFonts w:eastAsia="Times New Roman" w:cstheme="minorHAnsi"/>
                <w:color w:val="000000"/>
              </w:rPr>
            </w:pPr>
          </w:p>
        </w:tc>
      </w:tr>
      <w:tr w:rsidR="00163B63" w:rsidRPr="000C51A7" w14:paraId="6BF540D9" w14:textId="2C06F456" w:rsidTr="008C3A7C">
        <w:trPr>
          <w:trHeight w:val="288"/>
        </w:trPr>
        <w:tc>
          <w:tcPr>
            <w:tcW w:w="2700" w:type="dxa"/>
            <w:tcBorders>
              <w:left w:val="nil"/>
              <w:right w:val="nil"/>
            </w:tcBorders>
            <w:shd w:val="clear" w:color="auto" w:fill="auto"/>
          </w:tcPr>
          <w:p w14:paraId="11AE77CB" w14:textId="77777777" w:rsidR="00163B63" w:rsidRPr="008502B5" w:rsidRDefault="00163B63" w:rsidP="00B44B94">
            <w:pPr>
              <w:spacing w:line="240" w:lineRule="auto"/>
              <w:rPr>
                <w:rFonts w:eastAsia="Times New Roman" w:cstheme="minorHAnsi"/>
                <w:color w:val="000000"/>
              </w:rPr>
            </w:pPr>
            <w:r w:rsidRPr="008502B5">
              <w:rPr>
                <w:rFonts w:eastAsia="Times New Roman" w:cstheme="minorHAnsi"/>
                <w:color w:val="000000"/>
              </w:rPr>
              <w:t>Eunice Bluff</w:t>
            </w:r>
          </w:p>
        </w:tc>
        <w:tc>
          <w:tcPr>
            <w:tcW w:w="2304" w:type="dxa"/>
            <w:tcBorders>
              <w:left w:val="nil"/>
              <w:right w:val="nil"/>
            </w:tcBorders>
            <w:vAlign w:val="center"/>
          </w:tcPr>
          <w:p w14:paraId="6D367019" w14:textId="77777777" w:rsidR="00163B63" w:rsidRPr="008502B5" w:rsidRDefault="00163B63" w:rsidP="00B44B94">
            <w:pPr>
              <w:spacing w:line="240" w:lineRule="auto"/>
              <w:jc w:val="center"/>
              <w:rPr>
                <w:rFonts w:eastAsia="Times New Roman" w:cstheme="minorHAnsi"/>
                <w:color w:val="000000"/>
              </w:rPr>
            </w:pPr>
            <w:r w:rsidRPr="008502B5">
              <w:rPr>
                <w:rFonts w:eastAsia="Times New Roman" w:cstheme="minorHAnsi"/>
                <w:color w:val="000000"/>
              </w:rPr>
              <w:t>41.339083</w:t>
            </w:r>
          </w:p>
        </w:tc>
        <w:tc>
          <w:tcPr>
            <w:tcW w:w="2304" w:type="dxa"/>
            <w:tcBorders>
              <w:top w:val="nil"/>
              <w:left w:val="nil"/>
              <w:bottom w:val="nil"/>
              <w:right w:val="nil"/>
            </w:tcBorders>
            <w:shd w:val="clear" w:color="auto" w:fill="auto"/>
            <w:noWrap/>
            <w:vAlign w:val="center"/>
          </w:tcPr>
          <w:p w14:paraId="5C77689D" w14:textId="77777777" w:rsidR="00163B63" w:rsidRPr="008502B5" w:rsidRDefault="00163B63" w:rsidP="00B44B94">
            <w:pPr>
              <w:spacing w:line="240" w:lineRule="auto"/>
              <w:jc w:val="center"/>
              <w:rPr>
                <w:rFonts w:eastAsia="Times New Roman" w:cstheme="minorHAnsi"/>
                <w:color w:val="000000"/>
              </w:rPr>
            </w:pPr>
            <w:r w:rsidRPr="008502B5">
              <w:rPr>
                <w:rFonts w:eastAsia="Times New Roman" w:cstheme="minorHAnsi"/>
                <w:color w:val="000000"/>
              </w:rPr>
              <w:t>-122.587389</w:t>
            </w:r>
          </w:p>
        </w:tc>
        <w:tc>
          <w:tcPr>
            <w:tcW w:w="1728" w:type="dxa"/>
            <w:tcBorders>
              <w:top w:val="nil"/>
              <w:left w:val="nil"/>
              <w:bottom w:val="nil"/>
              <w:right w:val="nil"/>
            </w:tcBorders>
          </w:tcPr>
          <w:p w14:paraId="21D8479C" w14:textId="368B1CF1" w:rsidR="00163B63" w:rsidRPr="008502B5" w:rsidRDefault="00C2529C" w:rsidP="00B44B94">
            <w:pPr>
              <w:spacing w:line="240" w:lineRule="auto"/>
              <w:jc w:val="center"/>
              <w:rPr>
                <w:rFonts w:eastAsia="Times New Roman" w:cstheme="minorHAnsi"/>
                <w:color w:val="000000"/>
              </w:rPr>
            </w:pPr>
            <w:r>
              <w:rPr>
                <w:rFonts w:eastAsia="Times New Roman" w:cstheme="minorHAnsi"/>
                <w:color w:val="000000"/>
              </w:rPr>
              <w:t>2106 m</w:t>
            </w:r>
          </w:p>
        </w:tc>
      </w:tr>
      <w:tr w:rsidR="00163B63" w:rsidRPr="000C51A7" w14:paraId="1886D76F" w14:textId="013FE047" w:rsidTr="008C3A7C">
        <w:trPr>
          <w:trHeight w:val="288"/>
        </w:trPr>
        <w:tc>
          <w:tcPr>
            <w:tcW w:w="2700" w:type="dxa"/>
            <w:tcBorders>
              <w:left w:val="nil"/>
              <w:right w:val="nil"/>
            </w:tcBorders>
            <w:shd w:val="clear" w:color="auto" w:fill="auto"/>
          </w:tcPr>
          <w:p w14:paraId="3AC5C1AA" w14:textId="77777777" w:rsidR="00163B63" w:rsidRPr="008502B5" w:rsidRDefault="00163B63" w:rsidP="00B44B94">
            <w:pPr>
              <w:spacing w:line="240" w:lineRule="auto"/>
              <w:rPr>
                <w:rFonts w:eastAsia="Times New Roman" w:cstheme="minorHAnsi"/>
                <w:color w:val="000000"/>
              </w:rPr>
            </w:pPr>
            <w:r w:rsidRPr="008502B5">
              <w:rPr>
                <w:rFonts w:eastAsia="Times New Roman" w:cstheme="minorHAnsi"/>
                <w:color w:val="000000"/>
              </w:rPr>
              <w:t>Deadfall Lake</w:t>
            </w:r>
          </w:p>
        </w:tc>
        <w:tc>
          <w:tcPr>
            <w:tcW w:w="2304" w:type="dxa"/>
            <w:tcBorders>
              <w:left w:val="nil"/>
              <w:right w:val="nil"/>
            </w:tcBorders>
            <w:vAlign w:val="center"/>
          </w:tcPr>
          <w:p w14:paraId="4FA361E9" w14:textId="77777777" w:rsidR="00163B63" w:rsidRPr="008502B5" w:rsidRDefault="00163B63" w:rsidP="00B44B94">
            <w:pPr>
              <w:spacing w:line="240" w:lineRule="auto"/>
              <w:jc w:val="center"/>
              <w:rPr>
                <w:rFonts w:eastAsia="Times New Roman" w:cstheme="minorHAnsi"/>
                <w:color w:val="000000"/>
              </w:rPr>
            </w:pPr>
            <w:r w:rsidRPr="008502B5">
              <w:rPr>
                <w:rFonts w:eastAsia="Times New Roman" w:cstheme="minorHAnsi"/>
                <w:color w:val="000000"/>
              </w:rPr>
              <w:t>41.314510</w:t>
            </w:r>
          </w:p>
        </w:tc>
        <w:tc>
          <w:tcPr>
            <w:tcW w:w="2304" w:type="dxa"/>
            <w:tcBorders>
              <w:top w:val="nil"/>
              <w:left w:val="nil"/>
              <w:bottom w:val="nil"/>
              <w:right w:val="nil"/>
            </w:tcBorders>
            <w:shd w:val="clear" w:color="auto" w:fill="auto"/>
            <w:noWrap/>
            <w:vAlign w:val="center"/>
          </w:tcPr>
          <w:p w14:paraId="49F0089A" w14:textId="77777777" w:rsidR="00163B63" w:rsidRPr="008502B5" w:rsidRDefault="00163B63" w:rsidP="00B44B94">
            <w:pPr>
              <w:spacing w:line="240" w:lineRule="auto"/>
              <w:jc w:val="center"/>
              <w:rPr>
                <w:rFonts w:eastAsia="Times New Roman" w:cstheme="minorHAnsi"/>
                <w:color w:val="000000"/>
              </w:rPr>
            </w:pPr>
            <w:r w:rsidRPr="008502B5">
              <w:rPr>
                <w:rFonts w:eastAsia="Times New Roman" w:cstheme="minorHAnsi"/>
                <w:color w:val="000000"/>
              </w:rPr>
              <w:t>-122.501086</w:t>
            </w:r>
          </w:p>
        </w:tc>
        <w:tc>
          <w:tcPr>
            <w:tcW w:w="1728" w:type="dxa"/>
            <w:tcBorders>
              <w:top w:val="nil"/>
              <w:left w:val="nil"/>
              <w:bottom w:val="nil"/>
              <w:right w:val="nil"/>
            </w:tcBorders>
          </w:tcPr>
          <w:p w14:paraId="0A8BA48A" w14:textId="382997C7" w:rsidR="00163B63" w:rsidRPr="008502B5" w:rsidRDefault="00C2529C" w:rsidP="00B44B94">
            <w:pPr>
              <w:spacing w:line="240" w:lineRule="auto"/>
              <w:jc w:val="center"/>
              <w:rPr>
                <w:rFonts w:eastAsia="Times New Roman" w:cstheme="minorHAnsi"/>
                <w:color w:val="000000"/>
              </w:rPr>
            </w:pPr>
            <w:r>
              <w:rPr>
                <w:rFonts w:eastAsia="Times New Roman" w:cstheme="minorHAnsi"/>
                <w:color w:val="000000"/>
              </w:rPr>
              <w:t>2215 m</w:t>
            </w:r>
          </w:p>
        </w:tc>
      </w:tr>
      <w:tr w:rsidR="000F55BF" w:rsidRPr="000C51A7" w14:paraId="6DDF38E9" w14:textId="2A340413" w:rsidTr="008C3A7C">
        <w:trPr>
          <w:trHeight w:val="288"/>
        </w:trPr>
        <w:tc>
          <w:tcPr>
            <w:tcW w:w="2700" w:type="dxa"/>
            <w:tcBorders>
              <w:left w:val="nil"/>
              <w:right w:val="nil"/>
            </w:tcBorders>
            <w:shd w:val="clear" w:color="auto" w:fill="auto"/>
          </w:tcPr>
          <w:p w14:paraId="08038EDA"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Swift Creek Late</w:t>
            </w:r>
          </w:p>
        </w:tc>
        <w:tc>
          <w:tcPr>
            <w:tcW w:w="2304" w:type="dxa"/>
            <w:tcBorders>
              <w:left w:val="nil"/>
              <w:right w:val="nil"/>
            </w:tcBorders>
            <w:vAlign w:val="center"/>
          </w:tcPr>
          <w:p w14:paraId="0B8BE64A" w14:textId="7A2C115A"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41.004483</w:t>
            </w:r>
          </w:p>
        </w:tc>
        <w:tc>
          <w:tcPr>
            <w:tcW w:w="2304" w:type="dxa"/>
            <w:tcBorders>
              <w:top w:val="nil"/>
              <w:left w:val="nil"/>
              <w:bottom w:val="nil"/>
              <w:right w:val="nil"/>
            </w:tcBorders>
            <w:shd w:val="clear" w:color="auto" w:fill="auto"/>
            <w:noWrap/>
            <w:vAlign w:val="center"/>
          </w:tcPr>
          <w:p w14:paraId="110E54FD" w14:textId="06E987E5"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-122.839969</w:t>
            </w:r>
          </w:p>
        </w:tc>
        <w:tc>
          <w:tcPr>
            <w:tcW w:w="1728" w:type="dxa"/>
            <w:tcBorders>
              <w:top w:val="nil"/>
              <w:left w:val="nil"/>
              <w:bottom w:val="nil"/>
              <w:right w:val="nil"/>
            </w:tcBorders>
          </w:tcPr>
          <w:p w14:paraId="288D05E3" w14:textId="03439708"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1570 m</w:t>
            </w:r>
          </w:p>
        </w:tc>
      </w:tr>
      <w:tr w:rsidR="000F55BF" w:rsidRPr="000C51A7" w14:paraId="61158F89" w14:textId="4527A168" w:rsidTr="008C3A7C">
        <w:trPr>
          <w:trHeight w:val="288"/>
        </w:trPr>
        <w:tc>
          <w:tcPr>
            <w:tcW w:w="2700" w:type="dxa"/>
            <w:tcBorders>
              <w:left w:val="nil"/>
              <w:bottom w:val="nil"/>
              <w:right w:val="nil"/>
            </w:tcBorders>
            <w:shd w:val="clear" w:color="auto" w:fill="auto"/>
          </w:tcPr>
          <w:p w14:paraId="27973C08"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Swift Creek Middle</w:t>
            </w:r>
          </w:p>
        </w:tc>
        <w:tc>
          <w:tcPr>
            <w:tcW w:w="2304" w:type="dxa"/>
            <w:tcBorders>
              <w:left w:val="nil"/>
              <w:bottom w:val="nil"/>
              <w:right w:val="nil"/>
            </w:tcBorders>
            <w:vAlign w:val="center"/>
          </w:tcPr>
          <w:p w14:paraId="6FE6BC45" w14:textId="43D2728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40.986972</w:t>
            </w:r>
          </w:p>
        </w:tc>
        <w:tc>
          <w:tcPr>
            <w:tcW w:w="2304" w:type="dxa"/>
            <w:tcBorders>
              <w:top w:val="nil"/>
              <w:left w:val="nil"/>
              <w:bottom w:val="nil"/>
              <w:right w:val="nil"/>
            </w:tcBorders>
            <w:shd w:val="clear" w:color="auto" w:fill="auto"/>
            <w:noWrap/>
            <w:vAlign w:val="center"/>
          </w:tcPr>
          <w:p w14:paraId="01D19A35" w14:textId="7B806DB8"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-122.820828</w:t>
            </w:r>
          </w:p>
        </w:tc>
        <w:tc>
          <w:tcPr>
            <w:tcW w:w="1728" w:type="dxa"/>
            <w:tcBorders>
              <w:top w:val="nil"/>
              <w:left w:val="nil"/>
              <w:bottom w:val="nil"/>
              <w:right w:val="nil"/>
            </w:tcBorders>
          </w:tcPr>
          <w:p w14:paraId="1C67DD00" w14:textId="10F14306" w:rsidR="000F55BF" w:rsidRPr="008502B5" w:rsidRDefault="00AC30AA" w:rsidP="000F55BF">
            <w:pPr>
              <w:spacing w:line="240" w:lineRule="auto"/>
              <w:jc w:val="center"/>
              <w:rPr>
                <w:rFonts w:eastAsia="Times New Roman" w:cstheme="minorHAnsi"/>
                <w:color w:val="000000"/>
              </w:rPr>
            </w:pPr>
            <w:r>
              <w:rPr>
                <w:rFonts w:eastAsia="Times New Roman" w:cstheme="minorHAnsi"/>
                <w:color w:val="000000"/>
              </w:rPr>
              <w:t>1355 m</w:t>
            </w:r>
          </w:p>
        </w:tc>
      </w:tr>
      <w:tr w:rsidR="000F55BF" w:rsidRPr="000C51A7" w14:paraId="1199D361" w14:textId="57960C6F" w:rsidTr="008C3A7C">
        <w:trPr>
          <w:trHeight w:val="288"/>
        </w:trPr>
        <w:tc>
          <w:tcPr>
            <w:tcW w:w="2700" w:type="dxa"/>
            <w:tcBorders>
              <w:top w:val="nil"/>
              <w:left w:val="nil"/>
              <w:bottom w:val="nil"/>
              <w:right w:val="nil"/>
            </w:tcBorders>
            <w:shd w:val="clear" w:color="auto" w:fill="auto"/>
          </w:tcPr>
          <w:p w14:paraId="13306207"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String Bean Creek</w:t>
            </w:r>
          </w:p>
        </w:tc>
        <w:tc>
          <w:tcPr>
            <w:tcW w:w="2304" w:type="dxa"/>
            <w:tcBorders>
              <w:top w:val="nil"/>
              <w:left w:val="nil"/>
              <w:bottom w:val="nil"/>
              <w:right w:val="nil"/>
            </w:tcBorders>
            <w:vAlign w:val="center"/>
          </w:tcPr>
          <w:p w14:paraId="422D5633" w14:textId="77777777" w:rsidR="000F55BF" w:rsidRPr="008502B5" w:rsidRDefault="000F55BF" w:rsidP="000F55BF">
            <w:pPr>
              <w:spacing w:line="240" w:lineRule="auto"/>
              <w:jc w:val="center"/>
              <w:rPr>
                <w:rFonts w:eastAsia="Times New Roman" w:cstheme="minorHAnsi"/>
              </w:rPr>
            </w:pPr>
            <w:r w:rsidRPr="008502B5">
              <w:rPr>
                <w:rFonts w:eastAsia="Times New Roman" w:cstheme="minorHAnsi"/>
              </w:rPr>
              <w:t>40.367500</w:t>
            </w:r>
          </w:p>
        </w:tc>
        <w:tc>
          <w:tcPr>
            <w:tcW w:w="2304" w:type="dxa"/>
            <w:tcBorders>
              <w:top w:val="nil"/>
              <w:left w:val="nil"/>
              <w:bottom w:val="nil"/>
              <w:right w:val="nil"/>
            </w:tcBorders>
            <w:shd w:val="clear" w:color="auto" w:fill="auto"/>
            <w:noWrap/>
            <w:vAlign w:val="center"/>
          </w:tcPr>
          <w:p w14:paraId="6050AA15" w14:textId="77777777" w:rsidR="000F55BF" w:rsidRPr="008502B5" w:rsidRDefault="000F55BF" w:rsidP="000F55BF">
            <w:pPr>
              <w:spacing w:line="240" w:lineRule="auto"/>
              <w:jc w:val="center"/>
              <w:rPr>
                <w:rFonts w:eastAsia="Times New Roman" w:cstheme="minorHAnsi"/>
              </w:rPr>
            </w:pPr>
            <w:r w:rsidRPr="008502B5">
              <w:rPr>
                <w:rFonts w:eastAsia="Times New Roman" w:cstheme="minorHAnsi"/>
              </w:rPr>
              <w:t>-123.073033</w:t>
            </w:r>
          </w:p>
        </w:tc>
        <w:tc>
          <w:tcPr>
            <w:tcW w:w="1728" w:type="dxa"/>
            <w:tcBorders>
              <w:top w:val="nil"/>
              <w:left w:val="nil"/>
              <w:bottom w:val="nil"/>
              <w:right w:val="nil"/>
            </w:tcBorders>
          </w:tcPr>
          <w:p w14:paraId="3267EA72" w14:textId="312ED3BB" w:rsidR="000F55BF" w:rsidRPr="008502B5" w:rsidRDefault="000F55BF" w:rsidP="000F55BF">
            <w:pPr>
              <w:spacing w:line="240" w:lineRule="auto"/>
              <w:jc w:val="center"/>
              <w:rPr>
                <w:rFonts w:eastAsia="Times New Roman" w:cstheme="minorHAnsi"/>
              </w:rPr>
            </w:pPr>
            <w:r>
              <w:rPr>
                <w:rFonts w:eastAsia="Times New Roman" w:cstheme="minorHAnsi"/>
              </w:rPr>
              <w:t>1174 m</w:t>
            </w:r>
          </w:p>
        </w:tc>
      </w:tr>
      <w:tr w:rsidR="000F55BF" w:rsidRPr="000C51A7" w14:paraId="36DB9ADC" w14:textId="5799F55F" w:rsidTr="008C3A7C">
        <w:trPr>
          <w:trHeight w:val="288"/>
        </w:trPr>
        <w:tc>
          <w:tcPr>
            <w:tcW w:w="2700" w:type="dxa"/>
            <w:tcBorders>
              <w:top w:val="nil"/>
              <w:left w:val="nil"/>
              <w:bottom w:val="nil"/>
              <w:right w:val="nil"/>
            </w:tcBorders>
            <w:shd w:val="clear" w:color="auto" w:fill="auto"/>
          </w:tcPr>
          <w:p w14:paraId="554EEB5B" w14:textId="77777777" w:rsidR="000F55BF" w:rsidRPr="008502B5" w:rsidRDefault="000F55BF" w:rsidP="000F55BF">
            <w:pPr>
              <w:spacing w:line="240" w:lineRule="auto"/>
              <w:rPr>
                <w:rFonts w:eastAsia="Times New Roman" w:cstheme="minorHAnsi"/>
                <w:b/>
                <w:bCs/>
                <w:color w:val="000000"/>
              </w:rPr>
            </w:pPr>
            <w:r w:rsidRPr="008502B5">
              <w:rPr>
                <w:rFonts w:eastAsia="Times New Roman" w:cstheme="minorHAnsi"/>
                <w:b/>
                <w:bCs/>
                <w:color w:val="000000"/>
              </w:rPr>
              <w:t>Tablelands</w:t>
            </w:r>
          </w:p>
        </w:tc>
        <w:tc>
          <w:tcPr>
            <w:tcW w:w="2304" w:type="dxa"/>
            <w:tcBorders>
              <w:top w:val="nil"/>
              <w:left w:val="nil"/>
              <w:bottom w:val="nil"/>
              <w:right w:val="nil"/>
            </w:tcBorders>
            <w:vAlign w:val="center"/>
          </w:tcPr>
          <w:p w14:paraId="4FA7E7F6" w14:textId="77777777" w:rsidR="000F55BF" w:rsidRPr="008502B5" w:rsidRDefault="000F55BF" w:rsidP="000F55BF">
            <w:pPr>
              <w:spacing w:line="240" w:lineRule="auto"/>
              <w:jc w:val="center"/>
              <w:rPr>
                <w:rFonts w:eastAsia="Times New Roman" w:cstheme="minorHAnsi"/>
                <w:color w:val="000000"/>
              </w:rPr>
            </w:pPr>
          </w:p>
        </w:tc>
        <w:tc>
          <w:tcPr>
            <w:tcW w:w="2304" w:type="dxa"/>
            <w:tcBorders>
              <w:top w:val="nil"/>
              <w:left w:val="nil"/>
              <w:bottom w:val="nil"/>
              <w:right w:val="nil"/>
            </w:tcBorders>
            <w:shd w:val="clear" w:color="auto" w:fill="auto"/>
            <w:noWrap/>
            <w:vAlign w:val="center"/>
          </w:tcPr>
          <w:p w14:paraId="777AA367" w14:textId="77777777" w:rsidR="000F55BF" w:rsidRPr="008502B5" w:rsidRDefault="000F55BF" w:rsidP="000F55BF">
            <w:pPr>
              <w:spacing w:line="240" w:lineRule="auto"/>
              <w:jc w:val="center"/>
              <w:rPr>
                <w:rFonts w:eastAsia="Times New Roman" w:cstheme="minorHAnsi"/>
                <w:color w:val="000000"/>
              </w:rPr>
            </w:pPr>
          </w:p>
        </w:tc>
        <w:tc>
          <w:tcPr>
            <w:tcW w:w="1728" w:type="dxa"/>
            <w:tcBorders>
              <w:top w:val="nil"/>
              <w:left w:val="nil"/>
              <w:bottom w:val="nil"/>
              <w:right w:val="nil"/>
            </w:tcBorders>
          </w:tcPr>
          <w:p w14:paraId="4867352C" w14:textId="77777777" w:rsidR="000F55BF" w:rsidRPr="008502B5" w:rsidRDefault="000F55BF" w:rsidP="000F55BF">
            <w:pPr>
              <w:spacing w:line="240" w:lineRule="auto"/>
              <w:jc w:val="center"/>
              <w:rPr>
                <w:rFonts w:eastAsia="Times New Roman" w:cstheme="minorHAnsi"/>
                <w:color w:val="000000"/>
              </w:rPr>
            </w:pPr>
          </w:p>
        </w:tc>
      </w:tr>
      <w:tr w:rsidR="000F55BF" w:rsidRPr="000C51A7" w14:paraId="4B05DAFB" w14:textId="3A6FB5E5" w:rsidTr="008C3A7C">
        <w:trPr>
          <w:trHeight w:val="288"/>
        </w:trPr>
        <w:tc>
          <w:tcPr>
            <w:tcW w:w="2700" w:type="dxa"/>
            <w:tcBorders>
              <w:top w:val="nil"/>
              <w:left w:val="nil"/>
              <w:bottom w:val="nil"/>
              <w:right w:val="nil"/>
            </w:tcBorders>
            <w:shd w:val="clear" w:color="auto" w:fill="auto"/>
          </w:tcPr>
          <w:p w14:paraId="21D0A7E4"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Devil’s Punchbowl</w:t>
            </w:r>
          </w:p>
        </w:tc>
        <w:tc>
          <w:tcPr>
            <w:tcW w:w="2304" w:type="dxa"/>
            <w:tcBorders>
              <w:top w:val="nil"/>
              <w:left w:val="nil"/>
              <w:bottom w:val="nil"/>
              <w:right w:val="nil"/>
            </w:tcBorders>
            <w:vAlign w:val="center"/>
          </w:tcPr>
          <w:p w14:paraId="5CC5919F"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49.480056</w:t>
            </w:r>
          </w:p>
        </w:tc>
        <w:tc>
          <w:tcPr>
            <w:tcW w:w="2304" w:type="dxa"/>
            <w:tcBorders>
              <w:top w:val="nil"/>
              <w:left w:val="nil"/>
              <w:bottom w:val="nil"/>
              <w:right w:val="nil"/>
            </w:tcBorders>
            <w:shd w:val="clear" w:color="auto" w:fill="auto"/>
            <w:noWrap/>
            <w:vAlign w:val="center"/>
          </w:tcPr>
          <w:p w14:paraId="227058A8"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-58.016667</w:t>
            </w:r>
          </w:p>
        </w:tc>
        <w:tc>
          <w:tcPr>
            <w:tcW w:w="1728" w:type="dxa"/>
            <w:tcBorders>
              <w:top w:val="nil"/>
              <w:left w:val="nil"/>
              <w:bottom w:val="nil"/>
              <w:right w:val="nil"/>
            </w:tcBorders>
          </w:tcPr>
          <w:p w14:paraId="6AA1F505" w14:textId="7BD52263"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292 m</w:t>
            </w:r>
          </w:p>
        </w:tc>
      </w:tr>
      <w:tr w:rsidR="000F55BF" w:rsidRPr="000C51A7" w14:paraId="16322203" w14:textId="6241B10F" w:rsidTr="008C3A7C">
        <w:trPr>
          <w:trHeight w:val="288"/>
        </w:trPr>
        <w:tc>
          <w:tcPr>
            <w:tcW w:w="2700" w:type="dxa"/>
            <w:tcBorders>
              <w:top w:val="nil"/>
              <w:left w:val="nil"/>
              <w:bottom w:val="nil"/>
              <w:right w:val="nil"/>
            </w:tcBorders>
            <w:shd w:val="clear" w:color="auto" w:fill="auto"/>
          </w:tcPr>
          <w:p w14:paraId="3AAEA0A2"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Winterhouse Gulch Canyon</w:t>
            </w:r>
          </w:p>
        </w:tc>
        <w:tc>
          <w:tcPr>
            <w:tcW w:w="2304" w:type="dxa"/>
            <w:tcBorders>
              <w:top w:val="nil"/>
              <w:left w:val="nil"/>
              <w:bottom w:val="nil"/>
              <w:right w:val="nil"/>
            </w:tcBorders>
            <w:vAlign w:val="center"/>
          </w:tcPr>
          <w:p w14:paraId="58552B56"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49.456124</w:t>
            </w:r>
          </w:p>
        </w:tc>
        <w:tc>
          <w:tcPr>
            <w:tcW w:w="2304" w:type="dxa"/>
            <w:tcBorders>
              <w:top w:val="nil"/>
              <w:left w:val="nil"/>
              <w:bottom w:val="nil"/>
              <w:right w:val="nil"/>
            </w:tcBorders>
            <w:shd w:val="clear" w:color="auto" w:fill="auto"/>
            <w:noWrap/>
            <w:vAlign w:val="center"/>
          </w:tcPr>
          <w:p w14:paraId="566C5CD4"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-57.962366</w:t>
            </w:r>
          </w:p>
        </w:tc>
        <w:tc>
          <w:tcPr>
            <w:tcW w:w="1728" w:type="dxa"/>
            <w:tcBorders>
              <w:top w:val="nil"/>
              <w:left w:val="nil"/>
              <w:bottom w:val="nil"/>
              <w:right w:val="nil"/>
            </w:tcBorders>
          </w:tcPr>
          <w:p w14:paraId="0D326A0A" w14:textId="3E6D0B3E"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313 m</w:t>
            </w:r>
          </w:p>
        </w:tc>
      </w:tr>
      <w:tr w:rsidR="000F55BF" w:rsidRPr="000C51A7" w14:paraId="32913D83" w14:textId="621AB016" w:rsidTr="008C3A7C">
        <w:trPr>
          <w:trHeight w:val="288"/>
        </w:trPr>
        <w:tc>
          <w:tcPr>
            <w:tcW w:w="2700" w:type="dxa"/>
            <w:tcBorders>
              <w:top w:val="nil"/>
              <w:left w:val="nil"/>
              <w:bottom w:val="nil"/>
              <w:right w:val="nil"/>
            </w:tcBorders>
            <w:shd w:val="clear" w:color="auto" w:fill="auto"/>
          </w:tcPr>
          <w:p w14:paraId="1C4F7D45"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Winterhouse Gulch Mouth</w:t>
            </w:r>
          </w:p>
        </w:tc>
        <w:tc>
          <w:tcPr>
            <w:tcW w:w="2304" w:type="dxa"/>
            <w:tcBorders>
              <w:top w:val="nil"/>
              <w:left w:val="nil"/>
              <w:bottom w:val="nil"/>
              <w:right w:val="nil"/>
            </w:tcBorders>
            <w:vAlign w:val="center"/>
          </w:tcPr>
          <w:p w14:paraId="3085920A"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49.464395</w:t>
            </w:r>
          </w:p>
        </w:tc>
        <w:tc>
          <w:tcPr>
            <w:tcW w:w="2304" w:type="dxa"/>
            <w:tcBorders>
              <w:top w:val="nil"/>
              <w:left w:val="nil"/>
              <w:bottom w:val="nil"/>
              <w:right w:val="nil"/>
            </w:tcBorders>
            <w:shd w:val="clear" w:color="auto" w:fill="auto"/>
            <w:noWrap/>
            <w:vAlign w:val="center"/>
          </w:tcPr>
          <w:p w14:paraId="0F405889"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-57.959659</w:t>
            </w:r>
          </w:p>
        </w:tc>
        <w:tc>
          <w:tcPr>
            <w:tcW w:w="1728" w:type="dxa"/>
            <w:tcBorders>
              <w:top w:val="nil"/>
              <w:left w:val="nil"/>
              <w:bottom w:val="nil"/>
              <w:right w:val="nil"/>
            </w:tcBorders>
          </w:tcPr>
          <w:p w14:paraId="34E22D82" w14:textId="302FAE9E"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261 m</w:t>
            </w:r>
          </w:p>
        </w:tc>
      </w:tr>
      <w:tr w:rsidR="000F55BF" w14:paraId="4FF0BFAF" w14:textId="63F8B52F" w:rsidTr="008C3A7C">
        <w:trPr>
          <w:trHeight w:val="288"/>
        </w:trPr>
        <w:tc>
          <w:tcPr>
            <w:tcW w:w="2700" w:type="dxa"/>
            <w:tcBorders>
              <w:top w:val="nil"/>
              <w:left w:val="nil"/>
              <w:bottom w:val="nil"/>
              <w:right w:val="nil"/>
            </w:tcBorders>
            <w:shd w:val="clear" w:color="auto" w:fill="auto"/>
          </w:tcPr>
          <w:p w14:paraId="08F197D8"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Trout River Gulch</w:t>
            </w:r>
          </w:p>
        </w:tc>
        <w:tc>
          <w:tcPr>
            <w:tcW w:w="2304" w:type="dxa"/>
            <w:tcBorders>
              <w:top w:val="nil"/>
              <w:left w:val="nil"/>
              <w:bottom w:val="nil"/>
              <w:right w:val="nil"/>
            </w:tcBorders>
            <w:vAlign w:val="center"/>
          </w:tcPr>
          <w:p w14:paraId="375AF75C"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49.479041</w:t>
            </w:r>
          </w:p>
        </w:tc>
        <w:tc>
          <w:tcPr>
            <w:tcW w:w="2304" w:type="dxa"/>
            <w:tcBorders>
              <w:top w:val="nil"/>
              <w:left w:val="nil"/>
              <w:bottom w:val="nil"/>
              <w:right w:val="nil"/>
            </w:tcBorders>
            <w:shd w:val="clear" w:color="auto" w:fill="auto"/>
            <w:noWrap/>
            <w:vAlign w:val="center"/>
          </w:tcPr>
          <w:p w14:paraId="37D05F9C"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-57.980459</w:t>
            </w:r>
          </w:p>
        </w:tc>
        <w:tc>
          <w:tcPr>
            <w:tcW w:w="1728" w:type="dxa"/>
            <w:tcBorders>
              <w:top w:val="nil"/>
              <w:left w:val="nil"/>
              <w:bottom w:val="nil"/>
              <w:right w:val="nil"/>
            </w:tcBorders>
          </w:tcPr>
          <w:p w14:paraId="574BA790" w14:textId="423D084C"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155 m</w:t>
            </w:r>
          </w:p>
        </w:tc>
      </w:tr>
      <w:tr w:rsidR="000F55BF" w14:paraId="3A372159" w14:textId="0C6810D7" w:rsidTr="008C3A7C">
        <w:trPr>
          <w:trHeight w:val="288"/>
        </w:trPr>
        <w:tc>
          <w:tcPr>
            <w:tcW w:w="2700" w:type="dxa"/>
            <w:tcBorders>
              <w:top w:val="nil"/>
              <w:left w:val="nil"/>
              <w:bottom w:val="nil"/>
              <w:right w:val="nil"/>
            </w:tcBorders>
            <w:shd w:val="clear" w:color="auto" w:fill="auto"/>
          </w:tcPr>
          <w:p w14:paraId="61F67882" w14:textId="77777777" w:rsidR="000F55BF" w:rsidRPr="008502B5" w:rsidRDefault="000F55BF" w:rsidP="000F55BF">
            <w:pPr>
              <w:spacing w:line="240" w:lineRule="auto"/>
              <w:rPr>
                <w:rFonts w:eastAsia="Times New Roman" w:cstheme="minorHAnsi"/>
                <w:b/>
                <w:bCs/>
                <w:color w:val="000000"/>
              </w:rPr>
            </w:pPr>
            <w:r w:rsidRPr="008502B5">
              <w:rPr>
                <w:rFonts w:eastAsia="Times New Roman" w:cstheme="minorHAnsi"/>
                <w:b/>
                <w:bCs/>
                <w:color w:val="000000"/>
              </w:rPr>
              <w:t>Pickhandle Gulch</w:t>
            </w:r>
          </w:p>
        </w:tc>
        <w:tc>
          <w:tcPr>
            <w:tcW w:w="2304" w:type="dxa"/>
            <w:tcBorders>
              <w:top w:val="nil"/>
              <w:left w:val="nil"/>
              <w:bottom w:val="nil"/>
              <w:right w:val="nil"/>
            </w:tcBorders>
            <w:vAlign w:val="center"/>
          </w:tcPr>
          <w:p w14:paraId="477A0E8F" w14:textId="77777777" w:rsidR="000F55BF" w:rsidRPr="008502B5" w:rsidRDefault="000F55BF" w:rsidP="000F55BF">
            <w:pPr>
              <w:spacing w:line="240" w:lineRule="auto"/>
              <w:jc w:val="center"/>
              <w:rPr>
                <w:rFonts w:eastAsia="Times New Roman" w:cstheme="minorHAnsi"/>
                <w:color w:val="000000"/>
              </w:rPr>
            </w:pPr>
          </w:p>
        </w:tc>
        <w:tc>
          <w:tcPr>
            <w:tcW w:w="2304" w:type="dxa"/>
            <w:tcBorders>
              <w:top w:val="nil"/>
              <w:left w:val="nil"/>
              <w:bottom w:val="nil"/>
              <w:right w:val="nil"/>
            </w:tcBorders>
            <w:shd w:val="clear" w:color="auto" w:fill="auto"/>
            <w:noWrap/>
            <w:vAlign w:val="center"/>
          </w:tcPr>
          <w:p w14:paraId="308D5D0A" w14:textId="77777777" w:rsidR="000F55BF" w:rsidRPr="008502B5" w:rsidRDefault="000F55BF" w:rsidP="000F55BF">
            <w:pPr>
              <w:spacing w:line="240" w:lineRule="auto"/>
              <w:jc w:val="center"/>
              <w:rPr>
                <w:rFonts w:eastAsia="Times New Roman" w:cstheme="minorHAnsi"/>
                <w:color w:val="000000"/>
              </w:rPr>
            </w:pPr>
          </w:p>
        </w:tc>
        <w:tc>
          <w:tcPr>
            <w:tcW w:w="1728" w:type="dxa"/>
            <w:tcBorders>
              <w:top w:val="nil"/>
              <w:left w:val="nil"/>
              <w:bottom w:val="nil"/>
              <w:right w:val="nil"/>
            </w:tcBorders>
          </w:tcPr>
          <w:p w14:paraId="0F5AAD33" w14:textId="77777777" w:rsidR="000F55BF" w:rsidRPr="008502B5" w:rsidRDefault="000F55BF" w:rsidP="000F55BF">
            <w:pPr>
              <w:spacing w:line="240" w:lineRule="auto"/>
              <w:jc w:val="center"/>
              <w:rPr>
                <w:rFonts w:eastAsia="Times New Roman" w:cstheme="minorHAnsi"/>
                <w:color w:val="000000"/>
              </w:rPr>
            </w:pPr>
          </w:p>
        </w:tc>
      </w:tr>
      <w:tr w:rsidR="000F55BF" w14:paraId="566F43B0" w14:textId="24B32DA2" w:rsidTr="008C3A7C">
        <w:trPr>
          <w:trHeight w:val="288"/>
        </w:trPr>
        <w:tc>
          <w:tcPr>
            <w:tcW w:w="2700" w:type="dxa"/>
            <w:tcBorders>
              <w:top w:val="nil"/>
              <w:left w:val="nil"/>
              <w:right w:val="nil"/>
            </w:tcBorders>
            <w:shd w:val="clear" w:color="auto" w:fill="auto"/>
          </w:tcPr>
          <w:p w14:paraId="70072F91"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Summit</w:t>
            </w:r>
          </w:p>
        </w:tc>
        <w:tc>
          <w:tcPr>
            <w:tcW w:w="2304" w:type="dxa"/>
            <w:tcBorders>
              <w:top w:val="nil"/>
              <w:left w:val="nil"/>
              <w:right w:val="nil"/>
            </w:tcBorders>
            <w:vAlign w:val="center"/>
          </w:tcPr>
          <w:p w14:paraId="5EB8BE84"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38.1481778</w:t>
            </w:r>
          </w:p>
        </w:tc>
        <w:tc>
          <w:tcPr>
            <w:tcW w:w="2304" w:type="dxa"/>
            <w:tcBorders>
              <w:top w:val="nil"/>
              <w:left w:val="nil"/>
              <w:right w:val="nil"/>
            </w:tcBorders>
            <w:shd w:val="clear" w:color="auto" w:fill="auto"/>
            <w:noWrap/>
            <w:vAlign w:val="center"/>
          </w:tcPr>
          <w:p w14:paraId="7071BD12"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-118.0678572</w:t>
            </w:r>
          </w:p>
        </w:tc>
        <w:tc>
          <w:tcPr>
            <w:tcW w:w="1728" w:type="dxa"/>
            <w:tcBorders>
              <w:top w:val="nil"/>
              <w:left w:val="nil"/>
              <w:right w:val="nil"/>
            </w:tcBorders>
          </w:tcPr>
          <w:p w14:paraId="08EA6ADC" w14:textId="43171804"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1850 m</w:t>
            </w:r>
          </w:p>
        </w:tc>
      </w:tr>
      <w:tr w:rsidR="000F55BF" w14:paraId="5CD239C6" w14:textId="24122695" w:rsidTr="008C3A7C">
        <w:trPr>
          <w:trHeight w:val="288"/>
        </w:trPr>
        <w:tc>
          <w:tcPr>
            <w:tcW w:w="2700" w:type="dxa"/>
            <w:tcBorders>
              <w:top w:val="nil"/>
              <w:left w:val="nil"/>
              <w:bottom w:val="nil"/>
              <w:right w:val="nil"/>
            </w:tcBorders>
            <w:shd w:val="clear" w:color="auto" w:fill="auto"/>
          </w:tcPr>
          <w:p w14:paraId="0584A35D"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Footslope 1</w:t>
            </w:r>
          </w:p>
        </w:tc>
        <w:tc>
          <w:tcPr>
            <w:tcW w:w="2304" w:type="dxa"/>
            <w:tcBorders>
              <w:top w:val="nil"/>
              <w:left w:val="nil"/>
              <w:bottom w:val="nil"/>
              <w:right w:val="nil"/>
            </w:tcBorders>
            <w:vAlign w:val="center"/>
          </w:tcPr>
          <w:p w14:paraId="4C7BD3E4" w14:textId="77777777" w:rsidR="000F55BF" w:rsidRPr="008502B5" w:rsidRDefault="000F55BF" w:rsidP="000F55BF">
            <w:pPr>
              <w:spacing w:line="240" w:lineRule="auto"/>
              <w:jc w:val="center"/>
              <w:rPr>
                <w:rFonts w:eastAsia="Times New Roman" w:cstheme="minorHAnsi"/>
              </w:rPr>
            </w:pPr>
            <w:r w:rsidRPr="008502B5">
              <w:rPr>
                <w:rFonts w:eastAsia="Times New Roman" w:cstheme="minorHAnsi"/>
              </w:rPr>
              <w:t>38.1485219</w:t>
            </w:r>
          </w:p>
        </w:tc>
        <w:tc>
          <w:tcPr>
            <w:tcW w:w="2304" w:type="dxa"/>
            <w:tcBorders>
              <w:top w:val="nil"/>
              <w:left w:val="nil"/>
              <w:bottom w:val="nil"/>
              <w:right w:val="nil"/>
            </w:tcBorders>
            <w:shd w:val="clear" w:color="auto" w:fill="auto"/>
            <w:noWrap/>
            <w:vAlign w:val="center"/>
          </w:tcPr>
          <w:p w14:paraId="457CB901"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-118.0679719</w:t>
            </w:r>
          </w:p>
        </w:tc>
        <w:tc>
          <w:tcPr>
            <w:tcW w:w="1728" w:type="dxa"/>
            <w:tcBorders>
              <w:top w:val="nil"/>
              <w:left w:val="nil"/>
              <w:bottom w:val="nil"/>
              <w:right w:val="nil"/>
            </w:tcBorders>
          </w:tcPr>
          <w:p w14:paraId="675EDF7E" w14:textId="370F0255"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1840 m</w:t>
            </w:r>
          </w:p>
        </w:tc>
      </w:tr>
      <w:tr w:rsidR="000F55BF" w14:paraId="302CFBA9" w14:textId="3DB0DBE9" w:rsidTr="008C3A7C">
        <w:trPr>
          <w:trHeight w:val="288"/>
        </w:trPr>
        <w:tc>
          <w:tcPr>
            <w:tcW w:w="2700" w:type="dxa"/>
            <w:tcBorders>
              <w:top w:val="nil"/>
              <w:left w:val="nil"/>
              <w:bottom w:val="single" w:sz="4" w:space="0" w:color="auto"/>
              <w:right w:val="nil"/>
            </w:tcBorders>
            <w:shd w:val="clear" w:color="auto" w:fill="auto"/>
          </w:tcPr>
          <w:p w14:paraId="07FF35AD" w14:textId="77777777" w:rsidR="000F55BF" w:rsidRPr="008502B5" w:rsidRDefault="000F55BF" w:rsidP="000F55BF">
            <w:pPr>
              <w:spacing w:line="240" w:lineRule="auto"/>
              <w:rPr>
                <w:rFonts w:eastAsia="Times New Roman" w:cstheme="minorHAnsi"/>
                <w:color w:val="000000"/>
              </w:rPr>
            </w:pPr>
            <w:r w:rsidRPr="008502B5">
              <w:rPr>
                <w:rFonts w:eastAsia="Times New Roman" w:cstheme="minorHAnsi"/>
                <w:color w:val="000000"/>
              </w:rPr>
              <w:t>Footslope 2</w:t>
            </w:r>
          </w:p>
        </w:tc>
        <w:tc>
          <w:tcPr>
            <w:tcW w:w="2304" w:type="dxa"/>
            <w:tcBorders>
              <w:top w:val="nil"/>
              <w:left w:val="nil"/>
              <w:bottom w:val="single" w:sz="4" w:space="0" w:color="auto"/>
              <w:right w:val="nil"/>
            </w:tcBorders>
            <w:vAlign w:val="center"/>
          </w:tcPr>
          <w:p w14:paraId="64BAF208"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38.1486440</w:t>
            </w:r>
          </w:p>
        </w:tc>
        <w:tc>
          <w:tcPr>
            <w:tcW w:w="2304" w:type="dxa"/>
            <w:tcBorders>
              <w:top w:val="nil"/>
              <w:left w:val="nil"/>
              <w:bottom w:val="single" w:sz="4" w:space="0" w:color="auto"/>
              <w:right w:val="nil"/>
            </w:tcBorders>
            <w:shd w:val="clear" w:color="auto" w:fill="auto"/>
            <w:noWrap/>
            <w:vAlign w:val="center"/>
          </w:tcPr>
          <w:p w14:paraId="72E401FB" w14:textId="77777777" w:rsidR="000F55BF" w:rsidRPr="008502B5" w:rsidRDefault="000F55BF" w:rsidP="000F55BF">
            <w:pPr>
              <w:spacing w:line="240" w:lineRule="auto"/>
              <w:jc w:val="center"/>
              <w:rPr>
                <w:rFonts w:eastAsia="Times New Roman" w:cstheme="minorHAnsi"/>
                <w:color w:val="000000"/>
              </w:rPr>
            </w:pPr>
            <w:r w:rsidRPr="008502B5">
              <w:rPr>
                <w:rFonts w:eastAsia="Times New Roman" w:cstheme="minorHAnsi"/>
                <w:color w:val="000000"/>
              </w:rPr>
              <w:t>-118.067703</w:t>
            </w:r>
          </w:p>
        </w:tc>
        <w:tc>
          <w:tcPr>
            <w:tcW w:w="1728" w:type="dxa"/>
            <w:tcBorders>
              <w:top w:val="nil"/>
              <w:left w:val="nil"/>
              <w:bottom w:val="single" w:sz="4" w:space="0" w:color="auto"/>
              <w:right w:val="nil"/>
            </w:tcBorders>
          </w:tcPr>
          <w:p w14:paraId="44F14C24" w14:textId="3F09C9DF" w:rsidR="000F55BF" w:rsidRPr="008502B5" w:rsidRDefault="000F55BF" w:rsidP="000F55BF">
            <w:pPr>
              <w:spacing w:line="240" w:lineRule="auto"/>
              <w:jc w:val="center"/>
              <w:rPr>
                <w:rFonts w:eastAsia="Times New Roman" w:cstheme="minorHAnsi"/>
                <w:color w:val="000000"/>
              </w:rPr>
            </w:pPr>
            <w:r>
              <w:rPr>
                <w:rFonts w:eastAsia="Times New Roman" w:cstheme="minorHAnsi"/>
                <w:color w:val="000000"/>
              </w:rPr>
              <w:t>1837 m</w:t>
            </w:r>
          </w:p>
        </w:tc>
      </w:tr>
    </w:tbl>
    <w:p w14:paraId="2786CC45" w14:textId="52E3FC8D" w:rsidR="0009096F" w:rsidRDefault="0009096F" w:rsidP="001576BA">
      <w:pPr>
        <w:rPr>
          <w:b/>
        </w:rPr>
      </w:pPr>
    </w:p>
    <w:p w14:paraId="0F5C7DEC" w14:textId="78C43453" w:rsidR="0080386E" w:rsidRDefault="0080386E" w:rsidP="001576BA">
      <w:pPr>
        <w:rPr>
          <w:b/>
        </w:rPr>
      </w:pPr>
    </w:p>
    <w:p w14:paraId="3C92F1C7" w14:textId="6C52262C" w:rsidR="0080386E" w:rsidRDefault="0080386E" w:rsidP="001576BA">
      <w:pPr>
        <w:rPr>
          <w:b/>
        </w:rPr>
      </w:pPr>
    </w:p>
    <w:p w14:paraId="268F5FBF" w14:textId="6558DC4E" w:rsidR="0080386E" w:rsidRDefault="0080386E" w:rsidP="001576BA">
      <w:pPr>
        <w:rPr>
          <w:b/>
        </w:rPr>
      </w:pPr>
    </w:p>
    <w:p w14:paraId="1D0885D6" w14:textId="6B0332FD" w:rsidR="0080386E" w:rsidRDefault="0080386E" w:rsidP="001576BA">
      <w:pPr>
        <w:rPr>
          <w:b/>
        </w:rPr>
      </w:pPr>
    </w:p>
    <w:p w14:paraId="74C8025A" w14:textId="380F2D02" w:rsidR="0080386E" w:rsidRDefault="0080386E" w:rsidP="001576BA">
      <w:pPr>
        <w:rPr>
          <w:b/>
        </w:rPr>
      </w:pPr>
    </w:p>
    <w:p w14:paraId="393E7860" w14:textId="2C9CBBC4" w:rsidR="0080386E" w:rsidRDefault="0080386E" w:rsidP="001576BA">
      <w:pPr>
        <w:rPr>
          <w:b/>
        </w:rPr>
      </w:pPr>
    </w:p>
    <w:p w14:paraId="13DC0D39" w14:textId="7BF3EDF7" w:rsidR="0080386E" w:rsidRDefault="0080386E" w:rsidP="001576BA">
      <w:pPr>
        <w:rPr>
          <w:b/>
        </w:rPr>
      </w:pPr>
    </w:p>
    <w:p w14:paraId="57FD07A7" w14:textId="211B734D" w:rsidR="0080386E" w:rsidRDefault="0080386E" w:rsidP="001576BA">
      <w:pPr>
        <w:rPr>
          <w:b/>
        </w:rPr>
      </w:pPr>
    </w:p>
    <w:p w14:paraId="1F53F493" w14:textId="77777777" w:rsidR="0080386E" w:rsidRDefault="0080386E" w:rsidP="0080386E">
      <w:pPr>
        <w:spacing w:line="240" w:lineRule="auto"/>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428FE035" wp14:editId="249922B4">
            <wp:extent cx="5959637" cy="3707083"/>
            <wp:effectExtent l="0" t="0" r="3175" b="8255"/>
            <wp:docPr id="30" name="Picture 3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59637" cy="3707083"/>
                    </a:xfrm>
                    <a:prstGeom prst="rect">
                      <a:avLst/>
                    </a:prstGeom>
                  </pic:spPr>
                </pic:pic>
              </a:graphicData>
            </a:graphic>
          </wp:inline>
        </w:drawing>
      </w:r>
    </w:p>
    <w:p w14:paraId="72DA7A39" w14:textId="2F23D7F2" w:rsidR="0080386E" w:rsidRPr="0041030B" w:rsidRDefault="0080386E" w:rsidP="0080386E">
      <w:pPr>
        <w:spacing w:line="240" w:lineRule="auto"/>
        <w:rPr>
          <w:rFonts w:cstheme="minorHAnsi"/>
        </w:rPr>
      </w:pPr>
      <w:r w:rsidRPr="0041030B">
        <w:rPr>
          <w:rFonts w:cstheme="minorHAnsi"/>
        </w:rPr>
        <w:t xml:space="preserve">Figure </w:t>
      </w:r>
      <w:r>
        <w:rPr>
          <w:rFonts w:cstheme="minorHAnsi"/>
        </w:rPr>
        <w:t xml:space="preserve">S1 – Age constraints and locations of </w:t>
      </w:r>
      <w:r w:rsidR="00214F1D">
        <w:rPr>
          <w:rFonts w:cstheme="minorHAnsi"/>
        </w:rPr>
        <w:t>s</w:t>
      </w:r>
      <w:r>
        <w:rPr>
          <w:rFonts w:cstheme="minorHAnsi"/>
        </w:rPr>
        <w:t xml:space="preserve">oil </w:t>
      </w:r>
      <w:r w:rsidR="00214F1D">
        <w:rPr>
          <w:rFonts w:cstheme="minorHAnsi"/>
        </w:rPr>
        <w:t>s</w:t>
      </w:r>
      <w:r>
        <w:rPr>
          <w:rFonts w:cstheme="minorHAnsi"/>
        </w:rPr>
        <w:t xml:space="preserve">ampling </w:t>
      </w:r>
      <w:r w:rsidR="00A83516">
        <w:rPr>
          <w:rFonts w:cstheme="minorHAnsi"/>
        </w:rPr>
        <w:t>s</w:t>
      </w:r>
      <w:r>
        <w:rPr>
          <w:rFonts w:cstheme="minorHAnsi"/>
        </w:rPr>
        <w:t xml:space="preserve">ites. </w:t>
      </w:r>
      <w:r w:rsidRPr="0041030B">
        <w:rPr>
          <w:rFonts w:cstheme="minorHAnsi"/>
        </w:rPr>
        <w:t xml:space="preserve">A) Age constraints for soil sampling locations within the Klamath Mountains and Newfoundland Tablelands. Soils within the Trinity Ultramafic Body are estimated to have begun development roughly 12.1 </w:t>
      </w:r>
      <w:proofErr w:type="spellStart"/>
      <w:r w:rsidRPr="0041030B">
        <w:rPr>
          <w:rFonts w:cstheme="minorHAnsi"/>
        </w:rPr>
        <w:t>kya</w:t>
      </w:r>
      <w:proofErr w:type="spellEnd"/>
      <w:r w:rsidRPr="0041030B">
        <w:rPr>
          <w:rFonts w:cstheme="minorHAnsi"/>
        </w:rPr>
        <w:t xml:space="preserve"> as paleolake records suggest warming at that time within the Trinity Alps</w:t>
      </w:r>
      <w:sdt>
        <w:sdtPr>
          <w:rPr>
            <w:rFonts w:cstheme="minorHAnsi"/>
            <w:color w:val="000000"/>
            <w:vertAlign w:val="superscript"/>
          </w:rPr>
          <w:tag w:val="MENDELEY_CITATION_v3_eyJjaXRhdGlvbklEIjoiTUVOREVMRVlfQ0lUQVRJT05fZGFlY2U5NjQtNmU3YS00NjEyLTlhYjYtOWFhMWNhYjUyM2VhIiwicHJvcGVydGllcyI6eyJub3RlSW5kZXgiOjB9LCJpc0VkaXRlZCI6ZmFsc2UsIm1hbnVhbE92ZXJyaWRlIjp7ImNpdGVwcm9jVGV4dCI6IjxzdXA+MTwvc3VwPiIsImlzTWFudWFsbHlPdmVycmlkZGVuIjpmYWxzZSwibWFudWFsT3ZlcnJpZGVUZXh0IjoiIn0sImNpdGF0aW9uSXRlbXMiOlt7ImlkIjoiOTI0NWRlZWUtNDJlMy0zMjkyLWE0NmMtZTJmMzI2MjI5ODczIiwiaXRlbURhdGEiOnsiRE9JIjoiMTAuMTE5MS8wOTU5NjgzNjA1aGw4NzhyYSIsIklTU04iOiIwOTU5LTY4MzYiLCJhYnN0cmFjdCI6IkZyb20gYXJ0aWNsZTogXCJBIDI2Ny1jbSBzZWRpbWVudCBjb3JlIHNwYW5uaW5nIHRoZSBwYXN0IGMuIDE1IDIwMCBjYWwuIHlyIHdhcyByZWNvdmVyZWQgZnJvbSBNdW1ibyBMYWtlLCBpbiAgdGhlIFRyaW5pdHkgTW91bnRhaW5zIG9mIG5vcnRod2VzdGVybiBDYWxpZm9ybmlhJ3MgS2xhbWF0aCBSZWdpb24uIFBsYW50IG1hY3JvZm9zc2lscyBhbmQgcG9sbGVuIGRldGFpbCAgbG9jYWwgYW5kIGV4dHJhLWxvY2FsIHZlZ2V0YXRpb24gaGlzdG9yeSwgd2hpbGUgaGlnaC1yZXNvbHV0aW9uIGNoYXJjb2FsIGFuYWx5c2lzIHByb3ZpZGVzIGRldGFpbHMgb24gbG9jYWwgIGZpcmUgaGlzdG9yeS4gRm9yIHRoZSBmaXJzdCBjLiAzMDAwIHllYXJzLCBjbGltYXRlIHdhcyBjb2xkZXIgYW5kIGRyaWVyIHRoYW4gcHJlc2VudCwgYW5kIHN1cHBvcnRlZCBhbiBvcGVuLCAgc3ViYWxwaW5lIHBhcmtsYW5kIHZlZ2V0YXRpb24sIHdpdGggbG93IGZpcmUgZnJlcXVlbmNpZXMgYW5kIGZ1ZWwgYmlvbWFzcy4gRnJvbSBjLiAxMiAxMDAgdG8gOTgwMCBjYWwuIHlyICBCUCBpbmNyZWFzaW5nIG1vaXN0dXJlIGFuZCBzb2lsIGRldmVsb3BtZW50IGxlZCB0byBhIHdvb2RsYW5kIGNvbW11bml0eSB3aXRoIHRocmVlIG5ldyBwaW5lIHNwZWNpZXMgIGludmFkaW5nIHRoZSBiYXNpbi4gRmlyZSBmcmVxdWVuY2llcyByZW1haW5lZCBsb3csIGJ1dCBpbmRpdmlkdWFsIGZpcmVzIG1heSBoYXZlIGJlZW4gbW9yZSBpbnRlbnNlIGJlY2F1c2UgIG9mIGluY3JlYXNlZCBmdWVsIGxvYWRzLiBCZXR3ZWVuIGMuIDk4MDAgYW5kIDcyMDAgY2FsLiB5ciBCUCwgY2xpbWF0ZSB3YXJtZWQgYW5kIGRyaWVkIGNvbnNpZGVyYWJseSwgIGFsbG93aW5nIGZvciB0aGUgZXhwYW5zaW9uIG9mIG9hayBhbmQgb3RoZXIgY2hhcGFycmFsIHNwZWNpZXMuIEZpcmUgZnJlcXVlbmNpZXMgaW5jcmVhc2VkIGluIHRoZSBlYXJseSAgSG9sb2NlbmUsIGJ1dCBsb3cgY2hhcmNvYWwgYWNjdW11bGF0aW9uIHJhdGVzIHN1Z2dlc3QgYSBmcmVxdWVudCwgcmVsYXRpdmVseSBsb3ctaW50ZW5zaXR5IGZpcmUgcmVnaW1lLiAgRnJvbSBjLiA3MjAwIHRvIDM4MDAgY2FsLiB5ciBCUCwgdGhlIGNsaW1hdGUgYmVjYW1lIGNvb2xlciBhbmQgbW9pc3RlciBhZ2Fpbi4gTWFueSBjb25pZmVyIHNwZWNpZXMgIGFwcGVhcmVkIGZvciB0aGUgZmlyc3QgdGltZSwgYWx0aG91Z2ggY2hhcGFycmFsIHNwZWNpZXMgbWFpbnRhaW5lZCBhIHN0cm9uZyBwcmVzZW5jZS4gVGhlIGZpcmUgcmVjb3JkIHNob3dzICBhIGRyYW1hdGljIGluY3JlYXNlIGluIGNoYXJjb2FsIGFjY3VtdWxhdGlvbiByYXRlcyBhcyB3ZWxsIGFzIGFuIGluY3JlYXNlIGluIGZpcmUgZnJlcXVlbmN5LiBGcm9tIGMuIDM4MDAgIGNhbC4geXIgQlAgdG8gcHJlc2VudCwgbW9yZSBjb25pZmVyIHNwZWNpZXMgZW50ZXIgdGhlIHJlY29yZCwgYW5kIGFidW5kYW5jZSBvZiBjaGFwYXJyYWwgc3BlY2llcyBncmFkdWFsbHkgIGRpbWluaXNoZXMgdG8gcHJlc2VudCBsZXZlbHMuXCIiLCJhdXRob3IiOlt7ImRyb3BwaW5nLXBhcnRpY2xlIjoiIiwiZmFtaWx5IjoiRGFuaWVscyIsImdpdmVuIjoiTWFyayBMLiIsIm5vbi1kcm9wcGluZy1wYXJ0aWNsZSI6IiIsInBhcnNlLW5hbWVzIjpmYWxzZSwic3VmZml4IjoiIn0seyJkcm9wcGluZy1wYXJ0aWNsZSI6IiIsImZhbWlseSI6IkFuZGVyc29uIiwiZ2l2ZW4iOiJTY290dCIsIm5vbi1kcm9wcGluZy1wYXJ0aWNsZSI6IiIsInBhcnNlLW5hbWVzIjpmYWxzZSwic3VmZml4IjoiIn0seyJkcm9wcGluZy1wYXJ0aWNsZSI6IiIsImZhbWlseSI6IldoaXRsb2NrIiwiZ2l2ZW4iOiJDYXRoeSIsIm5vbi1kcm9wcGluZy1wYXJ0aWNsZSI6IiIsInBhcnNlLW5hbWVzIjpmYWxzZSwic3VmZml4IjoiIn1dLCJjb250YWluZXItdGl0bGUiOiJUaGUgSG9sb2NlbmUiLCJpZCI6IjkyNDVkZWVlLTQyZTMtMzI5Mi1hNDZjLWUyZjMyNjIyOTg3MyIsImlzc3VlZCI6eyJkYXRlLXBhcnRzIjpbWyIyMDA1Il1dfSwidGl0bGUiOiJWZWdldGF0aW9uIGFuZCBmaXJlIGhpc3Rvcnkgc2luY2UgdGhlIExhdGUgUGxlaXN0b2NlbmUgZnJvbSB0aGUgVHJpbml0eSBNb3VudGFpbnMsIG5vcnRod2VzdGVybiBDYWxpZm9ybmlhLCBVU0EiLCJ0eXBlIjoiYXJ0aWNsZS1qb3VybmFsIiwiY29udGFpbmVyLXRpdGxlLXNob3J0IjoiSG9sb2NlbmUifSwidXJpcyI6WyJodHRwOi8vd3d3Lm1lbmRlbGV5LmNvbS9kb2N1bWVudHMvP3V1aWQ9OTI0NWRlZWUtNDJlMy0zMjkyLWE0NmMtZTJmMzI2MjI5ODczIl0sImlzVGVtcG9yYXJ5IjpmYWxzZSwibGVnYWN5RGVza3RvcElkIjoiOTI0NWRlZWUtNDJlMy0zMjkyLWE0NmMtZTJmMzI2MjI5ODczIn1dfQ=="/>
          <w:id w:val="-96177774"/>
          <w:placeholder>
            <w:docPart w:val="006C6BD0E1EB4440B18E6377EAC4AC6E"/>
          </w:placeholder>
        </w:sdtPr>
        <w:sdtContent>
          <w:r w:rsidR="00FB73A1" w:rsidRPr="00FB73A1">
            <w:rPr>
              <w:rFonts w:cstheme="minorHAnsi"/>
              <w:color w:val="000000"/>
              <w:vertAlign w:val="superscript"/>
            </w:rPr>
            <w:t>1</w:t>
          </w:r>
        </w:sdtContent>
      </w:sdt>
      <w:r w:rsidRPr="0041030B">
        <w:rPr>
          <w:rFonts w:cstheme="minorHAnsi"/>
        </w:rPr>
        <w:t xml:space="preserve"> and reconstructions of glacial activity suggest deglaciation concurrently with the end of the Wisconsin glacial epoch</w:t>
      </w:r>
      <w:r>
        <w:rPr>
          <w:rFonts w:cstheme="minorHAnsi"/>
        </w:rPr>
        <w:t xml:space="preserve"> </w:t>
      </w:r>
      <w:sdt>
        <w:sdtPr>
          <w:rPr>
            <w:rFonts w:cstheme="minorHAnsi"/>
            <w:color w:val="000000"/>
            <w:vertAlign w:val="superscript"/>
          </w:rPr>
          <w:tag w:val="MENDELEY_CITATION_v3_eyJjaXRhdGlvbklEIjoiTUVOREVMRVlfQ0lUQVRJT05fODg2Yjc3NDEtYWI3OS00YzdkLWIyNTYtZmM0OTFmYThmODkxIiwicHJvcGVydGllcyI6eyJub3RlSW5kZXgiOjB9LCJpc0VkaXRlZCI6ZmFsc2UsIm1hbnVhbE92ZXJyaWRlIjp7ImNpdGVwcm9jVGV4dCI6IjxzdXA+Mjwvc3VwPiIsImlzTWFudWFsbHlPdmVycmlkZGVuIjpmYWxzZSwibWFudWFsT3ZlcnJpZGVUZXh0IjoiIn0sImNpdGF0aW9uSXRlbXMiOlt7ImlkIjoiYjNlMDBiMWYtNTAzOC0zOTJlLTk4MzItMDY2MGY5MTZkMDYzIiwiaXRlbURhdGEiOnsiYXV0aG9yIjpbeyJmYW1pbHkiOiJTaGFycCIsImdpdmVuIjoiUm9iZXJ0IFAiLCJwYXJzZS1uYW1lcyI6ZmFsc2UsImRyb3BwaW5nLXBhcnRpY2xlIjoiIiwibm9uLWRyb3BwaW5nLXBhcnRpY2xlIjoiIn1dLCJjb250YWluZXItdGl0bGUiOiJBbWVyaWNhbiBKb3VybmFsIG9mIFNjaWVuY2UiLCJpZCI6ImIzZTAwYjFmLTUwMzgtMzkyZS05ODMyLTA2NjBmOTE2ZDA2MyIsImlzc3VlZCI6eyJkYXRlLXBhcnRzIjpbWzE5NjBdXX0sInBhZ2UiOiIzMDUtMzQwIiwidGl0bGUiOiJQbGVpc3RvY2VuZSBHbGFjaWF0aW9uIGluIHRoZSBUcmluaXR5IEFscHMgb2YgTm9ydGhlcm4gQ2FsaWZvcm5pYSIsInR5cGUiOiJhcnRpY2xlLWpvdXJuYWwiLCJ2b2x1bWUiOiIyNTgiLCJjb250YWluZXItdGl0bGUtc2hvcnQiOiJBbSBKIFNjaSJ9LCJ1cmlzIjpbImh0dHA6Ly93d3cubWVuZGVsZXkuY29tL2RvY3VtZW50cy8/dXVpZD1iM2UwMGIxZi01MDM4LTM5MmUtOTgzMi0wNjYwZjkxNmQwNjMiXSwiaXNUZW1wb3JhcnkiOmZhbHNlLCJsZWdhY3lEZXNrdG9wSWQiOiJiM2UwMGIxZi01MDM4LTM5MmUtOTgzMi0wNjYwZjkxNmQwNjMifV19"/>
          <w:id w:val="-1585443707"/>
          <w:placeholder>
            <w:docPart w:val="006C6BD0E1EB4440B18E6377EAC4AC6E"/>
          </w:placeholder>
        </w:sdtPr>
        <w:sdtContent>
          <w:r w:rsidR="00FB73A1" w:rsidRPr="00FB73A1">
            <w:rPr>
              <w:rFonts w:cstheme="minorHAnsi"/>
              <w:color w:val="000000"/>
              <w:vertAlign w:val="superscript"/>
            </w:rPr>
            <w:t>2</w:t>
          </w:r>
        </w:sdtContent>
      </w:sdt>
      <w:r w:rsidRPr="0041030B">
        <w:rPr>
          <w:rFonts w:cstheme="minorHAnsi"/>
        </w:rPr>
        <w:t xml:space="preserve">. Recent Cl-36 dates confirm deglaciation of high-altitude cirques in the Klamath Mountain around 12.1 </w:t>
      </w:r>
      <w:proofErr w:type="spellStart"/>
      <w:r w:rsidRPr="0041030B">
        <w:rPr>
          <w:rFonts w:cstheme="minorHAnsi"/>
        </w:rPr>
        <w:t>kya</w:t>
      </w:r>
      <w:proofErr w:type="spellEnd"/>
      <w:r>
        <w:rPr>
          <w:rFonts w:cstheme="minorHAnsi"/>
        </w:rPr>
        <w:t xml:space="preserve"> </w:t>
      </w:r>
      <w:sdt>
        <w:sdtPr>
          <w:rPr>
            <w:rFonts w:cstheme="minorHAnsi"/>
            <w:color w:val="000000"/>
            <w:vertAlign w:val="superscript"/>
          </w:rPr>
          <w:tag w:val="MENDELEY_CITATION_v3_eyJjaXRhdGlvbklEIjoiTUVOREVMRVlfQ0lUQVRJT05fN2YyMjUxOWUtOTE1Zi00Y2QyLTg2NGItMDA5OWEyZjhhYjU5IiwicHJvcGVydGllcyI6eyJub3RlSW5kZXgiOjB9LCJpc0VkaXRlZCI6ZmFsc2UsIm1hbnVhbE92ZXJyaWRlIjp7ImNpdGVwcm9jVGV4dCI6IjxzdXA+Mzwvc3VwPiIsImlzTWFudWFsbHlPdmVycmlkZGVuIjpmYWxzZSwibWFudWFsT3ZlcnJpZGVUZXh0IjoiIn0sImNpdGF0aW9uSXRlbXMiOlt7ImlkIjoiMmMyMTU5ZWEtZTUzNS0zMjZjLWExMTYtMzYwZGFhZjFjMmRhIiwiaXRlbURhdGEiOnsiYXV0aG9yIjpbeyJmYW1pbHkiOiJEaWNrZXkiLCJnaXZlbiI6Ik5hdGhhbiBXLiIsInBhcnNlLW5hbWVzIjpmYWxzZSwiZHJvcHBpbmctcGFydGljbGUiOiIiLCJub24tZHJvcHBpbmctcGFydGljbGUiOiIifV0sImlkIjoiMmMyMTU5ZWEtZTUzNS0zMjZjLWExMTYtMzYwZGFhZjFjMmRhIiwiaXNzdWVkIjp7ImRhdGUtcGFydHMiOltbMjAxNl1dfSwibnVtYmVyLW9mLXBhZ2VzIjoiMTQ0IiwicHVibGlzaGVyIjoiQ29sb3JhZG8gU3RhdGUgVW5pdmVyc2l0eSwgTm9ydGhyaWRnZSIsInRpdGxlIjoiQ2hyb25vbG9neSBhbmQgUGFsZW9jbGltYXRlIG9mIExhdGUgUGxlaXN0b2NlbmUgR2xhY2lhdGlvbiBpbiBUaGUgS2xhbWF0aCBNb3VudGFpbnMsIENBIiwidHlwZSI6InRoZXNpcyIsImNvbnRhaW5lci10aXRsZS1zaG9ydCI6IiJ9LCJ1cmlzIjpbImh0dHA6Ly93d3cubWVuZGVsZXkuY29tL2RvY3VtZW50cy8/dXVpZD00ZjE0MTRhZi04NDVhLTRjNGEtYTUxOS1iMzIzYWExZTVlMGIiXSwiaXNUZW1wb3JhcnkiOmZhbHNlLCJsZWdhY3lEZXNrdG9wSWQiOiI0ZjE0MTRhZi04NDVhLTRjNGEtYTUxOS1iMzIzYWExZTVlMGIifV19"/>
          <w:id w:val="-419642921"/>
          <w:placeholder>
            <w:docPart w:val="006C6BD0E1EB4440B18E6377EAC4AC6E"/>
          </w:placeholder>
        </w:sdtPr>
        <w:sdtContent>
          <w:r w:rsidR="00FB73A1" w:rsidRPr="00FB73A1">
            <w:rPr>
              <w:rFonts w:cstheme="minorHAnsi"/>
              <w:color w:val="000000"/>
              <w:vertAlign w:val="superscript"/>
            </w:rPr>
            <w:t>3</w:t>
          </w:r>
        </w:sdtContent>
      </w:sdt>
      <w:r w:rsidRPr="0041030B">
        <w:rPr>
          <w:rFonts w:cstheme="minorHAnsi"/>
        </w:rPr>
        <w:t>. The String Bean Creek site within the Rattlesnake Creek terrane has not been dated. However, to our knowledge no studies have documented glacial landforms within the Rattlesnake Creek Terrane. Within the Tablelands, the youngest sampled soil is developing within the Devil’s Punchbowl cirque, where the end moraine was Cl-36 dated to 17.6 ka</w:t>
      </w:r>
      <w:r>
        <w:rPr>
          <w:rFonts w:cstheme="minorHAnsi"/>
        </w:rPr>
        <w:t xml:space="preserve"> </w:t>
      </w:r>
      <w:sdt>
        <w:sdtPr>
          <w:rPr>
            <w:rFonts w:cstheme="minorHAnsi"/>
            <w:color w:val="000000"/>
            <w:vertAlign w:val="superscript"/>
          </w:rPr>
          <w:tag w:val="MENDELEY_CITATION_v3_eyJjaXRhdGlvbklEIjoiTUVOREVMRVlfQ0lUQVRJT05fMzU1NGJiOGUtODY3NS00MWVjLWJiZjUtZjg1YzFkMDk0ZTk0IiwicHJvcGVydGllcyI6eyJub3RlSW5kZXgiOjB9LCJpc0VkaXRlZCI6ZmFsc2UsIm1hbnVhbE92ZXJyaWRlIjp7ImNpdGVwcm9jVGV4dCI6IjxzdXA+NDwvc3VwPiIsImlzTWFudWFsbHlPdmVycmlkZGVuIjpmYWxzZSwibWFudWFsT3ZlcnJpZGVUZXh0IjoiIn0sImNpdGF0aW9uSXRlbXMiOlt7ImlkIjoiZmNhYjIzMGYtMzE3NC0zZjI3LTg2ZTQtODUwMmU0MjMwYzQwIiwiaXRlbURhdGEiOnsidHlwZSI6ImFydGljbGUtam91cm5hbCIsImlkIjoiZmNhYjIzMGYtMzE3NC0zZjI3LTg2ZTQtODUwMmU0MjMwYzQwIiwidGl0bGUiOiJBbHBpbmUgZ2xhY2lhbCBnZW9sb2d5IG9mIHRoZSBUYWJsZWxhbmRzLCBHcm9zIE1vcm5lIE5hdGlvbmFsIFBhcmssIE5ld2ZvdW5kbGFuZCIsImF1dGhvciI6W3siZmFtaWx5IjoiT3Nib3JuIiwiZ2l2ZW4iOiJHZXJhbGQiLCJwYXJzZS1uYW1lcyI6ZmFsc2UsImRyb3BwaW5nLXBhcnRpY2xlIjoiIiwibm9uLWRyb3BwaW5nLXBhcnRpY2xlIjoiIn0seyJmYW1pbHkiOiJTcG9vbmVyIiwiZ2l2ZW4iOiJJYW4iLCJwYXJzZS1uYW1lcyI6ZmFsc2UsImRyb3BwaW5nLXBhcnRpY2xlIjoiIiwibm9uLWRyb3BwaW5nLXBhcnRpY2xlIjoiIn0seyJmYW1pbHkiOiJHb3NzZSIsImdpdmVuIjoiSm9obiIsInBhcnNlLW5hbWVzIjpmYWxzZSwiZHJvcHBpbmctcGFydGljbGUiOiIiLCJub24tZHJvcHBpbmctcGFydGljbGUiOiIifSx7ImZhbWlseSI6IkNsYXJrIiwiZ2l2ZW4iOiJEb3VnIiwicGFyc2UtbmFtZXMiOmZhbHNlLCJkcm9wcGluZy1wYXJ0aWNsZSI6IiIsIm5vbi1kcm9wcGluZy1wYXJ0aWNsZSI6IiJ9XSwiY29udGFpbmVyLXRpdGxlIjoiQ2FuYWRpYW4gSm91cm5hbCBvZiBFYXJ0aCBTY2llbmNlcyIsIkRPSSI6IjEwLjExMzkvZTA3LTAxNiIsIklTQk4iOiIwMDA4LTQwNzciLCJJU1NOIjoiMDAwOC00MDc3IiwiaXNzdWVkIjp7ImRhdGUtcGFydHMiOltbMjAwN11dfSwicGFnZSI6IjgxOS04MzQiLCJhYnN0cmFjdCI6IkNvbnRyb3ZlcnN5IHBlcnNpc3RzIGluIHdlc3Rlcm4gTmV3Zm91bmRsYW5kIHJlZ2FyZGluZyBQbGVpc3RvY2VuZSwgcGFydGljdWxhcmx5IExhdGUgV2lzY29uc2luYW4sIGdsYWNpYWwgaWNlIHZvbHVtZXMuIEluZGVwZW5kZW50bHksIGEgc2V0IG9mIGFscGluZSBnbGFjaWFsIGRlcG9zaXRzIG9uIHRoZSBmbGFua3Mgb2YgdGhlIFRhYmxlbGFuZHMgaW4gR3JvcyBNb3JuZSBOYXRpb25hbCBQYXJrIGhhcyBhdHRyYWN0ZWQgbXVjaCBhdHRlbnRpb24gYnV0IGxpdHRsZSBzY3J1dGlueS4gSW4gdGhpcyBzdHVkeSwgY29zbW9nZW5pYyBudWNsaWRlIGRhdGluZyBvZiB0aGUgYWxwaW5lIGRlcG9zaXRzIHBsYWNlcyBzb21lIGxpbWl0cyBvbiBwb3N0LWxhdGUgZ2xhY2lhbCBtYXhpbXVtIChMR00pIGljZSBkeW5hbWljcyBpbiB0aGUgdmljaW5pdHkgb2YgdGhlIFRhYmxlbGFuZHMsIGEgcGxhdGVhdSBib3VuZGVkIG9uIHRoZSBub3J0aGVhc3QgYnkgVHJvdXQgUml2ZXIgR3VsY2guIFNtYWxsIHZhbGxleXMgaW5jaXNlZCBpbnRvIHRoZSBmbGFua3Mgb2YgdGhlIFRhYmxlbGFuZHMgYXJlIGZsb29yZWQgd2l0aCBhIGRpYW1pY3QgdGhhdCBjb250YWlucyBib3RoIHRpbGwgYW5kIGljZS1jb250YWN0IGRlcG9zaXRzLiBSb2NrIGdsYWNpZXJzIHJlc3Qgb24gdGhlIGRpYW1pY3QsIGFuZCByb2NrIGdsYWNpZXJpemF0aW9uIGFsc28gaGFzIGFmZmVjdGVkIHRhbHVzIGxpbmluZyB0aGUgc291dGggd2FsbCBvZiBUcm91dCBSaXZlciBHdWxjaC4gQSBzbWFsbCBtb3JhaW5lIHJlc3RzIGluIHRoZSBEZXZpbCdzIFB1bmNoYm93bCBjaXJxdWUuIFRoZSBjaXJxdWUgbW9yYWluZSwgbG9iYXRlIGRlcG9zaXRzIGJlbG93IHRoZSBjaXJxdWUgbW9yYWluZSwgcm9jayBnbGFjaWVycywgYW5kIGEgY29sbHV2aWFsIHZlbmVlciBvdmVybHlpbmcgdGhlIHRpbGwgaW4gdGhlIHNtYWxsIHZhbGxleXMgaGF2ZSBjb3Ntb2dlbmljIENsLTM2IGFnZXMgYXMgb2xkIGFzIGVpdGhlciBjYS4gMjAgb3IgMTUga2EsIGRlcGVuZGluZyBvbiB3aGF0IGVyb3Npb24gcmF0ZSBpcyBhc3N1bWVkLCBpbmRpY2F0aW5nIHRoYXQgdGhlc2UgYm9kaWVzIGFyZSBMYXRlIFdpc2NvbnNpbmFuIGluIGFnZSBidXQgcG9zdC1kYXRlIHRoZSBsb2NhbCBMR00uIFRyb3V0IFJpdmVyIEd1bGNoIHdhcyBkZWdsYWNpYXRlZCBlYXJseSBhbmQgcGVyaGFwcyBkaWQgbm90IGNvbnRhaW4gYWN0aXZlIGljZSBldmVuIGF0IHRoZSBMR00sIGJ1dCBwcmV2aW91cyB3b3JrIHNob3dzIHRoYXQgaWNlIHdhcyBzdHJlYW1pbmcgc2Vhd2FyZCBib3RoIG5vcnRoIG9mIFRyb3V0IFJpdmVyIEd1bGNoIGFuZFxuc291dGggb2YgdGhlIFRhYmxlbGFuZHMgZXZlbiBhcyB0aGUgZ3VsY2ggbGF5IHJlbGF0aXZlbHkgaWNlIGZyZWUuIiwiaXNzdWUiOiI2Iiwidm9sdW1lIjoiNDQiLCJjb250YWluZXItdGl0bGUtc2hvcnQiOiJDYW4gSiBFYXJ0aCBTY2kifSwidXJpcyI6WyJodHRwOi8vd3d3Lm1lbmRlbGV5LmNvbS9kb2N1bWVudHMvP3V1aWQ9NWUxZDA4YzEtYjM0Zi00YjlkLWI1NGQtNzBiZWE0MjE4ODY2Il0sImlzVGVtcG9yYXJ5IjpmYWxzZSwibGVnYWN5RGVza3RvcElkIjoiNWUxZDA4YzEtYjM0Zi00YjlkLWI1NGQtNzBiZWE0MjE4ODY2In1dfQ=="/>
          <w:id w:val="-1336227052"/>
          <w:placeholder>
            <w:docPart w:val="006C6BD0E1EB4440B18E6377EAC4AC6E"/>
          </w:placeholder>
        </w:sdtPr>
        <w:sdtContent>
          <w:r w:rsidR="00FB73A1" w:rsidRPr="00FB73A1">
            <w:rPr>
              <w:rFonts w:cstheme="minorHAnsi"/>
              <w:color w:val="000000"/>
              <w:vertAlign w:val="superscript"/>
            </w:rPr>
            <w:t>4</w:t>
          </w:r>
        </w:sdtContent>
      </w:sdt>
      <w:r w:rsidRPr="0041030B">
        <w:rPr>
          <w:rFonts w:cstheme="minorHAnsi"/>
        </w:rPr>
        <w:t xml:space="preserve">. The Winterhouse Gulch valley is not cosmogenically dated but was likely deglaciated </w:t>
      </w:r>
      <w:r w:rsidR="001E203A">
        <w:rPr>
          <w:rFonts w:cstheme="minorHAnsi"/>
        </w:rPr>
        <w:t>following</w:t>
      </w:r>
      <w:r w:rsidR="001E203A" w:rsidRPr="0041030B">
        <w:rPr>
          <w:rFonts w:cstheme="minorHAnsi"/>
        </w:rPr>
        <w:t xml:space="preserve"> </w:t>
      </w:r>
      <w:r w:rsidRPr="0041030B">
        <w:rPr>
          <w:rFonts w:cstheme="minorHAnsi"/>
        </w:rPr>
        <w:t>the late Wisconsinan</w:t>
      </w:r>
      <w:r w:rsidR="001E203A">
        <w:rPr>
          <w:rFonts w:cstheme="minorHAnsi"/>
        </w:rPr>
        <w:t xml:space="preserve"> glacial</w:t>
      </w:r>
      <w:r w:rsidRPr="0041030B">
        <w:rPr>
          <w:rFonts w:cstheme="minorHAnsi"/>
        </w:rPr>
        <w:t xml:space="preserve"> period at the </w:t>
      </w:r>
      <w:r w:rsidR="001E203A">
        <w:rPr>
          <w:rFonts w:cstheme="minorHAnsi"/>
        </w:rPr>
        <w:t>close</w:t>
      </w:r>
      <w:r w:rsidR="001E203A" w:rsidRPr="0041030B">
        <w:rPr>
          <w:rFonts w:cstheme="minorHAnsi"/>
        </w:rPr>
        <w:t xml:space="preserve"> </w:t>
      </w:r>
      <w:r w:rsidRPr="0041030B">
        <w:rPr>
          <w:rFonts w:cstheme="minorHAnsi"/>
        </w:rPr>
        <w:t>of the Pleistocene</w:t>
      </w:r>
      <w:sdt>
        <w:sdtPr>
          <w:rPr>
            <w:rFonts w:cstheme="minorHAnsi"/>
            <w:color w:val="000000"/>
            <w:vertAlign w:val="superscript"/>
          </w:rPr>
          <w:tag w:val="MENDELEY_CITATION_v3_eyJjaXRhdGlvbklEIjoiTUVOREVMRVlfQ0lUQVRJT05fMWQxNjA0NmQtZTJlYS00Y2I3LTg4MjItNWU1ZTExYmU2YmYyIiwicHJvcGVydGllcyI6eyJub3RlSW5kZXgiOjB9LCJpc0VkaXRlZCI6ZmFsc2UsIm1hbnVhbE92ZXJyaWRlIjp7ImNpdGVwcm9jVGV4dCI6IjxzdXA+NDwvc3VwPiIsImlzTWFudWFsbHlPdmVycmlkZGVuIjpmYWxzZSwibWFudWFsT3ZlcnJpZGVUZXh0IjoiIn0sImNpdGF0aW9uSXRlbXMiOlt7ImlkIjoiZmNhYjIzMGYtMzE3NC0zZjI3LTg2ZTQtODUwMmU0MjMwYzQwIiwiaXRlbURhdGEiOnsidHlwZSI6ImFydGljbGUtam91cm5hbCIsImlkIjoiZmNhYjIzMGYtMzE3NC0zZjI3LTg2ZTQtODUwMmU0MjMwYzQwIiwidGl0bGUiOiJBbHBpbmUgZ2xhY2lhbCBnZW9sb2d5IG9mIHRoZSBUYWJsZWxhbmRzLCBHcm9zIE1vcm5lIE5hdGlvbmFsIFBhcmssIE5ld2ZvdW5kbGFuZCIsImF1dGhvciI6W3siZmFtaWx5IjoiT3Nib3JuIiwiZ2l2ZW4iOiJHZXJhbGQiLCJwYXJzZS1uYW1lcyI6ZmFsc2UsImRyb3BwaW5nLXBhcnRpY2xlIjoiIiwibm9uLWRyb3BwaW5nLXBhcnRpY2xlIjoiIn0seyJmYW1pbHkiOiJTcG9vbmVyIiwiZ2l2ZW4iOiJJYW4iLCJwYXJzZS1uYW1lcyI6ZmFsc2UsImRyb3BwaW5nLXBhcnRpY2xlIjoiIiwibm9uLWRyb3BwaW5nLXBhcnRpY2xlIjoiIn0seyJmYW1pbHkiOiJHb3NzZSIsImdpdmVuIjoiSm9obiIsInBhcnNlLW5hbWVzIjpmYWxzZSwiZHJvcHBpbmctcGFydGljbGUiOiIiLCJub24tZHJvcHBpbmctcGFydGljbGUiOiIifSx7ImZhbWlseSI6IkNsYXJrIiwiZ2l2ZW4iOiJEb3VnIiwicGFyc2UtbmFtZXMiOmZhbHNlLCJkcm9wcGluZy1wYXJ0aWNsZSI6IiIsIm5vbi1kcm9wcGluZy1wYXJ0aWNsZSI6IiJ9XSwiY29udGFpbmVyLXRpdGxlIjoiQ2FuYWRpYW4gSm91cm5hbCBvZiBFYXJ0aCBTY2llbmNlcyIsIkRPSSI6IjEwLjExMzkvZTA3LTAxNiIsIklTQk4iOiIwMDA4LTQwNzciLCJJU1NOIjoiMDAwOC00MDc3IiwiaXNzdWVkIjp7ImRhdGUtcGFydHMiOltbMjAwN11dfSwicGFnZSI6IjgxOS04MzQiLCJhYnN0cmFjdCI6IkNvbnRyb3ZlcnN5IHBlcnNpc3RzIGluIHdlc3Rlcm4gTmV3Zm91bmRsYW5kIHJlZ2FyZGluZyBQbGVpc3RvY2VuZSwgcGFydGljdWxhcmx5IExhdGUgV2lzY29uc2luYW4sIGdsYWNpYWwgaWNlIHZvbHVtZXMuIEluZGVwZW5kZW50bHksIGEgc2V0IG9mIGFscGluZSBnbGFjaWFsIGRlcG9zaXRzIG9uIHRoZSBmbGFua3Mgb2YgdGhlIFRhYmxlbGFuZHMgaW4gR3JvcyBNb3JuZSBOYXRpb25hbCBQYXJrIGhhcyBhdHRyYWN0ZWQgbXVjaCBhdHRlbnRpb24gYnV0IGxpdHRsZSBzY3J1dGlueS4gSW4gdGhpcyBzdHVkeSwgY29zbW9nZW5pYyBudWNsaWRlIGRhdGluZyBvZiB0aGUgYWxwaW5lIGRlcG9zaXRzIHBsYWNlcyBzb21lIGxpbWl0cyBvbiBwb3N0LWxhdGUgZ2xhY2lhbCBtYXhpbXVtIChMR00pIGljZSBkeW5hbWljcyBpbiB0aGUgdmljaW5pdHkgb2YgdGhlIFRhYmxlbGFuZHMsIGEgcGxhdGVhdSBib3VuZGVkIG9uIHRoZSBub3J0aGVhc3QgYnkgVHJvdXQgUml2ZXIgR3VsY2guIFNtYWxsIHZhbGxleXMgaW5jaXNlZCBpbnRvIHRoZSBmbGFua3Mgb2YgdGhlIFRhYmxlbGFuZHMgYXJlIGZsb29yZWQgd2l0aCBhIGRpYW1pY3QgdGhhdCBjb250YWlucyBib3RoIHRpbGwgYW5kIGljZS1jb250YWN0IGRlcG9zaXRzLiBSb2NrIGdsYWNpZXJzIHJlc3Qgb24gdGhlIGRpYW1pY3QsIGFuZCByb2NrIGdsYWNpZXJpemF0aW9uIGFsc28gaGFzIGFmZmVjdGVkIHRhbHVzIGxpbmluZyB0aGUgc291dGggd2FsbCBvZiBUcm91dCBSaXZlciBHdWxjaC4gQSBzbWFsbCBtb3JhaW5lIHJlc3RzIGluIHRoZSBEZXZpbCdzIFB1bmNoYm93bCBjaXJxdWUuIFRoZSBjaXJxdWUgbW9yYWluZSwgbG9iYXRlIGRlcG9zaXRzIGJlbG93IHRoZSBjaXJxdWUgbW9yYWluZSwgcm9jayBnbGFjaWVycywgYW5kIGEgY29sbHV2aWFsIHZlbmVlciBvdmVybHlpbmcgdGhlIHRpbGwgaW4gdGhlIHNtYWxsIHZhbGxleXMgaGF2ZSBjb3Ntb2dlbmljIENsLTM2IGFnZXMgYXMgb2xkIGFzIGVpdGhlciBjYS4gMjAgb3IgMTUga2EsIGRlcGVuZGluZyBvbiB3aGF0IGVyb3Npb24gcmF0ZSBpcyBhc3N1bWVkLCBpbmRpY2F0aW5nIHRoYXQgdGhlc2UgYm9kaWVzIGFyZSBMYXRlIFdpc2NvbnNpbmFuIGluIGFnZSBidXQgcG9zdC1kYXRlIHRoZSBsb2NhbCBMR00uIFRyb3V0IFJpdmVyIEd1bGNoIHdhcyBkZWdsYWNpYXRlZCBlYXJseSBhbmQgcGVyaGFwcyBkaWQgbm90IGNvbnRhaW4gYWN0aXZlIGljZSBldmVuIGF0IHRoZSBMR00sIGJ1dCBwcmV2aW91cyB3b3JrIHNob3dzIHRoYXQgaWNlIHdhcyBzdHJlYW1pbmcgc2Vhd2FyZCBib3RoIG5vcnRoIG9mIFRyb3V0IFJpdmVyIEd1bGNoIGFuZFxuc291dGggb2YgdGhlIFRhYmxlbGFuZHMgZXZlbiBhcyB0aGUgZ3VsY2ggbGF5IHJlbGF0aXZlbHkgaWNlIGZyZWUuIiwiaXNzdWUiOiI2Iiwidm9sdW1lIjoiNDQiLCJjb250YWluZXItdGl0bGUtc2hvcnQiOiJDYW4gSiBFYXJ0aCBTY2kifSwidXJpcyI6WyJodHRwOi8vd3d3Lm1lbmRlbGV5LmNvbS9kb2N1bWVudHMvP3V1aWQ9NWUxZDA4YzEtYjM0Zi00YjlkLWI1NGQtNzBiZWE0MjE4ODY2Il0sImlzVGVtcG9yYXJ5IjpmYWxzZSwibGVnYWN5RGVza3RvcElkIjoiNWUxZDA4YzEtYjM0Zi00YjlkLWI1NGQtNzBiZWE0MjE4ODY2In1dfQ=="/>
          <w:id w:val="-975531572"/>
          <w:placeholder>
            <w:docPart w:val="006C6BD0E1EB4440B18E6377EAC4AC6E"/>
          </w:placeholder>
        </w:sdtPr>
        <w:sdtContent>
          <w:r w:rsidR="00FB73A1" w:rsidRPr="00FB73A1">
            <w:rPr>
              <w:rFonts w:cstheme="minorHAnsi"/>
              <w:color w:val="000000"/>
              <w:vertAlign w:val="superscript"/>
            </w:rPr>
            <w:t>4</w:t>
          </w:r>
        </w:sdtContent>
      </w:sdt>
      <w:r w:rsidRPr="0041030B">
        <w:rPr>
          <w:rFonts w:cstheme="minorHAnsi"/>
        </w:rPr>
        <w:t xml:space="preserve"> around </w:t>
      </w:r>
      <w:r w:rsidR="001E203A">
        <w:rPr>
          <w:rFonts w:cstheme="minorHAnsi"/>
        </w:rPr>
        <w:t>~</w:t>
      </w:r>
      <w:r w:rsidRPr="0041030B">
        <w:rPr>
          <w:rFonts w:cstheme="minorHAnsi"/>
        </w:rPr>
        <w:t>13-21 ka. The Trout River Gulch soil is likely to have been exposed prior to the last glacial maximum</w:t>
      </w:r>
      <w:sdt>
        <w:sdtPr>
          <w:rPr>
            <w:rFonts w:cstheme="minorHAnsi"/>
            <w:color w:val="000000"/>
            <w:vertAlign w:val="superscript"/>
          </w:rPr>
          <w:tag w:val="MENDELEY_CITATION_v3_eyJjaXRhdGlvbklEIjoiTUVOREVMRVlfQ0lUQVRJT05fOTZkY2U0ZmYtN2Q5Yi00N2IxLTgyNmUtZDU5OWJiMmU2OTlkIiwicHJvcGVydGllcyI6eyJub3RlSW5kZXgiOjB9LCJpc0VkaXRlZCI6ZmFsc2UsIm1hbnVhbE92ZXJyaWRlIjp7ImNpdGVwcm9jVGV4dCI6IjxzdXA+NDwvc3VwPiIsImlzTWFudWFsbHlPdmVycmlkZGVuIjpmYWxzZSwibWFudWFsT3ZlcnJpZGVUZXh0IjoiIn0sImNpdGF0aW9uSXRlbXMiOlt7ImlkIjoiZmNhYjIzMGYtMzE3NC0zZjI3LTg2ZTQtODUwMmU0MjMwYzQwIiwiaXRlbURhdGEiOnsidHlwZSI6ImFydGljbGUtam91cm5hbCIsImlkIjoiZmNhYjIzMGYtMzE3NC0zZjI3LTg2ZTQtODUwMmU0MjMwYzQwIiwidGl0bGUiOiJBbHBpbmUgZ2xhY2lhbCBnZW9sb2d5IG9mIHRoZSBUYWJsZWxhbmRzLCBHcm9zIE1vcm5lIE5hdGlvbmFsIFBhcmssIE5ld2ZvdW5kbGFuZCIsImF1dGhvciI6W3siZmFtaWx5IjoiT3Nib3JuIiwiZ2l2ZW4iOiJHZXJhbGQiLCJwYXJzZS1uYW1lcyI6ZmFsc2UsImRyb3BwaW5nLXBhcnRpY2xlIjoiIiwibm9uLWRyb3BwaW5nLXBhcnRpY2xlIjoiIn0seyJmYW1pbHkiOiJTcG9vbmVyIiwiZ2l2ZW4iOiJJYW4iLCJwYXJzZS1uYW1lcyI6ZmFsc2UsImRyb3BwaW5nLXBhcnRpY2xlIjoiIiwibm9uLWRyb3BwaW5nLXBhcnRpY2xlIjoiIn0seyJmYW1pbHkiOiJHb3NzZSIsImdpdmVuIjoiSm9obiIsInBhcnNlLW5hbWVzIjpmYWxzZSwiZHJvcHBpbmctcGFydGljbGUiOiIiLCJub24tZHJvcHBpbmctcGFydGljbGUiOiIifSx7ImZhbWlseSI6IkNsYXJrIiwiZ2l2ZW4iOiJEb3VnIiwicGFyc2UtbmFtZXMiOmZhbHNlLCJkcm9wcGluZy1wYXJ0aWNsZSI6IiIsIm5vbi1kcm9wcGluZy1wYXJ0aWNsZSI6IiJ9XSwiY29udGFpbmVyLXRpdGxlIjoiQ2FuYWRpYW4gSm91cm5hbCBvZiBFYXJ0aCBTY2llbmNlcyIsIkRPSSI6IjEwLjExMzkvZTA3LTAxNiIsIklTQk4iOiIwMDA4LTQwNzciLCJJU1NOIjoiMDAwOC00MDc3IiwiaXNzdWVkIjp7ImRhdGUtcGFydHMiOltbMjAwN11dfSwicGFnZSI6IjgxOS04MzQiLCJhYnN0cmFjdCI6IkNvbnRyb3ZlcnN5IHBlcnNpc3RzIGluIHdlc3Rlcm4gTmV3Zm91bmRsYW5kIHJlZ2FyZGluZyBQbGVpc3RvY2VuZSwgcGFydGljdWxhcmx5IExhdGUgV2lzY29uc2luYW4sIGdsYWNpYWwgaWNlIHZvbHVtZXMuIEluZGVwZW5kZW50bHksIGEgc2V0IG9mIGFscGluZSBnbGFjaWFsIGRlcG9zaXRzIG9uIHRoZSBmbGFua3Mgb2YgdGhlIFRhYmxlbGFuZHMgaW4gR3JvcyBNb3JuZSBOYXRpb25hbCBQYXJrIGhhcyBhdHRyYWN0ZWQgbXVjaCBhdHRlbnRpb24gYnV0IGxpdHRsZSBzY3J1dGlueS4gSW4gdGhpcyBzdHVkeSwgY29zbW9nZW5pYyBudWNsaWRlIGRhdGluZyBvZiB0aGUgYWxwaW5lIGRlcG9zaXRzIHBsYWNlcyBzb21lIGxpbWl0cyBvbiBwb3N0LWxhdGUgZ2xhY2lhbCBtYXhpbXVtIChMR00pIGljZSBkeW5hbWljcyBpbiB0aGUgdmljaW5pdHkgb2YgdGhlIFRhYmxlbGFuZHMsIGEgcGxhdGVhdSBib3VuZGVkIG9uIHRoZSBub3J0aGVhc3QgYnkgVHJvdXQgUml2ZXIgR3VsY2guIFNtYWxsIHZhbGxleXMgaW5jaXNlZCBpbnRvIHRoZSBmbGFua3Mgb2YgdGhlIFRhYmxlbGFuZHMgYXJlIGZsb29yZWQgd2l0aCBhIGRpYW1pY3QgdGhhdCBjb250YWlucyBib3RoIHRpbGwgYW5kIGljZS1jb250YWN0IGRlcG9zaXRzLiBSb2NrIGdsYWNpZXJzIHJlc3Qgb24gdGhlIGRpYW1pY3QsIGFuZCByb2NrIGdsYWNpZXJpemF0aW9uIGFsc28gaGFzIGFmZmVjdGVkIHRhbHVzIGxpbmluZyB0aGUgc291dGggd2FsbCBvZiBUcm91dCBSaXZlciBHdWxjaC4gQSBzbWFsbCBtb3JhaW5lIHJlc3RzIGluIHRoZSBEZXZpbCdzIFB1bmNoYm93bCBjaXJxdWUuIFRoZSBjaXJxdWUgbW9yYWluZSwgbG9iYXRlIGRlcG9zaXRzIGJlbG93IHRoZSBjaXJxdWUgbW9yYWluZSwgcm9jayBnbGFjaWVycywgYW5kIGEgY29sbHV2aWFsIHZlbmVlciBvdmVybHlpbmcgdGhlIHRpbGwgaW4gdGhlIHNtYWxsIHZhbGxleXMgaGF2ZSBjb3Ntb2dlbmljIENsLTM2IGFnZXMgYXMgb2xkIGFzIGVpdGhlciBjYS4gMjAgb3IgMTUga2EsIGRlcGVuZGluZyBvbiB3aGF0IGVyb3Npb24gcmF0ZSBpcyBhc3N1bWVkLCBpbmRpY2F0aW5nIHRoYXQgdGhlc2UgYm9kaWVzIGFyZSBMYXRlIFdpc2NvbnNpbmFuIGluIGFnZSBidXQgcG9zdC1kYXRlIHRoZSBsb2NhbCBMR00uIFRyb3V0IFJpdmVyIEd1bGNoIHdhcyBkZWdsYWNpYXRlZCBlYXJseSBhbmQgcGVyaGFwcyBkaWQgbm90IGNvbnRhaW4gYWN0aXZlIGljZSBldmVuIGF0IHRoZSBMR00sIGJ1dCBwcmV2aW91cyB3b3JrIHNob3dzIHRoYXQgaWNlIHdhcyBzdHJlYW1pbmcgc2Vhd2FyZCBib3RoIG5vcnRoIG9mIFRyb3V0IFJpdmVyIEd1bGNoIGFuZFxuc291dGggb2YgdGhlIFRhYmxlbGFuZHMgZXZlbiBhcyB0aGUgZ3VsY2ggbGF5IHJlbGF0aXZlbHkgaWNlIGZyZWUuIiwiaXNzdWUiOiI2Iiwidm9sdW1lIjoiNDQiLCJjb250YWluZXItdGl0bGUtc2hvcnQiOiJDYW4gSiBFYXJ0aCBTY2kifSwidXJpcyI6WyJodHRwOi8vd3d3Lm1lbmRlbGV5LmNvbS9kb2N1bWVudHMvP3V1aWQ9NWUxZDA4YzEtYjM0Zi00YjlkLWI1NGQtNzBiZWE0MjE4ODY2Il0sImlzVGVtcG9yYXJ5IjpmYWxzZSwibGVnYWN5RGVza3RvcElkIjoiNWUxZDA4YzEtYjM0Zi00YjlkLWI1NGQtNzBiZWE0MjE4ODY2In1dfQ=="/>
          <w:id w:val="-2022768021"/>
          <w:placeholder>
            <w:docPart w:val="006C6BD0E1EB4440B18E6377EAC4AC6E"/>
          </w:placeholder>
        </w:sdtPr>
        <w:sdtContent>
          <w:r w:rsidR="00FB73A1" w:rsidRPr="00FB73A1">
            <w:rPr>
              <w:rFonts w:cstheme="minorHAnsi"/>
              <w:color w:val="000000"/>
              <w:vertAlign w:val="superscript"/>
            </w:rPr>
            <w:t>4</w:t>
          </w:r>
        </w:sdtContent>
      </w:sdt>
      <w:r w:rsidRPr="0041030B">
        <w:rPr>
          <w:rFonts w:cstheme="minorHAnsi"/>
        </w:rPr>
        <w:t>, indicating soil development initiated sometime prior to 20 kya</w:t>
      </w:r>
      <w:sdt>
        <w:sdtPr>
          <w:rPr>
            <w:rFonts w:cstheme="minorHAnsi"/>
            <w:color w:val="000000"/>
            <w:vertAlign w:val="superscript"/>
          </w:rPr>
          <w:tag w:val="MENDELEY_CITATION_v3_eyJjaXRhdGlvbklEIjoiTUVOREVMRVlfQ0lUQVRJT05fZjU3NzRhYmUtYTEyMi00NTQ4LThhOTAtNTdmOWUxYjcyZjA0IiwicHJvcGVydGllcyI6eyJub3RlSW5kZXgiOjB9LCJpc0VkaXRlZCI6ZmFsc2UsIm1hbnVhbE92ZXJyaWRlIjp7ImNpdGVwcm9jVGV4dCI6IjxzdXA+NTwvc3VwPiIsImlzTWFudWFsbHlPdmVycmlkZGVuIjpmYWxzZSwibWFudWFsT3ZlcnJpZGVUZXh0IjoiIn0sImNpdGF0aW9uSXRlbXMiOlt7ImlkIjoiNGVkY2VkYjgtZTBmOS0zNDVmLWJlMzctZjRjN2YxYjE3MDcyIiwiaXRlbURhdGEiOnsiRE9JIjoiMTAuMTEyNi9zY2llbmNlLjExNzI4NzMiLCJJU1NOIjoiMDAzNjgwNzUiLCJQTUlEIjoiMTk2NjE0MjEiLCJhYnN0cmFjdCI6IldlIHVzZWQgNTcwNCAxNEMsIDEwQmUsIGFuZCAzSGUgYWdlcyB0aGF0IHNwYW4gdGhlIGludGVydmFsIGZyb20gMTAsMDAwIHRvIDUwLDAwMCB5ZWFycyBhZ28gKDEwIHRvIDUwIGthKSB0byBjb25zdHJhaW4gdGhlIHRpbWluZyBvZiB0aGUgTGFzdCBHbGFjaWFsIE1heGltdW0gKExHTSkgaW4gdGVybXMgb2YgZ2xvYmFsIGljZS1zaGVldCBhbmQgbW91bnRhaW4tZ2xhY2llciBleHRlbnQuIEdyb3d0aCBvZiB0aGUgaWNlIHNoZWV0cyB0byB0aGVpciBtYXhpbXVtIHBvc2l0aW9ucyBvY2N1cnJlZCBiZXR3ZWVuIDMzLjAgYW5kIDI2LjUga2EgaW4gcmVzcG9uc2UgdG8gY2xpbWF0ZSBmb3JjaW5nIGZyb20gZGVjcmVhc2VzIGluIG5vcnRoZXJuIHN1bW1lciBpbnNvbGF0aW9uLCB0cm9waWNhbCBQYWNpZmljIHNlYSBzdXJmYWNlIHRlbXBlcmF0dXJlcywgYW5kIGF0bW9zcGhlcmljIENPMi4gTmVhcmx5IGFsbCBpY2Ugc2hlZXRzIHdlcmUgYXQgdGhlaXIgTEdNIHBvc2l0aW9ucyBmcm9tIDI2LjUga2EgdG8gMTkgdG8gMjAga2EsIGNvcnJlc3BvbmRpbmcgdG8gbWluaW1hIGluIHRoZXNlIGZvcmNpbmdzLiBUaGUgb25zZXQgb2YgTm9ydGhlcm4gSGVtaXNwaGVyZSBkZWdsYWNpYXRpb24gMTkgdG8gMjAga2Egd2FzIGluZHVjZWQgYnkgYW4gaW5jcmVhc2UgaW4gbm9ydGhlcm4gc3VtbWVyIGluc29sYXRpb24sIHByb3ZpZGluZyB0aGUgc291cmNlIGZvciBhbiBhYnJ1cHQgcmlzZSBpbiBzZWEgbGV2ZWwuIFRoZSBvbnNldCBvZiBkZWdsYWNpYXRpb24gb2YgdGhlIFdlc3QgQW50YXJjdGljIEljZSBTaGVldCBvY2N1cnJlZCBiZXR3ZWVuIDE0IGFuZCAxNSBrYSwgY29uc2lzdGVudCB3aXRoIGV2aWRlbmNlIHRoYXQgdGhpcyB3YXMgdGhlIHByaW1hcnkgc291cmNlIGZvciBhbiBhYnJ1cHQgcmlzZSBpbiBzZWEgbGV2ZWwg4oi8MTQuNSBrYS4iLCJhdXRob3IiOlt7ImRyb3BwaW5nLXBhcnRpY2xlIjoiIiwiZmFtaWx5IjoiQ2xhcmsiLCJnaXZlbiI6IlBldGVyIFUuIiwibm9uLWRyb3BwaW5nLXBhcnRpY2xlIjoiIiwicGFyc2UtbmFtZXMiOmZhbHNlLCJzdWZmaXgiOiIifSx7ImRyb3BwaW5nLXBhcnRpY2xlIjoiIiwiZmFtaWx5IjoiRHlrZSIsImdpdmVuIjoiQXJ0aHVyIFMuIiwibm9uLWRyb3BwaW5nLXBhcnRpY2xlIjoiIiwicGFyc2UtbmFtZXMiOmZhbHNlLCJzdWZmaXgiOiIifSx7ImRyb3BwaW5nLXBhcnRpY2xlIjoiIiwiZmFtaWx5IjoiU2hha3VuIiwiZ2l2ZW4iOiJKZXJlbXkgRC4iLCJub24tZHJvcHBpbmctcGFydGljbGUiOiIiLCJwYXJzZS1uYW1lcyI6ZmFsc2UsInN1ZmZpeCI6IiJ9LHsiZHJvcHBpbmctcGFydGljbGUiOiIiLCJmYW1pbHkiOiJDYXJsc29uIiwiZ2l2ZW4iOiJBbmRlcnMgRS4iLCJub24tZHJvcHBpbmctcGFydGljbGUiOiIiLCJwYXJzZS1uYW1lcyI6ZmFsc2UsInN1ZmZpeCI6IiJ9LHsiZHJvcHBpbmctcGFydGljbGUiOiIiLCJmYW1pbHkiOiJDbGFyayIsImdpdmVuIjoiSm9yaWUiLCJub24tZHJvcHBpbmctcGFydGljbGUiOiIiLCJwYXJzZS1uYW1lcyI6ZmFsc2UsInN1ZmZpeCI6IiJ9LHsiZHJvcHBpbmctcGFydGljbGUiOiIiLCJmYW1pbHkiOiJXb2hsZmFydGgiLCJnaXZlbiI6IkJhcmJhcmEiLCJub24tZHJvcHBpbmctcGFydGljbGUiOiIiLCJwYXJzZS1uYW1lcyI6ZmFsc2UsInN1ZmZpeCI6IiJ9LHsiZHJvcHBpbmctcGFydGljbGUiOiIiLCJmYW1pbHkiOiJNaXRyb3ZpY2EiLCJnaXZlbiI6IkplcnJ5IFguIiwibm9uLWRyb3BwaW5nLXBhcnRpY2xlIjoiIiwicGFyc2UtbmFtZXMiOmZhbHNlLCJzdWZmaXgiOiIifSx7ImRyb3BwaW5nLXBhcnRpY2xlIjoiIiwiZmFtaWx5IjoiSG9zdGV0bGVyIiwiZ2l2ZW4iOiJTdGV2ZW4gVy4iLCJub24tZHJvcHBpbmctcGFydGljbGUiOiIiLCJwYXJzZS1uYW1lcyI6ZmFsc2UsInN1ZmZpeCI6IiJ9LHsiZHJvcHBpbmctcGFydGljbGUiOiIiLCJmYW1pbHkiOiJNY0NhYmUiLCJnaXZlbiI6IkEuIE1hcnNoYWxsIiwibm9uLWRyb3BwaW5nLXBhcnRpY2xlIjoiIiwicGFyc2UtbmFtZXMiOmZhbHNlLCJzdWZmaXgiOiIifV0sImNvbnRhaW5lci10aXRsZSI6IlNjaWVuY2UiLCJpZCI6IjRlZGNlZGI4LWUwZjktMzQ1Zi1iZTM3LWY0YzdmMWIxNzA3MiIsImlzc3VlIjoiNTk0MSIsImlzc3VlZCI6eyJkYXRlLXBhcnRzIjpbWyIyMDA5Il1dfSwicGFnZSI6IjcxMC03MTQiLCJ0aXRsZSI6IlRoZSBMYXN0IEdsYWNpYWwgTWF4aW11bSIsInR5cGUiOiJhcnRpY2xlLWpvdXJuYWwiLCJ2b2x1bWUiOiIzMjUiLCJjb250YWluZXItdGl0bGUtc2hvcnQiOiJTY2llbmNlICgxOTc5KSJ9LCJ1cmlzIjpbImh0dHA6Ly93d3cubWVuZGVsZXkuY29tL2RvY3VtZW50cy8/dXVpZD04ZWZlMTgxNS1iZTRlLTQyMWItOTQyYi00YzY3OGYzZDRiNGQiXSwiaXNUZW1wb3JhcnkiOmZhbHNlLCJsZWdhY3lEZXNrdG9wSWQiOiI4ZWZlMTgxNS1iZTRlLTQyMWItOTQyYi00YzY3OGYzZDRiNGQifV19"/>
          <w:id w:val="-2028928022"/>
          <w:placeholder>
            <w:docPart w:val="006C6BD0E1EB4440B18E6377EAC4AC6E"/>
          </w:placeholder>
        </w:sdtPr>
        <w:sdtContent>
          <w:r w:rsidR="00FB73A1" w:rsidRPr="00FB73A1">
            <w:rPr>
              <w:rFonts w:cstheme="minorHAnsi"/>
              <w:color w:val="000000"/>
              <w:vertAlign w:val="superscript"/>
            </w:rPr>
            <w:t>5</w:t>
          </w:r>
        </w:sdtContent>
      </w:sdt>
      <w:r w:rsidRPr="0041030B">
        <w:rPr>
          <w:rFonts w:cstheme="minorHAnsi"/>
        </w:rPr>
        <w:t>. B) Locations of sampling sites in the Klamath Mountains including a detailed contour map of the Swift Creek sampling area</w:t>
      </w:r>
      <w:r w:rsidR="00DF0B8F">
        <w:rPr>
          <w:rFonts w:cstheme="minorHAnsi"/>
        </w:rPr>
        <w:t>, numbered</w:t>
      </w:r>
      <w:r w:rsidRPr="0041030B">
        <w:rPr>
          <w:rFonts w:cstheme="minorHAnsi"/>
        </w:rPr>
        <w:t xml:space="preserve"> </w:t>
      </w:r>
      <w:r w:rsidR="00DF0B8F">
        <w:rPr>
          <w:rFonts w:cstheme="minorHAnsi"/>
        </w:rPr>
        <w:t>f</w:t>
      </w:r>
      <w:r w:rsidR="00DF0B8F" w:rsidRPr="0041030B">
        <w:rPr>
          <w:rFonts w:cstheme="minorHAnsi"/>
        </w:rPr>
        <w:t xml:space="preserve">ield </w:t>
      </w:r>
      <w:r w:rsidRPr="0041030B">
        <w:rPr>
          <w:rFonts w:cstheme="minorHAnsi"/>
        </w:rPr>
        <w:t xml:space="preserve">sites are 1. Swift Creek Late and 2. Swift Creek Middle. C) Locations of sampling sites at Pickhandle Gulch in Nevada. D) Sampling sites at the Tablelands in Newfoundland, Canada. Field sites are 1. Devil’s Punchbowl, 2. Winterhouse Gulch Canyon, 3. Winterhouse Gulch Mouth and 4. Trout River Gulch. </w:t>
      </w:r>
    </w:p>
    <w:p w14:paraId="35231E73" w14:textId="77777777" w:rsidR="0080386E" w:rsidRDefault="0080386E" w:rsidP="001576BA">
      <w:pPr>
        <w:rPr>
          <w:b/>
        </w:rPr>
      </w:pPr>
    </w:p>
    <w:p w14:paraId="0391E8B1" w14:textId="0F98926A" w:rsidR="0009096F" w:rsidRDefault="0009096F" w:rsidP="001576BA">
      <w:pPr>
        <w:rPr>
          <w:b/>
        </w:rPr>
      </w:pPr>
    </w:p>
    <w:p w14:paraId="6B35A441" w14:textId="40547699" w:rsidR="0009096F" w:rsidRDefault="0009096F" w:rsidP="001576BA">
      <w:pPr>
        <w:rPr>
          <w:b/>
        </w:rPr>
      </w:pPr>
    </w:p>
    <w:p w14:paraId="0356B3F6" w14:textId="77777777" w:rsidR="00FC017E" w:rsidRDefault="00FC017E" w:rsidP="001576BA">
      <w:pPr>
        <w:rPr>
          <w:b/>
        </w:rPr>
      </w:pPr>
    </w:p>
    <w:p w14:paraId="70BDC993" w14:textId="3BEAF6F3" w:rsidR="0009096F" w:rsidRDefault="0009096F" w:rsidP="001576BA">
      <w:pPr>
        <w:rPr>
          <w:b/>
        </w:rPr>
      </w:pPr>
    </w:p>
    <w:p w14:paraId="3625C2F5" w14:textId="4AC41EC5" w:rsidR="001576BA" w:rsidRPr="00933999" w:rsidRDefault="0009096F" w:rsidP="001576BA">
      <w:pPr>
        <w:spacing w:line="240" w:lineRule="auto"/>
        <w:rPr>
          <w:rFonts w:cstheme="minorHAnsi"/>
          <w:u w:val="single"/>
        </w:rPr>
      </w:pPr>
      <w:r>
        <w:rPr>
          <w:b/>
        </w:rPr>
        <w:lastRenderedPageBreak/>
        <w:t>S</w:t>
      </w:r>
      <w:r>
        <w:rPr>
          <w:rFonts w:cstheme="minorHAnsi"/>
          <w:b/>
        </w:rPr>
        <w:t>2</w:t>
      </w:r>
      <w:r w:rsidR="001576BA">
        <w:rPr>
          <w:rFonts w:cstheme="minorHAnsi"/>
          <w:b/>
        </w:rPr>
        <w:t xml:space="preserve">. </w:t>
      </w:r>
      <w:r w:rsidR="006A713D">
        <w:rPr>
          <w:rFonts w:cstheme="minorHAnsi"/>
          <w:b/>
        </w:rPr>
        <w:t xml:space="preserve">XRD analyses of </w:t>
      </w:r>
      <w:r w:rsidR="00344CED">
        <w:rPr>
          <w:rFonts w:cstheme="minorHAnsi"/>
          <w:b/>
        </w:rPr>
        <w:t xml:space="preserve">oriented clay-size fraction mounts after </w:t>
      </w:r>
      <w:r w:rsidR="001576BA">
        <w:rPr>
          <w:rFonts w:cstheme="minorHAnsi"/>
          <w:b/>
        </w:rPr>
        <w:t>1 hour and 3 Day Cation Saturation</w:t>
      </w:r>
      <w:r w:rsidR="00344CED">
        <w:rPr>
          <w:rFonts w:cstheme="minorHAnsi"/>
          <w:b/>
        </w:rPr>
        <w:t xml:space="preserve">, and then again after solvation by </w:t>
      </w:r>
      <w:r w:rsidR="00B44B94">
        <w:rPr>
          <w:rFonts w:cstheme="minorHAnsi"/>
          <w:b/>
        </w:rPr>
        <w:t xml:space="preserve">ethylene </w:t>
      </w:r>
      <w:r w:rsidR="00344CED">
        <w:rPr>
          <w:rFonts w:cstheme="minorHAnsi"/>
          <w:b/>
        </w:rPr>
        <w:t>glycol vapor</w:t>
      </w:r>
    </w:p>
    <w:p w14:paraId="61B502D3" w14:textId="77777777" w:rsidR="001576BA" w:rsidRDefault="001576BA" w:rsidP="001576BA">
      <w:pPr>
        <w:rPr>
          <w:b/>
        </w:rPr>
      </w:pPr>
      <w:r>
        <w:rPr>
          <w:b/>
          <w:noProof/>
        </w:rPr>
        <w:drawing>
          <wp:inline distT="0" distB="0" distL="0" distR="0" wp14:anchorId="7931572D" wp14:editId="74EA4C0F">
            <wp:extent cx="2981325" cy="2496221"/>
            <wp:effectExtent l="0" t="0" r="0" b="0"/>
            <wp:docPr id="18" name="Picture 1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histo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9714" cy="2519990"/>
                    </a:xfrm>
                    <a:prstGeom prst="rect">
                      <a:avLst/>
                    </a:prstGeom>
                  </pic:spPr>
                </pic:pic>
              </a:graphicData>
            </a:graphic>
          </wp:inline>
        </w:drawing>
      </w:r>
      <w:r>
        <w:rPr>
          <w:b/>
          <w:noProof/>
        </w:rPr>
        <w:drawing>
          <wp:inline distT="0" distB="0" distL="0" distR="0" wp14:anchorId="5B74DF3F" wp14:editId="2DA56135">
            <wp:extent cx="2957769" cy="2476500"/>
            <wp:effectExtent l="0" t="0" r="0" b="0"/>
            <wp:docPr id="37" name="Picture 3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histo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70182" cy="2486894"/>
                    </a:xfrm>
                    <a:prstGeom prst="rect">
                      <a:avLst/>
                    </a:prstGeom>
                  </pic:spPr>
                </pic:pic>
              </a:graphicData>
            </a:graphic>
          </wp:inline>
        </w:drawing>
      </w:r>
    </w:p>
    <w:p w14:paraId="783A3FFA" w14:textId="39CE458E" w:rsidR="001576BA" w:rsidRPr="00E17C8E" w:rsidRDefault="001576BA" w:rsidP="001576BA">
      <w:pPr>
        <w:spacing w:line="240" w:lineRule="auto"/>
      </w:pPr>
      <w:r w:rsidRPr="00E17C8E">
        <w:rPr>
          <w:rFonts w:cstheme="minorHAnsi"/>
        </w:rPr>
        <w:t xml:space="preserve">Figure </w:t>
      </w:r>
      <w:r w:rsidR="0009096F">
        <w:rPr>
          <w:rFonts w:cstheme="minorHAnsi"/>
        </w:rPr>
        <w:t>S</w:t>
      </w:r>
      <w:r w:rsidR="0080386E">
        <w:rPr>
          <w:rFonts w:cstheme="minorHAnsi"/>
        </w:rPr>
        <w:t>2</w:t>
      </w:r>
      <w:r>
        <w:rPr>
          <w:rFonts w:cstheme="minorHAnsi"/>
        </w:rPr>
        <w:t xml:space="preserve"> –</w:t>
      </w:r>
      <w:r w:rsidRPr="00E17C8E">
        <w:rPr>
          <w:rFonts w:cstheme="minorHAnsi"/>
        </w:rPr>
        <w:t xml:space="preserve"> </w:t>
      </w:r>
      <w:r>
        <w:rPr>
          <w:rFonts w:cstheme="minorHAnsi"/>
        </w:rPr>
        <w:t>Comparison of 3-day and 1-hour cation saturated oriented mount XRD patterns</w:t>
      </w:r>
      <w:r w:rsidR="00CD2159">
        <w:rPr>
          <w:rFonts w:cstheme="minorHAnsi"/>
        </w:rPr>
        <w:t xml:space="preserve"> followed by </w:t>
      </w:r>
      <w:r w:rsidR="0064006A">
        <w:rPr>
          <w:rFonts w:cstheme="minorHAnsi"/>
        </w:rPr>
        <w:t xml:space="preserve">XRD analysis after </w:t>
      </w:r>
      <w:r w:rsidR="00CD2159">
        <w:rPr>
          <w:rFonts w:cstheme="minorHAnsi"/>
        </w:rPr>
        <w:t>ethylene glycolation</w:t>
      </w:r>
      <w:r>
        <w:rPr>
          <w:rFonts w:cstheme="minorHAnsi"/>
        </w:rPr>
        <w:t xml:space="preserve">. </w:t>
      </w:r>
      <w:r w:rsidRPr="00E17C8E">
        <w:rPr>
          <w:rFonts w:cstheme="minorHAnsi"/>
        </w:rPr>
        <w:t xml:space="preserve">XRD patterns (Cu K-alpha source) of oriented mounts of the clay-size fraction from 90-100 cm in the String Bean Creek soil (left) and 4-10 cm in the Footslope 1 soil at Pickhandle Gulch (right). Images show oriented mounts that were </w:t>
      </w:r>
      <w:r w:rsidR="00435052">
        <w:rPr>
          <w:rFonts w:cstheme="minorHAnsi"/>
        </w:rPr>
        <w:t>Mg</w:t>
      </w:r>
      <w:r w:rsidR="00435052" w:rsidRPr="00AD7DDB">
        <w:rPr>
          <w:rFonts w:cstheme="minorHAnsi"/>
          <w:vertAlign w:val="superscript"/>
        </w:rPr>
        <w:t>2+</w:t>
      </w:r>
      <w:r w:rsidR="00435052">
        <w:rPr>
          <w:rFonts w:cstheme="minorHAnsi"/>
        </w:rPr>
        <w:t xml:space="preserve"> </w:t>
      </w:r>
      <w:r w:rsidRPr="00E17C8E">
        <w:rPr>
          <w:rFonts w:cstheme="minorHAnsi"/>
        </w:rPr>
        <w:t>cation saturated for either 1 hour or 3 days (72 hours) and then air dried</w:t>
      </w:r>
      <w:r w:rsidR="00422248">
        <w:rPr>
          <w:rFonts w:cstheme="minorHAnsi"/>
        </w:rPr>
        <w:t xml:space="preserve"> and </w:t>
      </w:r>
      <w:r w:rsidRPr="00E17C8E">
        <w:rPr>
          <w:rFonts w:cstheme="minorHAnsi"/>
        </w:rPr>
        <w:t>measured by XRD,</w:t>
      </w:r>
      <w:r w:rsidR="00422248">
        <w:rPr>
          <w:rFonts w:cstheme="minorHAnsi"/>
        </w:rPr>
        <w:t xml:space="preserve"> followed by</w:t>
      </w:r>
      <w:r w:rsidRPr="00E17C8E">
        <w:rPr>
          <w:rFonts w:cstheme="minorHAnsi"/>
        </w:rPr>
        <w:t xml:space="preserve"> solvat</w:t>
      </w:r>
      <w:r w:rsidR="00422248">
        <w:rPr>
          <w:rFonts w:cstheme="minorHAnsi"/>
        </w:rPr>
        <w:t xml:space="preserve">ion of the same cation saturated oriented mounts </w:t>
      </w:r>
      <w:r w:rsidRPr="00E17C8E">
        <w:rPr>
          <w:rFonts w:cstheme="minorHAnsi"/>
        </w:rPr>
        <w:t>with ethylene glycol vapor</w:t>
      </w:r>
      <w:r w:rsidR="00435052">
        <w:rPr>
          <w:rFonts w:cstheme="minorHAnsi"/>
        </w:rPr>
        <w:t xml:space="preserve"> for 12 hours at 60-70</w:t>
      </w:r>
      <w:r w:rsidR="00435052" w:rsidRPr="0016610A">
        <w:rPr>
          <w:rFonts w:ascii="Cambria Math" w:hAnsi="Cambria Math" w:cs="Cambria Math"/>
          <w:bCs/>
        </w:rPr>
        <w:t>℃</w:t>
      </w:r>
      <w:r w:rsidRPr="00E17C8E">
        <w:rPr>
          <w:rFonts w:cstheme="minorHAnsi"/>
        </w:rPr>
        <w:t xml:space="preserve"> </w:t>
      </w:r>
      <w:r w:rsidR="00422248">
        <w:rPr>
          <w:rFonts w:cstheme="minorHAnsi"/>
        </w:rPr>
        <w:t>and</w:t>
      </w:r>
      <w:r w:rsidRPr="00E17C8E">
        <w:rPr>
          <w:rFonts w:cstheme="minorHAnsi"/>
        </w:rPr>
        <w:t xml:space="preserve"> </w:t>
      </w:r>
      <w:r w:rsidR="00422248" w:rsidRPr="00E17C8E">
        <w:rPr>
          <w:rFonts w:cstheme="minorHAnsi"/>
        </w:rPr>
        <w:t>measur</w:t>
      </w:r>
      <w:r w:rsidR="00422248">
        <w:rPr>
          <w:rFonts w:cstheme="minorHAnsi"/>
        </w:rPr>
        <w:t>ement</w:t>
      </w:r>
      <w:r w:rsidR="00422248" w:rsidRPr="00E17C8E">
        <w:rPr>
          <w:rFonts w:cstheme="minorHAnsi"/>
        </w:rPr>
        <w:t xml:space="preserve"> </w:t>
      </w:r>
      <w:r w:rsidRPr="00E17C8E">
        <w:rPr>
          <w:rFonts w:cstheme="minorHAnsi"/>
        </w:rPr>
        <w:t xml:space="preserve">by XRD. Peak locations in both air dried and ethylene glycol vapor solvated samples are identical between the 1 hour and </w:t>
      </w:r>
      <w:r w:rsidR="00975FEB" w:rsidRPr="00E17C8E">
        <w:rPr>
          <w:rFonts w:cstheme="minorHAnsi"/>
        </w:rPr>
        <w:t>3-day</w:t>
      </w:r>
      <w:r w:rsidRPr="00E17C8E">
        <w:rPr>
          <w:rFonts w:cstheme="minorHAnsi"/>
        </w:rPr>
        <w:t xml:space="preserve"> treatments, suggesting that a 1</w:t>
      </w:r>
      <w:r w:rsidR="00C02319">
        <w:rPr>
          <w:rFonts w:cstheme="minorHAnsi"/>
        </w:rPr>
        <w:t>-</w:t>
      </w:r>
      <w:r w:rsidRPr="00E17C8E">
        <w:rPr>
          <w:rFonts w:cstheme="minorHAnsi"/>
        </w:rPr>
        <w:t>hour treatment achieves</w:t>
      </w:r>
      <w:r w:rsidR="00822F23">
        <w:rPr>
          <w:rFonts w:cstheme="minorHAnsi"/>
        </w:rPr>
        <w:t xml:space="preserve"> similar</w:t>
      </w:r>
      <w:r w:rsidRPr="00E17C8E">
        <w:rPr>
          <w:rFonts w:cstheme="minorHAnsi"/>
        </w:rPr>
        <w:t xml:space="preserve"> cation saturation </w:t>
      </w:r>
      <w:r w:rsidR="00822F23">
        <w:rPr>
          <w:rFonts w:cstheme="minorHAnsi"/>
        </w:rPr>
        <w:t xml:space="preserve">to longer procedures </w:t>
      </w:r>
      <w:r w:rsidRPr="00E17C8E">
        <w:rPr>
          <w:rFonts w:cstheme="minorHAnsi"/>
        </w:rPr>
        <w:t xml:space="preserve">and a </w:t>
      </w:r>
      <w:proofErr w:type="gramStart"/>
      <w:r w:rsidRPr="00E17C8E">
        <w:rPr>
          <w:rFonts w:cstheme="minorHAnsi"/>
        </w:rPr>
        <w:t>3 day</w:t>
      </w:r>
      <w:proofErr w:type="gramEnd"/>
      <w:r w:rsidRPr="00E17C8E">
        <w:rPr>
          <w:rFonts w:cstheme="minorHAnsi"/>
        </w:rPr>
        <w:t xml:space="preserve"> treatment is not required.</w:t>
      </w:r>
    </w:p>
    <w:p w14:paraId="6DB5462A" w14:textId="159A6605" w:rsidR="001576BA" w:rsidRDefault="001576BA" w:rsidP="001576BA">
      <w:pPr>
        <w:rPr>
          <w:b/>
        </w:rPr>
      </w:pPr>
    </w:p>
    <w:p w14:paraId="5F488F3A" w14:textId="7DAB93DC" w:rsidR="0009096F" w:rsidRDefault="0009096F" w:rsidP="001576BA">
      <w:pPr>
        <w:rPr>
          <w:b/>
        </w:rPr>
      </w:pPr>
    </w:p>
    <w:p w14:paraId="3A545F6D" w14:textId="51DD9FDB" w:rsidR="0009096F" w:rsidRDefault="0009096F" w:rsidP="001576BA">
      <w:pPr>
        <w:rPr>
          <w:b/>
        </w:rPr>
      </w:pPr>
    </w:p>
    <w:p w14:paraId="3E4A646F" w14:textId="434D68A0" w:rsidR="0009096F" w:rsidRDefault="0009096F" w:rsidP="001576BA">
      <w:pPr>
        <w:rPr>
          <w:b/>
        </w:rPr>
      </w:pPr>
    </w:p>
    <w:p w14:paraId="0BB395E6" w14:textId="038A4EE2" w:rsidR="0009096F" w:rsidRDefault="0009096F" w:rsidP="001576BA">
      <w:pPr>
        <w:rPr>
          <w:b/>
        </w:rPr>
      </w:pPr>
    </w:p>
    <w:p w14:paraId="6C00DBA9" w14:textId="77F7DEFF" w:rsidR="0009096F" w:rsidRDefault="0009096F" w:rsidP="001576BA">
      <w:pPr>
        <w:rPr>
          <w:b/>
        </w:rPr>
      </w:pPr>
    </w:p>
    <w:p w14:paraId="7B32DF88" w14:textId="69B67132" w:rsidR="0009096F" w:rsidRDefault="0009096F" w:rsidP="001576BA">
      <w:pPr>
        <w:rPr>
          <w:b/>
        </w:rPr>
      </w:pPr>
    </w:p>
    <w:p w14:paraId="172170B2" w14:textId="78ED14DB" w:rsidR="0009096F" w:rsidRDefault="0009096F" w:rsidP="001576BA">
      <w:pPr>
        <w:rPr>
          <w:b/>
        </w:rPr>
      </w:pPr>
    </w:p>
    <w:p w14:paraId="3A461E9A" w14:textId="77777777" w:rsidR="0009096F" w:rsidRDefault="0009096F" w:rsidP="001576BA">
      <w:pPr>
        <w:rPr>
          <w:b/>
        </w:rPr>
      </w:pPr>
    </w:p>
    <w:p w14:paraId="38B38FE9" w14:textId="5CEB2751" w:rsidR="0009096F" w:rsidRDefault="0009096F" w:rsidP="001576BA">
      <w:pPr>
        <w:rPr>
          <w:b/>
        </w:rPr>
      </w:pPr>
    </w:p>
    <w:p w14:paraId="6CB504E9" w14:textId="77777777" w:rsidR="0009096F" w:rsidRDefault="0009096F" w:rsidP="001576BA">
      <w:pPr>
        <w:rPr>
          <w:b/>
        </w:rPr>
      </w:pPr>
    </w:p>
    <w:p w14:paraId="34E148F3" w14:textId="0781D5F8" w:rsidR="0009096F" w:rsidRPr="0009096F" w:rsidRDefault="0009096F" w:rsidP="0009096F">
      <w:pPr>
        <w:spacing w:line="240" w:lineRule="auto"/>
        <w:rPr>
          <w:rFonts w:cstheme="minorHAnsi"/>
          <w:b/>
          <w:bCs/>
          <w:noProof/>
        </w:rPr>
      </w:pPr>
      <w:r>
        <w:rPr>
          <w:rFonts w:cstheme="minorHAnsi"/>
          <w:b/>
          <w:bCs/>
          <w:noProof/>
        </w:rPr>
        <w:lastRenderedPageBreak/>
        <w:t>S3 Reference D-Spacings For Oriented Mount Phase ID and Rietveld Refinement</w:t>
      </w:r>
      <w:r w:rsidR="00C11C9E">
        <w:rPr>
          <w:rFonts w:cstheme="minorHAnsi"/>
          <w:b/>
          <w:bCs/>
          <w:noProof/>
        </w:rPr>
        <w:t xml:space="preserve"> Structure Files</w:t>
      </w:r>
    </w:p>
    <w:p w14:paraId="75DCC126" w14:textId="3BC30636" w:rsidR="0009096F" w:rsidRPr="008502B5" w:rsidRDefault="0009096F" w:rsidP="0009096F">
      <w:pPr>
        <w:spacing w:line="240" w:lineRule="auto"/>
        <w:rPr>
          <w:rFonts w:cstheme="minorHAnsi"/>
          <w:noProof/>
        </w:rPr>
      </w:pPr>
      <w:r w:rsidRPr="008502B5">
        <w:rPr>
          <w:rFonts w:cstheme="minorHAnsi"/>
          <w:noProof/>
        </w:rPr>
        <w:t xml:space="preserve">Table </w:t>
      </w:r>
      <w:r>
        <w:rPr>
          <w:rFonts w:cstheme="minorHAnsi"/>
          <w:noProof/>
        </w:rPr>
        <w:t>S</w:t>
      </w:r>
      <w:r w:rsidRPr="008502B5">
        <w:rPr>
          <w:rFonts w:cstheme="minorHAnsi"/>
          <w:noProof/>
        </w:rPr>
        <w:t>2</w:t>
      </w:r>
      <w:r>
        <w:rPr>
          <w:rFonts w:cstheme="minorHAnsi"/>
          <w:noProof/>
        </w:rPr>
        <w:t xml:space="preserve"> – </w:t>
      </w:r>
      <w:r w:rsidR="00841451">
        <w:rPr>
          <w:rFonts w:cstheme="minorHAnsi"/>
          <w:noProof/>
        </w:rPr>
        <w:t xml:space="preserve">Phyllosilicate d-spacings for </w:t>
      </w:r>
      <w:r w:rsidR="00841451" w:rsidRPr="008502B5">
        <w:rPr>
          <w:rFonts w:cstheme="minorHAnsi"/>
          <w:noProof/>
        </w:rPr>
        <w:t>oriented clay mount</w:t>
      </w:r>
      <w:r w:rsidR="00841451">
        <w:rPr>
          <w:rFonts w:cstheme="minorHAnsi"/>
          <w:noProof/>
        </w:rPr>
        <w:t xml:space="preserve"> XRD pattern analysis</w:t>
      </w:r>
    </w:p>
    <w:tbl>
      <w:tblPr>
        <w:tblW w:w="9426" w:type="dxa"/>
        <w:tblLayout w:type="fixed"/>
        <w:tblLook w:val="04A0" w:firstRow="1" w:lastRow="0" w:firstColumn="1" w:lastColumn="0" w:noHBand="0" w:noVBand="1"/>
      </w:tblPr>
      <w:tblGrid>
        <w:gridCol w:w="2520"/>
        <w:gridCol w:w="1170"/>
        <w:gridCol w:w="1800"/>
        <w:gridCol w:w="3936"/>
      </w:tblGrid>
      <w:tr w:rsidR="0009096F" w:rsidRPr="008502B5" w14:paraId="79B187E7" w14:textId="77777777" w:rsidTr="00B44B94">
        <w:trPr>
          <w:trHeight w:val="504"/>
        </w:trPr>
        <w:tc>
          <w:tcPr>
            <w:tcW w:w="2520" w:type="dxa"/>
            <w:tcBorders>
              <w:top w:val="single" w:sz="12" w:space="0" w:color="auto"/>
              <w:left w:val="nil"/>
              <w:bottom w:val="single" w:sz="12" w:space="0" w:color="000000"/>
              <w:right w:val="nil"/>
            </w:tcBorders>
            <w:shd w:val="clear" w:color="auto" w:fill="auto"/>
            <w:vAlign w:val="center"/>
            <w:hideMark/>
          </w:tcPr>
          <w:p w14:paraId="30EABBC0"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Mineral</w:t>
            </w:r>
          </w:p>
        </w:tc>
        <w:tc>
          <w:tcPr>
            <w:tcW w:w="1170" w:type="dxa"/>
            <w:tcBorders>
              <w:top w:val="single" w:sz="12" w:space="0" w:color="auto"/>
              <w:left w:val="nil"/>
              <w:bottom w:val="single" w:sz="12" w:space="0" w:color="auto"/>
              <w:right w:val="nil"/>
            </w:tcBorders>
            <w:vAlign w:val="center"/>
          </w:tcPr>
          <w:p w14:paraId="383192C9"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Reference Plane</w:t>
            </w:r>
          </w:p>
        </w:tc>
        <w:tc>
          <w:tcPr>
            <w:tcW w:w="1800" w:type="dxa"/>
            <w:tcBorders>
              <w:top w:val="single" w:sz="12" w:space="0" w:color="auto"/>
              <w:left w:val="nil"/>
              <w:bottom w:val="single" w:sz="12" w:space="0" w:color="000000"/>
              <w:right w:val="nil"/>
            </w:tcBorders>
            <w:shd w:val="clear" w:color="auto" w:fill="auto"/>
            <w:vAlign w:val="center"/>
            <w:hideMark/>
          </w:tcPr>
          <w:p w14:paraId="60D90149"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d-spacing (</w:t>
            </w:r>
            <w:r w:rsidRPr="008502B5">
              <w:rPr>
                <w:rFonts w:ascii="Cambria Math" w:eastAsia="Times New Roman" w:hAnsi="Cambria Math" w:cs="Cambria Math"/>
                <w:color w:val="000000"/>
                <w:sz w:val="20"/>
                <w:szCs w:val="20"/>
              </w:rPr>
              <w:t>Å</w:t>
            </w:r>
            <w:r w:rsidRPr="008502B5">
              <w:rPr>
                <w:rFonts w:eastAsia="Times New Roman" w:cstheme="minorHAnsi"/>
                <w:color w:val="000000"/>
                <w:sz w:val="20"/>
                <w:szCs w:val="20"/>
              </w:rPr>
              <w:t>)*</w:t>
            </w:r>
          </w:p>
        </w:tc>
        <w:tc>
          <w:tcPr>
            <w:tcW w:w="3936" w:type="dxa"/>
            <w:tcBorders>
              <w:top w:val="single" w:sz="12" w:space="0" w:color="auto"/>
              <w:left w:val="nil"/>
              <w:bottom w:val="single" w:sz="12" w:space="0" w:color="000000"/>
              <w:right w:val="nil"/>
            </w:tcBorders>
            <w:shd w:val="clear" w:color="auto" w:fill="auto"/>
            <w:vAlign w:val="center"/>
            <w:hideMark/>
          </w:tcPr>
          <w:p w14:paraId="00132650"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Oriented Mount Treatments</w:t>
            </w:r>
          </w:p>
        </w:tc>
      </w:tr>
      <w:tr w:rsidR="0009096F" w:rsidRPr="008502B5" w14:paraId="20E3732D" w14:textId="77777777" w:rsidTr="00B44B94">
        <w:trPr>
          <w:trHeight w:val="288"/>
        </w:trPr>
        <w:tc>
          <w:tcPr>
            <w:tcW w:w="2520" w:type="dxa"/>
            <w:tcBorders>
              <w:top w:val="nil"/>
              <w:left w:val="nil"/>
              <w:right w:val="nil"/>
            </w:tcBorders>
            <w:shd w:val="clear" w:color="auto" w:fill="auto"/>
            <w:hideMark/>
          </w:tcPr>
          <w:p w14:paraId="2AB795A4"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Serpentine</w:t>
            </w:r>
          </w:p>
        </w:tc>
        <w:tc>
          <w:tcPr>
            <w:tcW w:w="1170" w:type="dxa"/>
            <w:tcBorders>
              <w:top w:val="single" w:sz="12" w:space="0" w:color="auto"/>
              <w:left w:val="nil"/>
              <w:right w:val="nil"/>
            </w:tcBorders>
            <w:vAlign w:val="center"/>
          </w:tcPr>
          <w:p w14:paraId="5FF48B45"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nil"/>
              <w:right w:val="nil"/>
            </w:tcBorders>
            <w:shd w:val="clear" w:color="auto" w:fill="auto"/>
            <w:noWrap/>
            <w:vAlign w:val="center"/>
          </w:tcPr>
          <w:p w14:paraId="438FB5FA"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7.3</w:t>
            </w:r>
          </w:p>
        </w:tc>
        <w:tc>
          <w:tcPr>
            <w:tcW w:w="3936" w:type="dxa"/>
            <w:tcBorders>
              <w:top w:val="nil"/>
              <w:left w:val="nil"/>
              <w:bottom w:val="nil"/>
              <w:right w:val="nil"/>
            </w:tcBorders>
            <w:shd w:val="clear" w:color="auto" w:fill="auto"/>
            <w:noWrap/>
            <w:vAlign w:val="center"/>
          </w:tcPr>
          <w:p w14:paraId="7B44FE79"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All</w:t>
            </w:r>
          </w:p>
        </w:tc>
      </w:tr>
      <w:tr w:rsidR="0009096F" w:rsidRPr="008502B5" w14:paraId="253998F3" w14:textId="77777777" w:rsidTr="00B44B94">
        <w:trPr>
          <w:trHeight w:val="288"/>
        </w:trPr>
        <w:tc>
          <w:tcPr>
            <w:tcW w:w="2520" w:type="dxa"/>
            <w:tcBorders>
              <w:left w:val="nil"/>
              <w:right w:val="nil"/>
            </w:tcBorders>
            <w:shd w:val="clear" w:color="auto" w:fill="auto"/>
          </w:tcPr>
          <w:p w14:paraId="50C64BB4"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Talc</w:t>
            </w:r>
          </w:p>
        </w:tc>
        <w:tc>
          <w:tcPr>
            <w:tcW w:w="1170" w:type="dxa"/>
            <w:tcBorders>
              <w:left w:val="nil"/>
              <w:right w:val="nil"/>
            </w:tcBorders>
            <w:vAlign w:val="center"/>
          </w:tcPr>
          <w:p w14:paraId="625327BB"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nil"/>
              <w:right w:val="nil"/>
            </w:tcBorders>
            <w:shd w:val="clear" w:color="auto" w:fill="auto"/>
            <w:noWrap/>
            <w:vAlign w:val="center"/>
          </w:tcPr>
          <w:p w14:paraId="2B282DFE"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9.4</w:t>
            </w:r>
          </w:p>
        </w:tc>
        <w:tc>
          <w:tcPr>
            <w:tcW w:w="3936" w:type="dxa"/>
            <w:tcBorders>
              <w:top w:val="nil"/>
              <w:left w:val="nil"/>
              <w:bottom w:val="nil"/>
              <w:right w:val="nil"/>
            </w:tcBorders>
            <w:shd w:val="clear" w:color="auto" w:fill="auto"/>
            <w:noWrap/>
            <w:vAlign w:val="center"/>
          </w:tcPr>
          <w:p w14:paraId="3F7922D2"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All</w:t>
            </w:r>
          </w:p>
        </w:tc>
      </w:tr>
      <w:tr w:rsidR="0009096F" w:rsidRPr="008502B5" w14:paraId="2753A382" w14:textId="77777777" w:rsidTr="00B44B94">
        <w:trPr>
          <w:trHeight w:val="288"/>
        </w:trPr>
        <w:tc>
          <w:tcPr>
            <w:tcW w:w="2520" w:type="dxa"/>
            <w:tcBorders>
              <w:left w:val="nil"/>
              <w:right w:val="nil"/>
            </w:tcBorders>
            <w:shd w:val="clear" w:color="auto" w:fill="auto"/>
            <w:hideMark/>
          </w:tcPr>
          <w:p w14:paraId="2DAD60C5"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Chlorite</w:t>
            </w:r>
          </w:p>
        </w:tc>
        <w:tc>
          <w:tcPr>
            <w:tcW w:w="1170" w:type="dxa"/>
            <w:tcBorders>
              <w:left w:val="nil"/>
              <w:right w:val="nil"/>
            </w:tcBorders>
            <w:vAlign w:val="center"/>
          </w:tcPr>
          <w:p w14:paraId="6F662BC6"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nil"/>
              <w:right w:val="nil"/>
            </w:tcBorders>
            <w:shd w:val="clear" w:color="auto" w:fill="auto"/>
            <w:noWrap/>
            <w:vAlign w:val="center"/>
          </w:tcPr>
          <w:p w14:paraId="3DAA2C56"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14</w:t>
            </w:r>
          </w:p>
        </w:tc>
        <w:tc>
          <w:tcPr>
            <w:tcW w:w="3936" w:type="dxa"/>
            <w:tcBorders>
              <w:top w:val="nil"/>
              <w:left w:val="nil"/>
              <w:bottom w:val="nil"/>
              <w:right w:val="nil"/>
            </w:tcBorders>
            <w:shd w:val="clear" w:color="auto" w:fill="auto"/>
            <w:noWrap/>
            <w:vAlign w:val="center"/>
          </w:tcPr>
          <w:p w14:paraId="4473BE2D"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All</w:t>
            </w:r>
          </w:p>
        </w:tc>
      </w:tr>
      <w:tr w:rsidR="0009096F" w:rsidRPr="008502B5" w14:paraId="76F015BE" w14:textId="77777777" w:rsidTr="00B44B94">
        <w:trPr>
          <w:trHeight w:val="288"/>
        </w:trPr>
        <w:tc>
          <w:tcPr>
            <w:tcW w:w="2520" w:type="dxa"/>
            <w:tcBorders>
              <w:left w:val="nil"/>
              <w:right w:val="nil"/>
            </w:tcBorders>
            <w:shd w:val="clear" w:color="auto" w:fill="auto"/>
            <w:hideMark/>
          </w:tcPr>
          <w:p w14:paraId="4EB47FED" w14:textId="77777777" w:rsidR="0009096F" w:rsidRPr="008502B5" w:rsidRDefault="0009096F" w:rsidP="00B44B94">
            <w:pPr>
              <w:spacing w:line="240" w:lineRule="auto"/>
              <w:rPr>
                <w:rFonts w:eastAsia="Times New Roman" w:cstheme="minorHAnsi"/>
                <w:color w:val="000000"/>
                <w:sz w:val="20"/>
                <w:szCs w:val="20"/>
              </w:rPr>
            </w:pPr>
          </w:p>
        </w:tc>
        <w:tc>
          <w:tcPr>
            <w:tcW w:w="1170" w:type="dxa"/>
            <w:tcBorders>
              <w:left w:val="nil"/>
              <w:right w:val="nil"/>
            </w:tcBorders>
            <w:vAlign w:val="center"/>
          </w:tcPr>
          <w:p w14:paraId="7D9C8ECC"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002</w:t>
            </w:r>
          </w:p>
        </w:tc>
        <w:tc>
          <w:tcPr>
            <w:tcW w:w="1800" w:type="dxa"/>
            <w:tcBorders>
              <w:top w:val="nil"/>
              <w:left w:val="nil"/>
              <w:bottom w:val="nil"/>
              <w:right w:val="nil"/>
            </w:tcBorders>
            <w:shd w:val="clear" w:color="auto" w:fill="auto"/>
            <w:noWrap/>
            <w:vAlign w:val="center"/>
          </w:tcPr>
          <w:p w14:paraId="7A1F10EE" w14:textId="40B9EBDE"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7.</w:t>
            </w:r>
            <w:r w:rsidR="0093445F">
              <w:rPr>
                <w:rFonts w:eastAsia="Times New Roman" w:cstheme="minorHAnsi"/>
                <w:color w:val="000000"/>
                <w:sz w:val="20"/>
                <w:szCs w:val="20"/>
              </w:rPr>
              <w:t>0-7.</w:t>
            </w:r>
            <w:r w:rsidRPr="008502B5">
              <w:rPr>
                <w:rFonts w:eastAsia="Times New Roman" w:cstheme="minorHAnsi"/>
                <w:color w:val="000000"/>
                <w:sz w:val="20"/>
                <w:szCs w:val="20"/>
              </w:rPr>
              <w:t>1</w:t>
            </w:r>
          </w:p>
        </w:tc>
        <w:tc>
          <w:tcPr>
            <w:tcW w:w="3936" w:type="dxa"/>
            <w:tcBorders>
              <w:top w:val="nil"/>
              <w:left w:val="nil"/>
              <w:bottom w:val="nil"/>
              <w:right w:val="nil"/>
            </w:tcBorders>
            <w:shd w:val="clear" w:color="auto" w:fill="auto"/>
            <w:noWrap/>
            <w:vAlign w:val="center"/>
          </w:tcPr>
          <w:p w14:paraId="14D97F29"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All</w:t>
            </w:r>
          </w:p>
        </w:tc>
      </w:tr>
      <w:tr w:rsidR="0009096F" w:rsidRPr="008502B5" w14:paraId="31315930" w14:textId="77777777" w:rsidTr="00B44B94">
        <w:trPr>
          <w:trHeight w:val="288"/>
        </w:trPr>
        <w:tc>
          <w:tcPr>
            <w:tcW w:w="2520" w:type="dxa"/>
            <w:tcBorders>
              <w:left w:val="nil"/>
              <w:bottom w:val="nil"/>
              <w:right w:val="nil"/>
            </w:tcBorders>
            <w:shd w:val="clear" w:color="auto" w:fill="auto"/>
          </w:tcPr>
          <w:p w14:paraId="737F0FA8"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Muscovite</w:t>
            </w:r>
          </w:p>
        </w:tc>
        <w:tc>
          <w:tcPr>
            <w:tcW w:w="1170" w:type="dxa"/>
            <w:tcBorders>
              <w:left w:val="nil"/>
              <w:bottom w:val="nil"/>
              <w:right w:val="nil"/>
            </w:tcBorders>
            <w:vAlign w:val="center"/>
          </w:tcPr>
          <w:p w14:paraId="6C88A720"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nil"/>
              <w:right w:val="nil"/>
            </w:tcBorders>
            <w:shd w:val="clear" w:color="auto" w:fill="auto"/>
            <w:noWrap/>
            <w:vAlign w:val="center"/>
          </w:tcPr>
          <w:p w14:paraId="518063A5"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10</w:t>
            </w:r>
          </w:p>
        </w:tc>
        <w:tc>
          <w:tcPr>
            <w:tcW w:w="3936" w:type="dxa"/>
            <w:tcBorders>
              <w:top w:val="nil"/>
              <w:left w:val="nil"/>
              <w:bottom w:val="nil"/>
              <w:right w:val="nil"/>
            </w:tcBorders>
            <w:shd w:val="clear" w:color="auto" w:fill="auto"/>
            <w:noWrap/>
            <w:vAlign w:val="center"/>
          </w:tcPr>
          <w:p w14:paraId="457B95DF"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All</w:t>
            </w:r>
          </w:p>
        </w:tc>
      </w:tr>
      <w:tr w:rsidR="0009096F" w:rsidRPr="008502B5" w14:paraId="778D2CA2" w14:textId="77777777" w:rsidTr="00B44B94">
        <w:trPr>
          <w:trHeight w:val="288"/>
        </w:trPr>
        <w:tc>
          <w:tcPr>
            <w:tcW w:w="2520" w:type="dxa"/>
            <w:vMerge w:val="restart"/>
            <w:tcBorders>
              <w:left w:val="nil"/>
              <w:right w:val="nil"/>
            </w:tcBorders>
            <w:shd w:val="clear" w:color="auto" w:fill="auto"/>
          </w:tcPr>
          <w:p w14:paraId="4D3763B9"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Low Charge Smectite</w:t>
            </w:r>
          </w:p>
        </w:tc>
        <w:tc>
          <w:tcPr>
            <w:tcW w:w="1170" w:type="dxa"/>
            <w:tcBorders>
              <w:left w:val="nil"/>
              <w:bottom w:val="nil"/>
              <w:right w:val="nil"/>
            </w:tcBorders>
            <w:vAlign w:val="center"/>
          </w:tcPr>
          <w:p w14:paraId="60F98F84"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nil"/>
              <w:right w:val="nil"/>
            </w:tcBorders>
            <w:shd w:val="clear" w:color="auto" w:fill="auto"/>
            <w:noWrap/>
            <w:vAlign w:val="center"/>
          </w:tcPr>
          <w:p w14:paraId="61039697" w14:textId="7AD72422" w:rsidR="0009096F" w:rsidRPr="008502B5" w:rsidRDefault="00B609F9" w:rsidP="00B44B94">
            <w:pPr>
              <w:spacing w:line="240" w:lineRule="auto"/>
              <w:jc w:val="center"/>
              <w:rPr>
                <w:rFonts w:eastAsia="Times New Roman" w:cstheme="minorHAnsi"/>
                <w:color w:val="000000"/>
                <w:sz w:val="20"/>
                <w:szCs w:val="20"/>
              </w:rPr>
            </w:pPr>
            <w:r>
              <w:rPr>
                <w:rFonts w:eastAsia="Times New Roman" w:cstheme="minorHAnsi"/>
                <w:color w:val="000000"/>
                <w:sz w:val="20"/>
                <w:szCs w:val="20"/>
              </w:rPr>
              <w:t>~</w:t>
            </w:r>
            <w:r w:rsidR="0009096F" w:rsidRPr="008502B5">
              <w:rPr>
                <w:rFonts w:eastAsia="Times New Roman" w:cstheme="minorHAnsi"/>
                <w:color w:val="000000"/>
                <w:sz w:val="20"/>
                <w:szCs w:val="20"/>
              </w:rPr>
              <w:t>1</w:t>
            </w:r>
            <w:r w:rsidR="0009096F">
              <w:rPr>
                <w:rFonts w:eastAsia="Times New Roman" w:cstheme="minorHAnsi"/>
                <w:color w:val="000000"/>
                <w:sz w:val="20"/>
                <w:szCs w:val="20"/>
              </w:rPr>
              <w:t>5</w:t>
            </w:r>
          </w:p>
        </w:tc>
        <w:tc>
          <w:tcPr>
            <w:tcW w:w="3936" w:type="dxa"/>
            <w:tcBorders>
              <w:top w:val="nil"/>
              <w:left w:val="nil"/>
              <w:bottom w:val="nil"/>
              <w:right w:val="nil"/>
            </w:tcBorders>
            <w:shd w:val="clear" w:color="auto" w:fill="auto"/>
            <w:noWrap/>
            <w:vAlign w:val="center"/>
          </w:tcPr>
          <w:p w14:paraId="61B4FE50"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Mg-saturation + Air Drying</w:t>
            </w:r>
          </w:p>
        </w:tc>
      </w:tr>
      <w:tr w:rsidR="0009096F" w:rsidRPr="008502B5" w14:paraId="4A6786F9" w14:textId="77777777" w:rsidTr="00B44B94">
        <w:trPr>
          <w:trHeight w:val="288"/>
        </w:trPr>
        <w:tc>
          <w:tcPr>
            <w:tcW w:w="2520" w:type="dxa"/>
            <w:vMerge/>
            <w:tcBorders>
              <w:left w:val="nil"/>
              <w:right w:val="nil"/>
            </w:tcBorders>
            <w:shd w:val="clear" w:color="auto" w:fill="auto"/>
            <w:hideMark/>
          </w:tcPr>
          <w:p w14:paraId="7DF6406E" w14:textId="77777777" w:rsidR="0009096F" w:rsidRPr="008502B5" w:rsidRDefault="0009096F" w:rsidP="00B44B94">
            <w:pPr>
              <w:spacing w:line="240" w:lineRule="auto"/>
              <w:rPr>
                <w:rFonts w:eastAsia="Times New Roman" w:cstheme="minorHAnsi"/>
                <w:color w:val="000000"/>
                <w:sz w:val="20"/>
                <w:szCs w:val="20"/>
              </w:rPr>
            </w:pPr>
          </w:p>
        </w:tc>
        <w:tc>
          <w:tcPr>
            <w:tcW w:w="1170" w:type="dxa"/>
            <w:tcBorders>
              <w:top w:val="nil"/>
              <w:left w:val="nil"/>
              <w:bottom w:val="nil"/>
              <w:right w:val="nil"/>
            </w:tcBorders>
            <w:vAlign w:val="center"/>
          </w:tcPr>
          <w:p w14:paraId="6B12A648" w14:textId="77777777" w:rsidR="0009096F" w:rsidRPr="008502B5" w:rsidRDefault="0009096F" w:rsidP="00B44B94">
            <w:pPr>
              <w:spacing w:line="240" w:lineRule="auto"/>
              <w:jc w:val="center"/>
              <w:rPr>
                <w:rFonts w:eastAsia="Times New Roman" w:cstheme="minorHAnsi"/>
                <w:sz w:val="20"/>
                <w:szCs w:val="20"/>
              </w:rPr>
            </w:pPr>
          </w:p>
        </w:tc>
        <w:tc>
          <w:tcPr>
            <w:tcW w:w="1800" w:type="dxa"/>
            <w:tcBorders>
              <w:top w:val="nil"/>
              <w:left w:val="nil"/>
              <w:bottom w:val="nil"/>
              <w:right w:val="nil"/>
            </w:tcBorders>
            <w:shd w:val="clear" w:color="auto" w:fill="auto"/>
            <w:noWrap/>
            <w:vAlign w:val="center"/>
          </w:tcPr>
          <w:p w14:paraId="45820EC5" w14:textId="49E2FF2D" w:rsidR="0009096F" w:rsidRPr="008502B5" w:rsidRDefault="00F806BD" w:rsidP="00B44B94">
            <w:pPr>
              <w:spacing w:line="240" w:lineRule="auto"/>
              <w:jc w:val="center"/>
              <w:rPr>
                <w:rFonts w:eastAsia="Times New Roman" w:cstheme="minorHAnsi"/>
                <w:sz w:val="20"/>
                <w:szCs w:val="20"/>
              </w:rPr>
            </w:pPr>
            <w:r>
              <w:rPr>
                <w:rFonts w:eastAsia="Times New Roman" w:cstheme="minorHAnsi"/>
                <w:sz w:val="20"/>
                <w:szCs w:val="20"/>
              </w:rPr>
              <w:t>~</w:t>
            </w:r>
            <w:r w:rsidR="0009096F" w:rsidRPr="008502B5">
              <w:rPr>
                <w:rFonts w:eastAsia="Times New Roman" w:cstheme="minorHAnsi"/>
                <w:sz w:val="20"/>
                <w:szCs w:val="20"/>
              </w:rPr>
              <w:t>1</w:t>
            </w:r>
            <w:r w:rsidR="0009096F">
              <w:rPr>
                <w:rFonts w:eastAsia="Times New Roman" w:cstheme="minorHAnsi"/>
                <w:sz w:val="20"/>
                <w:szCs w:val="20"/>
              </w:rPr>
              <w:t>6</w:t>
            </w:r>
            <w:r w:rsidR="0009096F" w:rsidRPr="008502B5">
              <w:rPr>
                <w:rFonts w:eastAsia="Times New Roman" w:cstheme="minorHAnsi"/>
                <w:sz w:val="20"/>
                <w:szCs w:val="20"/>
              </w:rPr>
              <w:t>-18</w:t>
            </w:r>
          </w:p>
        </w:tc>
        <w:tc>
          <w:tcPr>
            <w:tcW w:w="3936" w:type="dxa"/>
            <w:tcBorders>
              <w:top w:val="nil"/>
              <w:left w:val="nil"/>
              <w:bottom w:val="nil"/>
              <w:right w:val="nil"/>
            </w:tcBorders>
            <w:shd w:val="clear" w:color="auto" w:fill="auto"/>
            <w:noWrap/>
            <w:vAlign w:val="center"/>
          </w:tcPr>
          <w:p w14:paraId="297D63B9" w14:textId="77777777" w:rsidR="0009096F" w:rsidRPr="008502B5" w:rsidRDefault="0009096F" w:rsidP="00B44B94">
            <w:pPr>
              <w:spacing w:line="240" w:lineRule="auto"/>
              <w:rPr>
                <w:rFonts w:eastAsia="Times New Roman" w:cstheme="minorHAnsi"/>
                <w:sz w:val="20"/>
                <w:szCs w:val="20"/>
              </w:rPr>
            </w:pPr>
            <w:r w:rsidRPr="008502B5">
              <w:rPr>
                <w:rFonts w:eastAsia="Times New Roman" w:cstheme="minorHAnsi"/>
                <w:color w:val="000000"/>
                <w:sz w:val="20"/>
                <w:szCs w:val="20"/>
              </w:rPr>
              <w:t>Mg-Saturation + Ethylene Glycol Solvation</w:t>
            </w:r>
          </w:p>
        </w:tc>
      </w:tr>
      <w:tr w:rsidR="0009096F" w:rsidRPr="008502B5" w14:paraId="1216A73E" w14:textId="77777777" w:rsidTr="00B44B94">
        <w:trPr>
          <w:trHeight w:val="288"/>
        </w:trPr>
        <w:tc>
          <w:tcPr>
            <w:tcW w:w="2520" w:type="dxa"/>
            <w:vMerge/>
            <w:tcBorders>
              <w:left w:val="nil"/>
              <w:bottom w:val="nil"/>
              <w:right w:val="nil"/>
            </w:tcBorders>
            <w:shd w:val="clear" w:color="auto" w:fill="auto"/>
          </w:tcPr>
          <w:p w14:paraId="00B1E556" w14:textId="77777777" w:rsidR="0009096F" w:rsidRPr="008502B5" w:rsidRDefault="0009096F" w:rsidP="00B44B94">
            <w:pPr>
              <w:spacing w:line="240" w:lineRule="auto"/>
              <w:rPr>
                <w:rFonts w:eastAsia="Times New Roman" w:cstheme="minorHAnsi"/>
                <w:color w:val="000000"/>
                <w:sz w:val="20"/>
                <w:szCs w:val="20"/>
              </w:rPr>
            </w:pPr>
          </w:p>
        </w:tc>
        <w:tc>
          <w:tcPr>
            <w:tcW w:w="1170" w:type="dxa"/>
            <w:tcBorders>
              <w:top w:val="nil"/>
              <w:left w:val="nil"/>
              <w:bottom w:val="nil"/>
              <w:right w:val="nil"/>
            </w:tcBorders>
            <w:vAlign w:val="center"/>
          </w:tcPr>
          <w:p w14:paraId="43B7D6C7" w14:textId="77777777" w:rsidR="0009096F" w:rsidRPr="008502B5" w:rsidRDefault="0009096F" w:rsidP="00B44B94">
            <w:pPr>
              <w:spacing w:line="240" w:lineRule="auto"/>
              <w:jc w:val="center"/>
              <w:rPr>
                <w:rFonts w:eastAsia="Times New Roman" w:cstheme="minorHAnsi"/>
                <w:sz w:val="20"/>
                <w:szCs w:val="20"/>
              </w:rPr>
            </w:pPr>
          </w:p>
        </w:tc>
        <w:tc>
          <w:tcPr>
            <w:tcW w:w="1800" w:type="dxa"/>
            <w:tcBorders>
              <w:top w:val="nil"/>
              <w:left w:val="nil"/>
              <w:bottom w:val="nil"/>
              <w:right w:val="nil"/>
            </w:tcBorders>
            <w:shd w:val="clear" w:color="auto" w:fill="auto"/>
            <w:noWrap/>
            <w:vAlign w:val="center"/>
          </w:tcPr>
          <w:p w14:paraId="7EB77585" w14:textId="24644454" w:rsidR="0009096F" w:rsidRPr="008502B5" w:rsidRDefault="00F806BD" w:rsidP="00B44B94">
            <w:pPr>
              <w:spacing w:line="240" w:lineRule="auto"/>
              <w:jc w:val="center"/>
              <w:rPr>
                <w:rFonts w:eastAsia="Times New Roman" w:cstheme="minorHAnsi"/>
                <w:sz w:val="20"/>
                <w:szCs w:val="20"/>
              </w:rPr>
            </w:pPr>
            <w:r>
              <w:rPr>
                <w:rFonts w:eastAsia="Times New Roman" w:cstheme="minorHAnsi"/>
                <w:color w:val="000000"/>
                <w:sz w:val="20"/>
                <w:szCs w:val="20"/>
              </w:rPr>
              <w:t>~</w:t>
            </w:r>
            <w:r w:rsidR="0009096F" w:rsidRPr="008502B5">
              <w:rPr>
                <w:rFonts w:eastAsia="Times New Roman" w:cstheme="minorHAnsi"/>
                <w:color w:val="000000"/>
                <w:sz w:val="20"/>
                <w:szCs w:val="20"/>
              </w:rPr>
              <w:t>10</w:t>
            </w:r>
          </w:p>
        </w:tc>
        <w:tc>
          <w:tcPr>
            <w:tcW w:w="3936" w:type="dxa"/>
            <w:tcBorders>
              <w:top w:val="nil"/>
              <w:left w:val="nil"/>
              <w:bottom w:val="nil"/>
              <w:right w:val="nil"/>
            </w:tcBorders>
            <w:shd w:val="clear" w:color="auto" w:fill="auto"/>
            <w:noWrap/>
            <w:vAlign w:val="center"/>
          </w:tcPr>
          <w:p w14:paraId="5F2463D4"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 xml:space="preserve">K-Saturation + Heating to 550 </w:t>
            </w:r>
            <w:r w:rsidRPr="008502B5">
              <w:rPr>
                <w:rFonts w:ascii="Cambria Math" w:eastAsia="Times New Roman" w:hAnsi="Cambria Math" w:cs="Cambria Math"/>
                <w:color w:val="000000"/>
                <w:sz w:val="20"/>
                <w:szCs w:val="20"/>
              </w:rPr>
              <w:t>℃</w:t>
            </w:r>
          </w:p>
        </w:tc>
      </w:tr>
      <w:tr w:rsidR="0009096F" w:rsidRPr="008502B5" w14:paraId="44D8270C" w14:textId="77777777" w:rsidTr="00B44B94">
        <w:trPr>
          <w:trHeight w:val="288"/>
        </w:trPr>
        <w:tc>
          <w:tcPr>
            <w:tcW w:w="2520" w:type="dxa"/>
            <w:vMerge w:val="restart"/>
            <w:tcBorders>
              <w:top w:val="nil"/>
              <w:left w:val="nil"/>
              <w:right w:val="nil"/>
            </w:tcBorders>
            <w:shd w:val="clear" w:color="auto" w:fill="auto"/>
            <w:hideMark/>
          </w:tcPr>
          <w:p w14:paraId="0A1AA63B"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High-Charge Smectite / Vermiculite</w:t>
            </w:r>
          </w:p>
        </w:tc>
        <w:tc>
          <w:tcPr>
            <w:tcW w:w="1170" w:type="dxa"/>
            <w:tcBorders>
              <w:top w:val="nil"/>
              <w:left w:val="nil"/>
              <w:bottom w:val="nil"/>
              <w:right w:val="nil"/>
            </w:tcBorders>
            <w:vAlign w:val="center"/>
          </w:tcPr>
          <w:p w14:paraId="3B67DB75"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nil"/>
              <w:right w:val="nil"/>
            </w:tcBorders>
            <w:shd w:val="clear" w:color="auto" w:fill="auto"/>
            <w:noWrap/>
            <w:vAlign w:val="center"/>
          </w:tcPr>
          <w:p w14:paraId="1A5AEFEC" w14:textId="1E9B60F3" w:rsidR="0009096F" w:rsidRPr="008502B5" w:rsidRDefault="00F806BD" w:rsidP="00B44B94">
            <w:pPr>
              <w:spacing w:line="240" w:lineRule="auto"/>
              <w:jc w:val="center"/>
              <w:rPr>
                <w:rFonts w:eastAsia="Times New Roman" w:cstheme="minorHAnsi"/>
                <w:color w:val="000000"/>
                <w:sz w:val="20"/>
                <w:szCs w:val="20"/>
              </w:rPr>
            </w:pPr>
            <w:r>
              <w:rPr>
                <w:rFonts w:eastAsia="Times New Roman" w:cstheme="minorHAnsi"/>
                <w:color w:val="000000"/>
                <w:sz w:val="20"/>
                <w:szCs w:val="20"/>
              </w:rPr>
              <w:t>~</w:t>
            </w:r>
            <w:r w:rsidR="0009096F" w:rsidRPr="008502B5">
              <w:rPr>
                <w:rFonts w:eastAsia="Times New Roman" w:cstheme="minorHAnsi"/>
                <w:color w:val="000000"/>
                <w:sz w:val="20"/>
                <w:szCs w:val="20"/>
              </w:rPr>
              <w:t>14</w:t>
            </w:r>
          </w:p>
        </w:tc>
        <w:tc>
          <w:tcPr>
            <w:tcW w:w="3936" w:type="dxa"/>
            <w:tcBorders>
              <w:top w:val="nil"/>
              <w:left w:val="nil"/>
              <w:bottom w:val="nil"/>
              <w:right w:val="nil"/>
            </w:tcBorders>
            <w:shd w:val="clear" w:color="auto" w:fill="auto"/>
            <w:noWrap/>
            <w:vAlign w:val="center"/>
          </w:tcPr>
          <w:p w14:paraId="2DB2F119"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Mg-Saturation + Air Drying</w:t>
            </w:r>
          </w:p>
        </w:tc>
      </w:tr>
      <w:tr w:rsidR="0009096F" w:rsidRPr="008502B5" w14:paraId="45B64C16" w14:textId="77777777" w:rsidTr="00B44B94">
        <w:trPr>
          <w:trHeight w:val="288"/>
        </w:trPr>
        <w:tc>
          <w:tcPr>
            <w:tcW w:w="2520" w:type="dxa"/>
            <w:vMerge/>
            <w:tcBorders>
              <w:left w:val="nil"/>
              <w:right w:val="nil"/>
            </w:tcBorders>
            <w:shd w:val="clear" w:color="auto" w:fill="auto"/>
          </w:tcPr>
          <w:p w14:paraId="335EBE78" w14:textId="77777777" w:rsidR="0009096F" w:rsidRPr="008502B5" w:rsidRDefault="0009096F" w:rsidP="00B44B94">
            <w:pPr>
              <w:spacing w:line="240" w:lineRule="auto"/>
              <w:rPr>
                <w:rFonts w:eastAsia="Times New Roman" w:cstheme="minorHAnsi"/>
                <w:color w:val="000000"/>
                <w:sz w:val="20"/>
                <w:szCs w:val="20"/>
              </w:rPr>
            </w:pPr>
          </w:p>
        </w:tc>
        <w:tc>
          <w:tcPr>
            <w:tcW w:w="1170" w:type="dxa"/>
            <w:tcBorders>
              <w:top w:val="nil"/>
              <w:left w:val="nil"/>
              <w:bottom w:val="nil"/>
              <w:right w:val="nil"/>
            </w:tcBorders>
            <w:vAlign w:val="center"/>
          </w:tcPr>
          <w:p w14:paraId="54BDC388" w14:textId="77777777" w:rsidR="0009096F" w:rsidRPr="008502B5" w:rsidRDefault="0009096F" w:rsidP="00B44B94">
            <w:pPr>
              <w:spacing w:line="240" w:lineRule="auto"/>
              <w:jc w:val="center"/>
              <w:rPr>
                <w:rFonts w:eastAsia="Times New Roman" w:cstheme="minorHAnsi"/>
                <w:color w:val="000000"/>
                <w:sz w:val="20"/>
                <w:szCs w:val="20"/>
              </w:rPr>
            </w:pPr>
          </w:p>
        </w:tc>
        <w:tc>
          <w:tcPr>
            <w:tcW w:w="1800" w:type="dxa"/>
            <w:tcBorders>
              <w:top w:val="nil"/>
              <w:left w:val="nil"/>
              <w:bottom w:val="nil"/>
              <w:right w:val="nil"/>
            </w:tcBorders>
            <w:shd w:val="clear" w:color="auto" w:fill="auto"/>
            <w:noWrap/>
            <w:vAlign w:val="center"/>
          </w:tcPr>
          <w:p w14:paraId="0F030C41" w14:textId="0E97EC3A" w:rsidR="0009096F" w:rsidRPr="008502B5" w:rsidRDefault="00F806BD" w:rsidP="00B44B94">
            <w:pPr>
              <w:spacing w:line="240" w:lineRule="auto"/>
              <w:jc w:val="center"/>
              <w:rPr>
                <w:rFonts w:eastAsia="Times New Roman" w:cstheme="minorHAnsi"/>
                <w:color w:val="000000"/>
                <w:sz w:val="20"/>
                <w:szCs w:val="20"/>
              </w:rPr>
            </w:pPr>
            <w:r>
              <w:rPr>
                <w:rFonts w:eastAsia="Times New Roman" w:cstheme="minorHAnsi"/>
                <w:color w:val="000000"/>
                <w:sz w:val="20"/>
                <w:szCs w:val="20"/>
              </w:rPr>
              <w:t>~</w:t>
            </w:r>
            <w:r w:rsidR="0009096F" w:rsidRPr="008502B5">
              <w:rPr>
                <w:rFonts w:eastAsia="Times New Roman" w:cstheme="minorHAnsi"/>
                <w:color w:val="000000"/>
                <w:sz w:val="20"/>
                <w:szCs w:val="20"/>
              </w:rPr>
              <w:t>14-14.5</w:t>
            </w:r>
          </w:p>
        </w:tc>
        <w:tc>
          <w:tcPr>
            <w:tcW w:w="3936" w:type="dxa"/>
            <w:tcBorders>
              <w:top w:val="nil"/>
              <w:left w:val="nil"/>
              <w:bottom w:val="nil"/>
              <w:right w:val="nil"/>
            </w:tcBorders>
            <w:shd w:val="clear" w:color="auto" w:fill="auto"/>
            <w:noWrap/>
            <w:vAlign w:val="center"/>
          </w:tcPr>
          <w:p w14:paraId="02F9D6E9"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Mg-Saturation + Ethylene Glycol Solvation</w:t>
            </w:r>
          </w:p>
        </w:tc>
      </w:tr>
      <w:tr w:rsidR="0009096F" w:rsidRPr="008502B5" w14:paraId="1A7D15C2" w14:textId="77777777" w:rsidTr="00B44B94">
        <w:trPr>
          <w:trHeight w:val="288"/>
        </w:trPr>
        <w:tc>
          <w:tcPr>
            <w:tcW w:w="2520" w:type="dxa"/>
            <w:vMerge/>
            <w:tcBorders>
              <w:left w:val="nil"/>
              <w:right w:val="nil"/>
            </w:tcBorders>
            <w:shd w:val="clear" w:color="auto" w:fill="auto"/>
          </w:tcPr>
          <w:p w14:paraId="7D91BE9C" w14:textId="77777777" w:rsidR="0009096F" w:rsidRPr="008502B5" w:rsidRDefault="0009096F" w:rsidP="00B44B94">
            <w:pPr>
              <w:spacing w:line="240" w:lineRule="auto"/>
              <w:rPr>
                <w:rFonts w:eastAsia="Times New Roman" w:cstheme="minorHAnsi"/>
                <w:color w:val="000000"/>
                <w:sz w:val="20"/>
                <w:szCs w:val="20"/>
              </w:rPr>
            </w:pPr>
          </w:p>
        </w:tc>
        <w:tc>
          <w:tcPr>
            <w:tcW w:w="1170" w:type="dxa"/>
            <w:tcBorders>
              <w:top w:val="nil"/>
              <w:left w:val="nil"/>
              <w:right w:val="nil"/>
            </w:tcBorders>
            <w:vAlign w:val="center"/>
          </w:tcPr>
          <w:p w14:paraId="5B4A569D" w14:textId="77777777" w:rsidR="0009096F" w:rsidRPr="008502B5" w:rsidRDefault="0009096F" w:rsidP="00B44B94">
            <w:pPr>
              <w:spacing w:line="240" w:lineRule="auto"/>
              <w:jc w:val="center"/>
              <w:rPr>
                <w:rFonts w:eastAsia="Times New Roman" w:cstheme="minorHAnsi"/>
                <w:color w:val="000000"/>
                <w:sz w:val="20"/>
                <w:szCs w:val="20"/>
              </w:rPr>
            </w:pPr>
          </w:p>
        </w:tc>
        <w:tc>
          <w:tcPr>
            <w:tcW w:w="1800" w:type="dxa"/>
            <w:tcBorders>
              <w:top w:val="nil"/>
              <w:left w:val="nil"/>
              <w:right w:val="nil"/>
            </w:tcBorders>
            <w:shd w:val="clear" w:color="auto" w:fill="auto"/>
            <w:noWrap/>
            <w:vAlign w:val="center"/>
          </w:tcPr>
          <w:p w14:paraId="4DE9AD43" w14:textId="359E2255" w:rsidR="0009096F" w:rsidRPr="008502B5" w:rsidRDefault="00F806BD" w:rsidP="00B44B94">
            <w:pPr>
              <w:spacing w:line="240" w:lineRule="auto"/>
              <w:jc w:val="center"/>
              <w:rPr>
                <w:rFonts w:eastAsia="Times New Roman" w:cstheme="minorHAnsi"/>
                <w:color w:val="000000"/>
                <w:sz w:val="20"/>
                <w:szCs w:val="20"/>
              </w:rPr>
            </w:pPr>
            <w:r>
              <w:rPr>
                <w:rFonts w:eastAsia="Times New Roman" w:cstheme="minorHAnsi"/>
                <w:color w:val="000000"/>
                <w:sz w:val="20"/>
                <w:szCs w:val="20"/>
              </w:rPr>
              <w:t>~</w:t>
            </w:r>
            <w:r w:rsidR="0009096F" w:rsidRPr="008502B5">
              <w:rPr>
                <w:rFonts w:eastAsia="Times New Roman" w:cstheme="minorHAnsi"/>
                <w:color w:val="000000"/>
                <w:sz w:val="20"/>
                <w:szCs w:val="20"/>
              </w:rPr>
              <w:t>10</w:t>
            </w:r>
          </w:p>
        </w:tc>
        <w:tc>
          <w:tcPr>
            <w:tcW w:w="3936" w:type="dxa"/>
            <w:tcBorders>
              <w:top w:val="nil"/>
              <w:left w:val="nil"/>
              <w:right w:val="nil"/>
            </w:tcBorders>
            <w:shd w:val="clear" w:color="auto" w:fill="auto"/>
            <w:noWrap/>
            <w:vAlign w:val="center"/>
          </w:tcPr>
          <w:p w14:paraId="18A8B038"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 xml:space="preserve">K-Saturation + Heating to 550 </w:t>
            </w:r>
            <w:r w:rsidRPr="008502B5">
              <w:rPr>
                <w:rFonts w:ascii="Cambria Math" w:eastAsia="Times New Roman" w:hAnsi="Cambria Math" w:cs="Cambria Math"/>
                <w:color w:val="000000"/>
                <w:sz w:val="20"/>
                <w:szCs w:val="20"/>
              </w:rPr>
              <w:t>℃</w:t>
            </w:r>
          </w:p>
        </w:tc>
      </w:tr>
      <w:tr w:rsidR="0009096F" w:rsidRPr="008502B5" w14:paraId="71E8C6C1" w14:textId="77777777" w:rsidTr="00B44B94">
        <w:trPr>
          <w:trHeight w:val="288"/>
        </w:trPr>
        <w:tc>
          <w:tcPr>
            <w:tcW w:w="2520" w:type="dxa"/>
            <w:tcBorders>
              <w:top w:val="nil"/>
              <w:left w:val="nil"/>
              <w:bottom w:val="single" w:sz="12" w:space="0" w:color="auto"/>
              <w:right w:val="nil"/>
            </w:tcBorders>
            <w:shd w:val="clear" w:color="auto" w:fill="auto"/>
          </w:tcPr>
          <w:p w14:paraId="4BB87CE8"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Interstratified Clays**</w:t>
            </w:r>
          </w:p>
        </w:tc>
        <w:tc>
          <w:tcPr>
            <w:tcW w:w="1170" w:type="dxa"/>
            <w:tcBorders>
              <w:top w:val="nil"/>
              <w:left w:val="nil"/>
              <w:bottom w:val="single" w:sz="12" w:space="0" w:color="auto"/>
              <w:right w:val="nil"/>
            </w:tcBorders>
            <w:vAlign w:val="center"/>
          </w:tcPr>
          <w:p w14:paraId="7F9CAA6B"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001</w:t>
            </w:r>
          </w:p>
        </w:tc>
        <w:tc>
          <w:tcPr>
            <w:tcW w:w="1800" w:type="dxa"/>
            <w:tcBorders>
              <w:top w:val="nil"/>
              <w:left w:val="nil"/>
              <w:bottom w:val="single" w:sz="12" w:space="0" w:color="auto"/>
              <w:right w:val="nil"/>
            </w:tcBorders>
            <w:shd w:val="clear" w:color="auto" w:fill="auto"/>
            <w:noWrap/>
            <w:vAlign w:val="center"/>
          </w:tcPr>
          <w:p w14:paraId="3842B86B"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~24+</w:t>
            </w:r>
          </w:p>
        </w:tc>
        <w:tc>
          <w:tcPr>
            <w:tcW w:w="3936" w:type="dxa"/>
            <w:tcBorders>
              <w:top w:val="nil"/>
              <w:left w:val="nil"/>
              <w:bottom w:val="single" w:sz="12" w:space="0" w:color="auto"/>
              <w:right w:val="nil"/>
            </w:tcBorders>
            <w:shd w:val="clear" w:color="auto" w:fill="auto"/>
            <w:noWrap/>
            <w:vAlign w:val="center"/>
          </w:tcPr>
          <w:p w14:paraId="72A9A9EC" w14:textId="77777777" w:rsidR="0009096F" w:rsidRPr="008502B5" w:rsidRDefault="0009096F" w:rsidP="00B44B94">
            <w:pPr>
              <w:spacing w:line="240" w:lineRule="auto"/>
              <w:rPr>
                <w:rFonts w:eastAsia="Times New Roman" w:cstheme="minorHAnsi"/>
                <w:color w:val="000000"/>
                <w:sz w:val="20"/>
                <w:szCs w:val="20"/>
              </w:rPr>
            </w:pPr>
            <w:r w:rsidRPr="008502B5">
              <w:rPr>
                <w:rFonts w:eastAsia="Times New Roman" w:cstheme="minorHAnsi"/>
                <w:color w:val="000000"/>
                <w:sz w:val="20"/>
                <w:szCs w:val="20"/>
              </w:rPr>
              <w:t>All</w:t>
            </w:r>
          </w:p>
        </w:tc>
      </w:tr>
    </w:tbl>
    <w:p w14:paraId="0A1DDC6B" w14:textId="0ADEAE0D" w:rsidR="0009096F" w:rsidRPr="008502B5" w:rsidRDefault="0009096F" w:rsidP="0009096F">
      <w:pPr>
        <w:spacing w:line="240" w:lineRule="auto"/>
        <w:rPr>
          <w:rFonts w:cstheme="minorHAnsi"/>
          <w:noProof/>
        </w:rPr>
      </w:pPr>
      <w:r w:rsidRPr="008502B5">
        <w:rPr>
          <w:rFonts w:cstheme="minorHAnsi"/>
          <w:noProof/>
        </w:rPr>
        <w:t>* Characteristic d-spacings for phyllosilicates</w:t>
      </w:r>
      <w:sdt>
        <w:sdtPr>
          <w:rPr>
            <w:rFonts w:cstheme="minorHAnsi"/>
            <w:noProof/>
            <w:color w:val="000000"/>
            <w:vertAlign w:val="superscript"/>
          </w:rPr>
          <w:tag w:val="MENDELEY_CITATION_v3_eyJjaXRhdGlvbklEIjoiTUVOREVMRVlfQ0lUQVRJT05fMDE0MjMyOWEtYjlkMy00ZDI1LWJiZDktMDJiNDUxNTM2N2UxIiwicHJvcGVydGllcyI6eyJub3RlSW5kZXgiOjB9LCJpc0VkaXRlZCI6ZmFsc2UsIm1hbnVhbE92ZXJyaWRlIjp7ImNpdGVwcm9jVGV4dCI6IjxzdXA+NuKAkzE1PC9zdXA+IiwiaXNNYW51YWxseU92ZXJyaWRkZW4iOmZhbHNlLCJtYW51YWxPdmVycmlkZVRleHQiOiIifSwiY2l0YXRpb25JdGVtcyI6W3siaWQiOiI1NmM5ZWQyYS1jMzYyLTM3YmMtOTkwNy1hNTY0YmIwMWRiOWMiLCJpdGVtRGF0YSI6eyJET0kiOiIxMC4xMzQ2L0NDTU4uMTk2OS4wMTYwNjA1IiwiSVNTTiI6IjAwMDk4NjA0IiwiYWJzdHJhY3QiOiJTYW1wbGVzIG9mIHNtZWN0aXRlcyBhbmQgdmVybWljdWxpdGVzIHdlcmUgZXZhbHVhdGVkIHRvICgxKSBkZXRlcm1pbmUgdGhlIGVmZmVjdHMgb2Ygc291cmNlIGFuZCBhbW91bnQgb2YgY2hhcmdlLCAoMikgZGV0ZXJtaW5lIGlmIGEgY29udGludXVtIG9mIHByb3BlcnRpZXMgZXhpc3RzLCBhbmQgKDMpIGltcHJvdmUgdGhlIGJhc2lzIGZvciBkaWZmZXJlbnRpYXRpbmcgY3JpdGVyaWEgZm9yIGlkZW50aWZpY2F0aW9uLiBUaGUgbW9udG1vcmlsbG9uaXRlcyBleHBhbmRlZCB0byB0aGUgZXF1aXZhbGVudCB0d28tbGF5ZXIgY29tcGxleCB1cG9uIHNvbHZhdGlvbiBieSBjb25kZW5zYXRpb24gb2YgZXRoeWxlbmUgZ2x5Y29sIG9yIGdseWNlcm9sIHZhcG9yLiBCZWlkZWxsaXRlIGV4aGliaXRlZCB0aGUgb25lLWxheWVyIGNvbXBsZXggd2l0aCBnbHljZXJvbCB2YXBvciBhbmQgdGhlIHR3by1sYXllciBjb21wbGV4IHdpdGggZXRoeWxlbmUgZ2x5Y29sLiBUaGUgdmVybWljdWxpdGUgc2FtcGxlcyBkaWQgbm90IHlpZWxkIHJlZ3VsYXIgdHdvLWxheWVyIGNvbXBsZXhlcyByZWdhcmRsZXNzIG9mIHNhdHVyYXRpbmcgY2F0aW9uLCBwcmlvciBtb2lzdHVyZSBvciBzb2x2YXRpbmcgYWdlbnQuIEEgbnVtYmVyIG9mIGRpZmZlcmVudCBjb21wbGV4ZXMgb2YgdmVybWljdWxpdGUgd2VyZSBvYnRhaW5lZCBkZXBlbmRpbmcgb24gY29uZGl0aW9ucyBvZiBzb2x2YXRpb24uIFRoZXNlIGNvcnJlc3BvbmRlZCB0byBzcGFjaW5ncyBvZiBhcHByb3ggMTPCtzYsIDE0wrcwLCAxNMK3MywgMTXCtzAsIGFuZCAxNcK3MyDDhS4gVHdvIG9yIG1vcmUgb2YgdGhlIGNvbXBsZXhlcyBtYXkgYmUgcHJlc2VudCBpbiB0aGUgc2FtZSBzYW1wbGUuIFBvdGFzc2l1bS1zYXR1cmF0ZWQgdmVybWljdWxpdGVzIGFuZCBzbWVjdGl0ZXMgYm90aCBleGhpYml0ZWQgY29sbGFwc2VkIGxheWVycyBpbiBhIGRyeSBhdG1vc3BoZXJlLiBIeWRyYXRpb24gb2Ygc21lY3RpdGVzIG9jY3VycmVkIGF0IGh1bWlkaXRpZXMgYWJvdmUgMjAgcGVyIGNlbnQgYW5kIHJlc3VsdGVkIGluIHBvb3JseSBvcmRlcmVkIGRpZmZyYWN0aW9uIG1heGltYSBvZiAxMS0xMiDDhS4gVGhlIEstc2F0dXJhdGVkIHZlcm1pY3VsaXRlcyB0ZW5kZWQgdG8gcmV0YWluIHRoZSBjb2xsYXBzZWQgbGF0dGljZSBhbmQgZXhoaWJpdGVkIGRpZmZyYWN0aW9uIG1heGltYSBvZiAxMC0xMCw2IMOFIHdpdGggaW50ZWdyYWwgaGlnaGVyIG9yZGVycy4gU29tZSBoeWRyYXRpb24gb2NjdXJyZWQgYXMgZXZpZGVuY2VkIGJ5IHBlYWsgYXN5bW1ldHJ5IG9yIHRoZSBhcHBlYXJhbmNlIG9mIGEgc21hbGwgMTTCtzMgw4UgbGluZSBhdCBoaWdoZXIgaHVtaWRpdGllcywgYWx0aG91Z2ggdGhlIGNvbGxhcHNlZCBzcGFjaW5nIHByZWRvbWluYXRlZC4gVGhlIHRlbmRlbmN5IG9mIHZlcm1pY3VsaXRlIHRvIGh5ZHJhdGUgZGVjcmVhc2VkIGFzIHRoZSBleGNoYW5nZSBjYXBhY2l0eSBpbmNyZWFzZWQuIERpZmZlcmVuY2VzIGluIHByb3BlcnRpZXMgY2FuIGJlIHJlbGF0ZWQgdG8gYm90aCBzb3VyY2UgYW5kIGFtb3VudCBvZiBjaGFyZ2UuIE5ldmVydGhlbGVzcywgYSBjb250aW51dW0gaW4gdGhlIHByb3BlcnRpZXMgb2YgZXhwYW5zaW9uIGFuZCBjb2xsYXBzZSBiZXR3ZWVuIHRoZSBzbWVjdGl0ZXMgYW5kIHZlcm1pY3VsaXRlcyB3YXMgbm90IG9ic2VydmVkLiBUaGUgZGF0YSBpbmRpY2F0ZSB0d28gZGlzY3JldGUgcG9wdWxhdGlvbnMuIFRoZXNlIHByb3BlcnRpZXMgbWF5IGJlIHVzZWQgYXMgZGlmZmVyZW50aWF0aW5nIGNyaXRlcmlhIGZvciBpZGVudGlmaWNhdGlvbi4gwqkgMTk2OS4iLCJhdXRob3IiOlt7ImRyb3BwaW5nLXBhcnRpY2xlIjoiIiwiZmFtaWx5IjoiSGFyd2FyZCIsImdpdmVuIjoiTS4gRS4iLCJub24tZHJvcHBpbmctcGFydGljbGUiOiIiLCJwYXJzZS1uYW1lcyI6ZmFsc2UsInN1ZmZpeCI6IiJ9LHsiZHJvcHBpbmctcGFydGljbGUiOiIiLCJmYW1pbHkiOiJDYXJzdGVhIiwiZ2l2ZW4iOiJELiBELiIsIm5vbi1kcm9wcGluZy1wYXJ0aWNsZSI6IiIsInBhcnNlLW5hbWVzIjpmYWxzZSwic3VmZml4IjoiIn0seyJkcm9wcGluZy1wYXJ0aWNsZSI6IiIsImZhbWlseSI6IlNheWVnaCIsImdpdmVuIjoiQS4gSC4iLCJub24tZHJvcHBpbmctcGFydGljbGUiOiIiLCJwYXJzZS1uYW1lcyI6ZmFsc2UsInN1ZmZpeCI6IiJ9XSwiY29udGFpbmVyLXRpdGxlIjoiQ2xheXMgYW5kIENsYXkgTWluZXJhbHMiLCJpZCI6IjU2YzllZDJhLWMzNjItMzdiYy05OTA3LWE1NjRiYjAxZGI5YyIsImlzc3VlIjoiNiIsImlzc3VlZCI6eyJkYXRlLXBhcnRzIjpbWyIxOTY5Il1dfSwicGFnZSI6IjQzNy00NDciLCJ0aXRsZSI6IlByb3BlcnRpZXMgb2YgdmVybWljdWxpdGVzIGFuZCBzbWVjdGl0ZXM6IEV4cGFuc2lvbiBhbmQgY29sbGFwc2UiLCJ0eXBlIjoiYXJ0aWNsZS1qb3VybmFsIiwidm9sdW1lIjoiMTYiLCJjb250YWluZXItdGl0bGUtc2hvcnQiOiJDbGF5cyBDbGF5IE1pbmVyIn0sInVyaXMiOlsiaHR0cDovL3d3dy5tZW5kZWxleS5jb20vZG9jdW1lbnRzLz91dWlkPWFjNzI4ZWQzLTEwNGQtNDZkYy1hYTZhLTcwM2JjZjg1YjY0ZSJdLCJpc1RlbXBvcmFyeSI6ZmFsc2UsImxlZ2FjeURlc2t0b3BJZCI6ImFjNzI4ZWQzLTEwNGQtNDZkYy1hYTZhLTcwM2JjZjg1YjY0ZSJ9LHsiaWQiOiJjNzEyZWI4YS1kYzI2LTM0YzgtYjJhOS1mNzgyMjQ5MmIzMjIiLCJpdGVtRGF0YSI6eyJET0kiOiIxMC4xMTgwL2NsYXltaW4uMTk4MC4wMTUuMS4wNyIsIklTU04iOiIwMDA5LTg1NTgiLCJhYnN0cmFjdCI6IkJlY2F1c2Ugb2YgdGhlaXIgc21hbGwgcGFydGljbGUgc2l6ZXMgYW5kIHZ+cmlhYmxlIGRlZ3JlZXMgb2YgY3J5c3RhbCBwZXJmZWN0aW9uLCBpdCBpcyBub3Qgc3VycHJpc2k0ZyB0aGF0IGNsYXkgbWluZXJhbHMgcHJvdmVkIGV4dHJlbWVseSBkaWZmaWN1bHQgdG8gY2hhcmFjdGVyaXplIGFkZXF1YXRlbHkgcHJpb3IgdG8gdGhlIGRldmVsb3BtZW50IG9mIH5vZGVtIGFuYWx5dGljYWwgdGVjaG5pcXVlcy4gUHJvYmxlbXMgaW4gY2hhcmFjdGV0aXphdGlvbiBsZWQgcXVpdGUgbmF0dXJhbGx5IHRvIHByb2JsZW1zIGluIG5vbWVuY2xhdHV0ZSwgdW5kb3VidGVkbHkgbW9yZSBzbyB0aGFuIGZvciB0aGUgbWFjcm9zY29waWN+IG1vcmUgY3J5c3RhbGxpbmUgbWluZXJhbHMuIFRoZSBwb3B1bGFyIGFkb3B0aW9uIH4gdGhlIGVhcmx5IDE5NTBzIG9mIHRoZSBYLXJheSBwb3dkZXIgZGlmZnJhY3RvbWV0ZXIgZm9yIGNsYXkgc3R1ZGllcyBoZWxwZWQgdG8gc29sdmUgc29tZSBvZiB0aGUgcHJvYmwgOyAuIG1zIG9mIGlkZW50aWZpY2F0aW9uLiBJbXByb3ZlbWVudHMgaW4gZWxlY3Ryb24gbWljcm8gY29weSwgZWxlY3Ryb24gZGlmZnJhY3Rpb24gYW5kIG9ibGlxdWUgdGV4dHVyZSBlbGVjdHIgbiBkaWZmcmFjdGlvbiwgaW5mcmFyZWQgYW5kIERUIEEgZXF1aXBtZW50LCB0aGUgZGUgZWxvcG1lbnQgb2YgbnVjbGVhciBhbmQgaXNvdG9wZSB0ZWNobm9sb2d5LCBvZiBoaWdoc3BlZWQgZWxlY3Ryb25pYyBjb21wdXRlcnMsIG9mIE1vc3NiYXVlciBzcGVjIHJvbWV0ZXJzLCBhbmQgbW9zdCByZWNlbnRseSBvZiB0aGUgZWxlY3Ryb24gbWljciBwcm9iZSBhbmQgc2Nhbm5pbmcgZWxlY3Ryb24gbWljcm9zY29wZSBhbGwgaGF2ZSBhaSBlZCBpbiB0aGUgYWNjdW11bGF0aW9uIG9mIGZhY3R1YWwgaW5mb3JtYXRpb24gb24gY2xheXMuIFRoaXMsIGluIHR1cm4sIHNob3VsZCBmYWNpbGl0YXRlIGV2ZW50dWFsIGFncmVlbSBudCBvbiB0aGUgbm9tZW5jbGF0dXJlIG9mIGNsYXlzLiBQcm9iYWJseSB0aGUgZWFybGllc3QgYXR0ZW1wdCBieSBjbGF5IHNjaWVudCBzdHMgZm8gcmVhY2ggYWdyZWVtZW50IG9uIG5vbWVuY2xhdHVyZSBhbmQgY2xhc3NpZmkgYXRpb24gb24gYW4gaW50ZXJuYXRpb25hbCBiYXNpcyB3YXMgYXQgdGhlIEludGVybmEgaW9uYWwgU29pbCBDb25ncmVzcyBoZWxkIGluIEFtc3RlcmRhbSBpbiAxOTUwIChCIC4gZGxleSBldCBhbC4sIDE5NTEpLiBTaW5jZSB0aGF0IHRpbWUgbmF0aW9uYWwgTm9tZW5jIGF0dXJlIENvbW1pdHRlZXMgaGF2ZSBiZWVuIGVzdGFibGlzaGVkIGluIG1hbnkgb3VudHJpZXMuIFJlY29tbWVuZGF0aW9ucyBmcm9tIHRoZXNlIG5hdGlvbmFsIHJvdXBzIGhhdmUgYmVlbiBjb25zaWRlcmVkIGV2ZXJ5IHRocmVlIHllYXJzIGF0IHRoZSBudGVybmF0aW9uYWwgQ2xheSBDb25mZXJlbmNlcywgZmlyc3QgYnkgdGhlIE5vbWVuYyBhdHVyZSBTdWItQ29tbWl0dGVlIG9mIENJUEVBKENvbWl0ZSBJbnRlcm5hdGlvbmEgUG91ciBsJ0V0dWRlIGRlcyBBcmdpbGVzKSBhbmQgc2luY2UgMTk2NiBieSB0aGUgTiBtZW5jbGF0dXJlIENvbW1pdHRlZSBvZiBBSVBFQSAoQXNzb2NpYXRpb24gbnRlcm5hdGlvbmFsZSBQb3VyIGwnRXR1ZGUgZGVzIEFyZ2lsZXMpLiBUaGVzZSAuIHRlcm5hdGlvbmFsIGNvbW1pdHRlZXMgaW4gdHVybiBoYXZlIHdvcmtlZCBjbG9zZWwgd2l0aCB0aGUgQ29tbWlzc2lvbiBvbiBOZXcgTWluZXJhbHMgYW5kIE0ubmVyYWwgTmFtZXMgb2YgdGhlIElNQSAoSW50ZXJuYXRpb25hbCBNaW5lcmFsb2dpYyAxIEFzc29jaWF0aW9uKS4gVGhpcyBzdW1tYXJ5IG9mIHRoZSByZWNvbW1lbmRhdGlvbnMgbWFkZSB0byBkYXRlIGJ5IHRoZSBpbnRlcm5hdGlvbmFsIG5vbWVuY2xhdHVyZSBjb21taXR0ZWVzIGhhcyBiZWVuIHByZXBhcmVkIGluIG9yZGVyIHRvIGFjaGlldmUgd2lkZXIgZGlzc2VtaW5hdGlvbiBvZiB0aGUgZGVjaXNpb25zIHJlYWNoZWQgYW5kIHRvIGFpZCBjbGF5IHNjaWVudGlzdHMgaW4gdGhlIGNvcnJlY3QgdXNhZ2Ugb2YgY2xheSBub21lbmNsYXR1cmUuIFNvbWUgb2YgdGhlIG1hdGVyaWFsIGluIHRoZSBwcmVzZW50IHN1bW1hcnkgaGFzIGJlZW4gdGFrZW4gZnJvbSBhbiBlYXJsaWVyIHN1bW1hcnkgYnkgQmFpbGV5IGV0IGFsLiAoMTk3MWEpLiIsImF1dGhvciI6W3siZHJvcHBpbmctcGFydGljbGUiOiIiLCJmYW1pbHkiOiJCYWlsZXkiLCJnaXZlbiI6IlMuIFcuIiwibm9uLWRyb3BwaW5nLXBhcnRpY2xlIjoiIiwicGFyc2UtbmFtZXMiOmZhbHNlLCJzdWZmaXgiOiIifV0sImNvbnRhaW5lci10aXRsZSI6IkNsYXkgTWluZXJhbHMiLCJpZCI6ImM3MTJlYjhhLWRjMjYtMzRjOC1iMmE5LWY3ODIyNDkyYjMyMiIsImlzc3VlIjoiMSIsImlzc3VlZCI6eyJkYXRlLXBhcnRzIjpbWyIxOTgwIl1dfSwicGFnZSI6Ijg1LTkzIiwidGl0bGUiOiJTdW1tYXJ5IG9mIHJlY29tbWVuZGF0aW9ucyBvZiBBSVBFQSBub21lbmNsYXR1cmUgY29tbWl0dGVlIiwidHlwZSI6ImFydGljbGUtam91cm5hbCIsInZvbHVtZSI6IjE1IiwiY29udGFpbmVyLXRpdGxlLXNob3J0IjoiQ2xheSBNaW5lciJ9LCJ1cmlzIjpbImh0dHA6Ly93d3cubWVuZGVsZXkuY29tL2RvY3VtZW50cy8/dXVpZD0xYjAxZmE2Yi03MDMyLTQ0M2ItYTJiMC1kODhkMmIwZjQyMTEiXSwiaXNUZW1wb3JhcnkiOmZhbHNlLCJsZWdhY3lEZXNrdG9wSWQiOiIxYjAxZmE2Yi03MDMyLTQ0M2ItYTJiMC1kODhkMmIwZjQyMTEifSx7ImlkIjoiZDZjYjJhYTQtZTQ5OS0zNTc2LThlYmItMmM2MDYwMGMyODNiIiwiaXRlbURhdGEiOnsiRE9JIjoiMTAuMTE4MC9jbGF5bWluLjE5OTIuMDI3LjIuMDQiLCJJU1NOIjoiMDAwOS04NTU4IiwiYWJzdHJhY3QiOiIgVGhlIGV4cGFuZGFiaWxpdHkgb2YgSy1kZXBsZXRlZCBiaW90aXRlIGFuZCBuYXR1cmFsIHZlcm1pY3VsaXRlIHdhcyBzdHVkaWVkIHVzaW5nIHRyYW5zbWlzc2lvbiBlbGVjdHJvbiBtaWNyb3Njb3B5IChURU0pIGFuZCBYLXJheSBkaWZmcmFjdGlvbiAoWFJEKS4gSy1kZXBsZXRpb24gaW4gbGF5ZXItc2lsaWNhdGVzIHdhcyBhY2hpZXZlZCBieSB0cmVhdGluZyB1bHRyYXRoaW4gc2VjdGlvbnMgd2l0aCAwwrcxIG0gQ2FDbCAyIGFuZCBCYUNsIDIgc29sdXRpb25zLiBUaGUgbmF0dXJhbCBzYW1wbGUgb2YgYmlvdGl0ZSwgd2hpY2ggYnkgWFJEIHJldmVhbGVkIG5vIGV4cGFuZGFiaWxpdHkgb24gZXRoeWxlbmUgZ2x5Y29sIG9yIGdseWNlcm9sIHNvbHZhdGlvbiwgZGlzcGxheWVkIDEw4oCTMTUlIGV4cGFuZGVkIGxheWVycyB3aGVuIHZpZXdlZCBieSBURU0gYWZ0ZXIgYWxreWxhbW1vbml1bSBpbnRlcmNhbGF0aW9uLiBUaGUgcHJvcG9ydGlvbiBvZiBleHBhbmRlZCBsYXllcnMgaW5jcmVhc2VkIGFmdGVyIENhQ2wgMiB0cmVhdG1lbnQuIFhSRCBvZiB2ZXJtaWN1bGl0ZSBzYW1wbGVzIHJldmVhbGVkIHR3byBzZXRzIG9mIGV4cGFuZGFibGUgaW50ZXJsYXllcnMgYWZ0ZXIgYWxreWxhbW1vbml1bSB0cmVhdG1lbnQsIGNvcnJlc3BvbmRpbmcgdG8gdHdvIHR5cGVzIG9mIHBhcnRpY2xlcyB3aXRoIGRpZmZlcmVudCBsYXllciBzdHJ1Y3R1cmVzIG9ic2VydmVkIGJ5IFRFTS4gSWRlbnRpZmljYXRpb24gb2YgdmVybWljdWxpdGUgYnkgVEVNIGJhc2VkIG9uIGJhc2FsIHNwYWNpbmdzIGlzIHJlbGlhYmxlIHdpdGggYWxreWxhbW1vbml1bSB0cmVhdG1lbnQuIEludGVyY2FsYXRpb24gb2YgYWxreWxhbW1vbml1bSBpb25zIGludG8gdGhlIGludGVybGF5ZXJzIG9mIHZlcm1pY3VsaXRlIGltcHJvdmVkIHRoZSBkZWdyZWUgb2Ygc3RhY2tpbmcgb3JkZXIgb2YgdGhlIDI6MSBsYXllcnMuICIsImF1dGhvciI6W3siZHJvcHBpbmctcGFydGljbGUiOiIiLCJmYW1pbHkiOiJWYWxpIiwiZ2l2ZW4iOiJILiIsIm5vbi1kcm9wcGluZy1wYXJ0aWNsZSI6IiIsInBhcnNlLW5hbWVzIjpmYWxzZSwic3VmZml4IjoiIn0seyJkcm9wcGluZy1wYXJ0aWNsZSI6IiIsImZhbWlseSI6Ikhlc3NlIiwiZ2l2ZW4iOiJSLiIsIm5vbi1kcm9wcGluZy1wYXJ0aWNsZSI6IiIsInBhcnNlLW5hbWVzIjpmYWxzZSwic3VmZml4IjoiIn1dLCJjb250YWluZXItdGl0bGUiOiJDbGF5IE1pbmVyYWxzIiwiaWQiOiJkNmNiMmFhNC1lNDk5LTM1NzYtOGViYi0yYzYwNjAwYzI4M2IiLCJpc3N1ZSI6IjIiLCJpc3N1ZWQiOnsiZGF0ZS1wYXJ0cyI6W1siMTk5MiJdXX0sInBhZ2UiOiIxODUtMTkyIiwidGl0bGUiOiJJZGVudGlmaWNhdGlvbiBvZiB2ZXJtaWN1bGl0ZSBieSB0cmFuc21pc3Npb24gZWxlY3Ryb24gbWljcm9zY29weSBhbmQgWC1yYXkgZGlmZnJhY3Rpb24iLCJ0eXBlIjoiYXJ0aWNsZS1qb3VybmFsIiwidm9sdW1lIjoiMjciLCJjb250YWluZXItdGl0bGUtc2hvcnQiOiJDbGF5IE1pbmVyIn0sInVyaXMiOlsiaHR0cDovL3d3dy5tZW5kZWxleS5jb20vZG9jdW1lbnRzLz91dWlkPTljNTQ2YTQ5LTY3YWEtNGRmZC04MGI1LTJkNzU5ZjA4YmU2MCJdLCJpc1RlbXBvcmFyeSI6ZmFsc2UsImxlZ2FjeURlc2t0b3BJZCI6IjljNTQ2YTQ5LTY3YWEtNGRmZC04MGI1LTJkNzU5ZjA4YmU2MCJ9LHsiaWQiOiJlMzY4NzQzNS1kZjUxLTNkZGMtODIwNC1hNTc3MDk0Njk4ODMiLCJpdGVtRGF0YSI6eyJET0kiOiIxMC4xMzQ2L0NDTU4uMTk5Mi4wNDAwMTExIiwiSVNTTiI6IjE1NTI4MzY3IiwiYWJzdHJhY3QiOiJFeHBhbnNpb24gcHJvcGVydGllcyBvZiB0ZW4gaG9tb2lvbmljIHNtZWN0aXRlcyB0aGF0IGRpZmZlcmVkIGluIGFtb3VudCBhbmQgbG9jYXRpb24gb2YgbGF5ZXIgY2hhcmdlIHdlcmUgZXhhbWluZWQgYnkgWC1yYXkgcG93ZGVyIGRpZmZyYWN0aW9uIGFuYWx5c2lzIGF0IHZhcmlvdXMgcmVsYXRpdmUgaHVtaWRpdGllcywgb3IgYWZ0ZXIgZ2x5Y2Vyb2wgb3IgZXRoeWxlbmUgZ2x5Y29sIHNvbHZhdGlvbnMuIEV4Y2VwdCBmb3IgSy1zYW1wbGVzIHdpdGggZ2x5Y2Vyb2wgc29sdmF0aW9uLCBhbmQgTmEtIGFuZCBDYS1zYW1wbGVzIHdpdGggZXRoeWxlbmUgZ2x5Y29sLCBkaWZmZXJlbmNlcyBpbiB0aGUgYmFzYWwgc3BhY2luZ3MgYXJlIG9ic2VydmVkIGluIHNhbXBsZXMgaGF2aW5nIHNpbWlsYXIgbGF5ZXIgY2hhcmdlLiBUaGVzZSByZXN1bHRzIHNob3cgdGhhdCB0aGUgYmFzYWwgc3BhY2luZ3MgYXJlIGxhcmdlciB3aGVuIHRoZSBsYXllciBjaGFyZ2UgaXMgbG9jYXRlZCBpbiBvY3RhaGVkcmFsIHNpdGVzIHRoYW4gd2hlbiBpdCBpcyBpbiB0ZXRyYWhlZHJhbCBzaXRlcy4gVGhpcyBzdWdnZXN0cyB0aGF0IGV4cGFuc2lvbiBpcyBkdWUgdG8gdGhlIGNvbWJpbmVkIGVmZmVjdHMgb2YgdGhlIGNoYXJnZSBsb2NhdGlvbiBhbmQgYW1vdW50LiBUaGUgZWZmZWN0cyBvZiBsYXllciBjaGFyZ2UgbWFnbml0dWRlIGFuZCBsb2NhdGlvbiBvbiBleHBhbnNpb24gd2VyZSByZXByZXNlbnRlZCBieSBhbiBlbmVyZ3kgY2hhbmdlIChleHBhbnNpb24gZW5lcmd5OiDOlEVyKSBkdXJpbmcgdGhlIGh5ZHJhdGlvbiBhbmQgc29sdmF0aW9uIHByb2Nlc3Nlcy4gUGxvdHMgb2YgYmFzYWwgc3BhY2luZ3MgdmVyc3VzIM6URXIgc2hvdyBhIHJlYXNvbmFibGUgcmVsYXRpb25zaGlwOyB0aGUgc3BhY2luZ3MgZ2VuZXJhbGx5IGRlY3JlYXNlIHN0ZXB3aXNlIGFzIHRoZSB2YWx1ZSBvZiDOlEVyIGluY3JlYXNlcy4gVGhlIGJhc2FsIHNwYWNpbmdzIG9mIEstc2FtcGxlcyB3aXRoIGdseWNlcm9sIHNvbHZhdGlvbiwgTmEtc2F0dXJhdGVkIGFuZCBLLXNhdHVyYXRlZCBzYW1wbGVzIGF0IDEwMCUgUkggYXJlIGFwdCB0byBjb250cmFjdCBzdGVwd2lzZSB3aXRoIGluY3JlYXNpbmcgdmFsdWUgb2YgzpRFci4gRm9yIHRoZXNlIHNhbXBsZXMsIHRoZSBmaWd1cmVzIHNob3dpbmcgdGhlIHJlbGF0aW9uc2hpcCBiZXR3ZWVuIGVhY2ggZXhwYW5kZWQgcGhhc2UgYW5kIHRoZSBjaGFyZ2UgY2hhcmFjdGVyaXN0aWNzIGFyZSBvYnRhaW5lZCBmcm9tIHRoZSBpc29xdWFudHMgb2YgzpRFciwgZ2l2ZW4gdGhlIGJvdW5kYXJ5IG9mIHRoZSBleHBhbmRlZCBwaGFzZXMuIEEgYmVoYXZpb3IgdGVzdCB1c2luZyB0aGVzZSBmaWd1cmVzIG1heSBiZSBjb21iaW5lZCB3aXRoIHRoZSBHcmVlbmUtS2VsbHkgdGVzdCB0byBlc3RpbWF0ZSB0aGUgYW1vdW50IGFuZCB0aGUgbG9jYXRpb24gb2YgdGhlIGxheWVyIGNoYXJnZSBvZiBjb21tb24gc21lY3RpdGVzLiDCqSAxOTkyLCBUaGUgQ2xheSBNaW5lcmFscyBTb2NpZXR5LiIsImF1dGhvciI6W3siZHJvcHBpbmctcGFydGljbGUiOiIiLCJmYW1pbHkiOiJTYXRvIiwiZ2l2ZW4iOiJUc3V0b211Iiwibm9uLWRyb3BwaW5nLXBhcnRpY2xlIjoiIiwicGFyc2UtbmFtZXMiOmZhbHNlLCJzdWZmaXgiOiIifSx7ImRyb3BwaW5nLXBhcnRpY2xlIjoiIiwiZmFtaWx5IjoiV2F0YW5hYmUiLCJnaXZlbiI6IlRha2FzaGkiLCJub24tZHJvcHBpbmctcGFydGljbGUiOiIiLCJwYXJzZS1uYW1lcyI6ZmFsc2UsInN1ZmZpeCI6IiJ9LHsiZHJvcHBpbmctcGFydGljbGUiOiIiLCJmYW1pbHkiOiJPdHN1a2EiLCJnaXZlbiI6IlJ5b2hlaSIsIm5vbi1kcm9wcGluZy1wYXJ0aWNsZSI6IiIsInBhcnNlLW5hbWVzIjpmYWxzZSwic3VmZml4IjoiIn1dLCJjb250YWluZXItdGl0bGUiOiJDbGF5cyBhbmQgQ2xheSBNaW5lcmFscyIsImlkIjoiZTM2ODc0MzUtZGY1MS0zZGRjLTgyMDQtYTU3NzA5NDY5ODgzIiwiaXNzdWUiOiIxIiwiaXNzdWVkIjp7ImRhdGUtcGFydHMiOltbIjE5OTIiXV19LCJwYWdlIjoiMTAzLTExMyIsInRpdGxlIjoiRWZmZWN0cyBvZiBsYXllciBjaGFyZ2UsIGNoYXJnZSBsb2NhdGlvbiwgYW5kIGVuZXJneSBjaGFuZ2Ugb24gZXhwYW5zaW9uIHByb3BlcnRpZXMgb2YgZGlvY3RhaGVkcmFsIHNtZWN0aXRlcyIsInR5cGUiOiJhcnRpY2xlLWpvdXJuYWwiLCJ2b2x1bWUiOiI0MCIsImNvbnRhaW5lci10aXRsZS1zaG9ydCI6IkNsYXlzIENsYXkgTWluZXIifSwidXJpcyI6WyJodHRwOi8vd3d3Lm1lbmRlbGV5LmNvbS9kb2N1bWVudHMvP3V1aWQ9YTg3MGY2YzMtNGFiMC00NTAzLTgxODUtZTk3NTY4OWJlY2NiIl0sImlzVGVtcG9yYXJ5IjpmYWxzZSwibGVnYWN5RGVza3RvcElkIjoiYTg3MGY2YzMtNGFiMC00NTAzLTgxODUtZTk3NTY4OWJlY2NiIn0seyJpZCI6IjAzNTdkMDZiLWFmMDctM2I4Yi1hZDExLWVmMjhlNTkxYmU3MiIsIml0ZW1EYXRhIjp7ImF1dGhvciI6W3siZmFtaWx5IjoiTW9vcmUiLCJnaXZlbiI6IkR1YW5lIE0uIiwicGFyc2UtbmFtZXMiOmZhbHNlLCJkcm9wcGluZy1wYXJ0aWNsZSI6IiIsIm5vbi1kcm9wcGluZy1wYXJ0aWNsZSI6IiJ9LHsiZmFtaWx5IjoiUmV5bm9sZHMiLCJnaXZlbiI6IlJvYmVydCBDLiIsInBhcnNlLW5hbWVzIjpmYWxzZSwiZHJvcHBpbmctcGFydGljbGUiOiIiLCJub24tZHJvcHBpbmctcGFydGljbGUiOiIifV0sImVkaXRpb24iOiJTZWNvbmQgRWRpIiwiaWQiOiIwMzU3ZDA2Yi1hZjA3LTNiOGItYWQxMS1lZjI4ZTU5MWJlNzIiLCJpc3N1ZWQiOnsiZGF0ZS1wYXJ0cyI6W1sxOTk3XV19LCJudW1iZXItb2YtcGFnZXMiOiIzNzgiLCJwdWJsaXNoZXIiOiJPeGZvcmQgVW5pdmVyc2l0eSBQcmVzcyIsInB1Ymxpc2hlci1wbGFjZSI6Ik5ldyBZb3JrIiwidGl0bGUiOiJYLXJheSBEaWZmcmFjdGlvbiBhbmQgdGhlIElkZW50aWZpY2F0aW9uIGFuZCBBbmFseXNpcyBvZiBDbGF5IE1pbmVyYWxzIiwidHlwZSI6ImJvb2siLCJjb250YWluZXItdGl0bGUtc2hvcnQiOiIifSwidXJpcyI6WyJodHRwOi8vd3d3Lm1lbmRlbGV5LmNvbS9kb2N1bWVudHMvP3V1aWQ9ZDUyNjIyNDItNDZhMS00ZGNhLTgwOGUtZDY2ZGViM2IxZTVjIl0sImlzVGVtcG9yYXJ5IjpmYWxzZSwibGVnYWN5RGVza3RvcElkIjoiZDUyNjIyNDItNDZhMS00ZGNhLTgwOGUtZDY2ZGViM2IxZTVjIn0seyJpZCI6ImU2YzI5MWI3LWZjMjMtMzNkYi1hZjM1LTIzODdiYmFiMTkxMiIsIml0ZW1EYXRhIjp7IkRPSSI6IjEwLjEzNDYvQ0NNTi4yMDAzLjA1MTA2MDciLCJJU1NOIjoiMDAwOTg2MDQiLCJhYnN0cmFjdCI6IkEgbmV3IG1ldGhvZCBmb3IgY2FsY3VsYXRpb24gb2YgbGF5ZXIgY2hhcmdlIGFuZCBjaGFyZ2UgZGlzdHJpYnV0aW9uIG9mIHNtZWN0aXRlcyBpcyBwcm9wb3NlZC4gVGhlIG1ldGhvZCBpcyBiYXNlZCBvbiBjb21wYXJpc29ucyBiZXR3ZWVuIFgtcmF5IGRpZmZyYWN0aW9uIChYUkQpIHBhdHRlcm5zIG9mIEstc2F0dXJhdGVkLCBldGh5bGVuZSBnbHljb2wtc29sdmF0ZWQsIG9yaWVudGVkIHNhbXBsZXMgYW5kIGNhbGN1bGF0ZWQgWFJEIHBhdHRlcm5zIGZvciB0aHJlZS1jb21wb25lbnQsIG1peGVkLWxheWVyIHN5c3RlbXMuIEZvciB0aGUgY2FsY3VsYXRlZCBwYXR0ZXJucyBpdCBpcyBhc3N1bWVkIHRoYXQgdGhlIG1lYXN1cmVkIHBhdHRlcm5zIGNhbiBiZSBtb2RlbGVkIGFzIHJhbmRvbSBpbnRlcnN0cmF0aWZpY2F0aW9ucyBvZiBmdWxseSBleHBhbmRpbmcgMTcuMSDDhSBsYXllcnMsIHBhcnRpYWxseSBleHBhbmRpbmcgMTMuNSDDhSBsYXllcnMgYW5kIG5vbi1leHBhbmRpbmcgOS45OCDDhSBsYXllcnMuIFRoZSB0ZWNobmlxdWUgd2FzIHRlc3RlZCB1c2luZyAyOSB3ZWxsIGNoYXJhY3Rlcml6ZWQgc21lY3RpdGVzLiBBY2NvcmRpbmcgdG8gdGhlaXIgWFJEIHBhdHRlcm5zLCBzbWVjdGl0ZXMgd2VyZSBjbGFzc2lmaWVkIGFzIGdyb3VwIDEgKGxvdy1jaGFyZ2Ugc21lY3RpdGVzKSBhbmQgZ3JvdXAgMiAoaGlnaC1jaGFyZ2Ugc21lY3RpdGVzKS4gVGhlIGJvdW5kYXJ5IGJldHdlZW4gdGhlIHR3byBncm91cHMgaXMgYXQgYSBsYXllciBjaGFyZ2Ugb2YgLTAuNDYgZXF1aXZhbGVudHMgcGVyIGhhbGYgdW5pdC1jZWxsLiBMb3ctY2hhcmdlIHNtZWN0aXRlcyBhcmUgZG9taW5hdGVkIGJ5IDE3LjEgw4UgbGF5ZXJzLCB3aGVyZWFzIGhpZ2gtY2hhcmdlIHNtZWN0aXRlcyBjb250YWluIG9ubHkgMjAlIGZ1bGx5IGV4cGFuZGFibGUgbGF5ZXJzIG9uIGF2ZXJhZ2UuIFNtZWN0aXRlIHByb3BlcnRpZXMgYW5kIGluZHVzdHJpYWwgYXBwbGljYXRpb25zIG1heSBiZSBkaWN0YXRlZCBieSB0aGUgcHJvcG9ydGlvbiBvZiAxNy4xIMOFIGxheWVycyBwcmVzZW50LiBOb24tZXhwYW5kaW5nIGxheWVycyBtYXkgY29udHJvbCB0aGUgYmVoYXZpb3Igb2Ygc21lY3RpdGVzIGR1cmluZyB3ZWF0aGVyaW5nLCBmYWNpbGl0YXRpbmcgdGhlIGZvcm1hdGlvbiBvZiBpbGxpdGUgbGF5ZXJzIGFmdGVyIHN1YnNlcXVlbnQgY3ljbGVzIG9mIHdldHRpbmcgYW5kIGRyeWluZy4gVGhlIHByZWNpc2lvbiBvZiB0aGUgbWV0aG9kIGlzIGJldHRlciB0aGFuIDMuNSUgYXQgYSBsYXllciBjaGFyZ2Ugb2YgLTAuNTA7IHRoZXJlZm9yZSB0aGUgbWV0aG9kIHNob3VsZCBiZSB1c2VmdWwgZm9yIGJhc2ljIHJlc2VhcmNoIGFuZCBmb3IgaW5kdXN0cmlhbCBwdXJwb3Nlcy4iLCJhdXRob3IiOlt7ImRyb3BwaW5nLXBhcnRpY2xlIjoiIiwiZmFtaWx5IjoiQ2hyaXN0aWRpcyIsImdpdmVuIjoiRy4gRS4iLCJub24tZHJvcHBpbmctcGFydGljbGUiOiIiLCJwYXJzZS1uYW1lcyI6ZmFsc2UsInN1ZmZpeCI6IiJ9LHsiZHJvcHBpbmctcGFydGljbGUiOiIiLCJmYW1pbHkiOiJFYmVybCIsImdpdmVuIjoiRC4gRC4iLCJub24tZHJvcHBpbmctcGFydGljbGUiOiIiLCJwYXJzZS1uYW1lcyI6ZmFsc2UsInN1ZmZpeCI6IiJ9XSwiY29udGFpbmVyLXRpdGxlIjoiQ2xheXMgYW5kIENsYXkgTWluZXJhbHMiLCJpZCI6ImU2YzI5MWI3LWZjMjMtMzNkYi1hZjM1LTIzODdiYmFiMTkxMiIsImlzc3VlIjoiNiIsImlzc3VlZCI6eyJkYXRlLXBhcnRzIjpbWyIyMDAzIl1dfSwicGFnZSI6IjY0NC02NTUiLCJ0aXRsZSI6IkRldGVybWluYXRpb24gb2YgbGF5ZXItY2hhcmdlIGNoYXJhY3RlcmlzdGljcyBvZiBzbWVjdGl0ZXMiLCJ0eXBlIjoiYXJ0aWNsZS1qb3VybmFsIiwidm9sdW1lIjoiNTEiLCJjb250YWluZXItdGl0bGUtc2hvcnQiOiJDbGF5cyBDbGF5IE1pbmVyIn0sInVyaXMiOlsiaHR0cDovL3d3dy5tZW5kZWxleS5jb20vZG9jdW1lbnRzLz91dWlkPTc4MWRjOWExLTZhYmUtNDdlOC05MGJlLTg3ZmFiMDgxNGQ5MSJdLCJpc1RlbXBvcmFyeSI6ZmFsc2UsImxlZ2FjeURlc2t0b3BJZCI6Ijc4MWRjOWExLTZhYmUtNDdlOC05MGJlLTg3ZmFiMDgxNGQ5MSJ9LHsiaWQiOiJkOTVlZjk5NC0xZjhjLTNmMDQtYjhmMi1lNjhmNjgyZTEwNjkiLCJpdGVtRGF0YSI6eyJhYnN0cmFjdCI6IlRoZSBvcmlnaW4gb2Ygc2Vjb25kYXJ5IHBoeWxsb3NpbGljYXRlcyBpbiBzZXJwZW50aW5pdGljIHNvaWxzIG9mIGRpZi0gZmVyaW5nIG1vaXN0dXJlIHJlZ2ltZXMgaXMgaW5jb21wbGV0ZWx5IHVuZGVyc3Rvb2QuIFRoZSBvYmplY3RpdmUgb2YgdGhpcyBzdHVkeSB3YXMgdG8gZGV0ZXJtaW5lIHRoZSBnZW5lc2lzIG9mIHdlYXRoZXJpbmcgcHJvZHVjdHMgaW4gc2VycGVudGluaXRpYyBzb2lscyBhbG9uZyBhbW9pc3R1cmUgcmVnaW1lIGdyYWRpZW50IHVzaW5nIGNvbnZlbnRpb25hbCB4LXJheSBkaWZmcmFjdGlvbiAoWFJEKSBtZXRob2RzIGFuZCBoaWdoLXJlc29sdXRpb24gdHJhbnNtaXNzaW9uIGVsZWN0cm9uIG1pY3Jvc2NvcHkgKEhSVEVNKS4gVGhlIHNhbXBsZXMgc3R1ZGllZCB3ZXJlIG9idGFpbmVkIGZyb20gYW4gQXF1aWMgQXJnaXhlcm9sbCBhbmQgYSBDdW11bGljIEVuZG9hcXVvbGwgb24gdGhlIFRyaW5pdHkgb3BoaW9saXRlLCBpbiB0aGUgS2xhbWF0aCBNb3VudGFpbnMsIENhbGlmb3JuaWEuIFRoZSBzb2lscyBhcmUgZnJvbSBiYWNrc2xvcGUgYW5kIHRvZXNsb3BlIGxhbmRzY2FwZSBwb3NpdGlvbnMgYXNzb2NpYXRlZCB3aXRoIGEgMy4yLWhhIHdldGxhbmQgb24gYSBzdGFiaWxpemVkIGxhbmRzbGlkZSBiZW5jaC4gQ2hsb3JpdGUgYW5kIHNlcnBlbnRpbmUgYXJlIHRoZSBtYWpvciBwcmltYXJ5IG1pbmVyYWxzIGluIHRoZSBzb2lscy4gQ2hsb3JpdGUgaXMgcmVsYXRpdmVseSBzdGFibGUgYW5kIHdhcyBmb3VuZCBpbiB0aGUgY2xheSBmcmFjdGlvbiBvZiBhbGwgaG9yaXpvbnMgc3R1ZGllZC4gU2VycGVudGluZSB3YXMgb2JzZXJ2ZWQgaW4gYWxsIGhvcml6b25zIGV4Y2VwdCB0aGUgQXF1aWMgQXJnaXhlcm9sbCBDcjIgaG9yaXpvbi4gVGhlIHNvaWwgbWluZXJhbCBhc3NlbWJsYWdlcyBpbmRpY2F0ZSB0aGF0IGNobG9yaXRlIHRyYW5zZm9ybXMgdG8gdmVyLSBtaWN1bGl0ZSBhbmQgYm90aCByYW5kb21seSBhbmQgcmVndWxhcmx5IGludGVyc3RyYXRpZmllZCBjaGxvcml0ZS92ZXItIG1pY3VsaXRlIGJ5IGxvc3Mgb2YgdGhlIGh5ZHJveGlkZS1pbnRlcmxheWVyIHNoZWV0LiBUaGUgdmVybWljdWxpdGUgdGhlbiBhbHRlcnMgdG8gYSBoaWdoLWNoYXJnZSBzbWVjdGl0ZSB0aGF0IHdhcyBmb3VuZCBvbmx5IGluIHRoZSBsb3dlciBob3Jpem9ucyBvZnRoZSBiYWNrc2xvcGUgbGFuZHNjYXBlIHBvc2l0aW9uLiBTbWVjdGl0ZSBpcyB0aGUgcHJlZG9taS0gbmFudCBzZWNvbmRhcnkgbWluZXJhbCBpbiBhbGwgaG9yaXpvbnMuIFNlcnBlbnRpbmUgdHJhbnNmb3JtYXRpb24gcHJvZHVjdHMgY291bGQgbm90IGJlIGRpcmVjdGx5IGlkZW50aWZpZWQsIGJ1dCB0aGUgcHJldmFsZW5jZSBvZiBhIGxvdy1jaGFyZ2Ugc21lY3RpdGUgaW4gdGhlIEN1bXVsaWMgRW5kb2FxdW9sbCBpcyBpbnRlcnByZXRlZCBhcyBhIHByZWNpcGl0YXRlIGZyb20gc2VycGVudGluZSBkaXNzb2x1dGlvbiBwcm9kdWN0cy4gVGh1cywgdGhlIGFidW5kYW50IHNtZWN0aXRlIGluIHRoZXNlIHNlcnBlbnRpbml0aWMgc29pbHMgaXMgb2YgdHdvIG9yaWdpbnM6IChpKSBhIGhpZ2gtY2hhcmdlIHBoYXNlIGRlcml2ZWQgZnJvbSBjaGxvcml0ZSB0cmFuc2Zvcm1hdGlvbiB0aGF0IGlzIGZvdW5kIGluIHRoZSBiYWNrLSBzbG9wZSBsYW5kc2NhcGUgcG9zaXRpb25zLCBhbmQgKGlpKSBhIGxvdy1jaGFyZ2UgcGhhc2UgbmVvZm9ybWVkIGJ5IHByZWNpcGl0YXRpb24gb2YgZWxlbWVudHMgcmVsZWFzZWQgYnkgc2VycGVudGluZSB3ZWF0aGVyaW5nLiIsImF1dGhvciI6W3siZmFtaWx5IjoiTGVlIiwiZ2l2ZW4iOiJCLiBELiIsInBhcnNlLW5hbWVzIjpmYWxzZSwiZHJvcHBpbmctcGFydGljbGUiOiIiLCJub24tZHJvcHBpbmctcGFydGljbGUiOiIifSx7ImZhbWlseSI6IlNlYXJzIiwiZ2l2ZW4iOiJTLiBLLiIsInBhcnNlLW5hbWVzIjpmYWxzZSwiZHJvcHBpbmctcGFydGljbGUiOiIiLCJub24tZHJvcHBpbmctcGFydGljbGUiOiIifSx7ImZhbWlseSI6IkdyYWhhbSIsImdpdmVuIjoiUi4gQy4iLCJwYXJzZS1uYW1lcyI6ZmFsc2UsImRyb3BwaW5nLXBhcnRpY2xlIjoiIiwibm9uLWRyb3BwaW5nLXBhcnRpY2xlIjoiIn0seyJmYW1pbHkiOiJBbXJoZWluIiwiZ2l2ZW4iOiJDLiIsInBhcnNlLW5hbWVzIjpmYWxzZSwiZHJvcHBpbmctcGFydGljbGUiOiIiLCJub24tZHJvcHBpbmctcGFydGljbGUiOiIifSx7ImZhbWlseSI6IlZhbGkiLCJnaXZlbiI6IkguIiwicGFyc2UtbmFtZXMiOmZhbHNlLCJkcm9wcGluZy1wYXJ0aWNsZSI6IiIsIm5vbi1kcm9wcGluZy1wYXJ0aWNsZSI6IiJ9XSwiY29udGFpbmVyLXRpdGxlIjoiU29pbCBTY2llbmNlIFNvY2lldHkgb2YgQW1lcmljYSBKb3VybmFsIiwiaWQiOiJkOTVlZjk5NC0xZjhjLTNmMDQtYjhmMi1lNjhmNjgyZTEwNjkiLCJpc3N1ZWQiOnsiZGF0ZS1wYXJ0cyI6W1syMDAzXV19LCJwYWdlIjoiMTMwOS0xMzE3IiwidGl0bGUiOiJTZWNvbmRhcnkgTWluZXJhbCBHZW5lc2lzIGZyb20gQ2hsb3JpdGUgYW5kIFNlcnBlbnRpbmUgaW4gYW4gVWx0cmFtYWZpYyBTb2lsIFRvcG9zZXF1ZW5jZSIsInR5cGUiOiJhcnRpY2xlLWpvdXJuYWwiLCJ2b2x1bWUiOiI2NyIsImNvbnRhaW5lci10aXRsZS1zaG9ydCI6IiJ9LCJ1cmlzIjpbImh0dHA6Ly93d3cubWVuZGVsZXkuY29tL2RvY3VtZW50cy8/dXVpZD00M2YzNWViZC1kZjcyLTRhYjEtOTFiZC0yODQyYzhhOTM5YjIiXSwiaXNUZW1wb3JhcnkiOmZhbHNlLCJsZWdhY3lEZXNrdG9wSWQiOiI0M2YzNWViZC1kZjcyLTRhYjEtOTFiZC0yODQyYzhhOTM5YjIifSx7ImlkIjoiYjViMjEyZGEtYWRmNC0zMWMyLWI5NDItNTUwMjVkYjUxOWNkIiwiaXRlbURhdGEiOnsiYXV0aG9yIjpbeyJkcm9wcGluZy1wYXJ0aWNsZSI6IiIsImZhbWlseSI6IlVsZXJ5IiwiZ2l2ZW4iOiJBcHJpbCBMIiwibm9uLWRyb3BwaW5nLXBhcnRpY2xlIjoiIiwicGFyc2UtbmFtZXMiOmZhbHNlLCJzdWZmaXgiOiIifSx7ImRyb3BwaW5nLXBhcnRpY2xlIjoiIiwiZmFtaWx5IjoiRHJlZXMiLCJnaXZlbiI6IlJpY2hhcmQgTCIsIm5vbi1kcm9wcGluZy1wYXJ0aWNsZSI6IiIsInBhcnNlLW5hbWVzIjpmYWxzZSwic3VmZml4IjoiIn1dLCJlZGl0aW9uIjoiVm9sdW1lIDkiLCJpZCI6ImI1YjIxMmRhLWFkZjQtMzFjMi1iOTQyLTU1MDI1ZGI1MTljZCIsImlzc3VlZCI6eyJkYXRlLXBhcnRzIjpbWyIyMDA4Il1dfSwicHVibGlzaGVyIjoiQVNBLUNTU0EtU1NTQSIsInRpdGxlIjoiTWV0aG9kcyBvZiBTb2lsIEFuYWx5c2lzOiBNaW5lcmFsb2dpY2FsIE1ldGhvZHMuIFBhcnQgNSIsInR5cGUiOiJib29rIiwiY29udGFpbmVyLXRpdGxlLXNob3J0IjoiIn0sInVyaXMiOlsiaHR0cDovL3d3dy5tZW5kZWxleS5jb20vZG9jdW1lbnRzLz91dWlkPTU1YmE2M2FhLTIxMmEtNDY1Ny05ZDk0LTU0MDg4OGZhNDg3MyJdLCJpc1RlbXBvcmFyeSI6ZmFsc2UsImxlZ2FjeURlc2t0b3BJZCI6IjU1YmE2M2FhLTIxMmEtNDY1Ny05ZDk0LTU0MDg4OGZhNDg3MyJ9LHsiaWQiOiI4OWZhMDcwYi0xYmYxLTNkYTItOGYyOS03NWFmY2VlNzg4MGUiLCJpdGVtRGF0YSI6eyJET0kiOiIxMC4xMzQ2L0NDTU4uMjAwNS4wNTMwNjA5IiwiSVNTTiI6IjAwMDk4NjA0IiwiYWJzdHJhY3QiOiJTdHVkeSBvZiB0aGUgdHJhbnNmb3JtYXRpb24gb2Ygc21lY3RpdGUgdG8gaWxsaXRlLCBjaGxvcml0ZSBvciB2ZXJtaWN1bGl0ZSB2aWEgaW50ZXJzdHJhdGlmaWVkIGNsYXkgbWluZXJhbHMgbmVlZHMgcHJlY2lzZSBxdWFsaXRhdGl2ZSBhbmQgcXVhbnRpdGF0aXZlIGRldGVybWluYXRpb25zIG9mIHRoZSBkaWZmZXJlbnQgbGF5ZXJzIGluIHRoZSBtaXhlZC1sYXllciBjbGF5cyBhbmQgaXMgZ2VuZXJhbGx5IGJhc2VkIG9uIFgtcmF5IGRpZmZyYWN0aW9uIChYUkQpIHBhdHRlcm5zIGFmdGVyIHNwZWNpZmljIHRyZWF0bWVudHMgb2YgdGhlIGNsYXkgc2FtcGxlcy4gU2F0dXJhdGlvbiB3aXRoIEsgb3IgTWcgZm9sbG93ZWQgYnkgZXRoeWxlbmUgZ2x5Y29sIChFRykgc29sdmF0aW9uIGFyZSBjbGFzc2ljYWwgbWV0aG9kcyB1c2VkIHRvIGlkZW50aWZ5IGhpZ2gtY2hhcmdlIHNtZWN0aXRlIGFuZCB2ZXJtaWN1bGl0ZS4gVGhlc2UgcHJvY2VkdXJlcyBoYXZlIGJlZW4gYXBwbGllZCB0byB0d28gZXhwZXJpbWVudGFsIGNsYXlzLCBvbmUgY29tcG9zZWQgb2Ygc21lY3RpdGUgbGF5ZXJzIGFuZCB0aGUgc2Vjb25kLCBhIG1peHR1cmUgb2YgdmVybWljdWxpdGUgYW5kIHNtZWN0aXRlIGxheWVycy4gRGlmZmVyZW50IG1ldGhvZHMgb2YgZ2x5Y29sYXRpb24gKEVHIHZhcG9yIG9yIGxpcXVpZCBFRykgcHJvZHVjZSBzaWduaWZpY2FudCBkaWZmZXJlbmNlcyBpbiB0aGUgWFJEIHBhdHRlcm5zLiBDb21wYXJpc29uIHdpdGggbGl0ZXJhdHVyZSBkYXRhIGluZGljYXRlcyB0aGF0IEstc2F0dXJhdGVkLCBoaWdoLWNoYXJnZSBzbWVjdGl0ZSAo4oi8MC44IDwgdG90YWwgY2hhcmdlIDwxL3VuaXQtY2VsbCkgYW5kIE1nLXZlcm1pY3VsaXRlICh3aGF0ZXZlciBpdHMgY2hhcmdlKSBkbyBub3QgZXhwYW5kIGluIGV0aHlsZW5lIGdseWNvbCB2YXBvciAoZCB2YWx1ZXMg4oi8MTQtMTUgw4UpLiBFeHBhbnNpb24gdG8gMTcgw4UgaW4gbGlxdWlkIGV0aHlsZW5lIGdseWNvbCBvY2N1cnMgZm9yIE1nLXZlcm1pY3VsaXRlIHdpdGggYSB0b3RhbCBjaGFyZ2Ugb2YgPOKIvDEuMi91bml0LWNlbGwgYW5kIGZvciBLLXNhdHVyYXRlZCwgaGlnaC1jaGFyZ2Ugc21lY3RpdGUsIHdoZW4gdGhlIHRldHJhaGVkcmFsIGNoYXJnZSBpcyA84oi8MC43L3VuaXQtY2VsbC4gVGhpcyBzdHVkeSBzaG93cyB0aGF0OiAoMSkgZ2x5Y29sYXRpb24gcHJvY2VkdXJlcyBuZWVkIHRvIGJlIHN0YW5kYXJkaXplZDsgKDIpIHRoZSB1c2Ugb2Ygc2F0dXJhdGlvbiBwcm90b2NvbHMgdXNpbmcgYm90aCBsaXF1aWQgZXRoeWxlbmUgZ2x5Y29sIGFuZCBldGh5bGVuZSBnbHljb2wgdmFwb3IgeWllbGRzIHVzZWZ1bCBhZGRpdGlvbmFsIGluZm9ybWF0aW9uIGFib3V0IHRoZSBkaXN0cmlidXRpbiBvZiBjaGFyZ2VzIGluIGNsYXkgbWluZXJhbHMuIENvcHlyaWdodCDCqSAyMDA1LCBUaGUgQ2xheSBNaW5lcmFscyBTb2NpZXR5LiIsImF1dGhvciI6W3siZHJvcHBpbmctcGFydGljbGUiOiIiLCJmYW1pbHkiOiJNb3NzZXItUnVjayIsImdpdmVuIjoiUsOpZ2luZSIsIm5vbi1kcm9wcGluZy1wYXJ0aWNsZSI6IiIsInBhcnNlLW5hbWVzIjpmYWxzZSwic3VmZml4IjoiIn0seyJkcm9wcGluZy1wYXJ0aWNsZSI6IiIsImZhbWlseSI6IkRldmluZWF1IiwiZ2l2ZW4iOiJLYXJpbmUiLCJub24tZHJvcHBpbmctcGFydGljbGUiOiIiLCJwYXJzZS1uYW1lcyI6ZmFsc2UsInN1ZmZpeCI6IiJ9LHsiZHJvcHBpbmctcGFydGljbGUiOiIiLCJmYW1pbHkiOiJDaGFycGVudGllciIsImdpdmVuIjoiRGVscGhpbmUiLCJub24tZHJvcHBpbmctcGFydGljbGUiOiIiLCJwYXJzZS1uYW1lcyI6ZmFsc2UsInN1ZmZpeCI6IiJ9LHsiZHJvcHBpbmctcGFydGljbGUiOiIiLCJmYW1pbHkiOiJDYXRoZWxpbmVhdSIsImdpdmVuIjoiTWljaGVsIiwibm9uLWRyb3BwaW5nLXBhcnRpY2xlIjoiIiwicGFyc2UtbmFtZXMiOmZhbHNlLCJzdWZmaXgiOiIifV0sImNvbnRhaW5lci10aXRsZSI6IkNsYXlzIGFuZCBDbGF5IE1pbmVyYWxzIiwiaWQiOiI4OWZhMDcwYi0xYmYxLTNkYTItOGYyOS03NWFmY2VlNzg4MGUiLCJpc3N1ZSI6IjYiLCJpc3N1ZWQiOnsiZGF0ZS1wYXJ0cyI6W1siMjAwNSJdXX0sInBhZ2UiOiI2MzEtNjM4IiwidGl0bGUiOiJFZmZlY3RzIG9mIGV0aHlsZW5lIGdseWNvbCBzYXR1cmF0aW9uIHByb3RvY29scyBvbiBYUkQgcGF0dGVybnM6IEEgY3JpdGljYWwgcmV2aWV3IGFuZCBkaXNjdXNzaW9uIiwidHlwZSI6ImFydGljbGUtam91cm5hbCIsInZvbHVtZSI6IjUzIiwiY29udGFpbmVyLXRpdGxlLXNob3J0IjoiQ2xheXMgQ2xheSBNaW5lciJ9LCJ1cmlzIjpbImh0dHA6Ly93d3cubWVuZGVsZXkuY29tL2RvY3VtZW50cy8/dXVpZD04MjBjODA3Mi05Y2Y2LTQ2MGUtOWNmZi05ZDI3M2NhNmZkODEiXSwiaXNUZW1wb3JhcnkiOmZhbHNlLCJsZWdhY3lEZXNrdG9wSWQiOiI4MjBjODA3Mi05Y2Y2LTQ2MGUtOWNmZi05ZDI3M2NhNmZkODEifSx7ImlkIjoiNDM3NTE5NWQtMDg3My0zMTBkLWFkYWItN2RiZmE3NjhiOWE1IiwiaXRlbURhdGEiOnsiSVNCTiI6IjE1MzgtNjcyNCAoRWxlY3Ryb25pYylcXHIwMDMxLTkwMjMgKExpbmtpbmcpIiwiSVNTTiI6IjAwMzEtOTAyMyIsIlBNSUQiOiIyMDIyMzk0NCIsImFic3RyYWN0IjoiQkFDS0dST1VORDogUG9vciBiYWxhbmNlIGNvbnRyb2wsIG1vYmlsaXR5IHJlc3RyaWN0aW9ucywgYW5kIGZhbGwgaW5qdXJpZXMgYXJlIHNlcmlvdXMgcHJvYmxlbXMgZm9yIG1hbnkgb2xkZXIgYWR1bHRzLiBPQkpFQ1RJVkU6IFRoZSBwdXJwb3NlIG9mIHRoaXMgc3R1ZHkgd2FzIHRvIGV2YWx1YXRlIGEgbmV3IGR5bmFtaWMgc3RhbmRpbmcgYmFsYW5jZSBhc3Nlc3NtZW50IHRlc3QgZm9yIGlkZW50aWZ5aW5nIGluZGl2aWR1YWxzIGF0IHJpc2sgZm9yIGZhbGxpbmcgaW4gYSBncm91cCBvZiBjb21tdW5pdHktZHdlbGxpbmcgb2xkZXIgYWR1bHRzLiBERVNJR046IFRoaXMgd2FzIGEgY3Jvc3Mtc2VjdGlvbmFsIG9ic2VydmF0aW9uYWwgc3R1ZHkgb2YgNzIgY29tbXVuaXR5LWR3ZWxsaW5nIG9sZGVyIGFkdWx0cyB3aG8gd2VyZSByZWNlaXZpbmcgcmVoYWJpbGl0YXRpb24gaW4gYSBnZXJpYXRyaWMgZGF5IGhvc3BpdGFsLiBNRVRIT0Q6IEEgRHluYW1pYyBCYWxhbmNlIEFzc2Vzc21lbnQgKERCQSkgdGVzdCBwcm90b2NvbCB3YXMgZGV2ZWxvcGVkIGJhc2VkIG9uIHRoZSBjb25jZXB0IG9mIHRoZSBTZW5zb3J5IE9yZ2FuaXphdGlvbiBUZXN0IGFuZCB0aGUgQ2xpbmljYWwgVGVzdCBvZiBTZW5zb3J5IEludGVyYWN0aW9uIGFuZCBCYWxhbmNlLiBUaGUgREJBIGNvbnNpc3RzIG9mIDYgdGFza3MgcGVyZm9ybWVkIG9uIGEgbm9ybWFsIGZsb29yIHN1cmZhY2UgYW5kIHJlcGVhdGVkIG9uIGEgc3BvbmdlIHN1cmZhY2UuIEEgZmxleGlibGUgcHJlc3N1cmUgbWF0IHdhcyB1c2VkIHRvIHJlY29yZCB0aGUgZm9vdCdzIGNlbnRlciBvZiBwcmVzc3VyZSAoQ09QKSBvbiBib3RoIHN1cmZhY2VzLCBhbmQgbG9zcyBvZiBiYWxhbmNlIHdhcyByZWNvcmRlZC4gQmFsYW5jZSBwZXJmb3JtYW5jZSBhbHNvIHdhcyBldmFsdWF0ZWQgdXNpbmcgdGhlIEJlcmcgQmFsYW5jZSBTY2FsZSwgdGhlIFRpbWVkIFwiVXAgJiBHb1wiIFRlc3QsIGdhaXQgc3BlZWQsIGFuZCB0aGUgU2l4LU1pbnV0ZSBXYWxrIFRlc3QuIFBhcnRpY2lwYW50cyB3ZXJlIGNsYXNzaWZpZWQgYXMgXCJmYWxsZXJzXCIgb3IgXCJub25mYWxsZXJzXCIgYmFzZWQgb24gYSBzZWxmLXJlcG9ydC4gUkVTVUxUUzogTm8gc2lnbmlmaWNhbnQgZGlmZmVyZW5jZXMgd2VyZSBub3RlZCBiZXR3ZWVuIHRoZSBmYWxsZXIgZ3JvdXAgKG49NDcpIGFuZCB0aGUgbm9uZmFsbGVyIGdyb3VwIChuPTI1KSBmb3IgZGVtb2dyYXBoaWMgdmFyaWFibGVzIG9yIG1lZGljYXRpb25zLiBUaGUgREJBIGNvbXBvc2l0ZSBzY29yZXMsIHdoaWNoIHdlcmUgZGVyaXZlZCBmcm9tIGFuYWx5c2lzIG9mIENPUCBleGN1cnNpb25zIG9mIHRoZSA2IHRhc2tzIHBlcmZvcm1lZCBvbiB0aGUgc3BvbmdlIHN1cmZhY2UsIHdlcmUgYWJsZSB0byBkaXN0aW5ndWlzaCBiZXR3ZWVuIGZhbGxlcnMgYW5kIG5vbmZhbGxlcnMuIE9mIHRoZSBjbGluaWNhbCB0ZXN0cywgb25seSB0aGUgVGltZWQgXCJVcCAmIEdvXCIgVGVzdCB3YXMgYWJsZSB0byBkaWZmZXJlbnRpYXRlIGJldHdlZW4gdGhlIGZhbGxlciBhbmQgbm9uZmFsbGVyIGdyb3Vwcy4gTGltaXRhdGlvbnMgQSBwcm9zcGVjdGl2ZSBzdHVkeSBpcyBuZWVkZWQgdG8gY29uZmlybSB0aGUgY3VycmVudCBmaW5kaW5ncyBhbmQgdG8gZXhwYW5kIHRlc3RpbmcgdG8gYSBsYXJnZXIgYW5kIG1vcmUgZGl2ZXJzZSBzYW1wbGUuIENPTkNMVVNJT05TOiBUaGUgZmluZGluZ3MgaW5kaWNhdGUgdGhhdCBhbmFseXNpcyBvZiB0aGUgZXh0ZW50IGFuZCBhbW91bnQgb2YgQ09QIGRpc3BsYWNlbWVudHMgZHVyaW5nIHNlbGVjdGVkIHRhc2tzIGFuZCB1bmRlciBkaWZmZXJlbnQgc3VyZmFjZSBjb25kaXRpb25zIGlzIGFuIGFwcHJvcHJpYXRlIG1ldGhvZCB0byBhc3Nlc3MgZHluYW1pYyBzdGFuZGluZyBiYWxhbmNlIGNvbnRyb2xzIGFuZCBjYW4gZGlzY3JpbWluYXRlIGJldHdlZW4gZmFsbGVycyBhbmQgbm9uZmFsbGVycyBhbW9uZyBjb21tdW5pdHktZHdlbGxpbmcgZWxkZXJseSBwZW9wbGUuIiwiYXV0aG9yIjpbeyJkcm9wcGluZy1wYXJ0aWNsZSI6IiIsImZhbWlseSI6IlBvcHBlIiwiZ2l2ZW4iOiJMLiBKLiIsIm5vbi1kcm9wcGluZy1wYXJ0aWNsZSI6IiIsInBhcnNlLW5hbWVzIjpmYWxzZSwic3VmZml4IjoiIn0seyJkcm9wcGluZy1wYXJ0aWNsZSI6IiIsImZhbWlseSI6IlBhc2tldmljaCIsImdpdmVuIjoiVi4gRi4iLCJub24tZHJvcHBpbmctcGFydGljbGUiOiIiLCJwYXJzZS1uYW1lcyI6ZmFsc2UsInN1ZmZpeCI6IiJ9LHsiZHJvcHBpbmctcGFydGljbGUiOiIiLCJmYW1pbHkiOiJIYXRoYXdheSIsImdpdmVuIjoiSi4gQy4iLCJub24tZHJvcHBpbmctcGFydGljbGUiOiIiLCJwYXJzZS1uYW1lcyI6ZmFsc2UsInN1ZmZpeCI6IiJ9LHsiZHJvcHBpbmctcGFydGljbGUiOiIiLCJmYW1pbHkiOiJCbGFja3dvb2QiLCJnaXZlbiI6IkQuIFMuIiwibm9uLWRyb3BwaW5nLXBhcnRpY2xlIjoiIiwicGFyc2UtbmFtZXMiOmZhbHNlLCJzdWZmaXgiOiIifV0sImNvbnRhaW5lci10aXRsZSI6IlVTIEdlb2xvZ2ljYWwgU3VydmV5IE9wZW4tRmlsZSBSZXBvcnQgMS4wNDEiLCJpZCI6IjQzNzUxOTVkLTA4NzMtMzEwZC1hZGFiLTdkYmZhNzY4YjlhNSIsImlzc3VlZCI6eyJkYXRlLXBhcnRzIjpbWyIyMDAxIl1dfSwicGFnZSI6IjEtODgiLCJ0aXRsZSI6IkEgTGFib3JhdG9yeSBNYW51YWwgRm9yIFgtUmF5IFBvd2RlciBEaWZmcmFjdGlvbiIsInR5cGUiOiJhcnRpY2xlLWpvdXJuYWwiLCJjb250YWluZXItdGl0bGUtc2hvcnQiOiIifSwiaXNUZW1wb3JhcnkiOmZhbHNlfV19"/>
          <w:id w:val="1432701792"/>
          <w:placeholder>
            <w:docPart w:val="B00C589E002242C2AA01106EAFAC35D2"/>
          </w:placeholder>
        </w:sdtPr>
        <w:sdtEndPr>
          <w:rPr>
            <w:noProof w:val="0"/>
          </w:rPr>
        </w:sdtEndPr>
        <w:sdtContent>
          <w:r w:rsidR="00FB73A1" w:rsidRPr="00FB73A1">
            <w:rPr>
              <w:rFonts w:eastAsia="Times New Roman"/>
              <w:color w:val="000000"/>
              <w:vertAlign w:val="superscript"/>
            </w:rPr>
            <w:t>6–15</w:t>
          </w:r>
        </w:sdtContent>
      </w:sdt>
      <w:r w:rsidRPr="008502B5">
        <w:rPr>
          <w:rFonts w:cstheme="minorHAnsi"/>
          <w:noProof/>
        </w:rPr>
        <w:t>.</w:t>
      </w:r>
    </w:p>
    <w:p w14:paraId="369DA38D" w14:textId="77777777" w:rsidR="0009096F" w:rsidRPr="008502B5" w:rsidRDefault="0009096F" w:rsidP="0009096F">
      <w:pPr>
        <w:spacing w:line="240" w:lineRule="auto"/>
        <w:jc w:val="both"/>
        <w:rPr>
          <w:rFonts w:cstheme="minorHAnsi"/>
          <w:noProof/>
        </w:rPr>
      </w:pPr>
      <w:r w:rsidRPr="008502B5">
        <w:rPr>
          <w:rFonts w:cstheme="minorHAnsi"/>
          <w:noProof/>
        </w:rPr>
        <w:t>** Mixed phase phyllosilicates exhibit variable d-spacing based on variations in layer stacking that result in broad peaks/humps at low angles 2θ.</w:t>
      </w:r>
    </w:p>
    <w:p w14:paraId="07DDA40C" w14:textId="77777777" w:rsidR="0009096F" w:rsidRDefault="0009096F" w:rsidP="0009096F">
      <w:pPr>
        <w:spacing w:line="240" w:lineRule="auto"/>
        <w:rPr>
          <w:rFonts w:cstheme="minorHAnsi"/>
        </w:rPr>
      </w:pPr>
    </w:p>
    <w:p w14:paraId="62B3F6C0" w14:textId="19A009D7" w:rsidR="0009096F" w:rsidRPr="008502B5" w:rsidRDefault="0009096F" w:rsidP="0009096F">
      <w:pPr>
        <w:spacing w:line="240" w:lineRule="auto"/>
        <w:rPr>
          <w:rFonts w:cstheme="minorHAnsi"/>
        </w:rPr>
      </w:pPr>
      <w:r w:rsidRPr="008502B5">
        <w:rPr>
          <w:rFonts w:cstheme="minorHAnsi"/>
        </w:rPr>
        <w:t xml:space="preserve">Table </w:t>
      </w:r>
      <w:r>
        <w:rPr>
          <w:rFonts w:cstheme="minorHAnsi"/>
        </w:rPr>
        <w:t>S</w:t>
      </w:r>
      <w:r w:rsidRPr="008502B5">
        <w:rPr>
          <w:rFonts w:cstheme="minorHAnsi"/>
        </w:rPr>
        <w:t>3</w:t>
      </w:r>
      <w:r>
        <w:rPr>
          <w:rFonts w:cstheme="minorHAnsi"/>
        </w:rPr>
        <w:t xml:space="preserve"> – </w:t>
      </w:r>
      <w:r w:rsidRPr="008502B5">
        <w:rPr>
          <w:rFonts w:cstheme="minorHAnsi"/>
        </w:rPr>
        <w:t xml:space="preserve">Origins of structure files utilized in clay-size fraction Rietveld </w:t>
      </w:r>
      <w:proofErr w:type="gramStart"/>
      <w:r w:rsidRPr="008502B5">
        <w:rPr>
          <w:rFonts w:cstheme="minorHAnsi"/>
        </w:rPr>
        <w:t>refinement</w:t>
      </w:r>
      <w:proofErr w:type="gramEnd"/>
    </w:p>
    <w:tbl>
      <w:tblPr>
        <w:tblW w:w="9504" w:type="dxa"/>
        <w:tblLayout w:type="fixed"/>
        <w:tblLook w:val="04A0" w:firstRow="1" w:lastRow="0" w:firstColumn="1" w:lastColumn="0" w:noHBand="0" w:noVBand="1"/>
      </w:tblPr>
      <w:tblGrid>
        <w:gridCol w:w="4050"/>
        <w:gridCol w:w="2970"/>
        <w:gridCol w:w="2484"/>
      </w:tblGrid>
      <w:tr w:rsidR="0009096F" w:rsidRPr="008502B5" w14:paraId="370DBF0D" w14:textId="77777777" w:rsidTr="00B44B94">
        <w:trPr>
          <w:trHeight w:val="517"/>
        </w:trPr>
        <w:tc>
          <w:tcPr>
            <w:tcW w:w="4050" w:type="dxa"/>
            <w:tcBorders>
              <w:top w:val="single" w:sz="12" w:space="0" w:color="auto"/>
              <w:left w:val="nil"/>
              <w:bottom w:val="single" w:sz="12" w:space="0" w:color="000000"/>
              <w:right w:val="nil"/>
            </w:tcBorders>
            <w:shd w:val="clear" w:color="auto" w:fill="auto"/>
            <w:vAlign w:val="center"/>
            <w:hideMark/>
          </w:tcPr>
          <w:p w14:paraId="2D0E005D"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Mineral</w:t>
            </w:r>
          </w:p>
        </w:tc>
        <w:tc>
          <w:tcPr>
            <w:tcW w:w="2970" w:type="dxa"/>
            <w:tcBorders>
              <w:top w:val="single" w:sz="12" w:space="0" w:color="auto"/>
              <w:left w:val="nil"/>
              <w:bottom w:val="single" w:sz="12" w:space="0" w:color="auto"/>
              <w:right w:val="nil"/>
            </w:tcBorders>
            <w:vAlign w:val="center"/>
          </w:tcPr>
          <w:p w14:paraId="0D30B6BF" w14:textId="77777777" w:rsidR="0009096F" w:rsidRPr="008502B5" w:rsidRDefault="0009096F" w:rsidP="00B44B94">
            <w:pPr>
              <w:spacing w:line="240" w:lineRule="auto"/>
              <w:jc w:val="center"/>
              <w:rPr>
                <w:rFonts w:eastAsia="Times New Roman" w:cstheme="minorHAnsi"/>
                <w:color w:val="000000"/>
                <w:sz w:val="20"/>
                <w:szCs w:val="20"/>
                <w:vertAlign w:val="superscript"/>
              </w:rPr>
            </w:pPr>
            <w:r w:rsidRPr="008502B5">
              <w:rPr>
                <w:rFonts w:eastAsia="Times New Roman" w:cstheme="minorHAnsi"/>
                <w:color w:val="000000"/>
                <w:sz w:val="20"/>
                <w:szCs w:val="20"/>
              </w:rPr>
              <w:t>Source</w:t>
            </w:r>
          </w:p>
        </w:tc>
        <w:tc>
          <w:tcPr>
            <w:tcW w:w="2484" w:type="dxa"/>
            <w:tcBorders>
              <w:top w:val="single" w:sz="12" w:space="0" w:color="auto"/>
              <w:left w:val="nil"/>
              <w:bottom w:val="single" w:sz="12" w:space="0" w:color="auto"/>
              <w:right w:val="nil"/>
            </w:tcBorders>
            <w:vAlign w:val="center"/>
          </w:tcPr>
          <w:p w14:paraId="20DF7164" w14:textId="77777777" w:rsidR="0009096F" w:rsidRPr="008502B5" w:rsidRDefault="0009096F" w:rsidP="00B44B94">
            <w:pPr>
              <w:spacing w:line="240" w:lineRule="auto"/>
              <w:jc w:val="center"/>
              <w:rPr>
                <w:rFonts w:eastAsia="Times New Roman" w:cstheme="minorHAnsi"/>
                <w:color w:val="000000"/>
                <w:sz w:val="20"/>
                <w:szCs w:val="20"/>
                <w:vertAlign w:val="superscript"/>
              </w:rPr>
            </w:pPr>
            <w:r w:rsidRPr="008502B5">
              <w:rPr>
                <w:rFonts w:eastAsia="Times New Roman" w:cstheme="minorHAnsi"/>
                <w:color w:val="000000"/>
                <w:sz w:val="20"/>
                <w:szCs w:val="20"/>
              </w:rPr>
              <w:t>BGMN File or COD ID</w:t>
            </w:r>
          </w:p>
        </w:tc>
      </w:tr>
      <w:tr w:rsidR="0009096F" w:rsidRPr="008502B5" w14:paraId="311B91F3" w14:textId="77777777" w:rsidTr="00B44B94">
        <w:trPr>
          <w:trHeight w:val="295"/>
        </w:trPr>
        <w:tc>
          <w:tcPr>
            <w:tcW w:w="4050" w:type="dxa"/>
            <w:tcBorders>
              <w:top w:val="nil"/>
              <w:left w:val="nil"/>
              <w:right w:val="nil"/>
            </w:tcBorders>
            <w:shd w:val="clear" w:color="auto" w:fill="auto"/>
            <w:vAlign w:val="center"/>
          </w:tcPr>
          <w:p w14:paraId="256738A1"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Amphibole (Tremolite)</w:t>
            </w:r>
          </w:p>
        </w:tc>
        <w:tc>
          <w:tcPr>
            <w:tcW w:w="2970" w:type="dxa"/>
            <w:tcBorders>
              <w:top w:val="single" w:sz="12" w:space="0" w:color="auto"/>
              <w:left w:val="nil"/>
              <w:right w:val="nil"/>
            </w:tcBorders>
            <w:vAlign w:val="center"/>
          </w:tcPr>
          <w:p w14:paraId="03F44957"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top w:val="single" w:sz="12" w:space="0" w:color="auto"/>
              <w:left w:val="nil"/>
              <w:right w:val="nil"/>
            </w:tcBorders>
            <w:vAlign w:val="center"/>
          </w:tcPr>
          <w:p w14:paraId="4DAE41B5"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9013319</w:t>
            </w:r>
          </w:p>
        </w:tc>
      </w:tr>
      <w:tr w:rsidR="0009096F" w:rsidRPr="008502B5" w14:paraId="157D3FEB" w14:textId="77777777" w:rsidTr="00B44B94">
        <w:trPr>
          <w:trHeight w:val="295"/>
        </w:trPr>
        <w:tc>
          <w:tcPr>
            <w:tcW w:w="4050" w:type="dxa"/>
            <w:tcBorders>
              <w:top w:val="nil"/>
              <w:left w:val="nil"/>
              <w:right w:val="nil"/>
            </w:tcBorders>
            <w:shd w:val="clear" w:color="auto" w:fill="auto"/>
            <w:vAlign w:val="center"/>
          </w:tcPr>
          <w:p w14:paraId="09BADEEA"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Calcite</w:t>
            </w:r>
          </w:p>
        </w:tc>
        <w:tc>
          <w:tcPr>
            <w:tcW w:w="2970" w:type="dxa"/>
            <w:tcBorders>
              <w:left w:val="nil"/>
              <w:right w:val="nil"/>
            </w:tcBorders>
            <w:vAlign w:val="center"/>
          </w:tcPr>
          <w:p w14:paraId="61065CFF"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4C2A7FFF"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9016705</w:t>
            </w:r>
          </w:p>
        </w:tc>
      </w:tr>
      <w:tr w:rsidR="0009096F" w:rsidRPr="008502B5" w14:paraId="73CD1E17" w14:textId="77777777" w:rsidTr="00B44B94">
        <w:trPr>
          <w:trHeight w:val="295"/>
        </w:trPr>
        <w:tc>
          <w:tcPr>
            <w:tcW w:w="4050" w:type="dxa"/>
            <w:tcBorders>
              <w:left w:val="nil"/>
              <w:right w:val="nil"/>
            </w:tcBorders>
            <w:shd w:val="clear" w:color="auto" w:fill="auto"/>
            <w:vAlign w:val="center"/>
          </w:tcPr>
          <w:p w14:paraId="0109CB87"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Chlorite (Clinochlore)</w:t>
            </w:r>
          </w:p>
        </w:tc>
        <w:tc>
          <w:tcPr>
            <w:tcW w:w="2970" w:type="dxa"/>
            <w:tcBorders>
              <w:left w:val="nil"/>
              <w:right w:val="nil"/>
            </w:tcBorders>
            <w:vAlign w:val="center"/>
          </w:tcPr>
          <w:p w14:paraId="6FD1B383"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5AE08EA4"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9013855</w:t>
            </w:r>
          </w:p>
        </w:tc>
      </w:tr>
      <w:tr w:rsidR="0009096F" w:rsidRPr="008502B5" w14:paraId="662C7932" w14:textId="77777777" w:rsidTr="00B44B94">
        <w:trPr>
          <w:trHeight w:val="295"/>
        </w:trPr>
        <w:tc>
          <w:tcPr>
            <w:tcW w:w="4050" w:type="dxa"/>
            <w:tcBorders>
              <w:left w:val="nil"/>
              <w:right w:val="nil"/>
            </w:tcBorders>
            <w:shd w:val="clear" w:color="auto" w:fill="auto"/>
            <w:vAlign w:val="center"/>
          </w:tcPr>
          <w:p w14:paraId="1F084381"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Corundum</w:t>
            </w:r>
          </w:p>
        </w:tc>
        <w:tc>
          <w:tcPr>
            <w:tcW w:w="2970" w:type="dxa"/>
            <w:tcBorders>
              <w:left w:val="nil"/>
              <w:right w:val="nil"/>
            </w:tcBorders>
            <w:vAlign w:val="center"/>
          </w:tcPr>
          <w:p w14:paraId="1B127C1D"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2F302C9E"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9007498</w:t>
            </w:r>
          </w:p>
        </w:tc>
      </w:tr>
      <w:tr w:rsidR="0009096F" w:rsidRPr="008502B5" w14:paraId="3968430E" w14:textId="77777777" w:rsidTr="00B44B94">
        <w:trPr>
          <w:trHeight w:val="295"/>
        </w:trPr>
        <w:tc>
          <w:tcPr>
            <w:tcW w:w="4050" w:type="dxa"/>
            <w:tcBorders>
              <w:left w:val="nil"/>
              <w:right w:val="nil"/>
            </w:tcBorders>
            <w:shd w:val="clear" w:color="auto" w:fill="auto"/>
            <w:vAlign w:val="center"/>
          </w:tcPr>
          <w:p w14:paraId="53325E29"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Goethite</w:t>
            </w:r>
          </w:p>
        </w:tc>
        <w:tc>
          <w:tcPr>
            <w:tcW w:w="2970" w:type="dxa"/>
            <w:tcBorders>
              <w:left w:val="nil"/>
              <w:right w:val="nil"/>
            </w:tcBorders>
            <w:vAlign w:val="center"/>
          </w:tcPr>
          <w:p w14:paraId="4E53336B"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68E8789E"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9003076</w:t>
            </w:r>
          </w:p>
        </w:tc>
      </w:tr>
      <w:tr w:rsidR="0009096F" w:rsidRPr="008502B5" w14:paraId="015C5CC1" w14:textId="77777777" w:rsidTr="00B44B94">
        <w:trPr>
          <w:trHeight w:val="295"/>
        </w:trPr>
        <w:tc>
          <w:tcPr>
            <w:tcW w:w="4050" w:type="dxa"/>
            <w:tcBorders>
              <w:left w:val="nil"/>
              <w:right w:val="nil"/>
            </w:tcBorders>
            <w:shd w:val="clear" w:color="auto" w:fill="auto"/>
            <w:vAlign w:val="center"/>
          </w:tcPr>
          <w:p w14:paraId="6FE13B03"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Muscovite</w:t>
            </w:r>
          </w:p>
        </w:tc>
        <w:tc>
          <w:tcPr>
            <w:tcW w:w="2970" w:type="dxa"/>
            <w:tcBorders>
              <w:left w:val="nil"/>
              <w:right w:val="nil"/>
            </w:tcBorders>
            <w:vAlign w:val="center"/>
          </w:tcPr>
          <w:p w14:paraId="2EA1D482"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116240CB"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9001962</w:t>
            </w:r>
          </w:p>
        </w:tc>
      </w:tr>
      <w:tr w:rsidR="0009096F" w:rsidRPr="008502B5" w14:paraId="69AA0444" w14:textId="77777777" w:rsidTr="00B44B94">
        <w:trPr>
          <w:trHeight w:val="295"/>
        </w:trPr>
        <w:tc>
          <w:tcPr>
            <w:tcW w:w="4050" w:type="dxa"/>
            <w:tcBorders>
              <w:left w:val="nil"/>
              <w:right w:val="nil"/>
            </w:tcBorders>
            <w:shd w:val="clear" w:color="auto" w:fill="auto"/>
            <w:vAlign w:val="center"/>
          </w:tcPr>
          <w:p w14:paraId="4F5F03A5"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Plagioclase (Albite)</w:t>
            </w:r>
          </w:p>
        </w:tc>
        <w:tc>
          <w:tcPr>
            <w:tcW w:w="2970" w:type="dxa"/>
            <w:tcBorders>
              <w:left w:val="nil"/>
              <w:right w:val="nil"/>
            </w:tcBorders>
            <w:vAlign w:val="center"/>
          </w:tcPr>
          <w:p w14:paraId="0B1BBF3E"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4284547C"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9000525</w:t>
            </w:r>
          </w:p>
        </w:tc>
      </w:tr>
      <w:tr w:rsidR="0009096F" w:rsidRPr="008502B5" w14:paraId="5C701CA1" w14:textId="77777777" w:rsidTr="00B44B94">
        <w:trPr>
          <w:trHeight w:val="295"/>
        </w:trPr>
        <w:tc>
          <w:tcPr>
            <w:tcW w:w="4050" w:type="dxa"/>
            <w:tcBorders>
              <w:left w:val="nil"/>
              <w:right w:val="nil"/>
            </w:tcBorders>
            <w:shd w:val="clear" w:color="auto" w:fill="auto"/>
            <w:vAlign w:val="center"/>
          </w:tcPr>
          <w:p w14:paraId="3A72A222"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Plagioclase (Anorthite)</w:t>
            </w:r>
          </w:p>
        </w:tc>
        <w:tc>
          <w:tcPr>
            <w:tcW w:w="2970" w:type="dxa"/>
            <w:tcBorders>
              <w:left w:val="nil"/>
              <w:right w:val="nil"/>
            </w:tcBorders>
            <w:vAlign w:val="center"/>
          </w:tcPr>
          <w:p w14:paraId="5AC2CEBD"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7E820112"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9001261</w:t>
            </w:r>
          </w:p>
        </w:tc>
      </w:tr>
      <w:tr w:rsidR="0009096F" w:rsidRPr="008502B5" w14:paraId="4C439E7C" w14:textId="77777777" w:rsidTr="00B44B94">
        <w:trPr>
          <w:trHeight w:val="295"/>
        </w:trPr>
        <w:tc>
          <w:tcPr>
            <w:tcW w:w="4050" w:type="dxa"/>
            <w:tcBorders>
              <w:left w:val="nil"/>
              <w:right w:val="nil"/>
            </w:tcBorders>
            <w:shd w:val="clear" w:color="auto" w:fill="auto"/>
            <w:vAlign w:val="center"/>
          </w:tcPr>
          <w:p w14:paraId="54072786"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Quartz</w:t>
            </w:r>
          </w:p>
        </w:tc>
        <w:tc>
          <w:tcPr>
            <w:tcW w:w="2970" w:type="dxa"/>
            <w:tcBorders>
              <w:left w:val="nil"/>
              <w:right w:val="nil"/>
            </w:tcBorders>
            <w:vAlign w:val="center"/>
          </w:tcPr>
          <w:p w14:paraId="3184341F"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37D04714"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9013321</w:t>
            </w:r>
          </w:p>
        </w:tc>
      </w:tr>
      <w:tr w:rsidR="0009096F" w:rsidRPr="008502B5" w14:paraId="42550D11" w14:textId="77777777" w:rsidTr="00B44B94">
        <w:trPr>
          <w:trHeight w:val="295"/>
        </w:trPr>
        <w:tc>
          <w:tcPr>
            <w:tcW w:w="4050" w:type="dxa"/>
            <w:tcBorders>
              <w:left w:val="nil"/>
              <w:right w:val="nil"/>
            </w:tcBorders>
            <w:shd w:val="clear" w:color="auto" w:fill="auto"/>
            <w:vAlign w:val="center"/>
          </w:tcPr>
          <w:p w14:paraId="5923DB2E"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Talc</w:t>
            </w:r>
          </w:p>
        </w:tc>
        <w:tc>
          <w:tcPr>
            <w:tcW w:w="2970" w:type="dxa"/>
            <w:tcBorders>
              <w:left w:val="nil"/>
              <w:right w:val="nil"/>
            </w:tcBorders>
            <w:vAlign w:val="center"/>
          </w:tcPr>
          <w:p w14:paraId="4F9C4F46" w14:textId="77777777" w:rsidR="0009096F" w:rsidRPr="008502B5" w:rsidRDefault="0009096F" w:rsidP="00B44B94">
            <w:pPr>
              <w:spacing w:line="240" w:lineRule="auto"/>
              <w:jc w:val="center"/>
              <w:rPr>
                <w:rFonts w:eastAsia="Times New Roman" w:cstheme="minorHAnsi"/>
                <w:color w:val="000000"/>
                <w:sz w:val="20"/>
                <w:szCs w:val="20"/>
                <w:vertAlign w:val="superscript"/>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3A9A08EC"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9008297</w:t>
            </w:r>
          </w:p>
        </w:tc>
      </w:tr>
      <w:tr w:rsidR="0009096F" w:rsidRPr="008502B5" w14:paraId="26376E92" w14:textId="77777777" w:rsidTr="00B44B94">
        <w:trPr>
          <w:trHeight w:val="295"/>
        </w:trPr>
        <w:tc>
          <w:tcPr>
            <w:tcW w:w="4050" w:type="dxa"/>
            <w:tcBorders>
              <w:left w:val="nil"/>
              <w:right w:val="nil"/>
            </w:tcBorders>
            <w:shd w:val="clear" w:color="auto" w:fill="auto"/>
            <w:vAlign w:val="center"/>
          </w:tcPr>
          <w:p w14:paraId="53E31C04" w14:textId="47049CE8"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Serpentine (Antigorite)</w:t>
            </w:r>
            <w:r w:rsidR="000D0832">
              <w:rPr>
                <w:rFonts w:eastAsia="Times New Roman" w:cstheme="minorHAnsi"/>
                <w:color w:val="000000"/>
                <w:sz w:val="20"/>
                <w:szCs w:val="20"/>
              </w:rPr>
              <w:t>*</w:t>
            </w:r>
          </w:p>
        </w:tc>
        <w:tc>
          <w:tcPr>
            <w:tcW w:w="2970" w:type="dxa"/>
            <w:tcBorders>
              <w:left w:val="nil"/>
              <w:right w:val="nil"/>
            </w:tcBorders>
            <w:vAlign w:val="center"/>
          </w:tcPr>
          <w:p w14:paraId="4AB6B34C"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5E094F63"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9003999</w:t>
            </w:r>
          </w:p>
        </w:tc>
      </w:tr>
      <w:tr w:rsidR="0009096F" w:rsidRPr="008502B5" w14:paraId="6ED4A63C" w14:textId="77777777" w:rsidTr="00B44B94">
        <w:trPr>
          <w:trHeight w:val="295"/>
        </w:trPr>
        <w:tc>
          <w:tcPr>
            <w:tcW w:w="4050" w:type="dxa"/>
            <w:tcBorders>
              <w:left w:val="nil"/>
              <w:right w:val="nil"/>
            </w:tcBorders>
            <w:shd w:val="clear" w:color="auto" w:fill="auto"/>
            <w:vAlign w:val="center"/>
          </w:tcPr>
          <w:p w14:paraId="47ECBE07"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Serpentine (Lizardite)</w:t>
            </w:r>
          </w:p>
        </w:tc>
        <w:tc>
          <w:tcPr>
            <w:tcW w:w="2970" w:type="dxa"/>
            <w:tcBorders>
              <w:left w:val="nil"/>
              <w:right w:val="nil"/>
            </w:tcBorders>
            <w:vAlign w:val="center"/>
          </w:tcPr>
          <w:p w14:paraId="6042E69C"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Crystallography Open Database</w:t>
            </w:r>
          </w:p>
        </w:tc>
        <w:tc>
          <w:tcPr>
            <w:tcW w:w="2484" w:type="dxa"/>
            <w:tcBorders>
              <w:left w:val="nil"/>
              <w:right w:val="nil"/>
            </w:tcBorders>
            <w:vAlign w:val="center"/>
          </w:tcPr>
          <w:p w14:paraId="0195E73C"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COD 9004508</w:t>
            </w:r>
          </w:p>
        </w:tc>
      </w:tr>
      <w:tr w:rsidR="0009096F" w:rsidRPr="008502B5" w14:paraId="18BCEED9" w14:textId="77777777" w:rsidTr="00B44B94">
        <w:trPr>
          <w:trHeight w:val="295"/>
        </w:trPr>
        <w:tc>
          <w:tcPr>
            <w:tcW w:w="4050" w:type="dxa"/>
            <w:tcBorders>
              <w:left w:val="nil"/>
              <w:right w:val="nil"/>
            </w:tcBorders>
            <w:shd w:val="clear" w:color="auto" w:fill="auto"/>
            <w:vAlign w:val="center"/>
          </w:tcPr>
          <w:p w14:paraId="6EFA49E6"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Trioctahedral Smectite (Mg/Fe-Saponite)</w:t>
            </w:r>
          </w:p>
        </w:tc>
        <w:tc>
          <w:tcPr>
            <w:tcW w:w="2970" w:type="dxa"/>
            <w:tcBorders>
              <w:left w:val="nil"/>
              <w:right w:val="nil"/>
            </w:tcBorders>
            <w:vAlign w:val="center"/>
          </w:tcPr>
          <w:p w14:paraId="12F1FCE9" w14:textId="697F036B" w:rsidR="0009096F" w:rsidRPr="008502B5" w:rsidRDefault="007040E1" w:rsidP="00B44B94">
            <w:pPr>
              <w:spacing w:line="240" w:lineRule="auto"/>
              <w:jc w:val="center"/>
              <w:rPr>
                <w:rFonts w:eastAsia="Times New Roman" w:cstheme="minorHAnsi"/>
                <w:color w:val="000000"/>
                <w:sz w:val="20"/>
                <w:szCs w:val="20"/>
              </w:rPr>
            </w:pPr>
            <w:r>
              <w:rPr>
                <w:rFonts w:eastAsia="Times New Roman" w:cstheme="minorHAnsi"/>
                <w:color w:val="000000"/>
                <w:sz w:val="20"/>
                <w:szCs w:val="20"/>
              </w:rPr>
              <w:t>Levy et al. (2020)</w:t>
            </w:r>
            <w:sdt>
              <w:sdtPr>
                <w:rPr>
                  <w:rFonts w:eastAsia="Times New Roman" w:cstheme="minorHAnsi"/>
                  <w:color w:val="000000"/>
                  <w:sz w:val="20"/>
                  <w:szCs w:val="20"/>
                  <w:vertAlign w:val="superscript"/>
                </w:rPr>
                <w:tag w:val="MENDELEY_CITATION_v3_eyJjaXRhdGlvbklEIjoiTUVOREVMRVlfQ0lUQVRJT05fNWI3ZWViYjItMzZlNi00NWQyLTg4ZWEtYjZjZDA1ODdhMDJlIiwicHJvcGVydGllcyI6eyJub3RlSW5kZXgiOjB9LCJpc0VkaXRlZCI6ZmFsc2UsIm1hbnVhbE92ZXJyaWRlIjp7ImlzTWFudWFsbHlPdmVycmlkZGVuIjpmYWxzZSwiY2l0ZXByb2NUZXh0IjoiPHN1cD4xNjwvc3VwPiIsIm1hbnVhbE92ZXJyaWRlVGV4dCI6IiJ9LCJjaXRhdGlvbkl0ZW1zIjpbeyJpZCI6IjZlMjE0ZTk1LTgyYTMtMzNhOS05OTM5LTI0MTZmYTNmOTUwZSIsIml0ZW1EYXRhIjp7IkRPSSI6IjEwLjEwMTYvai5nZW90aGVybWljcy4yMDE5LjEwMTc0OCIsIklTU04iOiIwMzc1NjUwNSIsImFic3RyYWN0IjoiSW4gdm9sY2FuaWMgZW52aXJvbm1lbnRzLCB0aGUgcHJlc2VuY2Ugb2Ygc21lY3RpdGUgbWF5IGluZGljYXRlIHJlY2VudCBoeWRyb3RoZXJtYWwgY2lyY3VsYXRpb25zLiBTbWVjdGl0ZSBpcyBhbHNvIHJlc3BvbnNpYmxlIGZvciBlbmhhbmNlZCByb2NrIGVsZWN0cmljYWwgY29uZHVjdGl2aXR5LCBhcyB3ZWxsIGFzIG1lY2hhbmljYWwgd2Vha2VuaW5nLiBUaGVyZWZvcmUsIHF1YW50aWZ5aW5nIHNtZWN0aXRlIGlzIGltcG9ydGFudCBpbiBnZW90aGVybWFsIGV4cGxvcmF0aW9uLiBTbWVjdGl0ZSBpZGVudGlmaWNhdGlvbiByZXF1aXJlcyBYLXJheSBkaWZmcmFjdGlvbiAoWFJEKSBidXQgcXVhbnRpZmljYXRpb24gYmFzZWQgb24gWFJEIGlzIHRpbWUtY29uc3VtaW5nIGFuZCBub3QgYWx3YXlzIGFjY3VyYXRlLiBJbiB0aGUgcHJlc2VudCBzdHVkeSwgd2UgaW52ZXN0aWdhdGUgdGhlIHVzZSBvZiBhbiBvcHRpbWl6ZWQgdW5idWZmZXJlZCBDYXRpb24gRXhjaGFuZ2UgQ2FwYWNpdHkgKENFQykgZGV0ZXJtaW5hdGlvbiwgYnkgYmFjay10aXRyYXRpb24gb2YgdGhlIENvcHBlci10cmlldGh5bGVuZXRldHJhbWluZShJSSkg4oCcQ3UtdHJpZW7igJ0gbW9sZWN1bGUsIHRvIHF1YW50aWZ5IHRoZSBzbWVjdGl0ZSBjb250ZW50IG9mIGFsdGVyZWQgdm9sY2FuaWMgcm9jayBzYW1wbGVzLiBXZSBlc3RhYmxpc2ggdGhhdCBhIHNhdGlzZnlpbmcgdHJhZGUtb2ZmIGJldHdlZW4gdGhlIGluc3RydW1lbnQgdW5jZXJ0YWludHkgYW5kIGFuIGluZGVwZW5kYW50IHN5c3RlbWF0aWMgZXJyb3IgaXMgdGhlb3JldGljYWxseSByZWFjaGVkIGZvciBhIGZyYWN0aW9uIG9mIHJlYWN0YW50cyBjb25zdW1lZCBvZiBhYm91dCAzMCUgYXQgdGhlIGVuZCBvZiB0aGUgZXhjaGFuZ2UgcmVhY3Rpb24uIFdlIHN1Z2dlc3QgYSBtb2RpZmljYXRpb24gdG8gY2xhc3NpY2FsIHByb3RvY29scyB0byBmYWxsIGluIHRoYXQgcmFuZ2UuIEZpbmFsbHksIHdlIHNob3cgdGhhdCBvcHRpbWl6ZWQgQ0VDIGRldGVybWluYXRpb24gYnkgQ3UtdHJpZW4gYXJlIGEgZGlyZWN0IG1lYXN1cmUgb2YgdGhlIHNtZWN0aXRlIHdlaWdodCBmcmFjdGlvbiBpbiBhbHRlcmVkIHZvbGNhbmljIHNhbXBsZXMsIHdpdGggYW4gYXZlcmFnZSBDRUMgb2YgcHVyZSBzbWVjdGl0ZSBvZiA5MCDCsSA1IG1lcS8xMDAgZy4iLCJhdXRob3IiOlt7ImZhbWlseSI6IkzDqXZ5IiwiZ2l2ZW4iOiJMw6lhIiwicGFyc2UtbmFtZXMiOmZhbHNlLCJkcm9wcGluZy1wYXJ0aWNsZSI6IiIsIm5vbi1kcm9wcGluZy1wYXJ0aWNsZSI6IiJ9LHsiZmFtaWx5IjoiRnJpZHJpa3Nzb24iLCJnaXZlbiI6IlRocsOhaW5uIiwicGFyc2UtbmFtZXMiOmZhbHNlLCJkcm9wcGluZy1wYXJ0aWNsZSI6IiIsIm5vbi1kcm9wcGluZy1wYXJ0aWNsZSI6IiJ9LHsiZmFtaWx5IjoiRmluZGxpbmciLCJnaXZlbiI6Ik5hdGhhbmllbCIsInBhcnNlLW5hbWVzIjpmYWxzZSwiZHJvcHBpbmctcGFydGljbGUiOiIiLCJub24tZHJvcHBpbmctcGFydGljbGUiOiIifSx7ImZhbWlseSI6IkxhbnNvbiIsImdpdmVuIjoiQnJ1bm8iLCJwYXJzZS1uYW1lcyI6ZmFsc2UsImRyb3BwaW5nLXBhcnRpY2xlIjoiIiwibm9uLWRyb3BwaW5nLXBhcnRpY2xlIjoiIn0seyJmYW1pbHkiOiJGcmFpc3NlIiwiZ2l2ZW4iOiJCZXJuYXJkIiwicGFyc2UtbmFtZXMiOmZhbHNlLCJkcm9wcGluZy1wYXJ0aWNsZSI6IiIsIm5vbi1kcm9wcGluZy1wYXJ0aWNsZSI6IiJ9LHsiZmFtaWx5IjoiTWFyaW5vIiwiZ2l2ZW4iOiJOaWNvbGFzIiwicGFyc2UtbmFtZXMiOmZhbHNlLCJkcm9wcGluZy1wYXJ0aWNsZSI6IiIsIm5vbi1kcm9wcGluZy1wYXJ0aWNsZSI6IiJ9LHsiZmFtaWx5IjoiR2liZXJ0IiwiZ2l2ZW4iOiJCZW5vaXQiLCJwYXJzZS1uYW1lcyI6ZmFsc2UsImRyb3BwaW5nLXBhcnRpY2xlIjoiIiwibm9uLWRyb3BwaW5nLXBhcnRpY2xlIjoiIn1dLCJjb250YWluZXItdGl0bGUiOiJHZW90aGVybWljcyIsImlkIjoiNmUyMTRlOTUtODJhMy0zM2E5LTk5MzktMjQxNmZhM2Y5NTBlIiwiaXNzdWUiOiJNYXJjaCAyMDE5IiwiaXNzdWVkIjp7ImRhdGUtcGFydHMiOltbMjAyMF1dfSwicGFnZSI6IjEwMTc0OCIsInB1Ymxpc2hlciI6IkVsc2V2aWVyIiwidGl0bGUiOiJTbWVjdGl0ZSBxdWFudGlmaWNhdGlvbiBpbiBoeWRyb3RoZXJtYWxseSBhbHRlcmVkIHZvbGNhbmljIHJvY2tzIiwidHlwZSI6ImFydGljbGUtam91cm5hbCIsInZvbHVtZSI6Ijg1IiwiY29udGFpbmVyLXRpdGxlLXNob3J0IjoiR2VvdGhlcm1pY3MiLCJVUkwiOiJodHRwczovL2RvaS5vcmcvMTAuMTAxNi9qLmdlb3RoZXJtaWNzLjIwMTkuMTAxNzQ4In0sImlzVGVtcG9yYXJ5IjpmYWxzZX1dfQ=="/>
                <w:id w:val="710772807"/>
                <w:placeholder>
                  <w:docPart w:val="9D50CA96FF584799A0A9402BF271DA9D"/>
                </w:placeholder>
              </w:sdtPr>
              <w:sdtContent>
                <w:r w:rsidR="00FB73A1" w:rsidRPr="00FB73A1">
                  <w:rPr>
                    <w:rFonts w:eastAsia="Times New Roman" w:cstheme="minorHAnsi"/>
                    <w:color w:val="000000"/>
                    <w:sz w:val="20"/>
                    <w:szCs w:val="20"/>
                    <w:vertAlign w:val="superscript"/>
                  </w:rPr>
                  <w:t>16</w:t>
                </w:r>
              </w:sdtContent>
            </w:sdt>
          </w:p>
        </w:tc>
        <w:tc>
          <w:tcPr>
            <w:tcW w:w="2484" w:type="dxa"/>
            <w:tcBorders>
              <w:left w:val="nil"/>
              <w:right w:val="nil"/>
            </w:tcBorders>
            <w:vAlign w:val="center"/>
          </w:tcPr>
          <w:p w14:paraId="68802FF6" w14:textId="77777777" w:rsidR="0009096F" w:rsidRPr="008502B5" w:rsidRDefault="0009096F" w:rsidP="00B44B94">
            <w:pPr>
              <w:spacing w:line="240" w:lineRule="auto"/>
              <w:jc w:val="center"/>
              <w:rPr>
                <w:rFonts w:eastAsia="Times New Roman" w:cstheme="minorHAnsi"/>
                <w:color w:val="000000"/>
                <w:sz w:val="20"/>
                <w:szCs w:val="20"/>
              </w:rPr>
            </w:pPr>
            <w:proofErr w:type="spellStart"/>
            <w:r w:rsidRPr="008502B5">
              <w:rPr>
                <w:rFonts w:eastAsia="Times New Roman" w:cstheme="minorHAnsi"/>
                <w:color w:val="000000"/>
                <w:sz w:val="20"/>
                <w:szCs w:val="20"/>
              </w:rPr>
              <w:t>na</w:t>
            </w:r>
            <w:proofErr w:type="spellEnd"/>
          </w:p>
        </w:tc>
      </w:tr>
      <w:tr w:rsidR="0009096F" w:rsidRPr="008502B5" w14:paraId="4A2C1A68" w14:textId="77777777" w:rsidTr="00B44B94">
        <w:trPr>
          <w:trHeight w:val="295"/>
        </w:trPr>
        <w:tc>
          <w:tcPr>
            <w:tcW w:w="4050" w:type="dxa"/>
            <w:tcBorders>
              <w:left w:val="nil"/>
              <w:bottom w:val="single" w:sz="12" w:space="0" w:color="auto"/>
              <w:right w:val="nil"/>
            </w:tcBorders>
            <w:shd w:val="clear" w:color="auto" w:fill="auto"/>
            <w:vAlign w:val="center"/>
          </w:tcPr>
          <w:p w14:paraId="2323C5B0" w14:textId="77777777"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Dioctahedral Smectite (Al/Fe-Montmorillonite)</w:t>
            </w:r>
          </w:p>
        </w:tc>
        <w:tc>
          <w:tcPr>
            <w:tcW w:w="2970" w:type="dxa"/>
            <w:tcBorders>
              <w:left w:val="nil"/>
              <w:bottom w:val="single" w:sz="12" w:space="0" w:color="auto"/>
              <w:right w:val="nil"/>
            </w:tcBorders>
            <w:vAlign w:val="center"/>
          </w:tcPr>
          <w:p w14:paraId="2E63B606" w14:textId="31017AC3" w:rsidR="0009096F" w:rsidRPr="008502B5" w:rsidRDefault="0009096F" w:rsidP="00B44B94">
            <w:pPr>
              <w:spacing w:line="240" w:lineRule="auto"/>
              <w:jc w:val="center"/>
              <w:rPr>
                <w:rFonts w:eastAsia="Times New Roman" w:cstheme="minorHAnsi"/>
                <w:color w:val="000000"/>
                <w:sz w:val="20"/>
                <w:szCs w:val="20"/>
              </w:rPr>
            </w:pPr>
            <w:r>
              <w:rPr>
                <w:rFonts w:eastAsia="Times New Roman" w:cstheme="minorHAnsi"/>
                <w:color w:val="000000"/>
                <w:sz w:val="20"/>
                <w:szCs w:val="20"/>
              </w:rPr>
              <w:t>BGMN Database</w:t>
            </w:r>
            <w:sdt>
              <w:sdtPr>
                <w:rPr>
                  <w:rFonts w:cstheme="minorHAnsi"/>
                  <w:color w:val="000000"/>
                  <w:vertAlign w:val="superscript"/>
                </w:rPr>
                <w:tag w:val="MENDELEY_CITATION_v3_eyJjaXRhdGlvbklEIjoiTUVOREVMRVlfQ0lUQVRJT05fYzQ4MzFjNzMtMzEzYS00NTE1LWE0MmUtMmE0ZjFmNDAyYmIzIiwicHJvcGVydGllcyI6eyJub3RlSW5kZXgiOjB9LCJpc0VkaXRlZCI6ZmFsc2UsIm1hbnVhbE92ZXJyaWRlIjp7ImNpdGVwcm9jVGV4dCI6IjxzdXA+MTc8L3N1cD4iLCJpc01hbnVhbGx5T3ZlcnJpZGRlbiI6ZmFsc2UsIm1hbnVhbE92ZXJyaWRlVGV4dCI6IiJ9LCJjaXRhdGlvbkl0ZW1zIjpbeyJpZCI6ImFjNGY0YTQxLTBkZTUtMzg0Ny05NjdkLTkwYmVkZDdjMjEyYSIsIml0ZW1EYXRhIjp7ImF1dGhvciI6W3siZmFtaWx5IjoiQmVyZ21hbm4iLCJnaXZlbiI6IkpvcmciLCJwYXJzZS1uYW1lcyI6ZmFsc2UsImRyb3BwaW5nLXBhcnRpY2xlIjoiIiwibm9uLWRyb3BwaW5nLXBhcnRpY2xlIjoiIn0seyJmYW1pbHkiOiJGcmllZGVsIiwiZ2l2ZW4iOiJQZXRlciIsInBhcnNlLW5hbWVzIjpmYWxzZSwiZHJvcHBpbmctcGFydGljbGUiOiIiLCJub24tZHJvcHBpbmctcGFydGljbGUiOiIifSx7ImZhbWlseSI6IktsZWViZXJnIiwiZ2l2ZW4iOiJSZWluaGFyZCIsInBhcnNlLW5hbWVzIjpmYWxzZSwiZHJvcHBpbmctcGFydGljbGUiOiIiLCJub24tZHJvcHBpbmctcGFydGljbGUiOiIifV0sImNvbnRhaW5lci10aXRsZSI6IklVQ3IgQ29tbWlzaW9uIG9uIFBvd2RlciBEaWZmcmFjdGlvbiBOZXdzbGV0dGVyIiwiaWQiOiJhYzRmNGE0MS0wZGU1LTM4NDctOTY3ZC05MGJlZGQ3YzIxMmEiLCJpc3N1ZWQiOnsiZGF0ZS1wYXJ0cyI6W1sxOTk4XV19LCJwYWdlIjoiNS04IiwidGl0bGUiOiJCR01O4oCUYSBuZXcgZnVuZGFtZW50YWwgcGFyYW1ldGVycyBiYXNlZCBSaWV0dmVsZCBwcm9ncmFtIGZvciBsYWJvcmF0b3J5IFgtcmF5IHNvdXJjZXMsIGl0cyB1c2UgaW4gcXVhbnRpdGF0aXZlIGFuYWx5c2lzIGFuZCBzdHJ1Y3R1cmUgaW52ZXN0aWdhdGlvbnMuIiwidHlwZSI6ImFydGljbGUtam91cm5hbCIsInZvbHVtZSI6IjIwIiwiY29udGFpbmVyLXRpdGxlLXNob3J0IjoiIn0sInVyaXMiOlsiaHR0cDovL3d3dy5tZW5kZWxleS5jb20vZG9jdW1lbnRzLz91dWlkPWMwY2JmMjVjLTFjMTQtNDRjZi1iMTdhLTRiZDQ3NjgzMmRmMiJdLCJpc1RlbXBvcmFyeSI6ZmFsc2UsImxlZ2FjeURlc2t0b3BJZCI6ImMwY2JmMjVjLTFjMTQtNDRjZi1iMTdhLTRiZDQ3NjgzMmRmMiJ9XX0="/>
                <w:id w:val="1396246395"/>
                <w:placeholder>
                  <w:docPart w:val="AEBC009092904E7CA3F4227AC12FD9B7"/>
                </w:placeholder>
              </w:sdtPr>
              <w:sdtContent>
                <w:r w:rsidR="00FB73A1" w:rsidRPr="00FB73A1">
                  <w:rPr>
                    <w:rFonts w:cstheme="minorHAnsi"/>
                    <w:color w:val="000000"/>
                    <w:vertAlign w:val="superscript"/>
                  </w:rPr>
                  <w:t>17</w:t>
                </w:r>
              </w:sdtContent>
            </w:sdt>
            <w:r w:rsidR="000D0832">
              <w:rPr>
                <w:rFonts w:eastAsia="Times New Roman" w:cstheme="minorHAnsi"/>
                <w:color w:val="000000"/>
                <w:sz w:val="20"/>
                <w:szCs w:val="20"/>
              </w:rPr>
              <w:t>**</w:t>
            </w:r>
          </w:p>
        </w:tc>
        <w:tc>
          <w:tcPr>
            <w:tcW w:w="2484" w:type="dxa"/>
            <w:tcBorders>
              <w:left w:val="nil"/>
              <w:bottom w:val="single" w:sz="12" w:space="0" w:color="auto"/>
              <w:right w:val="nil"/>
            </w:tcBorders>
            <w:vAlign w:val="center"/>
          </w:tcPr>
          <w:p w14:paraId="424AC9CA" w14:textId="7CF2B151" w:rsidR="0009096F" w:rsidRPr="008502B5" w:rsidRDefault="0009096F" w:rsidP="00B44B94">
            <w:pPr>
              <w:spacing w:line="240" w:lineRule="auto"/>
              <w:jc w:val="center"/>
              <w:rPr>
                <w:rFonts w:eastAsia="Times New Roman" w:cstheme="minorHAnsi"/>
                <w:color w:val="000000"/>
                <w:sz w:val="20"/>
                <w:szCs w:val="20"/>
              </w:rPr>
            </w:pPr>
            <w:r w:rsidRPr="008502B5">
              <w:rPr>
                <w:rFonts w:eastAsia="Times New Roman" w:cstheme="minorHAnsi"/>
                <w:color w:val="000000"/>
                <w:sz w:val="20"/>
                <w:szCs w:val="20"/>
              </w:rPr>
              <w:t>smectitedi2wfix1</w:t>
            </w:r>
          </w:p>
        </w:tc>
      </w:tr>
    </w:tbl>
    <w:p w14:paraId="2F461605" w14:textId="77777777" w:rsidR="000D0832" w:rsidRDefault="000D0832" w:rsidP="000D0832">
      <w:pPr>
        <w:spacing w:line="240" w:lineRule="auto"/>
        <w:rPr>
          <w:b/>
        </w:rPr>
      </w:pPr>
      <w:r>
        <w:rPr>
          <w:b/>
        </w:rPr>
        <w:t>*</w:t>
      </w:r>
      <w:r w:rsidRPr="00AD7DDB">
        <w:t xml:space="preserve">Antigorite was identified by the absence of the </w:t>
      </w:r>
      <w:r w:rsidRPr="005D544A">
        <w:rPr>
          <w:bCs/>
        </w:rPr>
        <w:t>asymmetric</w:t>
      </w:r>
      <w:r w:rsidRPr="0016610A">
        <w:rPr>
          <w:bCs/>
        </w:rPr>
        <w:t xml:space="preserve"> (020) peaks at ~4.62 Ǻ to 4.57 </w:t>
      </w:r>
      <w:proofErr w:type="gramStart"/>
      <w:r w:rsidRPr="0016610A">
        <w:rPr>
          <w:bCs/>
        </w:rPr>
        <w:t>Ǻ</w:t>
      </w:r>
      <w:r>
        <w:rPr>
          <w:bCs/>
        </w:rPr>
        <w:t>, and</w:t>
      </w:r>
      <w:proofErr w:type="gramEnd"/>
      <w:r>
        <w:rPr>
          <w:bCs/>
        </w:rPr>
        <w:t xml:space="preserve"> included in the Rietveld refinement when identified as present in the XRD analyses. While trace amounts of chrysotile were detected by TEM in four examined soil samples (Figure S44), the presence of chrysotile by XRD could also not be definitively determined, and it is therefore not included in the Rietveld refinements. </w:t>
      </w:r>
    </w:p>
    <w:p w14:paraId="18FDE153" w14:textId="71EA1A26" w:rsidR="0009096F" w:rsidRDefault="0009096F" w:rsidP="0009096F">
      <w:pPr>
        <w:spacing w:line="240" w:lineRule="auto"/>
        <w:rPr>
          <w:rFonts w:cstheme="minorHAnsi"/>
          <w:color w:val="000000"/>
          <w:vertAlign w:val="superscript"/>
        </w:rPr>
      </w:pPr>
      <w:r w:rsidRPr="008502B5">
        <w:rPr>
          <w:rFonts w:cstheme="minorHAnsi"/>
        </w:rPr>
        <w:t>*</w:t>
      </w:r>
      <w:r w:rsidR="000D0832">
        <w:rPr>
          <w:rFonts w:cstheme="minorHAnsi"/>
        </w:rPr>
        <w:t>*</w:t>
      </w:r>
      <w:r w:rsidRPr="008502B5">
        <w:rPr>
          <w:rFonts w:cstheme="minorHAnsi"/>
        </w:rPr>
        <w:t>The BGMN database</w:t>
      </w:r>
      <w:sdt>
        <w:sdtPr>
          <w:rPr>
            <w:rFonts w:cstheme="minorHAnsi"/>
            <w:color w:val="000000"/>
            <w:vertAlign w:val="superscript"/>
          </w:rPr>
          <w:tag w:val="MENDELEY_CITATION_v3_eyJjaXRhdGlvbklEIjoiTUVOREVMRVlfQ0lUQVRJT05fN2RhNzkxZTMtYmJjNi00NzY0LWIxZTMtMmQwNzBkZjg0MmVjIiwicHJvcGVydGllcyI6eyJub3RlSW5kZXgiOjB9LCJpc0VkaXRlZCI6ZmFsc2UsIm1hbnVhbE92ZXJyaWRlIjp7ImNpdGVwcm9jVGV4dCI6IjxzdXA+MTc8L3N1cD4iLCJpc01hbnVhbGx5T3ZlcnJpZGRlbiI6ZmFsc2UsIm1hbnVhbE92ZXJyaWRlVGV4dCI6IiJ9LCJjaXRhdGlvbkl0ZW1zIjpbeyJpZCI6ImFjNGY0YTQxLTBkZTUtMzg0Ny05NjdkLTkwYmVkZDdjMjEyYSIsIml0ZW1EYXRhIjp7ImF1dGhvciI6W3siZmFtaWx5IjoiQmVyZ21hbm4iLCJnaXZlbiI6IkpvcmciLCJwYXJzZS1uYW1lcyI6ZmFsc2UsImRyb3BwaW5nLXBhcnRpY2xlIjoiIiwibm9uLWRyb3BwaW5nLXBhcnRpY2xlIjoiIn0seyJmYW1pbHkiOiJGcmllZGVsIiwiZ2l2ZW4iOiJQZXRlciIsInBhcnNlLW5hbWVzIjpmYWxzZSwiZHJvcHBpbmctcGFydGljbGUiOiIiLCJub24tZHJvcHBpbmctcGFydGljbGUiOiIifSx7ImZhbWlseSI6IktsZWViZXJnIiwiZ2l2ZW4iOiJSZWluaGFyZCIsInBhcnNlLW5hbWVzIjpmYWxzZSwiZHJvcHBpbmctcGFydGljbGUiOiIiLCJub24tZHJvcHBpbmctcGFydGljbGUiOiIifV0sImNvbnRhaW5lci10aXRsZSI6IklVQ3IgQ29tbWlzaW9uIG9uIFBvd2RlciBEaWZmcmFjdGlvbiBOZXdzbGV0dGVyIiwiaWQiOiJhYzRmNGE0MS0wZGU1LTM4NDctOTY3ZC05MGJlZGQ3YzIxMmEiLCJpc3N1ZWQiOnsiZGF0ZS1wYXJ0cyI6W1sxOTk4XV19LCJwYWdlIjoiNS04IiwidGl0bGUiOiJCR01O4oCUYSBuZXcgZnVuZGFtZW50YWwgcGFyYW1ldGVycyBiYXNlZCBSaWV0dmVsZCBwcm9ncmFtIGZvciBsYWJvcmF0b3J5IFgtcmF5IHNvdXJjZXMsIGl0cyB1c2UgaW4gcXVhbnRpdGF0aXZlIGFuYWx5c2lzIGFuZCBzdHJ1Y3R1cmUgaW52ZXN0aWdhdGlvbnMuIiwidHlwZSI6ImFydGljbGUtam91cm5hbCIsInZvbHVtZSI6IjIwIiwiY29udGFpbmVyLXRpdGxlLXNob3J0IjoiIn0sInVyaXMiOlsiaHR0cDovL3d3dy5tZW5kZWxleS5jb20vZG9jdW1lbnRzLz91dWlkPWMwY2JmMjVjLTFjMTQtNDRjZi1iMTdhLTRiZDQ3NjgzMmRmMiJdLCJpc1RlbXBvcmFyeSI6ZmFsc2UsImxlZ2FjeURlc2t0b3BJZCI6ImMwY2JmMjVjLTFjMTQtNDRjZi1iMTdhLTRiZDQ3NjgzMmRmMiJ9XX0="/>
          <w:id w:val="-548686683"/>
          <w:placeholder>
            <w:docPart w:val="34FF4DA2A67C44CC80B96458E5FF2D3D"/>
          </w:placeholder>
        </w:sdtPr>
        <w:sdtContent>
          <w:r w:rsidR="00FB73A1" w:rsidRPr="00FB73A1">
            <w:rPr>
              <w:rFonts w:cstheme="minorHAnsi"/>
              <w:color w:val="000000"/>
              <w:vertAlign w:val="superscript"/>
            </w:rPr>
            <w:t>17</w:t>
          </w:r>
        </w:sdtContent>
      </w:sdt>
      <w:r w:rsidRPr="008502B5">
        <w:rPr>
          <w:rFonts w:cstheme="minorHAnsi"/>
        </w:rPr>
        <w:t xml:space="preserve"> is maintained at </w:t>
      </w:r>
      <w:hyperlink r:id="rId10" w:history="1">
        <w:r w:rsidRPr="008502B5">
          <w:rPr>
            <w:rStyle w:val="Hyperlink"/>
            <w:rFonts w:cstheme="minorHAnsi"/>
          </w:rPr>
          <w:t>http://bgmn.de/download-structures.html</w:t>
        </w:r>
      </w:hyperlink>
      <w:r w:rsidRPr="008502B5">
        <w:rPr>
          <w:rFonts w:cstheme="minorHAnsi"/>
        </w:rPr>
        <w:t xml:space="preserve"> and is included with the Profex program</w:t>
      </w:r>
      <w:sdt>
        <w:sdtPr>
          <w:rPr>
            <w:rFonts w:cstheme="minorHAnsi"/>
            <w:color w:val="000000"/>
            <w:vertAlign w:val="superscript"/>
          </w:rPr>
          <w:tag w:val="MENDELEY_CITATION_v3_eyJjaXRhdGlvbklEIjoiTUVOREVMRVlfQ0lUQVRJT05fMmE2NGNiMDMtYWI0Mi00NTVlLTk0YTYtMzE0NWQ1NmQyN2ZiIiwicHJvcGVydGllcyI6eyJub3RlSW5kZXgiOjB9LCJpc0VkaXRlZCI6ZmFsc2UsIm1hbnVhbE92ZXJyaWRlIjp7ImNpdGVwcm9jVGV4dCI6IjxzdXA+MTg8L3N1cD4iLCJpc01hbnVhbGx5T3ZlcnJpZGRlbiI6ZmFsc2UsIm1hbnVhbE92ZXJyaWRlVGV4dCI6IiJ9LCJjaXRhdGlvbkl0ZW1zIjpbeyJpZCI6IjVhZTI1ZTJiLTRlMTgtMzYzOC1iMWYyLTAyZmM4ZmMwNjllMiIsIml0ZW1EYXRhIjp7IkRPSSI6IjEwLjExMDcvUzE2MDA1NzY3MTUwMTQ2ODUiLCJJU1NOIjoiMTYwMDU3NjciLCJhYnN0cmFjdCI6IlByb2ZleCBpcyBhIGdyYXBoaWNhbCB1c2VyIGludGVyZmFjZSBmb3IgdGhlIFJpZXR2ZWxkIHJlZmluZW1lbnQgcHJvZ3JhbSBCR01OIC4gSXRzIGludGVyZmFjZSBmb2N1c2VzIG9uIHByZXNlcnZpbmcgQkdNTiAncyBwb3dlcmZ1bCBhbmQgZmxleGlibGUgc2NyaXB0aW5nIGZlYXR1cmVzIGJ5IGdpdmluZyBkaXJlY3QgYWNjZXNzIHRvIEJHTU4gaW5wdXQgZmlsZXMuIFZlcnkgZWZmaWNpZW50IHdvcmtmbG93cyBmb3Igc2luZ2xlIG9yIGJhdGNoIHJlZmluZW1lbnRzIGFyZSBhY2hpZXZlZCBieSBtYW5hZ2luZyByZWZpbmVtZW50IGNvbnRyb2wgZmlsZXMgYW5kIHN0cnVjdHVyZSBmaWxlcywgYnkgcHJvdmlkaW5nIGRpYWxvZ3VlcyBhbmQgc2hvcnRjdXRzIGZvciBtYW55IG9wZXJhdGlvbnMsIGJ5IHBlcmZvcm1pbmcgb3BlcmF0aW9ucyBpbiB0aGUgYmFja2dyb3VuZCwgYW5kIGJ5IHByb3ZpZGluZyBpbXBvcnQgZmlsdGVycyBmb3IgQ0lGIGFuZCBYTUwgY3J5c3RhbCBzdHJ1Y3R1cmUgZmlsZXMuIFJlZmluZW1lbnQgcmVzdWx0cyBjYW4gYmUgZWFzaWx5IGV4cG9ydGVkIGZvciBmdXJ0aGVyIHByb2Nlc3NpbmcuIFN0YXRlLW9mLXRoZS1hcnQgZ3JhcGhpY2FsIGV4cG9ydCBvZiBkaWZmcmFjdGlvbiBwYXR0ZXJucyB0byBwaXhlbCBhbmQgdmVjdG9yIGdyYXBoaWNzIGZvcm1hdHMgYWxsb3dzIHRoZSBjcmVhdGlvbiBvZiBwdWJsaWNhdGlvbi1xdWFsaXR5IGdyYXBocyB3aXRoIG1pbmltdW0gZWZmb3J0LiBQcm9mZXggcmVhZHMgYW5kIGNvbnZlcnRzIGEgdmFyaWV0eSBvZiBwcm9wcmlldGFyeSByYXcgZGF0YSBmb3JtYXRzIGFuZCBpcyB0aHVzIGxhcmdlbHkgaW5zdHJ1bWVudCBpbmRlcGVuZGVudC4gUHJvZmV4IGFuZCBCR01OIGFyZSBhdmFpbGFibGUgdW5kZXIgYW4gb3Blbi1zb3VyY2UgbGljZW5zZSBmb3IgV2luZG93cywgTGludXggYW5kIE9TIFggb3BlcmF0aW5nIHN5c3RlbXMuICIsImF1dGhvciI6W3siZmFtaWx5IjoiRG9lYmVsaW4iLCJnaXZlbiI6Ik5pY29sYSIsInBhcnNlLW5hbWVzIjpmYWxzZSwiZHJvcHBpbmctcGFydGljbGUiOiIiLCJub24tZHJvcHBpbmctcGFydGljbGUiOiIifSx7ImZhbWlseSI6IktsZWViZXJnIiwiZ2l2ZW4iOiJSZWluaGFyZCIsInBhcnNlLW5hbWVzIjpmYWxzZSwiZHJvcHBpbmctcGFydGljbGUiOiIiLCJub24tZHJvcHBpbmctcGFydGljbGUiOiIifV0sImNvbnRhaW5lci10aXRsZSI6IkpvdXJuYWwgb2YgQXBwbGllZCBDcnlzdGFsbG9ncmFwaHkiLCJpZCI6IjVhZTI1ZTJiLTRlMTgtMzYzOC1iMWYyLTAyZmM4ZmMwNjllMiIsImlzc3VlZCI6eyJkYXRlLXBhcnRzIjpbWzIwMTVdXX0sInBhZ2UiOiIxNTczLTE1ODAiLCJwdWJsaXNoZXIiOiJJbnRlcm5hdGlvbmFsIFVuaW9uIG9mIENyeXN0YWxsb2dyYXBoeSIsInRpdGxlIjoiUHJvZmV4OiBBIGdyYXBoaWNhbCB1c2VyIGludGVyZmFjZSBmb3IgdGhlIFJpZXR2ZWxkIHJlZmluZW1lbnQgcHJvZ3JhbSBCR01OIiwidHlwZSI6ImFydGljbGUtam91cm5hbCIsInZvbHVtZSI6IjQ4IiwiY29udGFpbmVyLXRpdGxlLXNob3J0IjoiSiBBcHBsIENyeXN0YWxsb2dyIn0sInVyaXMiOlsiaHR0cDovL3d3dy5tZW5kZWxleS5jb20vZG9jdW1lbnRzLz91dWlkPTRmNWMzZjU1LTU5ZTQtNDJiMi1hNzZlLTYwMzcwOGE0OWM3ZCJdLCJpc1RlbXBvcmFyeSI6ZmFsc2UsImxlZ2FjeURlc2t0b3BJZCI6IjRmNWMzZjU1LTU5ZTQtNDJiMi1hNzZlLTYwMzcwOGE0OWM3ZCJ9XX0="/>
          <w:id w:val="-1958009638"/>
          <w:placeholder>
            <w:docPart w:val="34FF4DA2A67C44CC80B96458E5FF2D3D"/>
          </w:placeholder>
        </w:sdtPr>
        <w:sdtContent>
          <w:r w:rsidR="00FB73A1" w:rsidRPr="00FB73A1">
            <w:rPr>
              <w:rFonts w:eastAsia="Times New Roman"/>
              <w:color w:val="000000"/>
              <w:vertAlign w:val="superscript"/>
            </w:rPr>
            <w:t>18</w:t>
          </w:r>
        </w:sdtContent>
      </w:sdt>
    </w:p>
    <w:p w14:paraId="56879128" w14:textId="6BC9A9DC" w:rsidR="0009096F" w:rsidRPr="00933999" w:rsidRDefault="00693A8E" w:rsidP="0009096F">
      <w:pPr>
        <w:spacing w:line="240" w:lineRule="auto"/>
        <w:rPr>
          <w:rFonts w:cstheme="minorHAnsi"/>
          <w:b/>
          <w:bCs/>
        </w:rPr>
      </w:pPr>
      <w:r>
        <w:rPr>
          <w:rFonts w:cstheme="minorHAnsi"/>
          <w:b/>
          <w:bCs/>
        </w:rPr>
        <w:lastRenderedPageBreak/>
        <w:t>S</w:t>
      </w:r>
      <w:r w:rsidR="009E673E">
        <w:rPr>
          <w:rFonts w:cstheme="minorHAnsi"/>
          <w:b/>
          <w:bCs/>
        </w:rPr>
        <w:t>4</w:t>
      </w:r>
      <w:r w:rsidR="0009096F">
        <w:rPr>
          <w:rFonts w:cstheme="minorHAnsi"/>
          <w:b/>
          <w:bCs/>
        </w:rPr>
        <w:t xml:space="preserve">. </w:t>
      </w:r>
      <w:bookmarkStart w:id="0" w:name="_Hlk140866942"/>
      <w:r w:rsidR="0009096F">
        <w:rPr>
          <w:rFonts w:cstheme="minorHAnsi"/>
          <w:b/>
          <w:bCs/>
        </w:rPr>
        <w:t xml:space="preserve">Labelled XRD Patterns of Randomly Oriented </w:t>
      </w:r>
      <w:r w:rsidR="00015DD4">
        <w:rPr>
          <w:rFonts w:cstheme="minorHAnsi"/>
          <w:b/>
          <w:bCs/>
        </w:rPr>
        <w:t xml:space="preserve">Parent Material, </w:t>
      </w:r>
      <w:r w:rsidR="0009096F">
        <w:rPr>
          <w:rFonts w:cstheme="minorHAnsi"/>
          <w:b/>
          <w:bCs/>
        </w:rPr>
        <w:t>Bulk Soil</w:t>
      </w:r>
      <w:r w:rsidR="00015DD4">
        <w:rPr>
          <w:rFonts w:cstheme="minorHAnsi"/>
          <w:b/>
          <w:bCs/>
        </w:rPr>
        <w:t>,</w:t>
      </w:r>
      <w:r w:rsidR="0009096F">
        <w:rPr>
          <w:rFonts w:cstheme="minorHAnsi"/>
          <w:b/>
          <w:bCs/>
        </w:rPr>
        <w:t xml:space="preserve"> and Clay-Size Fraction Material and Oriented Clay-Size Fraction Material</w:t>
      </w:r>
    </w:p>
    <w:p w14:paraId="317B6E12" w14:textId="29D89F26" w:rsidR="0009096F" w:rsidRDefault="0009096F" w:rsidP="001576BA">
      <w:pPr>
        <w:spacing w:line="240" w:lineRule="auto"/>
        <w:rPr>
          <w:rFonts w:cstheme="minorHAnsi"/>
          <w:b/>
        </w:rPr>
      </w:pPr>
    </w:p>
    <w:p w14:paraId="765E32B1" w14:textId="6F3D9D5B" w:rsidR="0009096F" w:rsidRPr="00AD7DDB" w:rsidRDefault="00533F56" w:rsidP="001576BA">
      <w:pPr>
        <w:spacing w:line="240" w:lineRule="auto"/>
        <w:rPr>
          <w:rFonts w:cstheme="minorHAnsi"/>
          <w:bCs/>
        </w:rPr>
      </w:pPr>
      <w:r>
        <w:rPr>
          <w:rFonts w:cstheme="minorHAnsi"/>
          <w:bCs/>
        </w:rPr>
        <w:t>Observed XRD patterns for parent material, bulk soil, and clay-size fraction material can be found in Appendix A.</w:t>
      </w:r>
    </w:p>
    <w:p w14:paraId="33BDB932" w14:textId="77777777" w:rsidR="00533F56" w:rsidRDefault="00533F56" w:rsidP="001576BA">
      <w:pPr>
        <w:spacing w:line="240" w:lineRule="auto"/>
        <w:rPr>
          <w:rFonts w:cstheme="minorHAnsi"/>
          <w:b/>
        </w:rPr>
      </w:pPr>
    </w:p>
    <w:p w14:paraId="6B5D6786" w14:textId="77777777" w:rsidR="001576BA" w:rsidRPr="00933999" w:rsidRDefault="001576BA" w:rsidP="001576BA">
      <w:pPr>
        <w:spacing w:line="240" w:lineRule="auto"/>
        <w:jc w:val="center"/>
        <w:rPr>
          <w:rFonts w:cstheme="minorHAnsi"/>
          <w:u w:val="single"/>
        </w:rPr>
      </w:pPr>
      <w:r w:rsidRPr="00933999">
        <w:rPr>
          <w:rFonts w:cstheme="minorHAnsi"/>
          <w:b/>
          <w:bCs/>
          <w:noProof/>
        </w:rPr>
        <w:drawing>
          <wp:inline distT="0" distB="0" distL="0" distR="0" wp14:anchorId="3C8F089E" wp14:editId="18B90313">
            <wp:extent cx="5967643" cy="4913906"/>
            <wp:effectExtent l="0" t="0" r="0" b="127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70244" cy="4916048"/>
                    </a:xfrm>
                    <a:prstGeom prst="rect">
                      <a:avLst/>
                    </a:prstGeom>
                  </pic:spPr>
                </pic:pic>
              </a:graphicData>
            </a:graphic>
          </wp:inline>
        </w:drawing>
      </w:r>
    </w:p>
    <w:p w14:paraId="7959685A" w14:textId="4AB68CF8"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693A8E">
        <w:rPr>
          <w:rFonts w:cstheme="minorHAnsi"/>
        </w:rPr>
        <w:t>3</w:t>
      </w:r>
      <w:r>
        <w:rPr>
          <w:rFonts w:cstheme="minorHAnsi"/>
        </w:rPr>
        <w:t xml:space="preserve"> –</w:t>
      </w:r>
      <w:r w:rsidR="008B0EE0">
        <w:rPr>
          <w:rFonts w:cstheme="minorHAnsi"/>
        </w:rPr>
        <w:t xml:space="preserve"> </w:t>
      </w:r>
      <w:r w:rsidR="003C6FE5">
        <w:rPr>
          <w:rFonts w:cstheme="minorHAnsi"/>
        </w:rPr>
        <w:t xml:space="preserve">Randomly oriented </w:t>
      </w:r>
      <w:r w:rsidRPr="00E17C8E">
        <w:rPr>
          <w:rFonts w:cstheme="minorHAnsi"/>
        </w:rPr>
        <w:t>XRD patterns (Co K-alpha source) of samples of parent material from each soil pit in the Klamath</w:t>
      </w:r>
      <w:r w:rsidR="007E34F1">
        <w:rPr>
          <w:rFonts w:cstheme="minorHAnsi"/>
        </w:rPr>
        <w:t xml:space="preserve"> Mountains</w:t>
      </w:r>
      <w:r w:rsidRPr="00E17C8E">
        <w:rPr>
          <w:rFonts w:cstheme="minorHAnsi"/>
        </w:rPr>
        <w:t xml:space="preserve">, Tablelands, and Pickhandle Gulch sites. Abbreviations: </w:t>
      </w:r>
      <w:r w:rsidR="000A34C7">
        <w:rPr>
          <w:rFonts w:cstheme="minorHAnsi"/>
        </w:rPr>
        <w:t xml:space="preserve">Amphibole (A), </w:t>
      </w:r>
      <w:r w:rsidRPr="00E17C8E">
        <w:rPr>
          <w:rFonts w:cstheme="minorHAnsi"/>
        </w:rPr>
        <w:t>Antigorite (A</w:t>
      </w:r>
      <w:r w:rsidR="000A34C7">
        <w:rPr>
          <w:rFonts w:cstheme="minorHAnsi"/>
        </w:rPr>
        <w:t>n</w:t>
      </w:r>
      <w:r w:rsidRPr="00E17C8E">
        <w:rPr>
          <w:rFonts w:cstheme="minorHAnsi"/>
        </w:rPr>
        <w:t>), Biotite (</w:t>
      </w:r>
      <w:proofErr w:type="spellStart"/>
      <w:r w:rsidRPr="00E17C8E">
        <w:rPr>
          <w:rFonts w:cstheme="minorHAnsi"/>
        </w:rPr>
        <w:t>B</w:t>
      </w:r>
      <w:r w:rsidR="00C7645E">
        <w:rPr>
          <w:rFonts w:cstheme="minorHAnsi"/>
        </w:rPr>
        <w:t>t</w:t>
      </w:r>
      <w:proofErr w:type="spellEnd"/>
      <w:r w:rsidRPr="00E17C8E">
        <w:rPr>
          <w:rFonts w:cstheme="minorHAnsi"/>
        </w:rPr>
        <w:t>), Chlorite (C), Corundum (Cd), Enstatite (E), Lizardite (L), Olivine (O), Plagioclase (P), Talc (Ta), Tremolite (Tr). Antigorite vs. Lizardite</w:t>
      </w:r>
      <w:r w:rsidR="00923BCC">
        <w:rPr>
          <w:rFonts w:cstheme="minorHAnsi"/>
        </w:rPr>
        <w:t xml:space="preserve"> serpentine mineral</w:t>
      </w:r>
      <w:r w:rsidRPr="00E17C8E">
        <w:rPr>
          <w:rFonts w:cstheme="minorHAnsi"/>
        </w:rPr>
        <w:t xml:space="preserve"> presence was determined </w:t>
      </w:r>
      <w:r w:rsidR="00D94FE4" w:rsidRPr="00E17C8E">
        <w:rPr>
          <w:rFonts w:cstheme="minorHAnsi"/>
        </w:rPr>
        <w:t>based on</w:t>
      </w:r>
      <w:r w:rsidRPr="00E17C8E">
        <w:rPr>
          <w:rFonts w:cstheme="minorHAnsi"/>
        </w:rPr>
        <w:t xml:space="preserve"> the presence (Lizardite) or absence (Antigorite) of an asymmetric 02l peak at ~4.58</w:t>
      </w:r>
      <w:r w:rsidRPr="00E17C8E">
        <w:rPr>
          <w:rFonts w:ascii="Cambria Math" w:hAnsi="Cambria Math" w:cs="Cambria Math"/>
        </w:rPr>
        <w:t>Å</w:t>
      </w:r>
      <w:sdt>
        <w:sdtPr>
          <w:rPr>
            <w:rFonts w:cstheme="minorHAnsi"/>
            <w:color w:val="000000"/>
          </w:rPr>
          <w:tag w:val="MENDELEY_CITATION_v3_eyJjaXRhdGlvbklEIjoiTUVOREVMRVlfQ0lUQVRJT05fNzNlNmY5ZTMtNTI1Ny00OTQ1LWI0NTEtMDM3NTNhODJiMzU2IiwicHJvcGVydGllcyI6eyJub3RlSW5kZXgiOjB9LCJpc0VkaXRlZCI6ZmFsc2UsIm1hbnVhbE92ZXJyaWRlIjp7ImNpdGVwcm9jVGV4dCI6IjxzdXA+MTk8L3N1cD4iLCJpc01hbnVhbGx5T3ZlcnJpZGRlbiI6dHJ1ZSwibWFudWFsT3ZlcnJpZGVUZXh0IjoiNiJ9LCJjaXRhdGlvbkl0ZW1zIjpbeyJpZCI6IjkwYTNmNDIyLWJmNGItMzFhNS05N2Y1LTA2YzhhNWM1YjAzNiIsIml0ZW1EYXRhIjp7IkRPSSI6IjEwLjEwMDcvQkYwMDUxODAzMCIsIklTU04iOiIwMDEwNzk5OSIsImFic3RyYWN0IjoiVGhlIFRyaW5pdHkgcGVyaWRvdGl0ZSB3YXMgZW1wbGFjZWQgb3ZlciBtZXRhYmFzYWx0cyBhbmQgbWV0YXNlZGltZW50YXJ5IHJvY2tzIG9mIHRoZSBjZW50cmFsIG1ldGFtb3JwaGljIGJlbHQgYWxvbmcgdGhlIERldm9uaWFuIFRyaW5pdHkgdGhydXN0IHpvbmUuIFRocmVlIG1ldGFtb3JwaGljIGV2ZW50cyBjYW4gYmUgcmVjb2duaXplZCBpbiB0aGUgVHJpbml0eSBwZXJpZG90aXRlOiAoMSkgYW50aWdvcml0ZSAozrREPSAtNjMgdG8gLTY1JS4pIGZvcm1hdGlvbiByZWxhdGVkIHRvIHJlZ2lvbmFsIHVuZGVydGhydXN0aW5nIG9mIHRoZSBjZW50cmFsIG1ldGFtb3JwaGljIGJlbHQ7ICgyKSBjb250YWN0IG1ldGFtb3JwaGlzbSBhc3NvY2lhdGVkIHdpdGggTWVzb3pvaWMgZGlvcml0aWMgcGx1dG9uczsgYW5kICgzKSBsYXRlLXN0YWdlIGZvcm1hdGlvbiBvZiBsaXphcmRpdGUgwrEgYnJ1Y2l0ZSBhbmQgY2hyeXNvdGlsZSAozrREPSAtMTI3IHRvIC0xNzUlLikgZHVlIHRvIGluZmlsdHJhdGlvbiBvZiBtZXRlb3JpYyB3YXRlcnMuIEFidW5kYW50IHJlbGljdCBwaGFzZXMgaW5kaWNhdGUgaW5jb21wbGV0ZSByZWFjdGlvbnMgYW5kIHN0cm9uZ2x5IHN1Z2dlc3QgdGhhdCB0aGUgYXZhaWxhYmlsaXR5IG9mIEgyTyB3YXMgYSBjb250cm9sbGluZyBmYWN0b3IgZHVyaW5nIHNlcnBlbnRpbml6YXRpb24uIEFudGlnb3JpdGUgKGV2ZW50IDEpIGZvcm1lZCBhcyBhIHJlc3VsdCBvZiBpbmZpbHRyYXRpb24gaW50byB0aGUgVHJpbml0eSBwZXJpZG90aXRlIG9mIG1peGVkIEgyTy1DTzIgZmx1aWRzIGRlcml2ZWQgZnJvbSB0aGUgdW5kZXJseWluZyBjZW50cmFsIG1ldGFtb3JwaGljIGJlbHQuIEZvbGlhdGlvbiBkZWZpbmVkIGJ5IG1hZ25ldGl0ZSB2ZWlucyBhbmQgc2hlYXIgem9uZXMgd2l0aGluIGFudGlnb3JpdGUgc2VycGVudGluaXRlcyBhcmUgc3VicGFyYWxsZWwgdG8gdGhlIFRyaW5pdHkgdGhydXN0LiBUaGUgYXNzZW1ibGFnZSBGbyArIEF0ZyArIENobCArIE1hZyDCsSBUciDCsSBDYXJiIHJlZmxlY3RzIHBhcnRpYWwgaHlkcmF0aW9uIG9mIHBlcmlkb3RpdGUgYXQgNDI1LTU3MMKwIEMuIFRhbGMtcmljaCBzZXJwZW50aW5pdGUgZm9ybWVkIGFsb25nIHRoZSB0aHJ1c3QgYXMgYSByZXN1bHQgb2YgdGhlIGluZmlsdHJhdGlvbiBvZiBzaWxpY2EtYmVhcmluZyBmbHVpZHMuIE1ldGFzb21hdGljIG1hc3MtYmFsYW5jZSBjYWxjdWxhdGlvbnMgYmFzZWQgb24gc2lsaWNhIHNvbHViaWxpdGllcyBhbmQgdGhlIGV4dGVudCBvZiBhbnRpZ29yaXRlIHNlcnBlbnRpbml6YXRpb24gc3VnZ2VzdCB0aGF0IDgwLTE3NSB2b2x1bWVzIG9mIGZsdWlkIGhhdmUgcGFzc2VkIHRocm91Z2ggYSBnaXZlbiB2b2x1bWUgb2Ygb3JpZ2luYWwgcGVyaWRvdGl0ZSBhdCB0aGUgVHJpbml0eSB0aHJ1c3QuIFRoZSBUcmluaXR5IHRocnVzdCBwcm9iYWJseSByZXByZXNlbnRzIGEgRGV2b25pYW4gc3ViZHVjdGlvbiB6b25lLiBUaGVybW9keW5hbWljIGNhbGN1bGF0aW9ucyBzdWdnZXN0IHRoYXQgaHlkcmF0aW9uIHJlYWN0aW9ucyBhY2NvdW50IGZvciDiiLwzMC0zNSUgb2YgdGhlIHRvdGFsIGhlYXQgcmVsZWFzZWQgYnkgdGhlIGNvb2xpbmcgVHJpbml0eSBwZXJpZG90aXRlLiBCeSBhbmFsb2d5LCBzaW1pbGFyIGh5ZHJhdGlvbiByZWFjdGlvbnMgYXJlIHRvIGJlIGV4cGVjdGVkIGluIHRoZSBvdmVybHlpbmcgbWFudGxlIHdlZGdlIG9mIGEgc3ViZHVjdGlvbiB6b25lIHdoaWNoIGFjdCB0byByZXRhcmQgY29vbGluZyBvZiB0aGUgaGFuZ2luZyB3YWxsLCBqdXN0IGFzIGRlaHlkcmF0aW9uIHJlYWN0aW9ucyBkZWxheSBoZWF0aW5nIG9mIHRoZSBkb3duZ29pbmcgc2xhYi4gTWV0YXNvbWF0aWMgem9uZXMgZm9ybWVkIGluIHBlcmlkb3RpdGUgYXQgdGhlIFRyaW5pdHkgdGhydXN0IG1heSByZWZsZWN0IHNpbWlsYXIgbWV0YXNvbWF0aWMgcHJvY2Vzc2VzIHRvIHRob3NlIHByb3Bvc2VkIHRvIG9jY3VyIGluIHRoZSBtYW50bGUgd2VkZ2UgYWJvdmUgYSBzdWJkdWN0aW5nIHNsYWIuIMKpIDE5ODcgU3ByaW5nZXItVmVybGFnLiIsImF1dGhvciI6W3siZmFtaWx5IjoiUGVhY29jayIsImdpdmVuIjoiU2ltb24gTS4iLCJwYXJzZS1uYW1lcyI6ZmFsc2UsImRyb3BwaW5nLXBhcnRpY2xlIjoiIiwibm9uLWRyb3BwaW5nLXBhcnRpY2xlIjoiIn1dLCJjb250YWluZXItdGl0bGUiOiJDb250cmlidXRpb25zIHRvIE1pbmVyYWxvZ3kgYW5kIFBldHJvbG9neSIsImlkIjoiOTBhM2Y0MjItYmY0Yi0zMWE1LTk3ZjUtMDZjOGE1YzViMDM2IiwiaXNzdWUiOiIxIiwiaXNzdWVkIjp7ImRhdGUtcGFydHMiOltbMTk4N11dfSwicGFnZSI6IjU1LTcwIiwidGl0bGUiOiJTZXJwZW50aW5pemF0aW9uIGFuZCBpbmZpbHRyYXRpb24gbWV0YXNvbWF0aXNtIGluIHRoZSBUcmluaXR5IHBlcmlkb3RpdGUsIEtsYW1hdGggcHJvdmluY2UsIG5vcnRoZXJuIENhbGlmb3JuaWE6IGltcGxpY2F0aW9ucyBmb3Igc3ViZHVjdGlvbiB6b25lcyIsInR5cGUiOiJhcnRpY2xlLWpvdXJuYWwiLCJ2b2x1bWUiOiI5NSIsImNvbnRhaW5lci10aXRsZS1zaG9ydCI6IiJ9LCJ1cmlzIjpbImh0dHA6Ly93d3cubWVuZGVsZXkuY29tL2RvY3VtZW50cy8/dXVpZD04MGNlZjA1YS1lYTZiLTQ3NmEtOTczYi0yMGM0ZmZlM2IzNDIiXSwiaXNUZW1wb3JhcnkiOmZhbHNlLCJsZWdhY3lEZXNrdG9wSWQiOiI4MGNlZjA1YS1lYTZiLTQ3NmEtOTczYi0yMGM0ZmZlM2IzNDIifV19"/>
          <w:id w:val="-915394884"/>
          <w:placeholder>
            <w:docPart w:val="DBD479122F7B47A9915105A512933DB4"/>
          </w:placeholder>
        </w:sdtPr>
        <w:sdtContent>
          <w:r w:rsidR="00FB73A1" w:rsidRPr="00FB73A1">
            <w:rPr>
              <w:rFonts w:cstheme="minorHAnsi"/>
              <w:color w:val="000000"/>
            </w:rPr>
            <w:t>6</w:t>
          </w:r>
        </w:sdtContent>
      </w:sdt>
      <w:r w:rsidRPr="00E17C8E">
        <w:rPr>
          <w:rFonts w:cstheme="minorHAnsi"/>
        </w:rPr>
        <w:t xml:space="preserve">. </w:t>
      </w:r>
      <w:r w:rsidR="00167BF3">
        <w:rPr>
          <w:rFonts w:cstheme="minorHAnsi"/>
        </w:rPr>
        <w:t>Lizardite is present in all</w:t>
      </w:r>
      <w:r w:rsidR="00F3501F">
        <w:rPr>
          <w:rFonts w:cstheme="minorHAnsi"/>
        </w:rPr>
        <w:t xml:space="preserve"> parent material</w:t>
      </w:r>
      <w:r w:rsidR="00167BF3">
        <w:rPr>
          <w:rFonts w:cstheme="minorHAnsi"/>
        </w:rPr>
        <w:t xml:space="preserve"> samples except the Swift Creek Late and Middle parent material, where the absence of the </w:t>
      </w:r>
      <w:r w:rsidR="00167BF3" w:rsidRPr="00E17C8E">
        <w:rPr>
          <w:rFonts w:cstheme="minorHAnsi"/>
        </w:rPr>
        <w:t>~4.58</w:t>
      </w:r>
      <w:r w:rsidR="00167BF3" w:rsidRPr="00E17C8E">
        <w:rPr>
          <w:rFonts w:ascii="Cambria Math" w:hAnsi="Cambria Math" w:cs="Cambria Math"/>
        </w:rPr>
        <w:t>Å</w:t>
      </w:r>
      <w:r w:rsidR="00167BF3">
        <w:rPr>
          <w:rFonts w:ascii="Cambria Math" w:hAnsi="Cambria Math" w:cs="Cambria Math"/>
        </w:rPr>
        <w:t xml:space="preserve"> peak denotes antigorite presence.</w:t>
      </w:r>
      <w:r w:rsidR="00167BF3">
        <w:rPr>
          <w:rFonts w:cstheme="minorHAnsi"/>
        </w:rPr>
        <w:t xml:space="preserve"> </w:t>
      </w:r>
      <w:r w:rsidRPr="00E17C8E">
        <w:rPr>
          <w:rFonts w:cstheme="minorHAnsi"/>
        </w:rPr>
        <w:t xml:space="preserve">Corundum peaks in the clay-size fraction patterns result from spiking for potential </w:t>
      </w:r>
      <w:r w:rsidR="002175BC">
        <w:rPr>
          <w:rFonts w:cstheme="minorHAnsi"/>
        </w:rPr>
        <w:t>R</w:t>
      </w:r>
      <w:r w:rsidR="002175BC" w:rsidRPr="00E17C8E">
        <w:rPr>
          <w:rFonts w:cstheme="minorHAnsi"/>
        </w:rPr>
        <w:t xml:space="preserve">ietveld </w:t>
      </w:r>
      <w:r w:rsidRPr="00E17C8E">
        <w:rPr>
          <w:rFonts w:cstheme="minorHAnsi"/>
        </w:rPr>
        <w:t>refinement.</w:t>
      </w:r>
      <w:r w:rsidR="000A34C7">
        <w:rPr>
          <w:rFonts w:cstheme="minorHAnsi"/>
        </w:rPr>
        <w:t xml:space="preserve"> </w:t>
      </w:r>
    </w:p>
    <w:p w14:paraId="76053B74" w14:textId="77777777" w:rsidR="001576BA" w:rsidRPr="00933999" w:rsidRDefault="001576BA" w:rsidP="001576BA">
      <w:pPr>
        <w:spacing w:line="240" w:lineRule="auto"/>
        <w:jc w:val="center"/>
        <w:rPr>
          <w:rFonts w:cstheme="minorHAnsi"/>
        </w:rPr>
      </w:pPr>
    </w:p>
    <w:p w14:paraId="40892711" w14:textId="77777777" w:rsidR="00CD16E7" w:rsidRDefault="008B0EE0" w:rsidP="00CD16E7">
      <w:pPr>
        <w:spacing w:line="240" w:lineRule="auto"/>
        <w:jc w:val="center"/>
        <w:rPr>
          <w:rFonts w:cstheme="minorHAnsi"/>
        </w:rPr>
      </w:pPr>
      <w:r w:rsidRPr="00E17C8E">
        <w:rPr>
          <w:rFonts w:cstheme="minorHAnsi"/>
          <w:noProof/>
        </w:rPr>
        <w:lastRenderedPageBreak/>
        <w:drawing>
          <wp:inline distT="0" distB="0" distL="0" distR="0" wp14:anchorId="1AC175E1" wp14:editId="564663A4">
            <wp:extent cx="3562184" cy="2930936"/>
            <wp:effectExtent l="0" t="0" r="635"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74428" cy="2941010"/>
                    </a:xfrm>
                    <a:prstGeom prst="rect">
                      <a:avLst/>
                    </a:prstGeom>
                  </pic:spPr>
                </pic:pic>
              </a:graphicData>
            </a:graphic>
          </wp:inline>
        </w:drawing>
      </w:r>
    </w:p>
    <w:p w14:paraId="7D3DCB42" w14:textId="584AF5A9" w:rsidR="00014C74" w:rsidRDefault="001576BA" w:rsidP="001E52EA">
      <w:pPr>
        <w:spacing w:line="240" w:lineRule="auto"/>
        <w:rPr>
          <w:rFonts w:cstheme="minorHAnsi"/>
        </w:rPr>
      </w:pPr>
      <w:r w:rsidRPr="00E17C8E">
        <w:rPr>
          <w:rFonts w:cstheme="minorHAnsi"/>
        </w:rPr>
        <w:t xml:space="preserve">Figure </w:t>
      </w:r>
      <w:r w:rsidR="0009096F">
        <w:rPr>
          <w:rFonts w:cstheme="minorHAnsi"/>
        </w:rPr>
        <w:t>S</w:t>
      </w:r>
      <w:r w:rsidR="00693A8E">
        <w:rPr>
          <w:rFonts w:cstheme="minorHAnsi"/>
        </w:rPr>
        <w:t>4</w:t>
      </w:r>
      <w:r>
        <w:rPr>
          <w:rFonts w:cstheme="minorHAnsi"/>
        </w:rPr>
        <w:t xml:space="preserve"> –</w:t>
      </w:r>
      <w:r w:rsidR="00CC6C65">
        <w:rPr>
          <w:rFonts w:cstheme="minorHAnsi"/>
        </w:rPr>
        <w:t xml:space="preserve"> Labelled </w:t>
      </w:r>
      <w:r w:rsidRPr="00E17C8E">
        <w:rPr>
          <w:rFonts w:cstheme="minorHAnsi"/>
        </w:rPr>
        <w:t>XRD patterns</w:t>
      </w:r>
      <w:r w:rsidR="00CC6C65">
        <w:rPr>
          <w:rFonts w:cstheme="minorHAnsi"/>
        </w:rPr>
        <w:t xml:space="preserve"> </w:t>
      </w:r>
      <w:r w:rsidR="00CC6C65" w:rsidRPr="00E17C8E">
        <w:rPr>
          <w:rFonts w:cstheme="minorHAnsi"/>
        </w:rPr>
        <w:t>(Cu Kα source)</w:t>
      </w:r>
      <w:r w:rsidRPr="00E17C8E">
        <w:rPr>
          <w:rFonts w:cstheme="minorHAnsi"/>
        </w:rPr>
        <w:t xml:space="preserve"> from randomly oriented mounts of bulk soil material from the Eunice Bluff soil in the Klamath Mountains.  Abbreviations: Amphibole (A), Brass (Br), Chlorite (C), Goethite (G), </w:t>
      </w:r>
      <w:r w:rsidR="00992CAB">
        <w:rPr>
          <w:rFonts w:cstheme="minorHAnsi"/>
        </w:rPr>
        <w:t>Lizardite (L),</w:t>
      </w:r>
      <w:r w:rsidRPr="00E17C8E">
        <w:rPr>
          <w:rFonts w:cstheme="minorHAnsi"/>
        </w:rPr>
        <w:t xml:space="preserve"> Olivine (O), Quartz (Q), Plagioclase (P), Talc (Ta). 060 peaks associated with phyllosilicates are marked as well.</w:t>
      </w:r>
      <w:r w:rsidR="00167BF3">
        <w:rPr>
          <w:rFonts w:cstheme="minorHAnsi"/>
        </w:rPr>
        <w:t xml:space="preserve"> </w:t>
      </w:r>
      <w:r w:rsidRPr="00E17C8E">
        <w:rPr>
          <w:rFonts w:cstheme="minorHAnsi"/>
        </w:rPr>
        <w:t xml:space="preserve">Peaks marked B in the bulk soil patterns result from use of a Brass sample stage. </w:t>
      </w:r>
    </w:p>
    <w:p w14:paraId="48EE6D71" w14:textId="77777777" w:rsidR="001576BA" w:rsidRPr="00933999" w:rsidRDefault="001576BA" w:rsidP="001576BA">
      <w:pPr>
        <w:spacing w:line="240" w:lineRule="auto"/>
        <w:jc w:val="center"/>
        <w:rPr>
          <w:rFonts w:cstheme="minorHAnsi"/>
          <w:noProof/>
        </w:rPr>
      </w:pPr>
    </w:p>
    <w:p w14:paraId="7DE9730C"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0020CFD3" wp14:editId="3A46C534">
            <wp:extent cx="3458817" cy="2902211"/>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82336" cy="2921945"/>
                    </a:xfrm>
                    <a:prstGeom prst="rect">
                      <a:avLst/>
                    </a:prstGeom>
                  </pic:spPr>
                </pic:pic>
              </a:graphicData>
            </a:graphic>
          </wp:inline>
        </w:drawing>
      </w:r>
    </w:p>
    <w:p w14:paraId="7FEF7BE1" w14:textId="06F0BF86" w:rsidR="001576BA" w:rsidRDefault="001576BA" w:rsidP="001576BA">
      <w:pPr>
        <w:spacing w:line="240" w:lineRule="auto"/>
        <w:rPr>
          <w:rFonts w:cstheme="minorHAnsi"/>
        </w:rPr>
      </w:pPr>
      <w:r w:rsidRPr="00E17C8E">
        <w:rPr>
          <w:rFonts w:cstheme="minorHAnsi"/>
          <w:noProof/>
        </w:rPr>
        <w:t>Figure</w:t>
      </w:r>
      <w:r w:rsidR="0009096F">
        <w:rPr>
          <w:rFonts w:cstheme="minorHAnsi"/>
          <w:noProof/>
        </w:rPr>
        <w:t xml:space="preserve"> S</w:t>
      </w:r>
      <w:r w:rsidR="00693A8E">
        <w:rPr>
          <w:rFonts w:cstheme="minorHAnsi"/>
          <w:noProof/>
        </w:rPr>
        <w:t>5</w:t>
      </w:r>
      <w:r>
        <w:rPr>
          <w:rFonts w:cstheme="minorHAnsi"/>
          <w:noProof/>
        </w:rPr>
        <w:t xml:space="preserve"> –</w:t>
      </w:r>
      <w:r w:rsidRPr="00E17C8E">
        <w:rPr>
          <w:rFonts w:cstheme="minorHAnsi"/>
          <w:noProof/>
        </w:rPr>
        <w:t xml:space="preserve"> </w:t>
      </w:r>
      <w:r>
        <w:rPr>
          <w:rFonts w:cstheme="minorHAnsi"/>
          <w:noProof/>
        </w:rPr>
        <w:t>Eunice Bluff clay-size fraction oriented XRD patterns</w:t>
      </w:r>
      <w:r w:rsidR="0095465E">
        <w:rPr>
          <w:rFonts w:cstheme="minorHAnsi"/>
          <w:noProof/>
        </w:rPr>
        <w:t xml:space="preserve"> </w:t>
      </w:r>
      <w:r w:rsidR="0095465E" w:rsidRPr="00AD7DDB">
        <w:t xml:space="preserve">measured after treatment with Mg saturation followed by air-drying (MG 25), Mg saturation followed by Ethylene glycolation (Mg EG), and K saturation followed by heating at 550 </w:t>
      </w:r>
      <w:r w:rsidR="0095465E" w:rsidRPr="00AD7DDB">
        <w:rPr>
          <w:rFonts w:cstheme="minorHAnsi"/>
        </w:rPr>
        <w:t>°</w:t>
      </w:r>
      <w:r w:rsidR="0095465E" w:rsidRPr="00AD7DDB">
        <w:t>C (K550) as described in the online methods</w:t>
      </w:r>
      <w:r>
        <w:rPr>
          <w:rFonts w:cstheme="minorHAnsi"/>
          <w:noProof/>
        </w:rPr>
        <w:t xml:space="preserve">. </w:t>
      </w:r>
      <w:r w:rsidRPr="00E17C8E">
        <w:rPr>
          <w:rFonts w:cstheme="minorHAnsi"/>
          <w:noProof/>
        </w:rPr>
        <w:t xml:space="preserve">Marked d-spacings correspond to phyllosilicate peak ID in </w:t>
      </w:r>
      <w:r w:rsidR="00696324">
        <w:rPr>
          <w:rFonts w:cstheme="minorHAnsi"/>
          <w:noProof/>
        </w:rPr>
        <w:t>T</w:t>
      </w:r>
      <w:r w:rsidR="00696324" w:rsidRPr="00E17C8E">
        <w:rPr>
          <w:rFonts w:cstheme="minorHAnsi"/>
          <w:noProof/>
        </w:rPr>
        <w:t xml:space="preserve">able </w:t>
      </w:r>
      <w:r w:rsidR="00696324">
        <w:rPr>
          <w:rFonts w:cstheme="minorHAnsi"/>
          <w:noProof/>
        </w:rPr>
        <w:t>S</w:t>
      </w:r>
      <w:r w:rsidR="00696324" w:rsidRPr="00E17C8E">
        <w:rPr>
          <w:rFonts w:cstheme="minorHAnsi"/>
          <w:noProof/>
        </w:rPr>
        <w:t>2</w:t>
      </w:r>
      <w:r w:rsidRPr="00E17C8E">
        <w:rPr>
          <w:rFonts w:cstheme="minorHAnsi"/>
          <w:noProof/>
        </w:rPr>
        <w:t xml:space="preserve">; </w:t>
      </w:r>
      <w:r w:rsidRPr="00E17C8E">
        <w:rPr>
          <w:rFonts w:cstheme="minorHAnsi"/>
        </w:rPr>
        <w:t xml:space="preserve">7.3 </w:t>
      </w:r>
      <w:r w:rsidRPr="00E17C8E">
        <w:rPr>
          <w:rFonts w:ascii="Cambria Math" w:hAnsi="Cambria Math" w:cs="Cambria Math"/>
        </w:rPr>
        <w:t>Å</w:t>
      </w:r>
      <w:r w:rsidRPr="00E17C8E">
        <w:rPr>
          <w:rFonts w:cstheme="minorHAnsi"/>
        </w:rPr>
        <w:t xml:space="preserve"> for </w:t>
      </w:r>
      <w:r w:rsidR="00696324">
        <w:rPr>
          <w:rFonts w:cstheme="minorHAnsi"/>
        </w:rPr>
        <w:t>serpentine</w:t>
      </w:r>
      <w:r w:rsidRPr="00E17C8E">
        <w:rPr>
          <w:rFonts w:cstheme="minorHAnsi"/>
        </w:rPr>
        <w:t xml:space="preserve">, 14 </w:t>
      </w:r>
      <w:r w:rsidRPr="00E17C8E">
        <w:rPr>
          <w:rFonts w:ascii="Cambria Math" w:hAnsi="Cambria Math" w:cs="Cambria Math"/>
        </w:rPr>
        <w:t>Å</w:t>
      </w:r>
      <w:r w:rsidRPr="00E17C8E">
        <w:rPr>
          <w:rFonts w:cstheme="minorHAnsi"/>
        </w:rPr>
        <w:t xml:space="preserve"> and 7.</w:t>
      </w:r>
      <w:r w:rsidR="00156662">
        <w:rPr>
          <w:rFonts w:cstheme="minorHAnsi"/>
        </w:rPr>
        <w:t>0</w:t>
      </w:r>
      <w:r w:rsidR="00156662" w:rsidRPr="00E17C8E">
        <w:rPr>
          <w:rFonts w:cstheme="minorHAnsi"/>
        </w:rPr>
        <w:t xml:space="preserve"> </w:t>
      </w:r>
      <w:r w:rsidRPr="00E17C8E">
        <w:rPr>
          <w:rFonts w:ascii="Cambria Math" w:hAnsi="Cambria Math" w:cs="Cambria Math"/>
        </w:rPr>
        <w:t>Å</w:t>
      </w:r>
      <w:r w:rsidRPr="00E17C8E">
        <w:rPr>
          <w:rFonts w:cstheme="minorHAnsi"/>
        </w:rPr>
        <w:t xml:space="preserve"> for chlorite, 9.4 </w:t>
      </w:r>
      <w:r w:rsidRPr="00E17C8E">
        <w:rPr>
          <w:rFonts w:ascii="Cambria Math" w:hAnsi="Cambria Math" w:cs="Cambria Math"/>
        </w:rPr>
        <w:t>Å</w:t>
      </w:r>
      <w:r w:rsidRPr="00E17C8E">
        <w:rPr>
          <w:rFonts w:cstheme="minorHAnsi"/>
        </w:rPr>
        <w:t xml:space="preserve"> for talc.</w:t>
      </w:r>
    </w:p>
    <w:p w14:paraId="6BF138DC" w14:textId="77777777" w:rsidR="00CD16E7" w:rsidRDefault="00CD16E7" w:rsidP="001576BA">
      <w:pPr>
        <w:spacing w:line="240" w:lineRule="auto"/>
        <w:rPr>
          <w:rFonts w:cstheme="minorHAnsi"/>
          <w:noProof/>
        </w:rPr>
      </w:pPr>
    </w:p>
    <w:p w14:paraId="3B13A1E0" w14:textId="487E6B5F" w:rsidR="00632F93" w:rsidRDefault="00D45F12" w:rsidP="00D45F12">
      <w:pPr>
        <w:spacing w:line="240" w:lineRule="auto"/>
        <w:jc w:val="center"/>
        <w:rPr>
          <w:rFonts w:cstheme="minorHAnsi"/>
          <w:noProof/>
        </w:rPr>
      </w:pPr>
      <w:r>
        <w:rPr>
          <w:rFonts w:cstheme="minorHAnsi"/>
          <w:noProof/>
        </w:rPr>
        <w:lastRenderedPageBreak/>
        <w:drawing>
          <wp:inline distT="0" distB="0" distL="0" distR="0" wp14:anchorId="34E9F9D9" wp14:editId="76A4274D">
            <wp:extent cx="5943600" cy="4855210"/>
            <wp:effectExtent l="0" t="0" r="0" b="2540"/>
            <wp:docPr id="1364334901" name="Picture 1" descr="A group of graphs showing different siz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34901" name="Picture 1" descr="A group of graphs showing different sizes of data&#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855210"/>
                    </a:xfrm>
                    <a:prstGeom prst="rect">
                      <a:avLst/>
                    </a:prstGeom>
                  </pic:spPr>
                </pic:pic>
              </a:graphicData>
            </a:graphic>
          </wp:inline>
        </w:drawing>
      </w:r>
    </w:p>
    <w:p w14:paraId="0441DDE6" w14:textId="77777777" w:rsidR="00D45F12" w:rsidRDefault="00D45F12" w:rsidP="00D45F12">
      <w:pPr>
        <w:spacing w:line="240" w:lineRule="auto"/>
        <w:jc w:val="center"/>
        <w:rPr>
          <w:rFonts w:cstheme="minorHAnsi"/>
          <w:noProof/>
        </w:rPr>
      </w:pPr>
    </w:p>
    <w:p w14:paraId="7CB9093E" w14:textId="4048FAE3" w:rsidR="00D45F12" w:rsidRDefault="00D45F12" w:rsidP="00D45F12">
      <w:pPr>
        <w:spacing w:line="240" w:lineRule="auto"/>
        <w:rPr>
          <w:rFonts w:cstheme="minorHAnsi"/>
        </w:rPr>
      </w:pPr>
      <w:r w:rsidRPr="00E17C8E">
        <w:rPr>
          <w:rFonts w:cstheme="minorHAnsi"/>
        </w:rPr>
        <w:t xml:space="preserve">Figure </w:t>
      </w:r>
      <w:r>
        <w:rPr>
          <w:rFonts w:cstheme="minorHAnsi"/>
        </w:rPr>
        <w:t>S6 –</w:t>
      </w:r>
      <w:r w:rsidR="00CC6C65">
        <w:rPr>
          <w:rFonts w:cstheme="minorHAnsi"/>
        </w:rPr>
        <w:t xml:space="preserve"> Labelled </w:t>
      </w:r>
      <w:r w:rsidRPr="00E17C8E">
        <w:rPr>
          <w:rFonts w:cstheme="minorHAnsi"/>
        </w:rPr>
        <w:t>XRD patterns (C</w:t>
      </w:r>
      <w:r>
        <w:rPr>
          <w:rFonts w:cstheme="minorHAnsi"/>
        </w:rPr>
        <w:t>o</w:t>
      </w:r>
      <w:r w:rsidRPr="00E17C8E">
        <w:rPr>
          <w:rFonts w:cstheme="minorHAnsi"/>
        </w:rPr>
        <w:t xml:space="preserve"> Kα source) from randomly oriented mounts of </w:t>
      </w:r>
      <w:r>
        <w:rPr>
          <w:rFonts w:cstheme="minorHAnsi"/>
        </w:rPr>
        <w:t xml:space="preserve">soil clay-size fraction material </w:t>
      </w:r>
      <w:r w:rsidRPr="00E17C8E">
        <w:rPr>
          <w:rFonts w:cstheme="minorHAnsi"/>
        </w:rPr>
        <w:t xml:space="preserve">from the Eunice Bluff soil in the Klamath Mountains. </w:t>
      </w:r>
      <w:r w:rsidR="006064A4">
        <w:rPr>
          <w:rFonts w:cstheme="minorHAnsi"/>
        </w:rPr>
        <w:t>The background plus amorphous determined by Rietveld refinement is given in red. The locations of the amorphous hump(s) are marked.</w:t>
      </w:r>
      <w:r w:rsidR="006064A4" w:rsidRPr="00E17C8E">
        <w:rPr>
          <w:rFonts w:cstheme="minorHAnsi"/>
        </w:rPr>
        <w:t xml:space="preserve"> </w:t>
      </w:r>
      <w:r w:rsidR="006064A4">
        <w:rPr>
          <w:rFonts w:cstheme="minorHAnsi"/>
        </w:rPr>
        <w:t xml:space="preserve"> </w:t>
      </w:r>
      <w:r w:rsidRPr="00E17C8E">
        <w:rPr>
          <w:rFonts w:cstheme="minorHAnsi"/>
        </w:rPr>
        <w:t xml:space="preserve"> Abbreviations: Amphibole (A), Chlorite (C), Corundum (Cd), Goethite (G), Halite (H),</w:t>
      </w:r>
      <w:r>
        <w:rPr>
          <w:rFonts w:cstheme="minorHAnsi"/>
        </w:rPr>
        <w:t xml:space="preserve"> Lizardite (L),</w:t>
      </w:r>
      <w:r w:rsidRPr="00E17C8E">
        <w:rPr>
          <w:rFonts w:cstheme="minorHAnsi"/>
        </w:rPr>
        <w:t xml:space="preserve"> Quartz (Q), Plagioclase (P), Talc (Ta). 060 peaks associated with phyllosilicates are marked as well.</w:t>
      </w:r>
      <w:r>
        <w:rPr>
          <w:rFonts w:cstheme="minorHAnsi"/>
        </w:rPr>
        <w:t xml:space="preserve"> </w:t>
      </w:r>
      <w:r w:rsidRPr="00E17C8E">
        <w:rPr>
          <w:rFonts w:cstheme="minorHAnsi"/>
        </w:rPr>
        <w:t>Corundum peaks in the clay-size fraction result from spiking for Rietveld refinement. Halite peaks represent minor residual presence from the clay-size extraction procedure.</w:t>
      </w:r>
    </w:p>
    <w:p w14:paraId="57F6371E" w14:textId="77777777" w:rsidR="00D45F12" w:rsidRDefault="00D45F12" w:rsidP="00D45F12">
      <w:pPr>
        <w:spacing w:line="240" w:lineRule="auto"/>
        <w:rPr>
          <w:rFonts w:cstheme="minorHAnsi"/>
          <w:noProof/>
        </w:rPr>
      </w:pPr>
    </w:p>
    <w:p w14:paraId="056EDED5" w14:textId="6C13DC98" w:rsidR="00632F93" w:rsidRDefault="00632F93" w:rsidP="001576BA">
      <w:pPr>
        <w:spacing w:line="240" w:lineRule="auto"/>
        <w:rPr>
          <w:rFonts w:cstheme="minorHAnsi"/>
          <w:noProof/>
        </w:rPr>
      </w:pPr>
    </w:p>
    <w:p w14:paraId="5B5A1756" w14:textId="77777777" w:rsidR="00632F93" w:rsidRDefault="00632F93" w:rsidP="001576BA">
      <w:pPr>
        <w:spacing w:line="240" w:lineRule="auto"/>
        <w:rPr>
          <w:rFonts w:cstheme="minorHAnsi"/>
          <w:noProof/>
        </w:rPr>
      </w:pPr>
    </w:p>
    <w:p w14:paraId="16A570A2" w14:textId="77777777" w:rsidR="00CD16E7" w:rsidRDefault="008B0EE0" w:rsidP="00CD16E7">
      <w:pPr>
        <w:spacing w:line="240" w:lineRule="auto"/>
        <w:jc w:val="center"/>
        <w:rPr>
          <w:rFonts w:cstheme="minorHAnsi"/>
        </w:rPr>
      </w:pPr>
      <w:r w:rsidRPr="00E17C8E">
        <w:rPr>
          <w:rFonts w:cstheme="minorHAnsi"/>
          <w:noProof/>
        </w:rPr>
        <w:lastRenderedPageBreak/>
        <w:drawing>
          <wp:inline distT="0" distB="0" distL="0" distR="0" wp14:anchorId="6C1C4F0C" wp14:editId="7BFF9CF6">
            <wp:extent cx="4243928" cy="3506525"/>
            <wp:effectExtent l="0" t="0" r="444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74361" cy="3531670"/>
                    </a:xfrm>
                    <a:prstGeom prst="rect">
                      <a:avLst/>
                    </a:prstGeom>
                  </pic:spPr>
                </pic:pic>
              </a:graphicData>
            </a:graphic>
          </wp:inline>
        </w:drawing>
      </w:r>
    </w:p>
    <w:p w14:paraId="7268E36E" w14:textId="52D1D0D2" w:rsidR="001576BA" w:rsidRDefault="001576BA" w:rsidP="00CC6C65">
      <w:pPr>
        <w:spacing w:line="240" w:lineRule="auto"/>
        <w:rPr>
          <w:rFonts w:cstheme="minorHAnsi"/>
        </w:rPr>
      </w:pPr>
      <w:r w:rsidRPr="00E17C8E">
        <w:rPr>
          <w:rFonts w:cstheme="minorHAnsi"/>
        </w:rPr>
        <w:t xml:space="preserve">Figure </w:t>
      </w:r>
      <w:r w:rsidR="0009096F">
        <w:rPr>
          <w:rFonts w:cstheme="minorHAnsi"/>
        </w:rPr>
        <w:t>S</w:t>
      </w:r>
      <w:r w:rsidR="00D45F12">
        <w:rPr>
          <w:rFonts w:cstheme="minorHAnsi"/>
        </w:rPr>
        <w:t>7</w:t>
      </w:r>
      <w:r>
        <w:rPr>
          <w:rFonts w:cstheme="minorHAnsi"/>
        </w:rPr>
        <w:t xml:space="preserve"> –</w:t>
      </w:r>
      <w:r w:rsidR="00CC6C65">
        <w:rPr>
          <w:rFonts w:cstheme="minorHAnsi"/>
        </w:rPr>
        <w:t xml:space="preserve">Labelled </w:t>
      </w:r>
      <w:r w:rsidRPr="00E17C8E">
        <w:rPr>
          <w:rFonts w:cstheme="minorHAnsi"/>
        </w:rPr>
        <w:t>XRD patterns</w:t>
      </w:r>
      <w:r w:rsidR="00CC6C65">
        <w:rPr>
          <w:rFonts w:cstheme="minorHAnsi"/>
        </w:rPr>
        <w:t xml:space="preserve"> </w:t>
      </w:r>
      <w:r w:rsidR="00CC6C65" w:rsidRPr="00E17C8E">
        <w:rPr>
          <w:rFonts w:cstheme="minorHAnsi"/>
        </w:rPr>
        <w:t>(Cu Kα source)</w:t>
      </w:r>
      <w:r w:rsidRPr="00E17C8E">
        <w:rPr>
          <w:rFonts w:cstheme="minorHAnsi"/>
        </w:rPr>
        <w:t xml:space="preserve"> from randomly oriented mounts of bulk soil from the Deadfall Lake soil in the Klamath Mountains</w:t>
      </w:r>
      <w:r w:rsidR="008B0EE0">
        <w:rPr>
          <w:rFonts w:cstheme="minorHAnsi"/>
        </w:rPr>
        <w:t xml:space="preserve">. </w:t>
      </w:r>
      <w:r w:rsidR="008B0EE0" w:rsidRPr="00E17C8E">
        <w:rPr>
          <w:rFonts w:cstheme="minorHAnsi"/>
        </w:rPr>
        <w:t>060 peaks associated with phyllosilicates are marked as well</w:t>
      </w:r>
      <w:r w:rsidRPr="00E17C8E">
        <w:rPr>
          <w:rFonts w:cstheme="minorHAnsi"/>
        </w:rPr>
        <w:t>. Abbreviations: Brass (B), Chlorite (C), Corundum (Cd),</w:t>
      </w:r>
      <w:r w:rsidR="00992CAB">
        <w:rPr>
          <w:rFonts w:cstheme="minorHAnsi"/>
        </w:rPr>
        <w:t xml:space="preserve"> Lizardite (L)</w:t>
      </w:r>
      <w:r w:rsidRPr="00E17C8E">
        <w:rPr>
          <w:rFonts w:cstheme="minorHAnsi"/>
        </w:rPr>
        <w:t xml:space="preserve"> Olivine (O), Quartz (Q), Plagioclase (P), Talc (Ta). Peaks marked B result from using a Brass sample stage for XRD analysis. </w:t>
      </w:r>
    </w:p>
    <w:p w14:paraId="2A538CCB" w14:textId="77777777" w:rsidR="00CC6C65" w:rsidRPr="00933999" w:rsidRDefault="00CC6C65" w:rsidP="00CC6C65">
      <w:pPr>
        <w:spacing w:line="240" w:lineRule="auto"/>
        <w:rPr>
          <w:rFonts w:cstheme="minorHAnsi"/>
        </w:rPr>
      </w:pPr>
    </w:p>
    <w:p w14:paraId="3CE9E71A" w14:textId="77777777" w:rsidR="001576BA" w:rsidRPr="00933999" w:rsidRDefault="001576BA" w:rsidP="001576BA">
      <w:pPr>
        <w:spacing w:line="240" w:lineRule="auto"/>
        <w:jc w:val="center"/>
        <w:rPr>
          <w:rFonts w:cstheme="minorHAnsi"/>
        </w:rPr>
      </w:pPr>
      <w:r w:rsidRPr="00933999">
        <w:rPr>
          <w:rFonts w:cstheme="minorHAnsi"/>
          <w:noProof/>
        </w:rPr>
        <w:drawing>
          <wp:inline distT="0" distB="0" distL="0" distR="0" wp14:anchorId="5B8B46BB" wp14:editId="6D82A8F5">
            <wp:extent cx="3554233" cy="2974003"/>
            <wp:effectExtent l="0" t="0" r="825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66613" cy="2984362"/>
                    </a:xfrm>
                    <a:prstGeom prst="rect">
                      <a:avLst/>
                    </a:prstGeom>
                  </pic:spPr>
                </pic:pic>
              </a:graphicData>
            </a:graphic>
          </wp:inline>
        </w:drawing>
      </w:r>
    </w:p>
    <w:p w14:paraId="745398E6" w14:textId="238DCCCD" w:rsidR="001576BA" w:rsidRPr="00E17C8E" w:rsidRDefault="001576BA" w:rsidP="001576BA">
      <w:pPr>
        <w:spacing w:line="240" w:lineRule="auto"/>
        <w:rPr>
          <w:rFonts w:cstheme="minorHAnsi"/>
          <w:noProof/>
        </w:rPr>
      </w:pPr>
      <w:r w:rsidRPr="00E17C8E">
        <w:rPr>
          <w:rFonts w:cstheme="minorHAnsi"/>
          <w:noProof/>
        </w:rPr>
        <w:t xml:space="preserve">Figure </w:t>
      </w:r>
      <w:r w:rsidR="0009096F">
        <w:rPr>
          <w:rFonts w:cstheme="minorHAnsi"/>
          <w:noProof/>
        </w:rPr>
        <w:t>S</w:t>
      </w:r>
      <w:r w:rsidR="00D45F12">
        <w:rPr>
          <w:rFonts w:cstheme="minorHAnsi"/>
          <w:noProof/>
        </w:rPr>
        <w:t>8</w:t>
      </w:r>
      <w:r>
        <w:rPr>
          <w:rFonts w:cstheme="minorHAnsi"/>
          <w:noProof/>
        </w:rPr>
        <w:t xml:space="preserve"> –</w:t>
      </w:r>
      <w:r w:rsidRPr="00E17C8E">
        <w:rPr>
          <w:rFonts w:cstheme="minorHAnsi"/>
          <w:noProof/>
        </w:rPr>
        <w:t xml:space="preserve"> </w:t>
      </w:r>
      <w:r>
        <w:rPr>
          <w:rFonts w:cstheme="minorHAnsi"/>
          <w:noProof/>
        </w:rPr>
        <w:t>Deadfall Lake clay-size fraction oriented XRD patterns</w:t>
      </w:r>
      <w:r w:rsidR="0095465E" w:rsidRPr="0095465E">
        <w:t xml:space="preserve"> </w:t>
      </w:r>
      <w:r w:rsidR="0095465E" w:rsidRPr="00286A14">
        <w:t xml:space="preserve">measured after treatment with Mg saturation followed by air-drying (MG 25), Mg saturation followed by Ethylene glycolation (Mg EG), and K saturation followed by heating at 550 </w:t>
      </w:r>
      <w:r w:rsidR="0095465E" w:rsidRPr="00286A14">
        <w:rPr>
          <w:rFonts w:cstheme="minorHAnsi"/>
        </w:rPr>
        <w:t>°</w:t>
      </w:r>
      <w:r w:rsidR="0095465E" w:rsidRPr="00286A14">
        <w:t>C (K550) as described in the online methods</w:t>
      </w:r>
      <w:r w:rsidR="0095465E">
        <w:rPr>
          <w:rFonts w:cstheme="minorHAnsi"/>
          <w:noProof/>
        </w:rPr>
        <w:t>.</w:t>
      </w:r>
      <w:r>
        <w:rPr>
          <w:rFonts w:cstheme="minorHAnsi"/>
          <w:noProof/>
        </w:rPr>
        <w:t xml:space="preserve"> </w:t>
      </w:r>
      <w:r w:rsidRPr="00E17C8E">
        <w:rPr>
          <w:rFonts w:cstheme="minorHAnsi"/>
          <w:noProof/>
        </w:rPr>
        <w:t>Marked d-spacings correspond to phyllosilicate peak ID</w:t>
      </w:r>
      <w:r w:rsidR="00424C55">
        <w:rPr>
          <w:rFonts w:cstheme="minorHAnsi"/>
          <w:noProof/>
        </w:rPr>
        <w:t>s</w:t>
      </w:r>
      <w:r w:rsidRPr="00E17C8E">
        <w:rPr>
          <w:rFonts w:cstheme="minorHAnsi"/>
          <w:noProof/>
        </w:rPr>
        <w:t xml:space="preserve"> in </w:t>
      </w:r>
      <w:r w:rsidR="00424C55">
        <w:rPr>
          <w:rFonts w:cstheme="minorHAnsi"/>
          <w:noProof/>
        </w:rPr>
        <w:t>T</w:t>
      </w:r>
      <w:r w:rsidRPr="00E17C8E">
        <w:rPr>
          <w:rFonts w:cstheme="minorHAnsi"/>
          <w:noProof/>
        </w:rPr>
        <w:t xml:space="preserve">able </w:t>
      </w:r>
      <w:r w:rsidR="00696324">
        <w:rPr>
          <w:rFonts w:cstheme="minorHAnsi"/>
          <w:noProof/>
        </w:rPr>
        <w:t>S</w:t>
      </w:r>
      <w:r w:rsidR="00696324" w:rsidRPr="00E17C8E">
        <w:rPr>
          <w:rFonts w:cstheme="minorHAnsi"/>
          <w:noProof/>
        </w:rPr>
        <w:t>2</w:t>
      </w:r>
      <w:r w:rsidRPr="00E17C8E">
        <w:rPr>
          <w:rFonts w:cstheme="minorHAnsi"/>
          <w:noProof/>
        </w:rPr>
        <w:t xml:space="preserve">; </w:t>
      </w:r>
      <w:r w:rsidRPr="00E17C8E">
        <w:rPr>
          <w:rFonts w:cstheme="minorHAnsi"/>
        </w:rPr>
        <w:t xml:space="preserve">7.3 </w:t>
      </w:r>
      <w:r w:rsidRPr="00E17C8E">
        <w:rPr>
          <w:rFonts w:ascii="Cambria Math" w:hAnsi="Cambria Math" w:cs="Cambria Math"/>
        </w:rPr>
        <w:t>Å</w:t>
      </w:r>
      <w:r w:rsidRPr="00E17C8E">
        <w:rPr>
          <w:rFonts w:cstheme="minorHAnsi"/>
        </w:rPr>
        <w:t xml:space="preserve"> for </w:t>
      </w:r>
      <w:r w:rsidR="00696324">
        <w:rPr>
          <w:rFonts w:cstheme="minorHAnsi"/>
        </w:rPr>
        <w:t>serpentine</w:t>
      </w:r>
      <w:r w:rsidRPr="00E17C8E">
        <w:rPr>
          <w:rFonts w:cstheme="minorHAnsi"/>
        </w:rPr>
        <w:t xml:space="preserve">, 14 </w:t>
      </w:r>
      <w:r w:rsidRPr="00E17C8E">
        <w:rPr>
          <w:rFonts w:ascii="Cambria Math" w:hAnsi="Cambria Math" w:cs="Cambria Math"/>
        </w:rPr>
        <w:t>Å</w:t>
      </w:r>
      <w:r w:rsidRPr="00E17C8E">
        <w:rPr>
          <w:rFonts w:cstheme="minorHAnsi"/>
        </w:rPr>
        <w:t xml:space="preserve"> and 7.</w:t>
      </w:r>
      <w:r w:rsidR="00997B21">
        <w:rPr>
          <w:rFonts w:cstheme="minorHAnsi"/>
        </w:rPr>
        <w:t>0</w:t>
      </w:r>
      <w:r w:rsidR="00997B21" w:rsidRPr="00E17C8E">
        <w:rPr>
          <w:rFonts w:cstheme="minorHAnsi"/>
        </w:rPr>
        <w:t xml:space="preserve"> </w:t>
      </w:r>
      <w:r w:rsidRPr="00E17C8E">
        <w:rPr>
          <w:rFonts w:ascii="Cambria Math" w:hAnsi="Cambria Math" w:cs="Cambria Math"/>
        </w:rPr>
        <w:t>Å</w:t>
      </w:r>
      <w:r w:rsidRPr="00E17C8E">
        <w:rPr>
          <w:rFonts w:cstheme="minorHAnsi"/>
        </w:rPr>
        <w:t xml:space="preserve"> for chlorite, 9.4 </w:t>
      </w:r>
      <w:r w:rsidRPr="00E17C8E">
        <w:rPr>
          <w:rFonts w:ascii="Cambria Math" w:hAnsi="Cambria Math" w:cs="Cambria Math"/>
        </w:rPr>
        <w:t>Å</w:t>
      </w:r>
      <w:r w:rsidRPr="00E17C8E">
        <w:rPr>
          <w:rFonts w:cstheme="minorHAnsi"/>
        </w:rPr>
        <w:t xml:space="preserve"> for talc.</w:t>
      </w:r>
    </w:p>
    <w:p w14:paraId="461DA232" w14:textId="77777777" w:rsidR="001576BA" w:rsidRPr="00933999" w:rsidRDefault="001576BA" w:rsidP="001576BA">
      <w:pPr>
        <w:spacing w:line="240" w:lineRule="auto"/>
        <w:jc w:val="center"/>
        <w:rPr>
          <w:rFonts w:cstheme="minorHAnsi"/>
        </w:rPr>
      </w:pPr>
    </w:p>
    <w:p w14:paraId="1A95E167" w14:textId="2E3964A6" w:rsidR="00D45F12" w:rsidRDefault="00D45F12" w:rsidP="00D45F12">
      <w:pPr>
        <w:spacing w:line="240" w:lineRule="auto"/>
        <w:jc w:val="center"/>
        <w:rPr>
          <w:rFonts w:cstheme="minorHAnsi"/>
        </w:rPr>
      </w:pPr>
      <w:r>
        <w:rPr>
          <w:rFonts w:cstheme="minorHAnsi"/>
          <w:noProof/>
        </w:rPr>
        <w:drawing>
          <wp:inline distT="0" distB="0" distL="0" distR="0" wp14:anchorId="6AD70380" wp14:editId="0E441C9F">
            <wp:extent cx="5943600" cy="2409190"/>
            <wp:effectExtent l="0" t="0" r="0" b="0"/>
            <wp:docPr id="1297018225" name="Picture 2" descr="A graph of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018225" name="Picture 2" descr="A graph of a lak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409190"/>
                    </a:xfrm>
                    <a:prstGeom prst="rect">
                      <a:avLst/>
                    </a:prstGeom>
                  </pic:spPr>
                </pic:pic>
              </a:graphicData>
            </a:graphic>
          </wp:inline>
        </w:drawing>
      </w:r>
    </w:p>
    <w:p w14:paraId="3ED92CEA" w14:textId="0FA430A6" w:rsidR="00D45F12" w:rsidRPr="00E17C8E" w:rsidRDefault="00D45F12" w:rsidP="00D45F12">
      <w:pPr>
        <w:spacing w:line="240" w:lineRule="auto"/>
        <w:rPr>
          <w:rFonts w:cstheme="minorHAnsi"/>
        </w:rPr>
      </w:pPr>
      <w:r w:rsidRPr="00E17C8E">
        <w:rPr>
          <w:rFonts w:cstheme="minorHAnsi"/>
        </w:rPr>
        <w:t xml:space="preserve">Figure </w:t>
      </w:r>
      <w:r>
        <w:rPr>
          <w:rFonts w:cstheme="minorHAnsi"/>
        </w:rPr>
        <w:t>S9 –</w:t>
      </w:r>
      <w:r w:rsidR="00CC6C65">
        <w:rPr>
          <w:rFonts w:cstheme="minorHAnsi"/>
        </w:rPr>
        <w:t xml:space="preserve">Labelled </w:t>
      </w:r>
      <w:r w:rsidRPr="00E17C8E">
        <w:rPr>
          <w:rFonts w:cstheme="minorHAnsi"/>
        </w:rPr>
        <w:t xml:space="preserve">XRD patterns </w:t>
      </w:r>
      <w:r w:rsidR="00CC6C65" w:rsidRPr="00E17C8E">
        <w:rPr>
          <w:rFonts w:cstheme="minorHAnsi"/>
        </w:rPr>
        <w:t xml:space="preserve">(Co Kα source) </w:t>
      </w:r>
      <w:r w:rsidRPr="00E17C8E">
        <w:rPr>
          <w:rFonts w:cstheme="minorHAnsi"/>
        </w:rPr>
        <w:t>from randomly oriented mounts of clay-size fraction material from the Deadfall Lake soil in the Klamath Mountains</w:t>
      </w:r>
      <w:r>
        <w:rPr>
          <w:rFonts w:cstheme="minorHAnsi"/>
        </w:rPr>
        <w:t>.</w:t>
      </w:r>
      <w:r w:rsidR="006064A4" w:rsidRPr="006064A4">
        <w:rPr>
          <w:rFonts w:cstheme="minorHAnsi"/>
        </w:rPr>
        <w:t xml:space="preserve"> </w:t>
      </w:r>
      <w:r w:rsidR="006064A4">
        <w:rPr>
          <w:rFonts w:cstheme="minorHAnsi"/>
        </w:rPr>
        <w:t>The background plus amorphous determined by Rietveld refinement is given in red. The locations of the amorphous hump(s) are marked.</w:t>
      </w:r>
      <w:r w:rsidR="006064A4" w:rsidRPr="00E17C8E">
        <w:rPr>
          <w:rFonts w:cstheme="minorHAnsi"/>
        </w:rPr>
        <w:t xml:space="preserve"> </w:t>
      </w:r>
      <w:r>
        <w:rPr>
          <w:rFonts w:cstheme="minorHAnsi"/>
        </w:rPr>
        <w:t xml:space="preserve"> </w:t>
      </w:r>
      <w:r w:rsidRPr="00E17C8E">
        <w:rPr>
          <w:rFonts w:cstheme="minorHAnsi"/>
        </w:rPr>
        <w:t>Abbreviations: Chlorite (C), Corundum (Cd),</w:t>
      </w:r>
      <w:r>
        <w:rPr>
          <w:rFonts w:cstheme="minorHAnsi"/>
        </w:rPr>
        <w:t xml:space="preserve"> Lizardite (L)</w:t>
      </w:r>
      <w:r w:rsidRPr="00E17C8E">
        <w:rPr>
          <w:rFonts w:cstheme="minorHAnsi"/>
        </w:rPr>
        <w:t xml:space="preserve"> Olivine (O), Quartz (Q), Plagioclase (P), Talc (Ta). </w:t>
      </w:r>
      <w:r w:rsidR="00CC6C65" w:rsidRPr="00E17C8E">
        <w:rPr>
          <w:rFonts w:cstheme="minorHAnsi"/>
        </w:rPr>
        <w:t>060 peaks associated with phyllosilicates are marked as well.</w:t>
      </w:r>
      <w:r w:rsidR="00CC6C65">
        <w:rPr>
          <w:rFonts w:cstheme="minorHAnsi"/>
        </w:rPr>
        <w:t xml:space="preserve"> </w:t>
      </w:r>
      <w:r w:rsidRPr="00E17C8E">
        <w:rPr>
          <w:rFonts w:cstheme="minorHAnsi"/>
        </w:rPr>
        <w:t>Corundum peaks in the clay-size fraction patterns results from spiking for Rietveld refinement.</w:t>
      </w:r>
      <w:r>
        <w:rPr>
          <w:rFonts w:cstheme="minorHAnsi"/>
        </w:rPr>
        <w:t xml:space="preserve"> </w:t>
      </w:r>
    </w:p>
    <w:p w14:paraId="41E0A7BA" w14:textId="77777777" w:rsidR="001576BA" w:rsidRPr="00933999" w:rsidRDefault="001576BA" w:rsidP="001576BA">
      <w:pPr>
        <w:spacing w:line="240" w:lineRule="auto"/>
        <w:jc w:val="center"/>
        <w:rPr>
          <w:rFonts w:cstheme="minorHAnsi"/>
        </w:rPr>
      </w:pPr>
    </w:p>
    <w:p w14:paraId="5FC8F322" w14:textId="77777777" w:rsidR="00CD16E7" w:rsidRDefault="008B0EE0" w:rsidP="00CD16E7">
      <w:pPr>
        <w:spacing w:line="240" w:lineRule="auto"/>
        <w:jc w:val="center"/>
        <w:rPr>
          <w:rFonts w:cstheme="minorHAnsi"/>
        </w:rPr>
      </w:pPr>
      <w:r w:rsidRPr="00E17C8E">
        <w:rPr>
          <w:rFonts w:cstheme="minorHAnsi"/>
          <w:noProof/>
        </w:rPr>
        <w:drawing>
          <wp:inline distT="0" distB="0" distL="0" distR="0" wp14:anchorId="788146F3" wp14:editId="164F6571">
            <wp:extent cx="4595246" cy="3787804"/>
            <wp:effectExtent l="0" t="0" r="0" b="317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26233" cy="3813346"/>
                    </a:xfrm>
                    <a:prstGeom prst="rect">
                      <a:avLst/>
                    </a:prstGeom>
                  </pic:spPr>
                </pic:pic>
              </a:graphicData>
            </a:graphic>
          </wp:inline>
        </w:drawing>
      </w:r>
    </w:p>
    <w:p w14:paraId="628F599E" w14:textId="0D7FE93B" w:rsidR="001576BA"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D45F12">
        <w:rPr>
          <w:rFonts w:cstheme="minorHAnsi"/>
        </w:rPr>
        <w:t>10</w:t>
      </w:r>
      <w:r>
        <w:rPr>
          <w:rFonts w:cstheme="minorHAnsi"/>
        </w:rPr>
        <w:t xml:space="preserve"> –</w:t>
      </w:r>
      <w:r w:rsidR="00CC6C65">
        <w:rPr>
          <w:rFonts w:cstheme="minorHAnsi"/>
        </w:rPr>
        <w:t xml:space="preserve"> Labelled </w:t>
      </w:r>
      <w:r w:rsidRPr="00E17C8E">
        <w:rPr>
          <w:rFonts w:cstheme="minorHAnsi"/>
        </w:rPr>
        <w:t>XRD patterns</w:t>
      </w:r>
      <w:r w:rsidR="00CC6C65">
        <w:rPr>
          <w:rFonts w:cstheme="minorHAnsi"/>
        </w:rPr>
        <w:t xml:space="preserve"> </w:t>
      </w:r>
      <w:r w:rsidR="00CC6C65" w:rsidRPr="00E17C8E">
        <w:rPr>
          <w:rFonts w:cstheme="minorHAnsi"/>
        </w:rPr>
        <w:t>(Cu Kα source)</w:t>
      </w:r>
      <w:r w:rsidRPr="00E17C8E">
        <w:rPr>
          <w:rFonts w:cstheme="minorHAnsi"/>
        </w:rPr>
        <w:t xml:space="preserve"> from randomly oriented mounts of bulk soil from the Swift Creek Late soil in the Klamath Mountains. </w:t>
      </w:r>
      <w:r w:rsidR="008B0EE0" w:rsidRPr="00E17C8E">
        <w:rPr>
          <w:rFonts w:cstheme="minorHAnsi"/>
        </w:rPr>
        <w:t>060 peaks associated with phyllosilicates are marked as well</w:t>
      </w:r>
      <w:r w:rsidR="008B0EE0">
        <w:rPr>
          <w:rFonts w:cstheme="minorHAnsi"/>
        </w:rPr>
        <w:t xml:space="preserve">. </w:t>
      </w:r>
      <w:r w:rsidRPr="00E17C8E">
        <w:rPr>
          <w:rFonts w:cstheme="minorHAnsi"/>
        </w:rPr>
        <w:t>Abbreviations: Amphibole (A),</w:t>
      </w:r>
      <w:r w:rsidR="00992CAB">
        <w:rPr>
          <w:rFonts w:cstheme="minorHAnsi"/>
        </w:rPr>
        <w:t xml:space="preserve"> Antigorite (An),</w:t>
      </w:r>
      <w:r w:rsidRPr="00E17C8E">
        <w:rPr>
          <w:rFonts w:cstheme="minorHAnsi"/>
        </w:rPr>
        <w:t xml:space="preserve"> Chlorite (C), Quartz (Q), Plagioclase (P), Talc (Ta). </w:t>
      </w:r>
    </w:p>
    <w:p w14:paraId="05475810" w14:textId="77777777" w:rsidR="001576BA" w:rsidRPr="00933999" w:rsidRDefault="001576BA" w:rsidP="001576BA">
      <w:pPr>
        <w:spacing w:line="240" w:lineRule="auto"/>
        <w:jc w:val="center"/>
        <w:rPr>
          <w:rFonts w:cstheme="minorHAnsi"/>
        </w:rPr>
      </w:pPr>
      <w:r w:rsidRPr="00933999">
        <w:rPr>
          <w:rFonts w:cstheme="minorHAnsi"/>
          <w:noProof/>
        </w:rPr>
        <w:lastRenderedPageBreak/>
        <w:drawing>
          <wp:inline distT="0" distB="0" distL="0" distR="0" wp14:anchorId="7178D0C4" wp14:editId="2BE0E0B0">
            <wp:extent cx="3882143" cy="3236698"/>
            <wp:effectExtent l="0" t="0" r="4445"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82143" cy="3236698"/>
                    </a:xfrm>
                    <a:prstGeom prst="rect">
                      <a:avLst/>
                    </a:prstGeom>
                  </pic:spPr>
                </pic:pic>
              </a:graphicData>
            </a:graphic>
          </wp:inline>
        </w:drawing>
      </w:r>
    </w:p>
    <w:p w14:paraId="1D0A1C74" w14:textId="0205798B" w:rsidR="001576BA" w:rsidRDefault="001576BA" w:rsidP="001576BA">
      <w:pPr>
        <w:spacing w:line="240" w:lineRule="auto"/>
        <w:rPr>
          <w:rFonts w:cstheme="minorHAnsi"/>
        </w:rPr>
      </w:pPr>
      <w:r w:rsidRPr="00E17C8E">
        <w:rPr>
          <w:rFonts w:cstheme="minorHAnsi"/>
          <w:noProof/>
        </w:rPr>
        <w:t xml:space="preserve">Figure </w:t>
      </w:r>
      <w:r w:rsidR="0009096F">
        <w:rPr>
          <w:rFonts w:cstheme="minorHAnsi"/>
          <w:noProof/>
        </w:rPr>
        <w:t>S</w:t>
      </w:r>
      <w:r w:rsidR="00D45F12">
        <w:rPr>
          <w:rFonts w:cstheme="minorHAnsi"/>
          <w:noProof/>
        </w:rPr>
        <w:t>11</w:t>
      </w:r>
      <w:r>
        <w:rPr>
          <w:rFonts w:cstheme="minorHAnsi"/>
          <w:noProof/>
        </w:rPr>
        <w:t xml:space="preserve"> –</w:t>
      </w:r>
      <w:r w:rsidRPr="00E17C8E">
        <w:rPr>
          <w:rFonts w:cstheme="minorHAnsi"/>
          <w:noProof/>
        </w:rPr>
        <w:t xml:space="preserve"> </w:t>
      </w:r>
      <w:r>
        <w:rPr>
          <w:rFonts w:cstheme="minorHAnsi"/>
          <w:noProof/>
        </w:rPr>
        <w:t>Swift Creek Late oriented clay-size fraction XRD patterns</w:t>
      </w:r>
      <w:r w:rsidR="0095465E">
        <w:rPr>
          <w:rFonts w:cstheme="minorHAnsi"/>
          <w:noProof/>
        </w:rPr>
        <w:t xml:space="preserve"> </w:t>
      </w:r>
      <w:r w:rsidR="0095465E" w:rsidRPr="00286A14">
        <w:t xml:space="preserve">measured after treatment with Mg saturation followed by air-drying (MG 25), Mg saturation followed by Ethylene glycolation (Mg EG), and K saturation followed by heating at 550 </w:t>
      </w:r>
      <w:r w:rsidR="0095465E" w:rsidRPr="00286A14">
        <w:rPr>
          <w:rFonts w:cstheme="minorHAnsi"/>
        </w:rPr>
        <w:t>°</w:t>
      </w:r>
      <w:r w:rsidR="0095465E" w:rsidRPr="00286A14">
        <w:t>C (K550) as described in the online methods</w:t>
      </w:r>
      <w:r w:rsidR="0095465E">
        <w:rPr>
          <w:rFonts w:cstheme="minorHAnsi"/>
          <w:noProof/>
        </w:rPr>
        <w:t>.</w:t>
      </w:r>
      <w:r>
        <w:rPr>
          <w:rFonts w:cstheme="minorHAnsi"/>
          <w:noProof/>
        </w:rPr>
        <w:t xml:space="preserve"> </w:t>
      </w:r>
      <w:r w:rsidRPr="00E17C8E">
        <w:rPr>
          <w:rFonts w:cstheme="minorHAnsi"/>
          <w:noProof/>
        </w:rPr>
        <w:t xml:space="preserve">Marked d-spacings correspond to phyllosilicate peak ID in table </w:t>
      </w:r>
      <w:r w:rsidR="00696324">
        <w:rPr>
          <w:rFonts w:cstheme="minorHAnsi"/>
          <w:noProof/>
        </w:rPr>
        <w:t>S</w:t>
      </w:r>
      <w:r w:rsidR="00696324" w:rsidRPr="00E17C8E">
        <w:rPr>
          <w:rFonts w:cstheme="minorHAnsi"/>
          <w:noProof/>
        </w:rPr>
        <w:t>2</w:t>
      </w:r>
      <w:r w:rsidRPr="00E17C8E">
        <w:rPr>
          <w:rFonts w:cstheme="minorHAnsi"/>
          <w:noProof/>
        </w:rPr>
        <w:t xml:space="preserve">; </w:t>
      </w:r>
      <w:r w:rsidRPr="00E17C8E">
        <w:rPr>
          <w:rFonts w:cstheme="minorHAnsi"/>
        </w:rPr>
        <w:t xml:space="preserve">7.3 </w:t>
      </w:r>
      <w:r w:rsidRPr="00E17C8E">
        <w:rPr>
          <w:rFonts w:ascii="Cambria Math" w:hAnsi="Cambria Math" w:cs="Cambria Math"/>
        </w:rPr>
        <w:t>Å</w:t>
      </w:r>
      <w:r w:rsidRPr="00E17C8E">
        <w:rPr>
          <w:rFonts w:cstheme="minorHAnsi"/>
        </w:rPr>
        <w:t xml:space="preserve"> for </w:t>
      </w:r>
      <w:r w:rsidR="00696324">
        <w:rPr>
          <w:rFonts w:cstheme="minorHAnsi"/>
        </w:rPr>
        <w:t>serpentine</w:t>
      </w:r>
      <w:r w:rsidRPr="00E17C8E">
        <w:rPr>
          <w:rFonts w:cstheme="minorHAnsi"/>
        </w:rPr>
        <w:t xml:space="preserve">, 14 </w:t>
      </w:r>
      <w:r w:rsidRPr="00E17C8E">
        <w:rPr>
          <w:rFonts w:ascii="Cambria Math" w:hAnsi="Cambria Math" w:cs="Cambria Math"/>
        </w:rPr>
        <w:t>Å</w:t>
      </w:r>
      <w:r w:rsidRPr="00E17C8E">
        <w:rPr>
          <w:rFonts w:cstheme="minorHAnsi"/>
        </w:rPr>
        <w:t xml:space="preserve"> and 7.</w:t>
      </w:r>
      <w:r w:rsidR="005A3E9B">
        <w:rPr>
          <w:rFonts w:cstheme="minorHAnsi"/>
        </w:rPr>
        <w:t>0</w:t>
      </w:r>
      <w:r w:rsidR="005A3E9B" w:rsidRPr="00E17C8E">
        <w:rPr>
          <w:rFonts w:cstheme="minorHAnsi"/>
        </w:rPr>
        <w:t xml:space="preserve"> </w:t>
      </w:r>
      <w:r w:rsidRPr="00E17C8E">
        <w:rPr>
          <w:rFonts w:ascii="Cambria Math" w:hAnsi="Cambria Math" w:cs="Cambria Math"/>
        </w:rPr>
        <w:t>Å</w:t>
      </w:r>
      <w:r w:rsidRPr="00E17C8E">
        <w:rPr>
          <w:rFonts w:cstheme="minorHAnsi"/>
        </w:rPr>
        <w:t xml:space="preserve"> for chlorite, 9.4 </w:t>
      </w:r>
      <w:r w:rsidRPr="00E17C8E">
        <w:rPr>
          <w:rFonts w:ascii="Cambria Math" w:hAnsi="Cambria Math" w:cs="Cambria Math"/>
        </w:rPr>
        <w:t>Å</w:t>
      </w:r>
      <w:r w:rsidRPr="00E17C8E">
        <w:rPr>
          <w:rFonts w:cstheme="minorHAnsi"/>
        </w:rPr>
        <w:t xml:space="preserve"> for talc.</w:t>
      </w:r>
    </w:p>
    <w:p w14:paraId="574EA7CA" w14:textId="19A4A484" w:rsidR="00F732A1" w:rsidRDefault="00F732A1" w:rsidP="001576BA">
      <w:pPr>
        <w:spacing w:line="240" w:lineRule="auto"/>
        <w:rPr>
          <w:rFonts w:cstheme="minorHAnsi"/>
        </w:rPr>
      </w:pPr>
      <w:r>
        <w:rPr>
          <w:rFonts w:cstheme="minorHAnsi"/>
          <w:noProof/>
        </w:rPr>
        <w:lastRenderedPageBreak/>
        <w:drawing>
          <wp:inline distT="0" distB="0" distL="0" distR="0" wp14:anchorId="5C4822E9" wp14:editId="07AA259E">
            <wp:extent cx="5943600" cy="4817110"/>
            <wp:effectExtent l="0" t="0" r="0" b="2540"/>
            <wp:docPr id="1876851701" name="Picture 3"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851701" name="Picture 3" descr="A group of graphs showing different types of data&#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817110"/>
                    </a:xfrm>
                    <a:prstGeom prst="rect">
                      <a:avLst/>
                    </a:prstGeom>
                  </pic:spPr>
                </pic:pic>
              </a:graphicData>
            </a:graphic>
          </wp:inline>
        </w:drawing>
      </w:r>
    </w:p>
    <w:p w14:paraId="1BF77FC1" w14:textId="77777777" w:rsidR="00F732A1" w:rsidRDefault="00F732A1" w:rsidP="001576BA">
      <w:pPr>
        <w:spacing w:line="240" w:lineRule="auto"/>
        <w:rPr>
          <w:rFonts w:cstheme="minorHAnsi"/>
        </w:rPr>
      </w:pPr>
    </w:p>
    <w:p w14:paraId="188CCE87" w14:textId="15EF9FEA" w:rsidR="00F732A1" w:rsidRDefault="00F732A1" w:rsidP="001576BA">
      <w:pPr>
        <w:spacing w:line="240" w:lineRule="auto"/>
        <w:rPr>
          <w:rFonts w:cstheme="minorHAnsi"/>
        </w:rPr>
      </w:pPr>
      <w:r>
        <w:rPr>
          <w:rFonts w:cstheme="minorHAnsi"/>
        </w:rPr>
        <w:t xml:space="preserve">Figure S12: Labelled </w:t>
      </w:r>
      <w:r w:rsidRPr="00E17C8E">
        <w:rPr>
          <w:rFonts w:cstheme="minorHAnsi"/>
        </w:rPr>
        <w:t>XRD patterns (C</w:t>
      </w:r>
      <w:r>
        <w:rPr>
          <w:rFonts w:cstheme="minorHAnsi"/>
        </w:rPr>
        <w:t>o</w:t>
      </w:r>
      <w:r w:rsidRPr="00E17C8E">
        <w:rPr>
          <w:rFonts w:cstheme="minorHAnsi"/>
        </w:rPr>
        <w:t xml:space="preserve"> Kα source) from randomly oriented mounts of </w:t>
      </w:r>
      <w:r>
        <w:rPr>
          <w:rFonts w:cstheme="minorHAnsi"/>
        </w:rPr>
        <w:t xml:space="preserve">soil clay-size fraction material </w:t>
      </w:r>
      <w:r w:rsidRPr="00E17C8E">
        <w:rPr>
          <w:rFonts w:cstheme="minorHAnsi"/>
        </w:rPr>
        <w:t xml:space="preserve">from the </w:t>
      </w:r>
      <w:r>
        <w:rPr>
          <w:rFonts w:cstheme="minorHAnsi"/>
        </w:rPr>
        <w:t>Swift Creek Late</w:t>
      </w:r>
      <w:r w:rsidRPr="00E17C8E">
        <w:rPr>
          <w:rFonts w:cstheme="minorHAnsi"/>
        </w:rPr>
        <w:t xml:space="preserve"> soil in the Klamath Mountains. </w:t>
      </w:r>
      <w:r w:rsidR="006064A4">
        <w:rPr>
          <w:rFonts w:cstheme="minorHAnsi"/>
        </w:rPr>
        <w:t>The background plus amorphous determined by Rietveld refinement is given in red. The locations of the amorphous hump(s) are marked.</w:t>
      </w:r>
      <w:r w:rsidR="006064A4" w:rsidRPr="00E17C8E">
        <w:rPr>
          <w:rFonts w:cstheme="minorHAnsi"/>
        </w:rPr>
        <w:t xml:space="preserve"> </w:t>
      </w:r>
      <w:r w:rsidRPr="00E17C8E">
        <w:rPr>
          <w:rFonts w:cstheme="minorHAnsi"/>
        </w:rPr>
        <w:t xml:space="preserve"> Abbreviations: Amphibole (A), </w:t>
      </w:r>
      <w:r>
        <w:rPr>
          <w:rFonts w:cstheme="minorHAnsi"/>
        </w:rPr>
        <w:t xml:space="preserve">Antigorite (An), </w:t>
      </w:r>
      <w:r w:rsidRPr="00E17C8E">
        <w:rPr>
          <w:rFonts w:cstheme="minorHAnsi"/>
        </w:rPr>
        <w:t>Chlorite (C), Corundum (Cd), Goethite (G), Halite (H),</w:t>
      </w:r>
      <w:r>
        <w:rPr>
          <w:rFonts w:cstheme="minorHAnsi"/>
        </w:rPr>
        <w:t xml:space="preserve"> </w:t>
      </w:r>
      <w:r w:rsidRPr="00E17C8E">
        <w:rPr>
          <w:rFonts w:cstheme="minorHAnsi"/>
        </w:rPr>
        <w:t>Quartz (Q), Plagioclase (P), Talc (Ta). 060 peaks associated with phyllosilicates are marked as well.</w:t>
      </w:r>
      <w:r>
        <w:rPr>
          <w:rFonts w:cstheme="minorHAnsi"/>
        </w:rPr>
        <w:t xml:space="preserve"> </w:t>
      </w:r>
      <w:r w:rsidRPr="00E17C8E">
        <w:rPr>
          <w:rFonts w:cstheme="minorHAnsi"/>
        </w:rPr>
        <w:t>Corundum peaks in the clay-size fraction result from spiking for Rietveld refinement. Halite peaks represent minor residual presence from the clay-size extraction procedure.</w:t>
      </w:r>
    </w:p>
    <w:p w14:paraId="4670BB18" w14:textId="77777777" w:rsidR="00F732A1" w:rsidRDefault="00F732A1" w:rsidP="001576BA">
      <w:pPr>
        <w:spacing w:line="240" w:lineRule="auto"/>
        <w:rPr>
          <w:rFonts w:cstheme="minorHAnsi"/>
        </w:rPr>
      </w:pPr>
    </w:p>
    <w:p w14:paraId="6CFB8F3E" w14:textId="77777777" w:rsidR="00F732A1" w:rsidRDefault="00F732A1" w:rsidP="001576BA">
      <w:pPr>
        <w:spacing w:line="240" w:lineRule="auto"/>
        <w:rPr>
          <w:rFonts w:cstheme="minorHAnsi"/>
        </w:rPr>
      </w:pPr>
    </w:p>
    <w:p w14:paraId="393A7E03" w14:textId="77777777" w:rsidR="00F732A1" w:rsidRDefault="00F732A1" w:rsidP="001576BA">
      <w:pPr>
        <w:spacing w:line="240" w:lineRule="auto"/>
        <w:rPr>
          <w:rFonts w:cstheme="minorHAnsi"/>
        </w:rPr>
      </w:pPr>
    </w:p>
    <w:p w14:paraId="0734B22A" w14:textId="77777777" w:rsidR="00F732A1" w:rsidRPr="00E17C8E" w:rsidRDefault="00F732A1" w:rsidP="001576BA">
      <w:pPr>
        <w:spacing w:line="240" w:lineRule="auto"/>
        <w:rPr>
          <w:rFonts w:cstheme="minorHAnsi"/>
        </w:rPr>
      </w:pPr>
    </w:p>
    <w:p w14:paraId="27F26249" w14:textId="77777777" w:rsidR="001576BA" w:rsidRPr="00933999" w:rsidRDefault="001576BA" w:rsidP="001576BA">
      <w:pPr>
        <w:spacing w:line="240" w:lineRule="auto"/>
        <w:jc w:val="center"/>
        <w:rPr>
          <w:rFonts w:cstheme="minorHAnsi"/>
        </w:rPr>
      </w:pPr>
    </w:p>
    <w:p w14:paraId="7484B914" w14:textId="77777777" w:rsidR="00D45F12" w:rsidRDefault="008B0EE0" w:rsidP="00D45F12">
      <w:pPr>
        <w:spacing w:line="240" w:lineRule="auto"/>
        <w:jc w:val="center"/>
        <w:rPr>
          <w:rFonts w:cstheme="minorHAnsi"/>
        </w:rPr>
      </w:pPr>
      <w:r w:rsidRPr="00E17C8E">
        <w:rPr>
          <w:rFonts w:cstheme="minorHAnsi"/>
          <w:noProof/>
          <w:color w:val="FF0000"/>
        </w:rPr>
        <w:lastRenderedPageBreak/>
        <w:drawing>
          <wp:inline distT="0" distB="0" distL="0" distR="0" wp14:anchorId="76920430" wp14:editId="5E314A3C">
            <wp:extent cx="3938329" cy="3275937"/>
            <wp:effectExtent l="0" t="0" r="5080" b="127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64960" cy="3298089"/>
                    </a:xfrm>
                    <a:prstGeom prst="rect">
                      <a:avLst/>
                    </a:prstGeom>
                  </pic:spPr>
                </pic:pic>
              </a:graphicData>
            </a:graphic>
          </wp:inline>
        </w:drawing>
      </w:r>
    </w:p>
    <w:p w14:paraId="7C5E8C17" w14:textId="63173CAF" w:rsidR="001576BA" w:rsidRDefault="001576BA" w:rsidP="00D45F12">
      <w:pPr>
        <w:spacing w:line="240" w:lineRule="auto"/>
        <w:rPr>
          <w:rFonts w:cstheme="minorHAnsi"/>
        </w:rPr>
      </w:pPr>
      <w:r w:rsidRPr="00E17C8E">
        <w:rPr>
          <w:rFonts w:cstheme="minorHAnsi"/>
        </w:rPr>
        <w:t xml:space="preserve">Figure </w:t>
      </w:r>
      <w:r w:rsidR="0009096F">
        <w:rPr>
          <w:rFonts w:cstheme="minorHAnsi"/>
        </w:rPr>
        <w:t>S</w:t>
      </w:r>
      <w:r w:rsidR="00693A8E">
        <w:rPr>
          <w:rFonts w:cstheme="minorHAnsi"/>
        </w:rPr>
        <w:t>1</w:t>
      </w:r>
      <w:r w:rsidR="00D45F12">
        <w:rPr>
          <w:rFonts w:cstheme="minorHAnsi"/>
        </w:rPr>
        <w:t xml:space="preserve">3 </w:t>
      </w:r>
      <w:r>
        <w:rPr>
          <w:rFonts w:cstheme="minorHAnsi"/>
        </w:rPr>
        <w:t>–</w:t>
      </w:r>
      <w:r w:rsidR="008B0EE0">
        <w:rPr>
          <w:rFonts w:cstheme="minorHAnsi"/>
        </w:rPr>
        <w:t xml:space="preserve"> </w:t>
      </w:r>
      <w:r w:rsidR="00F732A1">
        <w:rPr>
          <w:rFonts w:cstheme="minorHAnsi"/>
        </w:rPr>
        <w:t xml:space="preserve">Labelled </w:t>
      </w:r>
      <w:r w:rsidRPr="00E17C8E">
        <w:rPr>
          <w:rFonts w:cstheme="minorHAnsi"/>
        </w:rPr>
        <w:t xml:space="preserve">XRD patterns </w:t>
      </w:r>
      <w:r w:rsidR="00F732A1" w:rsidRPr="00E17C8E">
        <w:rPr>
          <w:rFonts w:cstheme="minorHAnsi"/>
        </w:rPr>
        <w:t>(Cu Kα source)</w:t>
      </w:r>
      <w:r w:rsidR="00F732A1">
        <w:rPr>
          <w:rFonts w:cstheme="minorHAnsi"/>
        </w:rPr>
        <w:t xml:space="preserve"> </w:t>
      </w:r>
      <w:r w:rsidRPr="00E17C8E">
        <w:rPr>
          <w:rFonts w:cstheme="minorHAnsi"/>
        </w:rPr>
        <w:t>from randomly oriented mounts of bulk soil from the Swift Creek Middle soil in the Klamath Mountains. Abbreviations: Amphibole (A),</w:t>
      </w:r>
      <w:r w:rsidR="00992CAB">
        <w:rPr>
          <w:rFonts w:cstheme="minorHAnsi"/>
        </w:rPr>
        <w:t xml:space="preserve"> Antigorite (An),</w:t>
      </w:r>
      <w:r w:rsidRPr="00E17C8E">
        <w:rPr>
          <w:rFonts w:cstheme="minorHAnsi"/>
        </w:rPr>
        <w:t xml:space="preserve"> Chlorite (C), Quartz (Q), Plagioclase (P), Talc (Ta).</w:t>
      </w:r>
      <w:r w:rsidR="00F732A1">
        <w:rPr>
          <w:rFonts w:cstheme="minorHAnsi"/>
        </w:rPr>
        <w:t xml:space="preserve"> </w:t>
      </w:r>
      <w:r w:rsidR="00F732A1" w:rsidRPr="00E17C8E">
        <w:rPr>
          <w:rFonts w:cstheme="minorHAnsi"/>
        </w:rPr>
        <w:t>060 peaks associated with phyllosilicates are marked as well.</w:t>
      </w:r>
      <w:r w:rsidRPr="00E17C8E">
        <w:rPr>
          <w:rFonts w:cstheme="minorHAnsi"/>
        </w:rPr>
        <w:t xml:space="preserve"> </w:t>
      </w:r>
    </w:p>
    <w:p w14:paraId="39B57C6E" w14:textId="77777777" w:rsidR="00F732A1" w:rsidRPr="00E17C8E" w:rsidRDefault="00F732A1" w:rsidP="00D45F12">
      <w:pPr>
        <w:spacing w:line="240" w:lineRule="auto"/>
        <w:rPr>
          <w:rFonts w:cstheme="minorHAnsi"/>
        </w:rPr>
      </w:pPr>
    </w:p>
    <w:p w14:paraId="4660AF90" w14:textId="77777777" w:rsidR="001576BA" w:rsidRPr="00933999" w:rsidRDefault="001576BA" w:rsidP="001576BA">
      <w:pPr>
        <w:spacing w:line="240" w:lineRule="auto"/>
        <w:jc w:val="center"/>
        <w:rPr>
          <w:rFonts w:cstheme="minorHAnsi"/>
        </w:rPr>
      </w:pPr>
      <w:r w:rsidRPr="00933999">
        <w:rPr>
          <w:rFonts w:cstheme="minorHAnsi"/>
          <w:noProof/>
        </w:rPr>
        <w:drawing>
          <wp:inline distT="0" distB="0" distL="0" distR="0" wp14:anchorId="4EE7DDF4" wp14:editId="688CC237">
            <wp:extent cx="3677726" cy="3236698"/>
            <wp:effectExtent l="0" t="0" r="0" b="190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77726" cy="3236698"/>
                    </a:xfrm>
                    <a:prstGeom prst="rect">
                      <a:avLst/>
                    </a:prstGeom>
                  </pic:spPr>
                </pic:pic>
              </a:graphicData>
            </a:graphic>
          </wp:inline>
        </w:drawing>
      </w:r>
    </w:p>
    <w:p w14:paraId="063BF3E5" w14:textId="6F96C81F" w:rsidR="001576BA" w:rsidRDefault="001576BA" w:rsidP="001576BA">
      <w:pPr>
        <w:spacing w:line="240" w:lineRule="auto"/>
        <w:rPr>
          <w:rFonts w:cstheme="minorHAnsi"/>
        </w:rPr>
      </w:pPr>
      <w:r w:rsidRPr="00E17C8E">
        <w:rPr>
          <w:rFonts w:cstheme="minorHAnsi"/>
          <w:noProof/>
        </w:rPr>
        <w:t xml:space="preserve">Figure </w:t>
      </w:r>
      <w:r w:rsidR="0009096F">
        <w:rPr>
          <w:rFonts w:cstheme="minorHAnsi"/>
          <w:noProof/>
        </w:rPr>
        <w:t>S</w:t>
      </w:r>
      <w:r w:rsidRPr="00E17C8E">
        <w:rPr>
          <w:rFonts w:cstheme="minorHAnsi"/>
          <w:noProof/>
        </w:rPr>
        <w:t>1</w:t>
      </w:r>
      <w:r w:rsidR="0012345F">
        <w:rPr>
          <w:rFonts w:cstheme="minorHAnsi"/>
          <w:noProof/>
        </w:rPr>
        <w:t>4</w:t>
      </w:r>
      <w:r>
        <w:rPr>
          <w:rFonts w:cstheme="minorHAnsi"/>
          <w:noProof/>
        </w:rPr>
        <w:t xml:space="preserve"> – Swift Creek Middle clay-size fraction oriented XRD patterns</w:t>
      </w:r>
      <w:r w:rsidR="0095465E">
        <w:rPr>
          <w:rFonts w:cstheme="minorHAnsi"/>
          <w:noProof/>
        </w:rPr>
        <w:t xml:space="preserve"> </w:t>
      </w:r>
      <w:r w:rsidR="0095465E" w:rsidRPr="00286A14">
        <w:t xml:space="preserve">measured after treatment with Mg saturation followed by air-drying (MG 25), Mg saturation followed by Ethylene glycolation (Mg EG), and K saturation followed by heating at 550 </w:t>
      </w:r>
      <w:r w:rsidR="0095465E" w:rsidRPr="00286A14">
        <w:rPr>
          <w:rFonts w:cstheme="minorHAnsi"/>
        </w:rPr>
        <w:t>°</w:t>
      </w:r>
      <w:r w:rsidR="0095465E" w:rsidRPr="00286A14">
        <w:t>C (K550) as described in the online methods</w:t>
      </w:r>
      <w:r>
        <w:rPr>
          <w:rFonts w:cstheme="minorHAnsi"/>
          <w:noProof/>
        </w:rPr>
        <w:t xml:space="preserve">. </w:t>
      </w:r>
      <w:r w:rsidRPr="00E17C8E">
        <w:rPr>
          <w:rFonts w:cstheme="minorHAnsi"/>
          <w:noProof/>
        </w:rPr>
        <w:t xml:space="preserve">Marked d-spacings correspond to phyllosilicate peak ID in table </w:t>
      </w:r>
      <w:r w:rsidR="00696324">
        <w:rPr>
          <w:rFonts w:cstheme="minorHAnsi"/>
          <w:noProof/>
        </w:rPr>
        <w:t>S</w:t>
      </w:r>
      <w:r w:rsidR="00696324" w:rsidRPr="00E17C8E">
        <w:rPr>
          <w:rFonts w:cstheme="minorHAnsi"/>
          <w:noProof/>
        </w:rPr>
        <w:t>2</w:t>
      </w:r>
      <w:r w:rsidRPr="00E17C8E">
        <w:rPr>
          <w:rFonts w:cstheme="minorHAnsi"/>
          <w:noProof/>
        </w:rPr>
        <w:t xml:space="preserve">; </w:t>
      </w:r>
      <w:r w:rsidRPr="00E17C8E">
        <w:rPr>
          <w:rFonts w:cstheme="minorHAnsi"/>
        </w:rPr>
        <w:t xml:space="preserve">7.3 </w:t>
      </w:r>
      <w:r w:rsidRPr="00E17C8E">
        <w:rPr>
          <w:rFonts w:ascii="Cambria Math" w:hAnsi="Cambria Math" w:cs="Cambria Math"/>
        </w:rPr>
        <w:t>Å</w:t>
      </w:r>
      <w:r w:rsidRPr="00E17C8E">
        <w:rPr>
          <w:rFonts w:cstheme="minorHAnsi"/>
        </w:rPr>
        <w:t xml:space="preserve"> </w:t>
      </w:r>
      <w:r w:rsidR="00696324">
        <w:rPr>
          <w:rFonts w:cstheme="minorHAnsi"/>
        </w:rPr>
        <w:t>for serpentine</w:t>
      </w:r>
      <w:r w:rsidRPr="00E17C8E">
        <w:rPr>
          <w:rFonts w:cstheme="minorHAnsi"/>
        </w:rPr>
        <w:t xml:space="preserve">, 14 </w:t>
      </w:r>
      <w:r w:rsidRPr="00E17C8E">
        <w:rPr>
          <w:rFonts w:ascii="Cambria Math" w:hAnsi="Cambria Math" w:cs="Cambria Math"/>
        </w:rPr>
        <w:t>Å</w:t>
      </w:r>
      <w:r w:rsidRPr="00E17C8E">
        <w:rPr>
          <w:rFonts w:cstheme="minorHAnsi"/>
        </w:rPr>
        <w:t xml:space="preserve"> and 7.</w:t>
      </w:r>
      <w:r w:rsidR="005A3E9B">
        <w:rPr>
          <w:rFonts w:cstheme="minorHAnsi"/>
        </w:rPr>
        <w:t>0</w:t>
      </w:r>
      <w:r w:rsidR="005A3E9B" w:rsidRPr="00E17C8E">
        <w:rPr>
          <w:rFonts w:cstheme="minorHAnsi"/>
        </w:rPr>
        <w:t xml:space="preserve"> </w:t>
      </w:r>
      <w:r w:rsidRPr="00E17C8E">
        <w:rPr>
          <w:rFonts w:ascii="Cambria Math" w:hAnsi="Cambria Math" w:cs="Cambria Math"/>
        </w:rPr>
        <w:t>Å</w:t>
      </w:r>
      <w:r w:rsidRPr="00E17C8E">
        <w:rPr>
          <w:rFonts w:cstheme="minorHAnsi"/>
        </w:rPr>
        <w:t xml:space="preserve"> for chlorite, 9.4 </w:t>
      </w:r>
      <w:r w:rsidRPr="00E17C8E">
        <w:rPr>
          <w:rFonts w:ascii="Cambria Math" w:hAnsi="Cambria Math" w:cs="Cambria Math"/>
        </w:rPr>
        <w:t>Å</w:t>
      </w:r>
      <w:r w:rsidRPr="00E17C8E">
        <w:rPr>
          <w:rFonts w:cstheme="minorHAnsi"/>
        </w:rPr>
        <w:t xml:space="preserve"> for talc.</w:t>
      </w:r>
    </w:p>
    <w:p w14:paraId="011668CA" w14:textId="5989179E" w:rsidR="006B1FD9" w:rsidRDefault="006B1FD9" w:rsidP="001576BA">
      <w:pPr>
        <w:spacing w:line="240" w:lineRule="auto"/>
        <w:rPr>
          <w:rFonts w:cstheme="minorHAnsi"/>
        </w:rPr>
      </w:pPr>
      <w:r>
        <w:rPr>
          <w:rFonts w:cstheme="minorHAnsi"/>
          <w:noProof/>
        </w:rPr>
        <w:lastRenderedPageBreak/>
        <w:drawing>
          <wp:inline distT="0" distB="0" distL="0" distR="0" wp14:anchorId="7B5BEFDF" wp14:editId="060F4C51">
            <wp:extent cx="5943600" cy="4815205"/>
            <wp:effectExtent l="0" t="0" r="0" b="4445"/>
            <wp:docPr id="917372598" name="Picture 8"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372598" name="Picture 8" descr="A group of graphs showing different types of data&#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4815205"/>
                    </a:xfrm>
                    <a:prstGeom prst="rect">
                      <a:avLst/>
                    </a:prstGeom>
                  </pic:spPr>
                </pic:pic>
              </a:graphicData>
            </a:graphic>
          </wp:inline>
        </w:drawing>
      </w:r>
    </w:p>
    <w:p w14:paraId="09588CFD" w14:textId="61041331" w:rsidR="006B1FD9" w:rsidRDefault="006B1FD9" w:rsidP="006B1FD9">
      <w:pPr>
        <w:spacing w:line="240" w:lineRule="auto"/>
        <w:rPr>
          <w:rFonts w:cstheme="minorHAnsi"/>
        </w:rPr>
      </w:pPr>
      <w:r>
        <w:rPr>
          <w:rFonts w:cstheme="minorHAnsi"/>
        </w:rPr>
        <w:t xml:space="preserve">Figure S15: Labelled </w:t>
      </w:r>
      <w:r w:rsidRPr="00E17C8E">
        <w:rPr>
          <w:rFonts w:cstheme="minorHAnsi"/>
        </w:rPr>
        <w:t>XRD patterns (C</w:t>
      </w:r>
      <w:r>
        <w:rPr>
          <w:rFonts w:cstheme="minorHAnsi"/>
        </w:rPr>
        <w:t>o</w:t>
      </w:r>
      <w:r w:rsidRPr="00E17C8E">
        <w:rPr>
          <w:rFonts w:cstheme="minorHAnsi"/>
        </w:rPr>
        <w:t xml:space="preserve"> Kα source) from randomly oriented mounts of </w:t>
      </w:r>
      <w:r>
        <w:rPr>
          <w:rFonts w:cstheme="minorHAnsi"/>
        </w:rPr>
        <w:t xml:space="preserve">soil clay-size fraction material </w:t>
      </w:r>
      <w:r w:rsidRPr="00E17C8E">
        <w:rPr>
          <w:rFonts w:cstheme="minorHAnsi"/>
        </w:rPr>
        <w:t xml:space="preserve">from the </w:t>
      </w:r>
      <w:r>
        <w:rPr>
          <w:rFonts w:cstheme="minorHAnsi"/>
        </w:rPr>
        <w:t>Swift Creek Middle</w:t>
      </w:r>
      <w:r w:rsidRPr="00E17C8E">
        <w:rPr>
          <w:rFonts w:cstheme="minorHAnsi"/>
        </w:rPr>
        <w:t xml:space="preserve"> soil in the Klamath Mountains. </w:t>
      </w:r>
      <w:r>
        <w:rPr>
          <w:rFonts w:cstheme="minorHAnsi"/>
        </w:rPr>
        <w:t>The background plus amorphous determined by Rietveld refinement is given in red. The locations of the amorphous hump(s) are marked.</w:t>
      </w:r>
      <w:r w:rsidRPr="00E17C8E">
        <w:rPr>
          <w:rFonts w:cstheme="minorHAnsi"/>
        </w:rPr>
        <w:t xml:space="preserve"> Abbreviations: </w:t>
      </w:r>
      <w:r>
        <w:rPr>
          <w:rFonts w:cstheme="minorHAnsi"/>
        </w:rPr>
        <w:t xml:space="preserve">Antigorite (An), </w:t>
      </w:r>
      <w:r w:rsidRPr="00E17C8E">
        <w:rPr>
          <w:rFonts w:cstheme="minorHAnsi"/>
        </w:rPr>
        <w:t>Chlorite (C), Corundum (Cd), Goethite (G), Halite (H),</w:t>
      </w:r>
      <w:r>
        <w:rPr>
          <w:rFonts w:cstheme="minorHAnsi"/>
        </w:rPr>
        <w:t xml:space="preserve"> </w:t>
      </w:r>
      <w:r w:rsidRPr="00E17C8E">
        <w:rPr>
          <w:rFonts w:cstheme="minorHAnsi"/>
        </w:rPr>
        <w:t>Quartz (Q), Talc (Ta). 060 peaks associated with phyllosilicates are marked as well.</w:t>
      </w:r>
      <w:r>
        <w:rPr>
          <w:rFonts w:cstheme="minorHAnsi"/>
        </w:rPr>
        <w:t xml:space="preserve"> </w:t>
      </w:r>
      <w:r w:rsidRPr="00E17C8E">
        <w:rPr>
          <w:rFonts w:cstheme="minorHAnsi"/>
        </w:rPr>
        <w:t>Corundum peaks in the clay-size fraction result from spiking for Rietveld refinement. Halite peaks represent minor residual presence from the clay-size extraction procedure.</w:t>
      </w:r>
    </w:p>
    <w:p w14:paraId="7ACC43F8" w14:textId="77777777" w:rsidR="006B1FD9" w:rsidRDefault="006B1FD9" w:rsidP="001576BA">
      <w:pPr>
        <w:spacing w:line="240" w:lineRule="auto"/>
        <w:rPr>
          <w:rFonts w:cstheme="minorHAnsi"/>
        </w:rPr>
      </w:pPr>
    </w:p>
    <w:p w14:paraId="246A9060" w14:textId="77777777" w:rsidR="00F732A1" w:rsidRDefault="008B0EE0" w:rsidP="00F732A1">
      <w:pPr>
        <w:spacing w:line="240" w:lineRule="auto"/>
        <w:jc w:val="center"/>
        <w:rPr>
          <w:rFonts w:cstheme="minorHAnsi"/>
        </w:rPr>
      </w:pPr>
      <w:r w:rsidRPr="00E17C8E">
        <w:rPr>
          <w:rFonts w:cstheme="minorHAnsi"/>
          <w:noProof/>
        </w:rPr>
        <w:lastRenderedPageBreak/>
        <w:drawing>
          <wp:inline distT="0" distB="0" distL="0" distR="0" wp14:anchorId="56D3698E" wp14:editId="2FB47BFB">
            <wp:extent cx="3444314" cy="2838616"/>
            <wp:effectExtent l="0" t="0" r="381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60369" cy="2851848"/>
                    </a:xfrm>
                    <a:prstGeom prst="rect">
                      <a:avLst/>
                    </a:prstGeom>
                  </pic:spPr>
                </pic:pic>
              </a:graphicData>
            </a:graphic>
          </wp:inline>
        </w:drawing>
      </w:r>
    </w:p>
    <w:p w14:paraId="2F1C96A0" w14:textId="4D11F0B4" w:rsidR="00CE728B"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1</w:t>
      </w:r>
      <w:r w:rsidR="006B1FD9">
        <w:rPr>
          <w:rFonts w:cstheme="minorHAnsi"/>
        </w:rPr>
        <w:t>6</w:t>
      </w:r>
      <w:r>
        <w:rPr>
          <w:rFonts w:cstheme="minorHAnsi"/>
        </w:rPr>
        <w:t xml:space="preserve"> – String Bean Creek randomly oriented XRD patterns</w:t>
      </w:r>
      <w:r w:rsidR="008B0EE0">
        <w:rPr>
          <w:rFonts w:cstheme="minorHAnsi"/>
        </w:rPr>
        <w:t xml:space="preserve"> </w:t>
      </w:r>
      <w:r w:rsidRPr="00E17C8E">
        <w:rPr>
          <w:rFonts w:cstheme="minorHAnsi"/>
        </w:rPr>
        <w:t>from mounts of bulk soil (left, Cu Kα source)</w:t>
      </w:r>
      <w:r w:rsidR="0012345F">
        <w:rPr>
          <w:rFonts w:cstheme="minorHAnsi"/>
        </w:rPr>
        <w:t xml:space="preserve">. </w:t>
      </w:r>
      <w:r w:rsidRPr="00E17C8E">
        <w:rPr>
          <w:rFonts w:cstheme="minorHAnsi"/>
        </w:rPr>
        <w:t>Abbreviations:</w:t>
      </w:r>
      <w:r w:rsidR="00CE728B">
        <w:rPr>
          <w:rFonts w:cstheme="minorHAnsi"/>
        </w:rPr>
        <w:t xml:space="preserve"> </w:t>
      </w:r>
      <w:r w:rsidR="0012345F">
        <w:rPr>
          <w:rFonts w:cstheme="minorHAnsi"/>
        </w:rPr>
        <w:t xml:space="preserve">Brass (B), </w:t>
      </w:r>
      <w:r w:rsidR="00992CAB">
        <w:rPr>
          <w:rFonts w:cstheme="minorHAnsi"/>
        </w:rPr>
        <w:t xml:space="preserve">Lizardite (L), </w:t>
      </w:r>
      <w:r w:rsidRPr="00E17C8E">
        <w:rPr>
          <w:rFonts w:cstheme="minorHAnsi"/>
        </w:rPr>
        <w:t>Magnetite, Quartz (Q), Plagioclase (P), and Smectites (</w:t>
      </w:r>
      <w:proofErr w:type="spellStart"/>
      <w:r w:rsidRPr="00E17C8E">
        <w:rPr>
          <w:rFonts w:cstheme="minorHAnsi"/>
        </w:rPr>
        <w:t>Sm</w:t>
      </w:r>
      <w:proofErr w:type="spellEnd"/>
      <w:r w:rsidRPr="00E17C8E">
        <w:rPr>
          <w:rFonts w:cstheme="minorHAnsi"/>
        </w:rPr>
        <w:t>).</w:t>
      </w:r>
      <w:r w:rsidR="0012345F">
        <w:rPr>
          <w:rFonts w:cstheme="minorHAnsi"/>
        </w:rPr>
        <w:t xml:space="preserve"> </w:t>
      </w:r>
      <w:r w:rsidR="0012345F" w:rsidRPr="00E17C8E">
        <w:rPr>
          <w:rFonts w:cstheme="minorHAnsi"/>
        </w:rPr>
        <w:t>060 peaks associated with phyllosilicates are marked as well.</w:t>
      </w:r>
      <w:r w:rsidR="0012345F">
        <w:rPr>
          <w:rFonts w:cstheme="minorHAnsi"/>
        </w:rPr>
        <w:t xml:space="preserve"> </w:t>
      </w:r>
      <w:r w:rsidR="0012345F" w:rsidRPr="00E17C8E">
        <w:rPr>
          <w:rFonts w:cstheme="minorHAnsi"/>
        </w:rPr>
        <w:t xml:space="preserve"> </w:t>
      </w:r>
      <w:r w:rsidRPr="00E17C8E">
        <w:rPr>
          <w:rFonts w:cstheme="minorHAnsi"/>
        </w:rPr>
        <w:t xml:space="preserve"> Peaks marked B result from using a Brass sample stage for XRD analysis. </w:t>
      </w:r>
    </w:p>
    <w:p w14:paraId="35033F26" w14:textId="28EDA53A" w:rsidR="00CE728B" w:rsidRPr="00E17C8E" w:rsidRDefault="00CE728B" w:rsidP="00AD7DDB">
      <w:pPr>
        <w:spacing w:line="240" w:lineRule="auto"/>
        <w:jc w:val="center"/>
        <w:rPr>
          <w:rFonts w:cstheme="minorHAnsi"/>
        </w:rPr>
      </w:pPr>
      <w:r w:rsidRPr="00E17C8E">
        <w:rPr>
          <w:rFonts w:cstheme="minorHAnsi"/>
          <w:noProof/>
        </w:rPr>
        <w:drawing>
          <wp:inline distT="0" distB="0" distL="0" distR="0" wp14:anchorId="7E48F9FB" wp14:editId="192DA80F">
            <wp:extent cx="4614430" cy="26479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653967" cy="2670638"/>
                    </a:xfrm>
                    <a:prstGeom prst="rect">
                      <a:avLst/>
                    </a:prstGeom>
                  </pic:spPr>
                </pic:pic>
              </a:graphicData>
            </a:graphic>
          </wp:inline>
        </w:drawing>
      </w:r>
    </w:p>
    <w:p w14:paraId="548F67AB" w14:textId="366C1A58" w:rsidR="001576BA"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1</w:t>
      </w:r>
      <w:r w:rsidR="006B1FD9">
        <w:rPr>
          <w:rFonts w:cstheme="minorHAnsi"/>
        </w:rPr>
        <w:t>7</w:t>
      </w:r>
      <w:r>
        <w:rPr>
          <w:rFonts w:cstheme="minorHAnsi"/>
        </w:rPr>
        <w:t xml:space="preserve"> –</w:t>
      </w:r>
      <w:r w:rsidRPr="00E17C8E">
        <w:rPr>
          <w:rFonts w:cstheme="minorHAnsi"/>
        </w:rPr>
        <w:t xml:space="preserve"> </w:t>
      </w:r>
      <w:r>
        <w:rPr>
          <w:rFonts w:cstheme="minorHAnsi"/>
        </w:rPr>
        <w:t>String Bean Creek clay-size fraction oriented XRD patterns</w:t>
      </w:r>
      <w:r w:rsidR="0095465E">
        <w:rPr>
          <w:rFonts w:cstheme="minorHAnsi"/>
        </w:rPr>
        <w:t xml:space="preserve"> </w:t>
      </w:r>
      <w:r w:rsidR="0095465E" w:rsidRPr="00286A14">
        <w:t xml:space="preserve">measured after treatment with Mg saturation followed by air-drying (MG 25), Mg saturation followed by Ethylene glycolation (Mg EG), and K saturation followed by heating at 550 </w:t>
      </w:r>
      <w:r w:rsidR="0095465E" w:rsidRPr="00286A14">
        <w:rPr>
          <w:rFonts w:cstheme="minorHAnsi"/>
        </w:rPr>
        <w:t>°</w:t>
      </w:r>
      <w:r w:rsidR="0095465E" w:rsidRPr="00286A14">
        <w:t>C (K550) as described in the online methods</w:t>
      </w:r>
      <w:r>
        <w:rPr>
          <w:rFonts w:cstheme="minorHAnsi"/>
        </w:rPr>
        <w:t xml:space="preserve">. </w:t>
      </w:r>
      <w:r w:rsidRPr="00E17C8E">
        <w:rPr>
          <w:rFonts w:cstheme="minorHAnsi"/>
        </w:rPr>
        <w:t xml:space="preserve">Panels are </w:t>
      </w:r>
      <w:r w:rsidR="001A7BDE">
        <w:rPr>
          <w:rFonts w:cstheme="minorHAnsi"/>
        </w:rPr>
        <w:t>top left</w:t>
      </w:r>
      <w:r w:rsidRPr="00E17C8E">
        <w:rPr>
          <w:rFonts w:cstheme="minorHAnsi"/>
        </w:rPr>
        <w:t xml:space="preserve">) A horizon from 0-10 cm, </w:t>
      </w:r>
      <w:r w:rsidR="001A7BDE">
        <w:rPr>
          <w:rFonts w:cstheme="minorHAnsi"/>
        </w:rPr>
        <w:t>top middle</w:t>
      </w:r>
      <w:r w:rsidRPr="00E17C8E">
        <w:rPr>
          <w:rFonts w:cstheme="minorHAnsi"/>
        </w:rPr>
        <w:t>) A</w:t>
      </w:r>
      <w:r w:rsidR="001A7BDE">
        <w:rPr>
          <w:rFonts w:cstheme="minorHAnsi"/>
        </w:rPr>
        <w:t>B</w:t>
      </w:r>
      <w:r w:rsidRPr="00E17C8E">
        <w:rPr>
          <w:rFonts w:cstheme="minorHAnsi"/>
        </w:rPr>
        <w:t xml:space="preserve"> horizon from 10-20 cm, </w:t>
      </w:r>
      <w:r w:rsidR="001A7BDE">
        <w:rPr>
          <w:rFonts w:cstheme="minorHAnsi"/>
        </w:rPr>
        <w:t>top right</w:t>
      </w:r>
      <w:r w:rsidRPr="00E17C8E">
        <w:rPr>
          <w:rFonts w:cstheme="minorHAnsi"/>
        </w:rPr>
        <w:t xml:space="preserve">) </w:t>
      </w:r>
      <w:proofErr w:type="spellStart"/>
      <w:r w:rsidRPr="00E17C8E">
        <w:rPr>
          <w:rFonts w:cstheme="minorHAnsi"/>
        </w:rPr>
        <w:t>Bt</w:t>
      </w:r>
      <w:proofErr w:type="spellEnd"/>
      <w:r w:rsidRPr="00E17C8E">
        <w:rPr>
          <w:rFonts w:cstheme="minorHAnsi"/>
        </w:rPr>
        <w:t xml:space="preserve"> horizon from 40-50 cm, </w:t>
      </w:r>
      <w:r w:rsidR="001A7BDE">
        <w:rPr>
          <w:rFonts w:cstheme="minorHAnsi"/>
        </w:rPr>
        <w:t>Bottom left</w:t>
      </w:r>
      <w:r w:rsidRPr="00E17C8E">
        <w:rPr>
          <w:rFonts w:cstheme="minorHAnsi"/>
        </w:rPr>
        <w:t xml:space="preserve">) </w:t>
      </w:r>
      <w:proofErr w:type="spellStart"/>
      <w:r w:rsidRPr="00E17C8E">
        <w:rPr>
          <w:rFonts w:cstheme="minorHAnsi"/>
        </w:rPr>
        <w:t>Bt</w:t>
      </w:r>
      <w:proofErr w:type="spellEnd"/>
      <w:r w:rsidRPr="00E17C8E">
        <w:rPr>
          <w:rFonts w:cstheme="minorHAnsi"/>
        </w:rPr>
        <w:t xml:space="preserve"> horizon from 60-70 cm, </w:t>
      </w:r>
      <w:r w:rsidR="006D2E7A">
        <w:rPr>
          <w:rFonts w:cstheme="minorHAnsi"/>
        </w:rPr>
        <w:t>Bottom Middle</w:t>
      </w:r>
      <w:r w:rsidRPr="00E17C8E">
        <w:rPr>
          <w:rFonts w:cstheme="minorHAnsi"/>
        </w:rPr>
        <w:t xml:space="preserve">) BC horizon from 90-100 cm, and </w:t>
      </w:r>
      <w:r w:rsidR="006D2E7A">
        <w:rPr>
          <w:rFonts w:cstheme="minorHAnsi"/>
        </w:rPr>
        <w:t>Bottom Right</w:t>
      </w:r>
      <w:r w:rsidRPr="00E17C8E">
        <w:rPr>
          <w:rFonts w:cstheme="minorHAnsi"/>
        </w:rPr>
        <w:t xml:space="preserve">) C horizon from 100-130 cm. These depths were chosen to </w:t>
      </w:r>
      <w:r w:rsidR="00FA3381">
        <w:rPr>
          <w:rFonts w:cstheme="minorHAnsi"/>
        </w:rPr>
        <w:t>include</w:t>
      </w:r>
      <w:r w:rsidR="00FA3381" w:rsidRPr="00E17C8E">
        <w:rPr>
          <w:rFonts w:cstheme="minorHAnsi"/>
        </w:rPr>
        <w:t xml:space="preserve"> </w:t>
      </w:r>
      <w:r w:rsidRPr="00E17C8E">
        <w:rPr>
          <w:rFonts w:cstheme="minorHAnsi"/>
        </w:rPr>
        <w:t>at least 1 depth from within each identified soil horizon. Mg 25 stands for magnesium saturated and air dried, Mg EG stands for magnesium saturated and ethylene glycol vapor solvated, and K 550 stands for K saturated and heated to 550</w:t>
      </w:r>
      <w:r w:rsidRPr="00E17C8E">
        <w:rPr>
          <w:rFonts w:ascii="Cambria Math" w:hAnsi="Cambria Math" w:cs="Cambria Math"/>
        </w:rPr>
        <w:t>℃</w:t>
      </w:r>
      <w:r w:rsidRPr="00E17C8E">
        <w:rPr>
          <w:rFonts w:cstheme="minorHAnsi"/>
        </w:rPr>
        <w:t xml:space="preserve">. Dashed lines correspond to ideal d-spacings for phyllosilicates in Table </w:t>
      </w:r>
      <w:r w:rsidR="00696324">
        <w:rPr>
          <w:rFonts w:cstheme="minorHAnsi"/>
        </w:rPr>
        <w:t>S</w:t>
      </w:r>
      <w:r w:rsidR="00696324" w:rsidRPr="00E17C8E">
        <w:rPr>
          <w:rFonts w:cstheme="minorHAnsi"/>
        </w:rPr>
        <w:t>2</w:t>
      </w:r>
      <w:r w:rsidRPr="00E17C8E">
        <w:rPr>
          <w:rFonts w:cstheme="minorHAnsi"/>
        </w:rPr>
        <w:t xml:space="preserve">; </w:t>
      </w:r>
      <w:r w:rsidR="000F2B76">
        <w:rPr>
          <w:rFonts w:cstheme="minorHAnsi"/>
        </w:rPr>
        <w:t>~</w:t>
      </w:r>
      <w:r w:rsidRPr="00E17C8E">
        <w:rPr>
          <w:rFonts w:cstheme="minorHAnsi"/>
        </w:rPr>
        <w:t xml:space="preserve">7.3 </w:t>
      </w:r>
      <w:r w:rsidRPr="00E17C8E">
        <w:rPr>
          <w:rFonts w:ascii="Cambria Math" w:hAnsi="Cambria Math" w:cs="Cambria Math"/>
        </w:rPr>
        <w:t>Å</w:t>
      </w:r>
      <w:r w:rsidRPr="00E17C8E">
        <w:rPr>
          <w:rFonts w:cstheme="minorHAnsi"/>
        </w:rPr>
        <w:t xml:space="preserve"> for </w:t>
      </w:r>
      <w:r w:rsidR="00696324">
        <w:rPr>
          <w:rFonts w:cstheme="minorHAnsi"/>
        </w:rPr>
        <w:t>serpentine</w:t>
      </w:r>
      <w:r w:rsidRPr="00E17C8E">
        <w:rPr>
          <w:rFonts w:cstheme="minorHAnsi"/>
        </w:rPr>
        <w:t xml:space="preserve">, </w:t>
      </w:r>
      <w:r w:rsidR="000F2B76">
        <w:rPr>
          <w:rFonts w:cstheme="minorHAnsi"/>
        </w:rPr>
        <w:t>~</w:t>
      </w:r>
      <w:r w:rsidRPr="00E17C8E">
        <w:rPr>
          <w:rFonts w:cstheme="minorHAnsi"/>
        </w:rPr>
        <w:t xml:space="preserve">14 </w:t>
      </w:r>
      <w:r w:rsidRPr="00E17C8E">
        <w:rPr>
          <w:rFonts w:ascii="Cambria Math" w:hAnsi="Cambria Math" w:cs="Cambria Math"/>
        </w:rPr>
        <w:t>Å</w:t>
      </w:r>
      <w:r w:rsidRPr="00E17C8E">
        <w:rPr>
          <w:rFonts w:cstheme="minorHAnsi"/>
        </w:rPr>
        <w:t xml:space="preserve"> for air dried smectite, </w:t>
      </w:r>
      <w:r w:rsidR="000F2B76">
        <w:rPr>
          <w:rFonts w:cstheme="minorHAnsi"/>
        </w:rPr>
        <w:t>~</w:t>
      </w:r>
      <w:r w:rsidRPr="00E17C8E">
        <w:rPr>
          <w:rFonts w:cstheme="minorHAnsi"/>
        </w:rPr>
        <w:t xml:space="preserve">16 </w:t>
      </w:r>
      <w:r w:rsidRPr="00E17C8E">
        <w:rPr>
          <w:rFonts w:ascii="Cambria Math" w:hAnsi="Cambria Math" w:cs="Cambria Math"/>
        </w:rPr>
        <w:t>Å</w:t>
      </w:r>
      <w:r w:rsidRPr="00E17C8E">
        <w:rPr>
          <w:rFonts w:cstheme="minorHAnsi"/>
        </w:rPr>
        <w:t xml:space="preserve"> for glycolated smectite, </w:t>
      </w:r>
      <w:r w:rsidR="000F2B76">
        <w:rPr>
          <w:rFonts w:cstheme="minorHAnsi"/>
        </w:rPr>
        <w:t>~</w:t>
      </w:r>
      <w:r w:rsidRPr="00E17C8E">
        <w:rPr>
          <w:rFonts w:cstheme="minorHAnsi"/>
        </w:rPr>
        <w:t xml:space="preserve">10 </w:t>
      </w:r>
      <w:r w:rsidRPr="00E17C8E">
        <w:rPr>
          <w:rFonts w:ascii="Cambria Math" w:hAnsi="Cambria Math" w:cs="Cambria Math"/>
        </w:rPr>
        <w:t>Å</w:t>
      </w:r>
      <w:r w:rsidRPr="00E17C8E">
        <w:rPr>
          <w:rFonts w:cstheme="minorHAnsi"/>
        </w:rPr>
        <w:t xml:space="preserve"> for smectites heated to 550</w:t>
      </w:r>
      <w:r w:rsidRPr="00E17C8E">
        <w:rPr>
          <w:rFonts w:ascii="Cambria Math" w:hAnsi="Cambria Math" w:cs="Cambria Math"/>
        </w:rPr>
        <w:t>℃</w:t>
      </w:r>
      <w:r w:rsidRPr="00E17C8E">
        <w:rPr>
          <w:rFonts w:cstheme="minorHAnsi"/>
        </w:rPr>
        <w:t xml:space="preserve">. Residual peaks at </w:t>
      </w:r>
      <w:r w:rsidR="000F2B76">
        <w:rPr>
          <w:rFonts w:cstheme="minorHAnsi"/>
        </w:rPr>
        <w:t>~</w:t>
      </w:r>
      <w:r w:rsidRPr="00E17C8E">
        <w:rPr>
          <w:rFonts w:cstheme="minorHAnsi"/>
        </w:rPr>
        <w:t xml:space="preserve">14 </w:t>
      </w:r>
      <w:r w:rsidRPr="00E17C8E">
        <w:rPr>
          <w:rFonts w:ascii="Cambria Math" w:hAnsi="Cambria Math" w:cs="Cambria Math"/>
        </w:rPr>
        <w:t>Å</w:t>
      </w:r>
      <w:r w:rsidRPr="00E17C8E">
        <w:rPr>
          <w:rFonts w:cstheme="minorHAnsi"/>
        </w:rPr>
        <w:t xml:space="preserve"> following ethylene glycol solvation are attributed to the presence of high charge smectites.</w:t>
      </w:r>
    </w:p>
    <w:p w14:paraId="78DE2546" w14:textId="010BAADF" w:rsidR="0012345F" w:rsidRDefault="0012345F" w:rsidP="001576BA">
      <w:pPr>
        <w:spacing w:line="240" w:lineRule="auto"/>
        <w:rPr>
          <w:rFonts w:cstheme="minorHAnsi"/>
        </w:rPr>
      </w:pPr>
      <w:r>
        <w:rPr>
          <w:rFonts w:cstheme="minorHAnsi"/>
          <w:noProof/>
        </w:rPr>
        <w:lastRenderedPageBreak/>
        <w:drawing>
          <wp:inline distT="0" distB="0" distL="0" distR="0" wp14:anchorId="37A6EF19" wp14:editId="2E9D35FA">
            <wp:extent cx="5943600" cy="3213735"/>
            <wp:effectExtent l="0" t="0" r="0" b="5715"/>
            <wp:docPr id="20222039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203959" name="Picture 202220395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3213735"/>
                    </a:xfrm>
                    <a:prstGeom prst="rect">
                      <a:avLst/>
                    </a:prstGeom>
                  </pic:spPr>
                </pic:pic>
              </a:graphicData>
            </a:graphic>
          </wp:inline>
        </w:drawing>
      </w:r>
    </w:p>
    <w:p w14:paraId="1F75DF5A" w14:textId="3EDBDEF6" w:rsidR="0012345F" w:rsidRDefault="0012345F" w:rsidP="0012345F">
      <w:pPr>
        <w:spacing w:line="240" w:lineRule="auto"/>
        <w:rPr>
          <w:rFonts w:cstheme="minorHAnsi"/>
        </w:rPr>
      </w:pPr>
      <w:r>
        <w:rPr>
          <w:rFonts w:cstheme="minorHAnsi"/>
        </w:rPr>
        <w:t>Figure S1</w:t>
      </w:r>
      <w:r w:rsidR="006B1FD9">
        <w:rPr>
          <w:rFonts w:cstheme="minorHAnsi"/>
        </w:rPr>
        <w:t>8</w:t>
      </w:r>
      <w:r>
        <w:rPr>
          <w:rFonts w:cstheme="minorHAnsi"/>
        </w:rPr>
        <w:t xml:space="preserve">: Labelled </w:t>
      </w:r>
      <w:r w:rsidRPr="00E17C8E">
        <w:rPr>
          <w:rFonts w:cstheme="minorHAnsi"/>
        </w:rPr>
        <w:t>XRD patterns (C</w:t>
      </w:r>
      <w:r>
        <w:rPr>
          <w:rFonts w:cstheme="minorHAnsi"/>
        </w:rPr>
        <w:t>o</w:t>
      </w:r>
      <w:r w:rsidRPr="00E17C8E">
        <w:rPr>
          <w:rFonts w:cstheme="minorHAnsi"/>
        </w:rPr>
        <w:t xml:space="preserve"> Kα source) from randomly oriented mounts of </w:t>
      </w:r>
      <w:r>
        <w:rPr>
          <w:rFonts w:cstheme="minorHAnsi"/>
        </w:rPr>
        <w:t xml:space="preserve">soil clay-size fraction material </w:t>
      </w:r>
      <w:r w:rsidRPr="00E17C8E">
        <w:rPr>
          <w:rFonts w:cstheme="minorHAnsi"/>
        </w:rPr>
        <w:t xml:space="preserve">from the </w:t>
      </w:r>
      <w:r>
        <w:rPr>
          <w:rFonts w:cstheme="minorHAnsi"/>
        </w:rPr>
        <w:t>String Bean Creek soil</w:t>
      </w:r>
      <w:r w:rsidRPr="00E17C8E">
        <w:rPr>
          <w:rFonts w:cstheme="minorHAnsi"/>
        </w:rPr>
        <w:t xml:space="preserve"> in the Klamath Mountains. </w:t>
      </w:r>
      <w:r w:rsidR="006064A4">
        <w:rPr>
          <w:rFonts w:cstheme="minorHAnsi"/>
        </w:rPr>
        <w:t>The background plus amorphous determined by Rietveld refinement is given in red. The locations of the amorphous hump(s) are marked.</w:t>
      </w:r>
      <w:r w:rsidR="006064A4" w:rsidRPr="00E17C8E">
        <w:rPr>
          <w:rFonts w:cstheme="minorHAnsi"/>
        </w:rPr>
        <w:t xml:space="preserve"> </w:t>
      </w:r>
      <w:r w:rsidRPr="00E17C8E">
        <w:rPr>
          <w:rFonts w:cstheme="minorHAnsi"/>
        </w:rPr>
        <w:t xml:space="preserve"> Abbreviations: Corundum (Cd), Goethite (G), Halite (H),</w:t>
      </w:r>
      <w:r>
        <w:rPr>
          <w:rFonts w:cstheme="minorHAnsi"/>
        </w:rPr>
        <w:t xml:space="preserve"> </w:t>
      </w:r>
      <w:r w:rsidRPr="00E17C8E">
        <w:rPr>
          <w:rFonts w:cstheme="minorHAnsi"/>
        </w:rPr>
        <w:t>Quartz (Q), Plagioclase (P)</w:t>
      </w:r>
      <w:r>
        <w:rPr>
          <w:rFonts w:cstheme="minorHAnsi"/>
        </w:rPr>
        <w:t>, Smectites (</w:t>
      </w:r>
      <w:proofErr w:type="spellStart"/>
      <w:r>
        <w:rPr>
          <w:rFonts w:cstheme="minorHAnsi"/>
        </w:rPr>
        <w:t>Sm</w:t>
      </w:r>
      <w:proofErr w:type="spellEnd"/>
      <w:r>
        <w:rPr>
          <w:rFonts w:cstheme="minorHAnsi"/>
        </w:rPr>
        <w:t>)</w:t>
      </w:r>
      <w:r w:rsidRPr="00E17C8E">
        <w:rPr>
          <w:rFonts w:cstheme="minorHAnsi"/>
        </w:rPr>
        <w:t>. 060 peaks associated with phyllosilicates are marked as well.</w:t>
      </w:r>
      <w:r>
        <w:rPr>
          <w:rFonts w:cstheme="minorHAnsi"/>
        </w:rPr>
        <w:t xml:space="preserve"> </w:t>
      </w:r>
      <w:r w:rsidRPr="00E17C8E">
        <w:rPr>
          <w:rFonts w:cstheme="minorHAnsi"/>
        </w:rPr>
        <w:t>Corundum peaks in the clay-size fraction result from spiking for Rietveld refinement. Halite peaks represent minor residual presence from the clay-size extraction procedure.</w:t>
      </w:r>
    </w:p>
    <w:p w14:paraId="6F70CBC5" w14:textId="77777777" w:rsidR="0012345F" w:rsidRPr="00E17C8E" w:rsidRDefault="0012345F" w:rsidP="001576BA">
      <w:pPr>
        <w:spacing w:line="240" w:lineRule="auto"/>
        <w:rPr>
          <w:rFonts w:cstheme="minorHAnsi"/>
        </w:rPr>
      </w:pPr>
    </w:p>
    <w:p w14:paraId="4DE0BF37" w14:textId="2BD8974F" w:rsidR="001576BA" w:rsidRPr="00933999" w:rsidRDefault="006064A4" w:rsidP="00AD7DDB">
      <w:pPr>
        <w:spacing w:line="240" w:lineRule="auto"/>
        <w:rPr>
          <w:rFonts w:cstheme="minorHAnsi"/>
        </w:rPr>
      </w:pPr>
      <w:r>
        <w:rPr>
          <w:rFonts w:cstheme="minorHAnsi"/>
          <w:noProof/>
        </w:rPr>
        <w:lastRenderedPageBreak/>
        <mc:AlternateContent>
          <mc:Choice Requires="wps">
            <w:drawing>
              <wp:anchor distT="0" distB="0" distL="114300" distR="114300" simplePos="0" relativeHeight="251682816" behindDoc="0" locked="0" layoutInCell="1" allowOverlap="1" wp14:anchorId="15516390" wp14:editId="5F02BDA6">
                <wp:simplePos x="0" y="0"/>
                <wp:positionH relativeFrom="column">
                  <wp:posOffset>3857293</wp:posOffset>
                </wp:positionH>
                <wp:positionV relativeFrom="paragraph">
                  <wp:posOffset>2576830</wp:posOffset>
                </wp:positionV>
                <wp:extent cx="1828800" cy="286247"/>
                <wp:effectExtent l="0" t="0" r="0" b="0"/>
                <wp:wrapNone/>
                <wp:docPr id="1289411606" name="Text Box 5"/>
                <wp:cNvGraphicFramePr/>
                <a:graphic xmlns:a="http://schemas.openxmlformats.org/drawingml/2006/main">
                  <a:graphicData uri="http://schemas.microsoft.com/office/word/2010/wordprocessingShape">
                    <wps:wsp>
                      <wps:cNvSpPr txBox="1"/>
                      <wps:spPr>
                        <a:xfrm>
                          <a:off x="0" y="0"/>
                          <a:ext cx="1828800" cy="286247"/>
                        </a:xfrm>
                        <a:prstGeom prst="rect">
                          <a:avLst/>
                        </a:prstGeom>
                        <a:solidFill>
                          <a:schemeClr val="lt1"/>
                        </a:solidFill>
                        <a:ln w="6350">
                          <a:noFill/>
                        </a:ln>
                      </wps:spPr>
                      <wps:txbx>
                        <w:txbxContent>
                          <w:p w14:paraId="0239AF91" w14:textId="6C2F0A35" w:rsidR="006064A4" w:rsidRDefault="006064A4" w:rsidP="006064A4">
                            <w:r>
                              <w:t>Trout River Gulch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516390" id="_x0000_t202" coordsize="21600,21600" o:spt="202" path="m,l,21600r21600,l21600,xe">
                <v:stroke joinstyle="miter"/>
                <v:path gradientshapeok="t" o:connecttype="rect"/>
              </v:shapetype>
              <v:shape id="Text Box 5" o:spid="_x0000_s1026" type="#_x0000_t202" style="position:absolute;margin-left:303.7pt;margin-top:202.9pt;width:2in;height:22.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3gTKwIAAFQEAAAOAAAAZHJzL2Uyb0RvYy54bWysVN9v2jAQfp+0/8Hy+0jIKKURoWJUTJNQ&#10;W4lOfTaOTSI5Ps82JOyv39kJhXV7mvbi3PnO3/36LvP7rlHkKKyrQRd0PEopEZpDWet9Qb+/rD/N&#10;KHGe6ZIp0KKgJ+Ho/eLjh3lrcpFBBaoUliCIdnlrClp5b/IkcbwSDXMjMEKjUYJtmEfV7pPSshbR&#10;G5VkaTpNWrClscCFc3j70BvpIuJLKbh/ktIJT1RBMTcfTxvPXTiTxZzle8tMVfMhDfYPWTSs1hj0&#10;DeqBeUYOtv4Dqqm5BQfSjzg0CUhZcxFrwGrG6btqthUzItaCzXHmrU3u/8Hyx+PWPFviuy/Q4QBD&#10;Q1rjcoeXoZ5O2iZ8MVOCdmzh6a1tovOEh0ezbDZL0cTRls2m2eQ2wCSX18Y6/1VAQ4JQUItjid1i&#10;x43zvevZJQRzoOpyXSsVlUAFsVKWHBkOUfmYI4L/5qU0aQs6/XyTRmAN4XmPrDTmcqkpSL7bdUOh&#10;OyhPWL+FnhrO8HWNSW6Y88/MIhewLuS3f8JDKsAgMEiUVGB//u0++OOI0EpJi9wqqPtxYFZQor5p&#10;HN7deDIJZIzK5OY2Q8VeW3bXFn1oVoCVj3GTDI9i8PfqLEoLzSuuwTJERRPTHGMX1J/Fle8Zj2vE&#10;xXIZnZB+hvmN3hoeoEOnwwheuldmzTAnjxN+hDMLWf5uXL1veKlhefAg6zjL0OC+q0PfkbqRDcOa&#10;hd241qPX5Wew+AUAAP//AwBQSwMEFAAGAAgAAAAhAHAkpEDhAAAACwEAAA8AAABkcnMvZG93bnJl&#10;di54bWxMj8tOwzAQRfdI/IM1SGwQtaFNHyFOhRBQiR0ND7Fz4yGJiMdR7Cbh7xlWsJw7R/eRbSfX&#10;igH70HjScDVTIJBKbxuqNLwUD5drECEasqb1hBq+McA2Pz3JTGr9SM847GMl2IRCajTUMXaplKGs&#10;0Zkw8x0S/z5970zks6+k7c3I5q6V10otpTMNcUJtOryrsfzaH52Gj4vq/SlMj6/jPJl397uhWL3Z&#10;Quvzs+n2BkTEKf7B8Fufq0POnQ7+SDaIVsNSrRaMaliohDcwsd4krBxYSdQGZJ7J/xvyHwAAAP//&#10;AwBQSwECLQAUAAYACAAAACEAtoM4kv4AAADhAQAAEwAAAAAAAAAAAAAAAAAAAAAAW0NvbnRlbnRf&#10;VHlwZXNdLnhtbFBLAQItABQABgAIAAAAIQA4/SH/1gAAAJQBAAALAAAAAAAAAAAAAAAAAC8BAABf&#10;cmVscy8ucmVsc1BLAQItABQABgAIAAAAIQD1A3gTKwIAAFQEAAAOAAAAAAAAAAAAAAAAAC4CAABk&#10;cnMvZTJvRG9jLnhtbFBLAQItABQABgAIAAAAIQBwJKRA4QAAAAsBAAAPAAAAAAAAAAAAAAAAAIUE&#10;AABkcnMvZG93bnJldi54bWxQSwUGAAAAAAQABADzAAAAkwUAAAAA&#10;" fillcolor="white [3201]" stroked="f" strokeweight=".5pt">
                <v:textbox>
                  <w:txbxContent>
                    <w:p w14:paraId="0239AF91" w14:textId="6C2F0A35" w:rsidR="006064A4" w:rsidRDefault="006064A4" w:rsidP="006064A4">
                      <w:r>
                        <w:t>Trout River Gulch</w:t>
                      </w:r>
                    </w:p>
                  </w:txbxContent>
                </v:textbox>
              </v:shape>
            </w:pict>
          </mc:Fallback>
        </mc:AlternateContent>
      </w:r>
      <w:r>
        <w:rPr>
          <w:rFonts w:cstheme="minorHAnsi"/>
          <w:noProof/>
        </w:rPr>
        <mc:AlternateContent>
          <mc:Choice Requires="wps">
            <w:drawing>
              <wp:anchor distT="0" distB="0" distL="114300" distR="114300" simplePos="0" relativeHeight="251684864" behindDoc="0" locked="0" layoutInCell="1" allowOverlap="1" wp14:anchorId="1529058E" wp14:editId="77FBE85A">
                <wp:simplePos x="0" y="0"/>
                <wp:positionH relativeFrom="column">
                  <wp:posOffset>747422</wp:posOffset>
                </wp:positionH>
                <wp:positionV relativeFrom="paragraph">
                  <wp:posOffset>2560320</wp:posOffset>
                </wp:positionV>
                <wp:extent cx="1828800" cy="286247"/>
                <wp:effectExtent l="0" t="0" r="0" b="0"/>
                <wp:wrapNone/>
                <wp:docPr id="1712751496" name="Text Box 5"/>
                <wp:cNvGraphicFramePr/>
                <a:graphic xmlns:a="http://schemas.openxmlformats.org/drawingml/2006/main">
                  <a:graphicData uri="http://schemas.microsoft.com/office/word/2010/wordprocessingShape">
                    <wps:wsp>
                      <wps:cNvSpPr txBox="1"/>
                      <wps:spPr>
                        <a:xfrm>
                          <a:off x="0" y="0"/>
                          <a:ext cx="1828800" cy="286247"/>
                        </a:xfrm>
                        <a:prstGeom prst="rect">
                          <a:avLst/>
                        </a:prstGeom>
                        <a:solidFill>
                          <a:schemeClr val="lt1"/>
                        </a:solidFill>
                        <a:ln w="6350">
                          <a:noFill/>
                        </a:ln>
                      </wps:spPr>
                      <wps:txbx>
                        <w:txbxContent>
                          <w:p w14:paraId="25DFC947" w14:textId="77777777" w:rsidR="006064A4" w:rsidRDefault="006064A4" w:rsidP="006064A4">
                            <w:r>
                              <w:t>Winterhouse Gulch Mouth</w:t>
                            </w:r>
                            <w:r w:rsidRPr="006064A4">
                              <w:rPr>
                                <w:noProof/>
                              </w:rPr>
                              <w:drawing>
                                <wp:inline distT="0" distB="0" distL="0" distR="0" wp14:anchorId="57951235" wp14:editId="0CE860DC">
                                  <wp:extent cx="1200150" cy="187960"/>
                                  <wp:effectExtent l="0" t="0" r="0" b="2540"/>
                                  <wp:docPr id="256184969" name="Picture 256184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00150" cy="1879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29058E" id="_x0000_s1027" type="#_x0000_t202" style="position:absolute;margin-left:58.85pt;margin-top:201.6pt;width:2in;height:22.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GyNLgIAAFsEAAAOAAAAZHJzL2Uyb0RvYy54bWysVFFv2jAQfp+0/2D5fSRklNKIUDEqpkmo&#10;rUSnPhvHBkuOz7MNCfv1OztQWLenaS/O2Xf+fPfdd5ned40mB+G8AlPR4SCnRBgOtTLbin5/WX6a&#10;UOIDMzXTYERFj8LT+9nHD9PWlqKAHehaOIIgxpetreguBFtmmec70TA/ACsMOiW4hgXcum1WO9Yi&#10;eqOzIs/HWQuutg648B5PH3onnSV8KQUPT1J6EYiuKOYW0urSuolrNpuycuuY3Sl+SoP9QxYNUwYf&#10;fYN6YIGRvVN/QDWKO/Agw4BDk4GUiotUA1YzzN9Vs94xK1ItSI63bzT5/wfLHw9r++xI6L5Ahw2M&#10;hLTWlx4PYz2ddE38YqYE/Ujh8Y020QXC46VJMZnk6OLoKybjYnQbYbLLbet8+CqgIdGoqMO2JLbY&#10;YeVDH3oOiY950KpeKq3TJkpBLLQjB4ZN1CHliOC/RWlD2oqOP9/kCdhAvN4ja4O5XGqKVug2HVH1&#10;Vb0bqI9Ig4NeId7ypcJcV8yHZ+ZQElgeyjw84SI14FtwsijZgfv5t/MYj51CLyUtSqyi/seeOUGJ&#10;/mawh3fD0ShqMm1GN7cFbty1Z3PtMftmAUjAEAfK8mTG+KDPpnTQvOI0zOOr6GKG49sVDWdzEXrh&#10;4zRxMZ+nIFShZWFl1pZH6Eh47MRL98qcPbUrYKMf4SxGVr7rWh8bbxqY7wNIlVoaee5ZPdGPCk6i&#10;OE1bHJHrfYq6/BNmvwAAAP//AwBQSwMEFAAGAAgAAAAhAJdxvk/iAAAACwEAAA8AAABkcnMvZG93&#10;bnJldi54bWxMj09Pg0AQxe8mfofNmHgxdmmh0iBLY4x/Em+WVuNty45AZGcJuwX89o4nvc2beXnz&#10;e/l2tp0YcfCtIwXLRQQCqXKmpVrBvny83oDwQZPRnSNU8I0etsX5Wa4z4yZ6xXEXasEh5DOtoAmh&#10;z6T0VYNW+4Xrkfj26QarA8uhlmbQE4fbTq6i6EZa3RJ/aHSP9w1WX7uTVfBxVb+/+PnpMMXruH94&#10;Hsv0zZRKXV7Md7cgAs7hzwy/+IwOBTMd3YmMFx3rZZqyVUESxSsQ7EiiNW+OPCSbGGSRy/8dih8A&#10;AAD//wMAUEsBAi0AFAAGAAgAAAAhALaDOJL+AAAA4QEAABMAAAAAAAAAAAAAAAAAAAAAAFtDb250&#10;ZW50X1R5cGVzXS54bWxQSwECLQAUAAYACAAAACEAOP0h/9YAAACUAQAACwAAAAAAAAAAAAAAAAAv&#10;AQAAX3JlbHMvLnJlbHNQSwECLQAUAAYACAAAACEAUWhsjS4CAABbBAAADgAAAAAAAAAAAAAAAAAu&#10;AgAAZHJzL2Uyb0RvYy54bWxQSwECLQAUAAYACAAAACEAl3G+T+IAAAALAQAADwAAAAAAAAAAAAAA&#10;AACIBAAAZHJzL2Rvd25yZXYueG1sUEsFBgAAAAAEAAQA8wAAAJcFAAAAAA==&#10;" fillcolor="white [3201]" stroked="f" strokeweight=".5pt">
                <v:textbox>
                  <w:txbxContent>
                    <w:p w14:paraId="25DFC947" w14:textId="77777777" w:rsidR="006064A4" w:rsidRDefault="006064A4" w:rsidP="006064A4">
                      <w:r>
                        <w:t>Winterhouse Gulch Mouth</w:t>
                      </w:r>
                      <w:r w:rsidRPr="006064A4">
                        <w:rPr>
                          <w:noProof/>
                        </w:rPr>
                        <w:drawing>
                          <wp:inline distT="0" distB="0" distL="0" distR="0" wp14:anchorId="57951235" wp14:editId="0CE860DC">
                            <wp:extent cx="1200150" cy="187960"/>
                            <wp:effectExtent l="0" t="0" r="0" b="2540"/>
                            <wp:docPr id="256184969" name="Picture 256184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00150" cy="187960"/>
                                    </a:xfrm>
                                    <a:prstGeom prst="rect">
                                      <a:avLst/>
                                    </a:prstGeom>
                                    <a:noFill/>
                                    <a:ln>
                                      <a:noFill/>
                                    </a:ln>
                                  </pic:spPr>
                                </pic:pic>
                              </a:graphicData>
                            </a:graphic>
                          </wp:inline>
                        </w:drawing>
                      </w:r>
                    </w:p>
                  </w:txbxContent>
                </v:textbox>
              </v:shape>
            </w:pict>
          </mc:Fallback>
        </mc:AlternateContent>
      </w:r>
      <w:r>
        <w:rPr>
          <w:rFonts w:cstheme="minorHAnsi"/>
          <w:noProof/>
        </w:rPr>
        <mc:AlternateContent>
          <mc:Choice Requires="wps">
            <w:drawing>
              <wp:anchor distT="0" distB="0" distL="114300" distR="114300" simplePos="0" relativeHeight="251680768" behindDoc="0" locked="0" layoutInCell="1" allowOverlap="1" wp14:anchorId="5F8DE4C3" wp14:editId="5C8F1CAA">
                <wp:simplePos x="0" y="0"/>
                <wp:positionH relativeFrom="column">
                  <wp:posOffset>3951798</wp:posOffset>
                </wp:positionH>
                <wp:positionV relativeFrom="paragraph">
                  <wp:posOffset>119270</wp:posOffset>
                </wp:positionV>
                <wp:extent cx="1828800" cy="286247"/>
                <wp:effectExtent l="0" t="0" r="0" b="0"/>
                <wp:wrapNone/>
                <wp:docPr id="481043096" name="Text Box 5"/>
                <wp:cNvGraphicFramePr/>
                <a:graphic xmlns:a="http://schemas.openxmlformats.org/drawingml/2006/main">
                  <a:graphicData uri="http://schemas.microsoft.com/office/word/2010/wordprocessingShape">
                    <wps:wsp>
                      <wps:cNvSpPr txBox="1"/>
                      <wps:spPr>
                        <a:xfrm>
                          <a:off x="0" y="0"/>
                          <a:ext cx="1828800" cy="286247"/>
                        </a:xfrm>
                        <a:prstGeom prst="rect">
                          <a:avLst/>
                        </a:prstGeom>
                        <a:solidFill>
                          <a:schemeClr val="lt1"/>
                        </a:solidFill>
                        <a:ln w="6350">
                          <a:noFill/>
                        </a:ln>
                      </wps:spPr>
                      <wps:txbx>
                        <w:txbxContent>
                          <w:p w14:paraId="2544714C" w14:textId="30826CD7" w:rsidR="006064A4" w:rsidRDefault="006064A4" w:rsidP="006064A4">
                            <w:r>
                              <w:t>Winterhouse Gulch Canyon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DE4C3" id="_x0000_s1028" type="#_x0000_t202" style="position:absolute;margin-left:311.15pt;margin-top:9.4pt;width:2in;height:22.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M0pMAIAAFsEAAAOAAAAZHJzL2Uyb0RvYy54bWysVFFv2jAQfp+0/2D5fSRklNKIUDEqpkmo&#10;rUSnPhvHBkuOz7MNCfv1OztQWLenaS/O2Xf+fPfdd5ned40mB+G8AlPR4SCnRBgOtTLbin5/WX6a&#10;UOIDMzXTYERFj8LT+9nHD9PWlqKAHehaOIIgxpetreguBFtmmec70TA/ACsMOiW4hgXcum1WO9Yi&#10;eqOzIs/HWQuutg648B5PH3onnSV8KQUPT1J6EYiuKOYW0urSuolrNpuycuuY3Sl+SoP9QxYNUwYf&#10;fYN6YIGRvVN/QDWKO/Agw4BDk4GUiotUA1YzzN9Vs94xK1ItSI63bzT5/wfLHw9r++xI6L5Ahw2M&#10;hLTWlx4PYz2ddE38YqYE/Ujh8Y020QXC46VJMZnk6OLoKybjYnQbYbLLbet8+CqgIdGoqMO2JLbY&#10;YeVDH3oOiY950KpeKq3TJkpBLLQjB4ZN1CHliOC/RWlD2oqOP9/kCdhAvN4ja4O5XGqKVug2HVE1&#10;ZnuudwP1EWlw0CvEW75UmOuK+fDMHEoCy0OZhydcpAZ8C04WJTtwP/92HuOxU+ilpEWJVdT/2DMn&#10;KNHfDPbwbjgaRU2mzejmtsCNu/Zsrj1m3ywACRjiQFmezBgf9NmUDppXnIZ5fBVdzHB8u6LhbC5C&#10;L3ycJi7m8xSEKrQsrMza8ggdCY+deOlembOndgVs9COcxcjKd13rY+NNA/N9AKlSSyPPPasn+lHB&#10;SRSnaYsjcr1PUZd/wuwXAAAA//8DAFBLAwQUAAYACAAAACEAO634AuAAAAAJAQAADwAAAGRycy9k&#10;b3ducmV2LnhtbEyPzU7DMBCE70h9B2srcUHUaSJKG+JUCPEj9UYDVL258ZJExOsodpPw9iwnOO7M&#10;aPabbDvZVgzY+8aRguUiAoFUOtNQpeCteLpeg/BBk9GtI1TwjR62+ewi06lxI73isA+V4BLyqVZQ&#10;h9ClUvqyRqv9wnVI7H263urAZ19J0+uRy20r4yhaSasb4g+17vChxvJrf7YKjlfVYeen5/cxuUm6&#10;x5ehuP0whVKX8+n+DkTAKfyF4Ref0SFnppM7k/GiVbCK44SjbKx5Agc2y4iFEzvJBmSeyf8L8h8A&#10;AAD//wMAUEsBAi0AFAAGAAgAAAAhALaDOJL+AAAA4QEAABMAAAAAAAAAAAAAAAAAAAAAAFtDb250&#10;ZW50X1R5cGVzXS54bWxQSwECLQAUAAYACAAAACEAOP0h/9YAAACUAQAACwAAAAAAAAAAAAAAAAAv&#10;AQAAX3JlbHMvLnJlbHNQSwECLQAUAAYACAAAACEAkbjNKTACAABbBAAADgAAAAAAAAAAAAAAAAAu&#10;AgAAZHJzL2Uyb0RvYy54bWxQSwECLQAUAAYACAAAACEAO634AuAAAAAJAQAADwAAAAAAAAAAAAAA&#10;AACKBAAAZHJzL2Rvd25yZXYueG1sUEsFBgAAAAAEAAQA8wAAAJcFAAAAAA==&#10;" fillcolor="white [3201]" stroked="f" strokeweight=".5pt">
                <v:textbox>
                  <w:txbxContent>
                    <w:p w14:paraId="2544714C" w14:textId="30826CD7" w:rsidR="006064A4" w:rsidRDefault="006064A4" w:rsidP="006064A4">
                      <w:r>
                        <w:t>Winterhouse Gulch Canyon</w:t>
                      </w:r>
                    </w:p>
                  </w:txbxContent>
                </v:textbox>
              </v:shape>
            </w:pict>
          </mc:Fallback>
        </mc:AlternateContent>
      </w:r>
      <w:r>
        <w:rPr>
          <w:rFonts w:cstheme="minorHAnsi"/>
          <w:noProof/>
        </w:rPr>
        <mc:AlternateContent>
          <mc:Choice Requires="wps">
            <w:drawing>
              <wp:anchor distT="0" distB="0" distL="114300" distR="114300" simplePos="0" relativeHeight="251678720" behindDoc="0" locked="0" layoutInCell="1" allowOverlap="1" wp14:anchorId="242770C4" wp14:editId="5A41354C">
                <wp:simplePos x="0" y="0"/>
                <wp:positionH relativeFrom="column">
                  <wp:posOffset>953549</wp:posOffset>
                </wp:positionH>
                <wp:positionV relativeFrom="paragraph">
                  <wp:posOffset>71092</wp:posOffset>
                </wp:positionV>
                <wp:extent cx="1296063" cy="230588"/>
                <wp:effectExtent l="0" t="0" r="0" b="0"/>
                <wp:wrapNone/>
                <wp:docPr id="1331799148" name="Text Box 5"/>
                <wp:cNvGraphicFramePr/>
                <a:graphic xmlns:a="http://schemas.openxmlformats.org/drawingml/2006/main">
                  <a:graphicData uri="http://schemas.microsoft.com/office/word/2010/wordprocessingShape">
                    <wps:wsp>
                      <wps:cNvSpPr txBox="1"/>
                      <wps:spPr>
                        <a:xfrm>
                          <a:off x="0" y="0"/>
                          <a:ext cx="1296063" cy="230588"/>
                        </a:xfrm>
                        <a:prstGeom prst="rect">
                          <a:avLst/>
                        </a:prstGeom>
                        <a:solidFill>
                          <a:schemeClr val="lt1"/>
                        </a:solidFill>
                        <a:ln w="6350">
                          <a:noFill/>
                        </a:ln>
                      </wps:spPr>
                      <wps:txbx>
                        <w:txbxContent>
                          <w:p w14:paraId="4CB0719E" w14:textId="49F1BD3F" w:rsidR="006064A4" w:rsidRDefault="006064A4">
                            <w:r>
                              <w:t>Devil’s Punchbowl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2770C4" id="_x0000_s1029" type="#_x0000_t202" style="position:absolute;margin-left:75.1pt;margin-top:5.6pt;width:102.05pt;height:18.1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YUoMAIAAFsEAAAOAAAAZHJzL2Uyb0RvYy54bWysVE2P2yAQvVfqf0DcGzufzUZxVmlWqSqt&#10;dlfKVnsmGGIkzFAgsdNf3wHnq9ueql7wwAyPmTdvPL9va00OwnkFpqD9Xk6JMBxKZXYF/f66/jSl&#10;xAdmSqbBiIIehaf3i48f5o2diQFUoEvhCIIYP2tsQasQ7CzLPK9EzXwPrDDolOBqFnDrdlnpWIPo&#10;tc4GeT7JGnCldcCF93j60DnpIuFLKXh4ltKLQHRBMbeQVpfWbVyzxZzNdo7ZSvFTGuwfsqiZMvjo&#10;BeqBBUb2Tv0BVSvuwIMMPQ51BlIqLlINWE0/f1fNpmJWpFqQHG8vNPn/B8ufDhv74khov0CLDYyE&#10;NNbPPB7Gelrp6vjFTAn6kcLjhTbRBsLjpcHdJJ8MKeHoGwzz8XQaYbLrbet8+CqgJtEoqMO2JLbY&#10;4dGHLvQcEh/zoFW5VlqnTZSCWGlHDgybqEPKEcF/i9KGNAWdDMd5AjYQr3fI2mAu15qiFdptS1RZ&#10;0OG53i2UR6TBQacQb/laYa6PzIcX5lASWDnKPDzjIjXgW3CyKKnA/fzbeYzHTqGXkgYlVlD/Y8+c&#10;oER/M9jDu/5oFDWZNqPx5wFu3K1ne+sx+3oFSEAfB8ryZMb4oM+mdFC/4TQs46voYobj2wUNZ3MV&#10;OuHjNHGxXKYgVKFl4dFsLI/QkfDYidf2jTl7alfARj/BWYxs9q5rXWy8aWC5DyBVamnkuWP1RD8q&#10;OIniNG1xRG73Ker6T1j8AgAA//8DAFBLAwQUAAYACAAAACEAkSEWU+EAAAAJAQAADwAAAGRycy9k&#10;b3ducmV2LnhtbEyPzU7DMBCE70h9B2uRuCDqtGloFeJUCPEj9UYDVNzceEmixusodpPw9iwnOO2O&#10;ZjT7bbadbCsG7H3jSMFiHoFAKp1pqFLwVjzdbED4oMno1hEq+EYP23x2kenUuJFecdiHSnAJ+VQr&#10;qEPoUil9WaPVfu46JPa+XG91YNlX0vR65HLbymUU3UqrG+ILte7wocbytD9bBZ/X1WHnp+f3MU7i&#10;7vFlKNYfplDq6nK6vwMRcAp/YfjFZ3TImenozmS8aFkn0ZKjvCx4ciBOVjGIo4LVOgGZZ/L/B/kP&#10;AAAA//8DAFBLAQItABQABgAIAAAAIQC2gziS/gAAAOEBAAATAAAAAAAAAAAAAAAAAAAAAABbQ29u&#10;dGVudF9UeXBlc10ueG1sUEsBAi0AFAAGAAgAAAAhADj9If/WAAAAlAEAAAsAAAAAAAAAAAAAAAAA&#10;LwEAAF9yZWxzLy5yZWxzUEsBAi0AFAAGAAgAAAAhADVFhSgwAgAAWwQAAA4AAAAAAAAAAAAAAAAA&#10;LgIAAGRycy9lMm9Eb2MueG1sUEsBAi0AFAAGAAgAAAAhAJEhFlPhAAAACQEAAA8AAAAAAAAAAAAA&#10;AAAAigQAAGRycy9kb3ducmV2LnhtbFBLBQYAAAAABAAEAPMAAACYBQAAAAA=&#10;" fillcolor="white [3201]" stroked="f" strokeweight=".5pt">
                <v:textbox>
                  <w:txbxContent>
                    <w:p w14:paraId="4CB0719E" w14:textId="49F1BD3F" w:rsidR="006064A4" w:rsidRDefault="006064A4">
                      <w:r>
                        <w:t>Devil’s Punchbowl</w:t>
                      </w:r>
                    </w:p>
                  </w:txbxContent>
                </v:textbox>
              </v:shape>
            </w:pict>
          </mc:Fallback>
        </mc:AlternateContent>
      </w:r>
      <w:r w:rsidRPr="00E17C8E">
        <w:rPr>
          <w:rFonts w:cstheme="minorHAnsi"/>
          <w:noProof/>
        </w:rPr>
        <w:drawing>
          <wp:inline distT="0" distB="0" distL="0" distR="0" wp14:anchorId="60995FCD" wp14:editId="415636AF">
            <wp:extent cx="2975610" cy="2448560"/>
            <wp:effectExtent l="0" t="0" r="0" b="889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75610" cy="2448560"/>
                    </a:xfrm>
                    <a:prstGeom prst="rect">
                      <a:avLst/>
                    </a:prstGeom>
                  </pic:spPr>
                </pic:pic>
              </a:graphicData>
            </a:graphic>
          </wp:inline>
        </w:drawing>
      </w:r>
      <w:r w:rsidRPr="00E17C8E">
        <w:rPr>
          <w:rFonts w:cstheme="minorHAnsi"/>
          <w:noProof/>
        </w:rPr>
        <w:drawing>
          <wp:inline distT="0" distB="0" distL="0" distR="0" wp14:anchorId="69496BA6" wp14:editId="7D5F468F">
            <wp:extent cx="2948305" cy="2412365"/>
            <wp:effectExtent l="0" t="0" r="4445" b="698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48305" cy="2412365"/>
                    </a:xfrm>
                    <a:prstGeom prst="rect">
                      <a:avLst/>
                    </a:prstGeom>
                  </pic:spPr>
                </pic:pic>
              </a:graphicData>
            </a:graphic>
          </wp:inline>
        </w:drawing>
      </w:r>
      <w:r w:rsidR="008B0EE0" w:rsidRPr="00E17C8E">
        <w:rPr>
          <w:rFonts w:cstheme="minorHAnsi"/>
          <w:noProof/>
        </w:rPr>
        <w:drawing>
          <wp:inline distT="0" distB="0" distL="0" distR="0" wp14:anchorId="4AE36E9B" wp14:editId="3C1CAB9C">
            <wp:extent cx="2941983" cy="2423987"/>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945734" cy="2427077"/>
                    </a:xfrm>
                    <a:prstGeom prst="rect">
                      <a:avLst/>
                    </a:prstGeom>
                  </pic:spPr>
                </pic:pic>
              </a:graphicData>
            </a:graphic>
          </wp:inline>
        </w:drawing>
      </w:r>
      <w:r w:rsidR="008B0EE0" w:rsidRPr="00E17C8E">
        <w:rPr>
          <w:rFonts w:cstheme="minorHAnsi"/>
          <w:noProof/>
        </w:rPr>
        <w:drawing>
          <wp:inline distT="0" distB="0" distL="0" distR="0" wp14:anchorId="186EAB2B" wp14:editId="500C38B5">
            <wp:extent cx="2950726" cy="2451928"/>
            <wp:effectExtent l="0" t="0" r="2540" b="571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56566" cy="2456781"/>
                    </a:xfrm>
                    <a:prstGeom prst="rect">
                      <a:avLst/>
                    </a:prstGeom>
                  </pic:spPr>
                </pic:pic>
              </a:graphicData>
            </a:graphic>
          </wp:inline>
        </w:drawing>
      </w:r>
      <w:r w:rsidR="001576BA" w:rsidRPr="00E17C8E">
        <w:rPr>
          <w:rFonts w:cstheme="minorHAnsi"/>
        </w:rPr>
        <w:t xml:space="preserve">Figure </w:t>
      </w:r>
      <w:r w:rsidR="0009096F">
        <w:rPr>
          <w:rFonts w:cstheme="minorHAnsi"/>
        </w:rPr>
        <w:t>S</w:t>
      </w:r>
      <w:r w:rsidR="001576BA" w:rsidRPr="00E17C8E">
        <w:rPr>
          <w:rFonts w:cstheme="minorHAnsi"/>
        </w:rPr>
        <w:t>1</w:t>
      </w:r>
      <w:r w:rsidR="006B1FD9">
        <w:rPr>
          <w:rFonts w:cstheme="minorHAnsi"/>
        </w:rPr>
        <w:t>9</w:t>
      </w:r>
      <w:r w:rsidR="001576BA">
        <w:rPr>
          <w:rFonts w:cstheme="minorHAnsi"/>
        </w:rPr>
        <w:t xml:space="preserve"> – </w:t>
      </w:r>
      <w:r w:rsidR="001576BA" w:rsidRPr="00E17C8E">
        <w:rPr>
          <w:rFonts w:cstheme="minorHAnsi"/>
        </w:rPr>
        <w:t>XRD patterns from randomly oriented mounts of bulk soil material (Cu Kα source) from the Tablelands. Abbreviations: Brass (B), Chlorite (C),</w:t>
      </w:r>
      <w:r w:rsidR="00992CAB">
        <w:rPr>
          <w:rFonts w:cstheme="minorHAnsi"/>
        </w:rPr>
        <w:t xml:space="preserve"> Lizardite (L),</w:t>
      </w:r>
      <w:r w:rsidR="001576BA" w:rsidRPr="00E17C8E">
        <w:rPr>
          <w:rFonts w:cstheme="minorHAnsi"/>
        </w:rPr>
        <w:t xml:space="preserve"> Olivine (O), Quartz (Q), and Talc (Ta). </w:t>
      </w:r>
      <w:r w:rsidRPr="00E17C8E">
        <w:rPr>
          <w:rFonts w:cstheme="minorHAnsi"/>
        </w:rPr>
        <w:t>060 peaks associated with phyllosilicates are marked as well.</w:t>
      </w:r>
      <w:r>
        <w:rPr>
          <w:rFonts w:cstheme="minorHAnsi"/>
        </w:rPr>
        <w:t xml:space="preserve"> </w:t>
      </w:r>
      <w:r w:rsidRPr="00E17C8E">
        <w:rPr>
          <w:rFonts w:cstheme="minorHAnsi"/>
        </w:rPr>
        <w:t xml:space="preserve"> </w:t>
      </w:r>
      <w:r w:rsidR="001576BA" w:rsidRPr="00E17C8E">
        <w:rPr>
          <w:rFonts w:cstheme="minorHAnsi"/>
        </w:rPr>
        <w:t xml:space="preserve">Peaks marked B result from using a Brass sample stage for XRD analysis. </w:t>
      </w:r>
    </w:p>
    <w:p w14:paraId="421483BC" w14:textId="77777777" w:rsidR="001576BA" w:rsidRPr="00933999" w:rsidRDefault="001576BA" w:rsidP="001576BA">
      <w:pPr>
        <w:spacing w:line="240" w:lineRule="auto"/>
        <w:jc w:val="center"/>
        <w:rPr>
          <w:rFonts w:cstheme="minorHAnsi"/>
        </w:rPr>
      </w:pPr>
    </w:p>
    <w:p w14:paraId="280EAC93" w14:textId="77777777" w:rsidR="001576BA" w:rsidRPr="00933999" w:rsidRDefault="001576BA" w:rsidP="001576BA">
      <w:pPr>
        <w:spacing w:line="240" w:lineRule="auto"/>
        <w:jc w:val="center"/>
        <w:rPr>
          <w:rFonts w:cstheme="minorHAnsi"/>
        </w:rPr>
      </w:pPr>
    </w:p>
    <w:p w14:paraId="55FF3EBF" w14:textId="77777777" w:rsidR="001576BA" w:rsidRPr="00933999" w:rsidRDefault="001576BA" w:rsidP="001576BA">
      <w:pPr>
        <w:spacing w:line="240" w:lineRule="auto"/>
        <w:jc w:val="center"/>
        <w:rPr>
          <w:rFonts w:cstheme="minorHAnsi"/>
        </w:rPr>
      </w:pPr>
    </w:p>
    <w:p w14:paraId="3C16F9D5" w14:textId="77777777" w:rsidR="001576BA" w:rsidRPr="00933999" w:rsidRDefault="001576BA" w:rsidP="001576BA">
      <w:pPr>
        <w:spacing w:line="240" w:lineRule="auto"/>
        <w:jc w:val="center"/>
        <w:rPr>
          <w:rFonts w:cstheme="minorHAnsi"/>
        </w:rPr>
      </w:pPr>
    </w:p>
    <w:p w14:paraId="587B2F0D" w14:textId="77777777" w:rsidR="001576BA" w:rsidRPr="00933999" w:rsidRDefault="001576BA" w:rsidP="001576BA">
      <w:pPr>
        <w:spacing w:line="240" w:lineRule="auto"/>
        <w:jc w:val="center"/>
        <w:rPr>
          <w:rFonts w:cstheme="minorHAnsi"/>
        </w:rPr>
      </w:pPr>
    </w:p>
    <w:p w14:paraId="08C8FB4A" w14:textId="77777777" w:rsidR="001576BA" w:rsidRPr="00933999" w:rsidRDefault="001576BA" w:rsidP="001576BA">
      <w:pPr>
        <w:spacing w:line="240" w:lineRule="auto"/>
        <w:jc w:val="center"/>
        <w:rPr>
          <w:rFonts w:cstheme="minorHAnsi"/>
        </w:rPr>
      </w:pPr>
    </w:p>
    <w:p w14:paraId="215CF923" w14:textId="77777777" w:rsidR="001576BA" w:rsidRPr="00933999" w:rsidRDefault="001576BA" w:rsidP="001576BA">
      <w:pPr>
        <w:spacing w:line="240" w:lineRule="auto"/>
        <w:jc w:val="center"/>
        <w:rPr>
          <w:rFonts w:cstheme="minorHAnsi"/>
        </w:rPr>
      </w:pPr>
    </w:p>
    <w:p w14:paraId="06CE707C" w14:textId="77777777" w:rsidR="001576BA" w:rsidRPr="00933999" w:rsidRDefault="001576BA" w:rsidP="001576BA">
      <w:pPr>
        <w:spacing w:line="240" w:lineRule="auto"/>
        <w:jc w:val="center"/>
        <w:rPr>
          <w:rFonts w:cstheme="minorHAnsi"/>
        </w:rPr>
      </w:pPr>
    </w:p>
    <w:p w14:paraId="38BE0470" w14:textId="77777777" w:rsidR="001576BA" w:rsidRPr="00933999" w:rsidRDefault="001576BA" w:rsidP="001576BA">
      <w:pPr>
        <w:spacing w:line="240" w:lineRule="auto"/>
        <w:jc w:val="center"/>
        <w:rPr>
          <w:rFonts w:cstheme="minorHAnsi"/>
        </w:rPr>
      </w:pPr>
    </w:p>
    <w:p w14:paraId="6CBD09C9" w14:textId="77777777" w:rsidR="001576BA" w:rsidRPr="00933999" w:rsidRDefault="001576BA" w:rsidP="001576BA">
      <w:pPr>
        <w:spacing w:line="240" w:lineRule="auto"/>
        <w:jc w:val="center"/>
        <w:rPr>
          <w:rFonts w:cstheme="minorHAnsi"/>
        </w:rPr>
      </w:pPr>
    </w:p>
    <w:p w14:paraId="2B2D60B4" w14:textId="77777777" w:rsidR="001576BA" w:rsidRPr="00933999" w:rsidRDefault="001576BA" w:rsidP="001576BA">
      <w:pPr>
        <w:spacing w:line="240" w:lineRule="auto"/>
        <w:jc w:val="center"/>
        <w:rPr>
          <w:rFonts w:cstheme="minorHAnsi"/>
        </w:rPr>
      </w:pPr>
    </w:p>
    <w:p w14:paraId="06E39676" w14:textId="77777777" w:rsidR="001576BA" w:rsidRPr="00933999" w:rsidRDefault="001576BA" w:rsidP="001576BA">
      <w:pPr>
        <w:spacing w:line="240" w:lineRule="auto"/>
        <w:jc w:val="center"/>
        <w:rPr>
          <w:rFonts w:cstheme="minorHAnsi"/>
        </w:rPr>
      </w:pPr>
    </w:p>
    <w:p w14:paraId="41781378" w14:textId="57AF3837" w:rsidR="008B0EE0" w:rsidRDefault="008B0EE0" w:rsidP="008B0EE0">
      <w:pPr>
        <w:spacing w:line="240" w:lineRule="auto"/>
        <w:jc w:val="center"/>
        <w:rPr>
          <w:rFonts w:cstheme="minorHAnsi"/>
        </w:rPr>
      </w:pPr>
    </w:p>
    <w:p w14:paraId="297DDA8E" w14:textId="77777777" w:rsidR="001576BA" w:rsidRPr="00933999" w:rsidRDefault="001576BA" w:rsidP="001576BA">
      <w:pPr>
        <w:spacing w:line="240" w:lineRule="auto"/>
        <w:jc w:val="center"/>
        <w:rPr>
          <w:rFonts w:cstheme="minorHAnsi"/>
        </w:rPr>
      </w:pPr>
      <w:r w:rsidRPr="00933999">
        <w:rPr>
          <w:rFonts w:cstheme="minorHAnsi"/>
          <w:noProof/>
        </w:rPr>
        <w:lastRenderedPageBreak/>
        <w:drawing>
          <wp:inline distT="0" distB="0" distL="0" distR="0" wp14:anchorId="2264C24E" wp14:editId="1E6D927F">
            <wp:extent cx="3639064" cy="3236697"/>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639064" cy="3236697"/>
                    </a:xfrm>
                    <a:prstGeom prst="rect">
                      <a:avLst/>
                    </a:prstGeom>
                  </pic:spPr>
                </pic:pic>
              </a:graphicData>
            </a:graphic>
          </wp:inline>
        </w:drawing>
      </w:r>
    </w:p>
    <w:p w14:paraId="5C363DD8" w14:textId="130BB180" w:rsidR="001576BA" w:rsidRDefault="001576BA" w:rsidP="001576BA">
      <w:pPr>
        <w:spacing w:line="240" w:lineRule="auto"/>
        <w:rPr>
          <w:rFonts w:cstheme="minorHAnsi"/>
        </w:rPr>
      </w:pPr>
      <w:r w:rsidRPr="00E17C8E">
        <w:rPr>
          <w:rFonts w:cstheme="minorHAnsi"/>
          <w:noProof/>
        </w:rPr>
        <w:t xml:space="preserve">Figure </w:t>
      </w:r>
      <w:r w:rsidR="0009096F">
        <w:rPr>
          <w:rFonts w:cstheme="minorHAnsi"/>
          <w:noProof/>
        </w:rPr>
        <w:t>S</w:t>
      </w:r>
      <w:r w:rsidR="006B1FD9">
        <w:rPr>
          <w:rFonts w:cstheme="minorHAnsi"/>
          <w:noProof/>
        </w:rPr>
        <w:t>20</w:t>
      </w:r>
      <w:r>
        <w:rPr>
          <w:rFonts w:cstheme="minorHAnsi"/>
          <w:noProof/>
        </w:rPr>
        <w:t xml:space="preserve"> – Tablelands clay-size fraction oriented XRD patterns</w:t>
      </w:r>
      <w:r w:rsidR="005D544A">
        <w:rPr>
          <w:rFonts w:cstheme="minorHAnsi"/>
          <w:noProof/>
        </w:rPr>
        <w:t xml:space="preserve"> </w:t>
      </w:r>
      <w:r w:rsidR="005D544A" w:rsidRPr="00286A14">
        <w:t xml:space="preserve">measured after treatment with Mg saturation followed by air-drying (MG 25), Mg saturation followed by Ethylene glycolation (Mg EG), and K saturation followed by heating at 550 </w:t>
      </w:r>
      <w:r w:rsidR="005D544A" w:rsidRPr="00286A14">
        <w:rPr>
          <w:rFonts w:cstheme="minorHAnsi"/>
        </w:rPr>
        <w:t>°</w:t>
      </w:r>
      <w:r w:rsidR="005D544A" w:rsidRPr="00286A14">
        <w:t>C (K550) as described in the online methods</w:t>
      </w:r>
      <w:r w:rsidR="005D544A">
        <w:rPr>
          <w:rFonts w:cstheme="minorHAnsi"/>
          <w:noProof/>
        </w:rPr>
        <w:t>.</w:t>
      </w:r>
      <w:r>
        <w:rPr>
          <w:rFonts w:cstheme="minorHAnsi"/>
          <w:noProof/>
        </w:rPr>
        <w:t xml:space="preserve"> </w:t>
      </w:r>
      <w:r w:rsidRPr="00E17C8E">
        <w:rPr>
          <w:rFonts w:cstheme="minorHAnsi"/>
          <w:noProof/>
        </w:rPr>
        <w:t xml:space="preserve">Marked d-spacings correspond to phyllosilicate peak ID in </w:t>
      </w:r>
      <w:r w:rsidR="00696324">
        <w:rPr>
          <w:rFonts w:cstheme="minorHAnsi"/>
          <w:noProof/>
        </w:rPr>
        <w:t>T</w:t>
      </w:r>
      <w:r w:rsidR="00696324" w:rsidRPr="00E17C8E">
        <w:rPr>
          <w:rFonts w:cstheme="minorHAnsi"/>
          <w:noProof/>
        </w:rPr>
        <w:t xml:space="preserve">able </w:t>
      </w:r>
      <w:r w:rsidR="00696324">
        <w:rPr>
          <w:rFonts w:cstheme="minorHAnsi"/>
          <w:noProof/>
        </w:rPr>
        <w:t>S</w:t>
      </w:r>
      <w:r w:rsidR="00696324" w:rsidRPr="00E17C8E">
        <w:rPr>
          <w:rFonts w:cstheme="minorHAnsi"/>
          <w:noProof/>
        </w:rPr>
        <w:t>2</w:t>
      </w:r>
      <w:r w:rsidR="00696324">
        <w:rPr>
          <w:rFonts w:cstheme="minorHAnsi"/>
          <w:noProof/>
        </w:rPr>
        <w:t>,</w:t>
      </w:r>
      <w:r w:rsidRPr="00E17C8E">
        <w:rPr>
          <w:rFonts w:cstheme="minorHAnsi"/>
        </w:rPr>
        <w:t xml:space="preserve"> 7.3 </w:t>
      </w:r>
      <w:r w:rsidRPr="00E17C8E">
        <w:rPr>
          <w:rFonts w:ascii="Cambria Math" w:hAnsi="Cambria Math" w:cs="Cambria Math"/>
        </w:rPr>
        <w:t>Å</w:t>
      </w:r>
      <w:r w:rsidRPr="00E17C8E">
        <w:rPr>
          <w:rFonts w:cstheme="minorHAnsi"/>
        </w:rPr>
        <w:t xml:space="preserve"> </w:t>
      </w:r>
      <w:r w:rsidR="00696324">
        <w:rPr>
          <w:rFonts w:cstheme="minorHAnsi"/>
        </w:rPr>
        <w:t>for serpentine</w:t>
      </w:r>
      <w:r w:rsidRPr="00E17C8E">
        <w:rPr>
          <w:rFonts w:cstheme="minorHAnsi"/>
        </w:rPr>
        <w:t xml:space="preserve">, 14 </w:t>
      </w:r>
      <w:r w:rsidRPr="00E17C8E">
        <w:rPr>
          <w:rFonts w:ascii="Cambria Math" w:hAnsi="Cambria Math" w:cs="Cambria Math"/>
        </w:rPr>
        <w:t>Å</w:t>
      </w:r>
      <w:r w:rsidRPr="00E17C8E">
        <w:rPr>
          <w:rFonts w:cstheme="minorHAnsi"/>
        </w:rPr>
        <w:t xml:space="preserve"> </w:t>
      </w:r>
      <w:r w:rsidR="005A3E9B">
        <w:rPr>
          <w:rFonts w:cstheme="minorHAnsi"/>
        </w:rPr>
        <w:t>and 7.0</w:t>
      </w:r>
      <w:r w:rsidR="005A3E9B" w:rsidRPr="00E17C8E">
        <w:rPr>
          <w:rFonts w:ascii="Cambria Math" w:hAnsi="Cambria Math" w:cs="Cambria Math"/>
        </w:rPr>
        <w:t>Å</w:t>
      </w:r>
      <w:r w:rsidR="005A3E9B" w:rsidRPr="00E17C8E">
        <w:rPr>
          <w:rFonts w:cstheme="minorHAnsi"/>
        </w:rPr>
        <w:t xml:space="preserve"> </w:t>
      </w:r>
      <w:r w:rsidRPr="00E17C8E">
        <w:rPr>
          <w:rFonts w:cstheme="minorHAnsi"/>
        </w:rPr>
        <w:t>for chlorite.</w:t>
      </w:r>
    </w:p>
    <w:p w14:paraId="23286DE5" w14:textId="77777777" w:rsidR="006064A4" w:rsidRDefault="006064A4" w:rsidP="001576BA">
      <w:pPr>
        <w:spacing w:line="240" w:lineRule="auto"/>
        <w:rPr>
          <w:rFonts w:cstheme="minorHAnsi"/>
        </w:rPr>
      </w:pPr>
    </w:p>
    <w:p w14:paraId="3304DEE6" w14:textId="45B52148" w:rsidR="006064A4" w:rsidRDefault="006064A4" w:rsidP="001576BA">
      <w:pPr>
        <w:spacing w:line="240" w:lineRule="auto"/>
        <w:rPr>
          <w:rFonts w:cstheme="minorHAnsi"/>
          <w:noProof/>
        </w:rPr>
      </w:pPr>
      <w:r>
        <w:rPr>
          <w:rFonts w:cstheme="minorHAnsi"/>
          <w:noProof/>
        </w:rPr>
        <w:lastRenderedPageBreak/>
        <w:drawing>
          <wp:inline distT="0" distB="0" distL="0" distR="0" wp14:anchorId="50CAB261" wp14:editId="15B514FC">
            <wp:extent cx="5943600" cy="4817110"/>
            <wp:effectExtent l="0" t="0" r="0" b="2540"/>
            <wp:docPr id="1806578807" name="Picture 7" descr="A graph of a variety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578807" name="Picture 7" descr="A graph of a variety of data&#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4817110"/>
                    </a:xfrm>
                    <a:prstGeom prst="rect">
                      <a:avLst/>
                    </a:prstGeom>
                  </pic:spPr>
                </pic:pic>
              </a:graphicData>
            </a:graphic>
          </wp:inline>
        </w:drawing>
      </w:r>
    </w:p>
    <w:p w14:paraId="3D8209DA" w14:textId="77777777" w:rsidR="006064A4" w:rsidRDefault="006064A4" w:rsidP="001576BA">
      <w:pPr>
        <w:spacing w:line="240" w:lineRule="auto"/>
        <w:rPr>
          <w:rFonts w:cstheme="minorHAnsi"/>
          <w:noProof/>
        </w:rPr>
      </w:pPr>
    </w:p>
    <w:p w14:paraId="1B61BD0F" w14:textId="557B24D4" w:rsidR="006064A4" w:rsidRDefault="006064A4" w:rsidP="006064A4">
      <w:pPr>
        <w:spacing w:line="240" w:lineRule="auto"/>
        <w:rPr>
          <w:rFonts w:cstheme="minorHAnsi"/>
        </w:rPr>
      </w:pPr>
      <w:r>
        <w:rPr>
          <w:rFonts w:cstheme="minorHAnsi"/>
        </w:rPr>
        <w:t>Figure S2</w:t>
      </w:r>
      <w:r w:rsidR="006B1FD9">
        <w:rPr>
          <w:rFonts w:cstheme="minorHAnsi"/>
        </w:rPr>
        <w:t>1</w:t>
      </w:r>
      <w:r>
        <w:rPr>
          <w:rFonts w:cstheme="minorHAnsi"/>
        </w:rPr>
        <w:t xml:space="preserve">: Labelled </w:t>
      </w:r>
      <w:r w:rsidRPr="00E17C8E">
        <w:rPr>
          <w:rFonts w:cstheme="minorHAnsi"/>
        </w:rPr>
        <w:t>XRD patterns (C</w:t>
      </w:r>
      <w:r>
        <w:rPr>
          <w:rFonts w:cstheme="minorHAnsi"/>
        </w:rPr>
        <w:t>o</w:t>
      </w:r>
      <w:r w:rsidRPr="00E17C8E">
        <w:rPr>
          <w:rFonts w:cstheme="minorHAnsi"/>
        </w:rPr>
        <w:t xml:space="preserve"> Kα source) from randomly oriented mounts of </w:t>
      </w:r>
      <w:r>
        <w:rPr>
          <w:rFonts w:cstheme="minorHAnsi"/>
        </w:rPr>
        <w:t xml:space="preserve">soil clay-size fraction material </w:t>
      </w:r>
      <w:r w:rsidRPr="00E17C8E">
        <w:rPr>
          <w:rFonts w:cstheme="minorHAnsi"/>
        </w:rPr>
        <w:t xml:space="preserve">from </w:t>
      </w:r>
      <w:r>
        <w:rPr>
          <w:rFonts w:cstheme="minorHAnsi"/>
        </w:rPr>
        <w:t>all soils in the Tablelands</w:t>
      </w:r>
      <w:r w:rsidRPr="00E17C8E">
        <w:rPr>
          <w:rFonts w:cstheme="minorHAnsi"/>
        </w:rPr>
        <w:t xml:space="preserve">. </w:t>
      </w:r>
      <w:r>
        <w:rPr>
          <w:rFonts w:cstheme="minorHAnsi"/>
        </w:rPr>
        <w:t>The background plus amorphous determined by Rietveld refinement is given in red. The locations of the amorphous hump(s) are marked.</w:t>
      </w:r>
      <w:r w:rsidRPr="00E17C8E">
        <w:rPr>
          <w:rFonts w:cstheme="minorHAnsi"/>
        </w:rPr>
        <w:t xml:space="preserve"> Abbreviations: Corundum (Cd), Goethite (G), Halite (H),</w:t>
      </w:r>
      <w:r>
        <w:rPr>
          <w:rFonts w:cstheme="minorHAnsi"/>
        </w:rPr>
        <w:t xml:space="preserve"> Lizardite (L), </w:t>
      </w:r>
      <w:r w:rsidRPr="00E17C8E">
        <w:rPr>
          <w:rFonts w:cstheme="minorHAnsi"/>
        </w:rPr>
        <w:t>Quartz (Q). 060 peaks associated with phyllosilicates are marked as well.</w:t>
      </w:r>
      <w:r>
        <w:rPr>
          <w:rFonts w:cstheme="minorHAnsi"/>
        </w:rPr>
        <w:t xml:space="preserve"> </w:t>
      </w:r>
      <w:r w:rsidRPr="00E17C8E">
        <w:rPr>
          <w:rFonts w:cstheme="minorHAnsi"/>
        </w:rPr>
        <w:t>Corundum peaks in the clay-size fraction result from spiking for Rietveld refinement. Halite peaks represent minor residual presence from the clay-size extraction procedure.</w:t>
      </w:r>
    </w:p>
    <w:p w14:paraId="3E97F281" w14:textId="77777777" w:rsidR="006064A4" w:rsidRPr="00E17C8E" w:rsidRDefault="006064A4" w:rsidP="001576BA">
      <w:pPr>
        <w:spacing w:line="240" w:lineRule="auto"/>
        <w:rPr>
          <w:rFonts w:cstheme="minorHAnsi"/>
          <w:noProof/>
        </w:rPr>
      </w:pPr>
    </w:p>
    <w:p w14:paraId="143BA726" w14:textId="77777777" w:rsidR="006064A4" w:rsidRDefault="00C95C43" w:rsidP="006064A4">
      <w:pPr>
        <w:spacing w:line="240" w:lineRule="auto"/>
        <w:jc w:val="center"/>
        <w:rPr>
          <w:rFonts w:cstheme="minorHAnsi"/>
        </w:rPr>
      </w:pPr>
      <w:r w:rsidRPr="00E17C8E">
        <w:rPr>
          <w:rFonts w:cstheme="minorHAnsi"/>
          <w:noProof/>
        </w:rPr>
        <w:lastRenderedPageBreak/>
        <w:drawing>
          <wp:inline distT="0" distB="0" distL="0" distR="0" wp14:anchorId="105854B9" wp14:editId="13913EB2">
            <wp:extent cx="3474195" cy="28205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485485" cy="2829685"/>
                    </a:xfrm>
                    <a:prstGeom prst="rect">
                      <a:avLst/>
                    </a:prstGeom>
                  </pic:spPr>
                </pic:pic>
              </a:graphicData>
            </a:graphic>
          </wp:inline>
        </w:drawing>
      </w:r>
    </w:p>
    <w:p w14:paraId="0357D92C" w14:textId="76EC9D81" w:rsidR="00A57DFD" w:rsidRPr="00E17C8E" w:rsidRDefault="001576BA" w:rsidP="006064A4">
      <w:pPr>
        <w:spacing w:line="240" w:lineRule="auto"/>
        <w:rPr>
          <w:rFonts w:cstheme="minorHAnsi"/>
        </w:rPr>
      </w:pPr>
      <w:r w:rsidRPr="00E17C8E">
        <w:rPr>
          <w:rFonts w:cstheme="minorHAnsi"/>
        </w:rPr>
        <w:t xml:space="preserve">Figure </w:t>
      </w:r>
      <w:r w:rsidR="0009096F">
        <w:rPr>
          <w:rFonts w:cstheme="minorHAnsi"/>
        </w:rPr>
        <w:t>S</w:t>
      </w:r>
      <w:r w:rsidR="006B1FD9">
        <w:rPr>
          <w:rFonts w:cstheme="minorHAnsi"/>
        </w:rPr>
        <w:t>22</w:t>
      </w:r>
      <w:r>
        <w:rPr>
          <w:rFonts w:cstheme="minorHAnsi"/>
        </w:rPr>
        <w:t xml:space="preserve"> –</w:t>
      </w:r>
      <w:r w:rsidRPr="00E17C8E">
        <w:rPr>
          <w:rFonts w:cstheme="minorHAnsi"/>
        </w:rPr>
        <w:t>Labelled XRD patterns</w:t>
      </w:r>
      <w:r w:rsidR="006B1FD9">
        <w:rPr>
          <w:rFonts w:cstheme="minorHAnsi"/>
        </w:rPr>
        <w:t xml:space="preserve"> </w:t>
      </w:r>
      <w:r w:rsidR="006B1FD9" w:rsidRPr="00E17C8E">
        <w:rPr>
          <w:rFonts w:cstheme="minorHAnsi"/>
        </w:rPr>
        <w:t>(Cu Kα source)</w:t>
      </w:r>
      <w:r w:rsidRPr="00E17C8E">
        <w:rPr>
          <w:rFonts w:cstheme="minorHAnsi"/>
        </w:rPr>
        <w:t xml:space="preserve"> of randomly oriented mounts of the bulk soil from all soil pits at Pickhandle Gulch. Abbreviations: Calcite (Ca), Chlorite (C), Corundum (Cd), </w:t>
      </w:r>
      <w:r w:rsidR="00992CAB">
        <w:rPr>
          <w:rFonts w:cstheme="minorHAnsi"/>
        </w:rPr>
        <w:t xml:space="preserve">Lizardite (L), </w:t>
      </w:r>
      <w:r w:rsidRPr="00E17C8E">
        <w:rPr>
          <w:rFonts w:cstheme="minorHAnsi"/>
        </w:rPr>
        <w:t>Muscovite (M), Plagioclase (P), Quartz (Q), Talc (Ta),</w:t>
      </w:r>
      <w:r w:rsidR="00992CAB">
        <w:rPr>
          <w:rFonts w:cstheme="minorHAnsi"/>
        </w:rPr>
        <w:t xml:space="preserve"> </w:t>
      </w:r>
      <w:r w:rsidRPr="00E17C8E">
        <w:rPr>
          <w:rFonts w:cstheme="minorHAnsi"/>
        </w:rPr>
        <w:t>and Smectites (</w:t>
      </w:r>
      <w:proofErr w:type="spellStart"/>
      <w:r w:rsidRPr="00E17C8E">
        <w:rPr>
          <w:rFonts w:cstheme="minorHAnsi"/>
        </w:rPr>
        <w:t>Sm</w:t>
      </w:r>
      <w:proofErr w:type="spellEnd"/>
      <w:r w:rsidRPr="00E17C8E">
        <w:rPr>
          <w:rFonts w:cstheme="minorHAnsi"/>
        </w:rPr>
        <w:t>).</w:t>
      </w:r>
      <w:r w:rsidR="006B1FD9">
        <w:rPr>
          <w:rFonts w:cstheme="minorHAnsi"/>
        </w:rPr>
        <w:t xml:space="preserve"> </w:t>
      </w:r>
    </w:p>
    <w:p w14:paraId="3D66CA55" w14:textId="77777777" w:rsidR="001576BA" w:rsidRPr="00933999" w:rsidRDefault="001576BA" w:rsidP="001576BA">
      <w:pPr>
        <w:spacing w:line="240" w:lineRule="auto"/>
        <w:jc w:val="center"/>
        <w:rPr>
          <w:rFonts w:cstheme="minorHAnsi"/>
        </w:rPr>
      </w:pPr>
    </w:p>
    <w:p w14:paraId="2B6CFB6B" w14:textId="77777777" w:rsidR="001576BA" w:rsidRPr="00933999" w:rsidRDefault="001576BA" w:rsidP="001576BA">
      <w:pPr>
        <w:spacing w:line="240" w:lineRule="auto"/>
        <w:jc w:val="center"/>
        <w:rPr>
          <w:rFonts w:cstheme="minorHAnsi"/>
        </w:rPr>
      </w:pPr>
      <w:r w:rsidRPr="00933999">
        <w:rPr>
          <w:rFonts w:cstheme="minorHAnsi"/>
          <w:noProof/>
        </w:rPr>
        <w:drawing>
          <wp:inline distT="0" distB="0" distL="0" distR="0" wp14:anchorId="2F1148B3" wp14:editId="2EFDF30E">
            <wp:extent cx="3486496" cy="33813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513502" cy="3407566"/>
                    </a:xfrm>
                    <a:prstGeom prst="rect">
                      <a:avLst/>
                    </a:prstGeom>
                  </pic:spPr>
                </pic:pic>
              </a:graphicData>
            </a:graphic>
          </wp:inline>
        </w:drawing>
      </w:r>
    </w:p>
    <w:p w14:paraId="0EF5F7DD" w14:textId="658ECEEC" w:rsidR="001576BA"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6B1FD9">
        <w:rPr>
          <w:rFonts w:cstheme="minorHAnsi"/>
        </w:rPr>
        <w:t>23</w:t>
      </w:r>
      <w:r>
        <w:rPr>
          <w:rFonts w:cstheme="minorHAnsi"/>
        </w:rPr>
        <w:t xml:space="preserve"> – </w:t>
      </w:r>
      <w:r w:rsidR="00D01731">
        <w:rPr>
          <w:rFonts w:cstheme="minorHAnsi"/>
        </w:rPr>
        <w:t>C</w:t>
      </w:r>
      <w:r>
        <w:rPr>
          <w:rFonts w:cstheme="minorHAnsi"/>
        </w:rPr>
        <w:t>lay-size fraction oriented XRD pattern</w:t>
      </w:r>
      <w:r w:rsidR="00D01731">
        <w:rPr>
          <w:rFonts w:cstheme="minorHAnsi"/>
        </w:rPr>
        <w:t>s from the Pickhandle Gulch Footslope 1 soil C horizon (4-</w:t>
      </w:r>
      <w:r w:rsidR="00365F47">
        <w:rPr>
          <w:rFonts w:cstheme="minorHAnsi"/>
        </w:rPr>
        <w:t>8</w:t>
      </w:r>
      <w:r w:rsidR="00D01731">
        <w:rPr>
          <w:rFonts w:cstheme="minorHAnsi"/>
        </w:rPr>
        <w:t xml:space="preserve"> cm)</w:t>
      </w:r>
      <w:r w:rsidR="008B3522">
        <w:rPr>
          <w:rFonts w:cstheme="minorHAnsi"/>
        </w:rPr>
        <w:t xml:space="preserve"> </w:t>
      </w:r>
      <w:r w:rsidR="008B3522" w:rsidRPr="00286A14">
        <w:t xml:space="preserve">after treatment with Mg saturation followed by air-drying (MG 25), Mg saturation followed by Ethylene glycolation (Mg EG), and K saturation followed by heating at 550 </w:t>
      </w:r>
      <w:r w:rsidR="008B3522" w:rsidRPr="00286A14">
        <w:rPr>
          <w:rFonts w:cstheme="minorHAnsi"/>
        </w:rPr>
        <w:t>°</w:t>
      </w:r>
      <w:r w:rsidR="008B3522" w:rsidRPr="00286A14">
        <w:t>C (K550) as described in the online methods</w:t>
      </w:r>
      <w:r w:rsidR="008B3522">
        <w:t xml:space="preserve">. </w:t>
      </w:r>
      <w:r w:rsidRPr="00E17C8E">
        <w:rPr>
          <w:rFonts w:cstheme="minorHAnsi"/>
        </w:rPr>
        <w:t>Dashed lines correspond to ideal d-spacings for phyllosilicate</w:t>
      </w:r>
      <w:r w:rsidR="00696324">
        <w:rPr>
          <w:rFonts w:cstheme="minorHAnsi"/>
        </w:rPr>
        <w:t xml:space="preserve"> in Table S2</w:t>
      </w:r>
      <w:r w:rsidRPr="00E17C8E">
        <w:rPr>
          <w:rFonts w:cstheme="minorHAnsi"/>
        </w:rPr>
        <w:t xml:space="preserve">; </w:t>
      </w:r>
      <w:r w:rsidR="00873F2A">
        <w:rPr>
          <w:rFonts w:cstheme="minorHAnsi"/>
        </w:rPr>
        <w:t>~</w:t>
      </w:r>
      <w:r w:rsidR="008C2054">
        <w:rPr>
          <w:rFonts w:cstheme="minorHAnsi"/>
        </w:rPr>
        <w:t xml:space="preserve">14 </w:t>
      </w:r>
      <w:r w:rsidR="008C2054" w:rsidRPr="00E17C8E">
        <w:rPr>
          <w:rFonts w:ascii="Cambria Math" w:hAnsi="Cambria Math" w:cs="Cambria Math"/>
        </w:rPr>
        <w:t>Å</w:t>
      </w:r>
      <w:r w:rsidR="008C2054">
        <w:rPr>
          <w:rFonts w:ascii="Cambria Math" w:hAnsi="Cambria Math" w:cs="Cambria Math"/>
        </w:rPr>
        <w:t xml:space="preserve"> for chlorite (001) and</w:t>
      </w:r>
      <w:r w:rsidR="008C2054">
        <w:rPr>
          <w:rFonts w:cstheme="minorHAnsi"/>
        </w:rPr>
        <w:t xml:space="preserve"> </w:t>
      </w:r>
      <w:r w:rsidR="00873F2A">
        <w:rPr>
          <w:rFonts w:cstheme="minorHAnsi"/>
        </w:rPr>
        <w:t>~</w:t>
      </w:r>
      <w:r w:rsidRPr="00E17C8E">
        <w:rPr>
          <w:rFonts w:cstheme="minorHAnsi"/>
        </w:rPr>
        <w:t>7.</w:t>
      </w:r>
      <w:r w:rsidR="00014FA0">
        <w:rPr>
          <w:rFonts w:cstheme="minorHAnsi"/>
        </w:rPr>
        <w:t>0</w:t>
      </w:r>
      <w:r w:rsidR="00014FA0" w:rsidRPr="00E17C8E">
        <w:rPr>
          <w:rFonts w:cstheme="minorHAnsi"/>
        </w:rPr>
        <w:t xml:space="preserve"> </w:t>
      </w:r>
      <w:r w:rsidRPr="00E17C8E">
        <w:rPr>
          <w:rFonts w:ascii="Cambria Math" w:hAnsi="Cambria Math" w:cs="Cambria Math"/>
        </w:rPr>
        <w:t>Å</w:t>
      </w:r>
      <w:r w:rsidRPr="00E17C8E">
        <w:rPr>
          <w:rFonts w:cstheme="minorHAnsi"/>
        </w:rPr>
        <w:t xml:space="preserve"> for chlorite (002), </w:t>
      </w:r>
      <w:r w:rsidR="00873F2A">
        <w:rPr>
          <w:rFonts w:cstheme="minorHAnsi"/>
        </w:rPr>
        <w:t>~</w:t>
      </w:r>
      <w:r w:rsidRPr="00E17C8E">
        <w:rPr>
          <w:rFonts w:cstheme="minorHAnsi"/>
        </w:rPr>
        <w:t xml:space="preserve">7.3 </w:t>
      </w:r>
      <w:r w:rsidRPr="00E17C8E">
        <w:rPr>
          <w:rFonts w:ascii="Cambria Math" w:hAnsi="Cambria Math" w:cs="Cambria Math"/>
        </w:rPr>
        <w:t>Å</w:t>
      </w:r>
      <w:r w:rsidRPr="00E17C8E">
        <w:rPr>
          <w:rFonts w:cstheme="minorHAnsi"/>
        </w:rPr>
        <w:t xml:space="preserve"> for </w:t>
      </w:r>
      <w:r w:rsidR="00873F2A">
        <w:rPr>
          <w:rFonts w:cstheme="minorHAnsi"/>
        </w:rPr>
        <w:t>serpentine</w:t>
      </w:r>
      <w:r w:rsidR="00873F2A" w:rsidRPr="00E17C8E">
        <w:rPr>
          <w:rFonts w:cstheme="minorHAnsi"/>
        </w:rPr>
        <w:t xml:space="preserve"> </w:t>
      </w:r>
      <w:r w:rsidRPr="00E17C8E">
        <w:rPr>
          <w:rFonts w:cstheme="minorHAnsi"/>
        </w:rPr>
        <w:t xml:space="preserve">(001), </w:t>
      </w:r>
      <w:r w:rsidR="00873F2A">
        <w:rPr>
          <w:rFonts w:cstheme="minorHAnsi"/>
        </w:rPr>
        <w:t>~</w:t>
      </w:r>
      <w:r w:rsidRPr="00E17C8E">
        <w:rPr>
          <w:rFonts w:cstheme="minorHAnsi"/>
        </w:rPr>
        <w:t xml:space="preserve">9.4 </w:t>
      </w:r>
      <w:r w:rsidRPr="00E17C8E">
        <w:rPr>
          <w:rFonts w:ascii="Cambria Math" w:hAnsi="Cambria Math" w:cs="Cambria Math"/>
        </w:rPr>
        <w:t>Å</w:t>
      </w:r>
      <w:r w:rsidRPr="00E17C8E">
        <w:rPr>
          <w:rFonts w:cstheme="minorHAnsi"/>
        </w:rPr>
        <w:t xml:space="preserve"> for Talc (001), 10 </w:t>
      </w:r>
      <w:r w:rsidRPr="00E17C8E">
        <w:rPr>
          <w:rFonts w:ascii="Cambria Math" w:hAnsi="Cambria Math" w:cs="Cambria Math"/>
        </w:rPr>
        <w:t>Å</w:t>
      </w:r>
      <w:r w:rsidRPr="00E17C8E">
        <w:rPr>
          <w:rFonts w:cstheme="minorHAnsi"/>
        </w:rPr>
        <w:t xml:space="preserve"> Muscovite (001), </w:t>
      </w:r>
      <w:r w:rsidR="008C2054">
        <w:rPr>
          <w:rFonts w:cstheme="minorHAnsi"/>
        </w:rPr>
        <w:t>~</w:t>
      </w:r>
      <w:r w:rsidR="008C2054" w:rsidRPr="00E17C8E">
        <w:rPr>
          <w:rFonts w:cstheme="minorHAnsi"/>
        </w:rPr>
        <w:t>1</w:t>
      </w:r>
      <w:r w:rsidR="008C2054">
        <w:rPr>
          <w:rFonts w:cstheme="minorHAnsi"/>
        </w:rPr>
        <w:t>5</w:t>
      </w:r>
      <w:r w:rsidR="008C2054" w:rsidRPr="00E17C8E">
        <w:rPr>
          <w:rFonts w:cstheme="minorHAnsi"/>
        </w:rPr>
        <w:t xml:space="preserve"> </w:t>
      </w:r>
      <w:r w:rsidRPr="00E17C8E">
        <w:rPr>
          <w:rFonts w:ascii="Cambria Math" w:hAnsi="Cambria Math" w:cs="Cambria Math"/>
        </w:rPr>
        <w:t>Å</w:t>
      </w:r>
      <w:r w:rsidRPr="00E17C8E">
        <w:rPr>
          <w:rFonts w:cstheme="minorHAnsi"/>
        </w:rPr>
        <w:t xml:space="preserve"> for air dried smectite (001)</w:t>
      </w:r>
      <w:r w:rsidR="008C2054">
        <w:rPr>
          <w:rFonts w:cstheme="minorHAnsi"/>
        </w:rPr>
        <w:t xml:space="preserve"> and</w:t>
      </w:r>
      <w:r w:rsidRPr="00E17C8E">
        <w:rPr>
          <w:rFonts w:cstheme="minorHAnsi"/>
        </w:rPr>
        <w:t xml:space="preserve"> 16 </w:t>
      </w:r>
      <w:r w:rsidRPr="00E17C8E">
        <w:rPr>
          <w:rFonts w:ascii="Cambria Math" w:hAnsi="Cambria Math" w:cs="Cambria Math"/>
        </w:rPr>
        <w:t>Å</w:t>
      </w:r>
      <w:r w:rsidRPr="00E17C8E">
        <w:rPr>
          <w:rFonts w:cstheme="minorHAnsi"/>
        </w:rPr>
        <w:t xml:space="preserve"> for ethylene glycol solvated smectite (001)</w:t>
      </w:r>
      <w:r w:rsidR="00873F2A">
        <w:rPr>
          <w:rFonts w:cstheme="minorHAnsi"/>
        </w:rPr>
        <w:t xml:space="preserve"> and </w:t>
      </w:r>
      <w:r w:rsidR="00873F2A" w:rsidRPr="00E17C8E">
        <w:rPr>
          <w:rFonts w:cstheme="minorHAnsi"/>
        </w:rPr>
        <w:t xml:space="preserve">10 </w:t>
      </w:r>
      <w:r w:rsidR="00873F2A" w:rsidRPr="00E17C8E">
        <w:rPr>
          <w:rFonts w:ascii="Cambria Math" w:hAnsi="Cambria Math" w:cs="Cambria Math"/>
        </w:rPr>
        <w:t>Å</w:t>
      </w:r>
      <w:r w:rsidR="00873F2A" w:rsidRPr="00E17C8E">
        <w:rPr>
          <w:rFonts w:cstheme="minorHAnsi"/>
        </w:rPr>
        <w:t xml:space="preserve"> for smectite (001) heated to 550</w:t>
      </w:r>
      <w:r w:rsidR="00873F2A" w:rsidRPr="00E17C8E">
        <w:rPr>
          <w:rFonts w:ascii="Cambria Math" w:hAnsi="Cambria Math" w:cs="Cambria Math"/>
        </w:rPr>
        <w:t>℃</w:t>
      </w:r>
      <w:r w:rsidRPr="00E17C8E">
        <w:rPr>
          <w:rFonts w:cstheme="minorHAnsi"/>
        </w:rPr>
        <w:t>.</w:t>
      </w:r>
    </w:p>
    <w:p w14:paraId="1755CFC1" w14:textId="531C666E" w:rsidR="00076EE1" w:rsidRDefault="00076EE1" w:rsidP="001576BA">
      <w:pPr>
        <w:spacing w:line="240" w:lineRule="auto"/>
        <w:rPr>
          <w:rFonts w:cstheme="minorHAnsi"/>
        </w:rPr>
      </w:pPr>
      <w:r>
        <w:rPr>
          <w:rFonts w:cstheme="minorHAnsi"/>
          <w:noProof/>
        </w:rPr>
        <w:lastRenderedPageBreak/>
        <w:drawing>
          <wp:inline distT="0" distB="0" distL="0" distR="0" wp14:anchorId="039262AF" wp14:editId="4821513A">
            <wp:extent cx="5943600" cy="4817110"/>
            <wp:effectExtent l="0" t="0" r="0" b="2540"/>
            <wp:docPr id="590154913" name="Picture 9" descr="A graph of a graph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154913" name="Picture 9" descr="A graph of a graph of a person&#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4817110"/>
                    </a:xfrm>
                    <a:prstGeom prst="rect">
                      <a:avLst/>
                    </a:prstGeom>
                  </pic:spPr>
                </pic:pic>
              </a:graphicData>
            </a:graphic>
          </wp:inline>
        </w:drawing>
      </w:r>
    </w:p>
    <w:p w14:paraId="4CF068C6" w14:textId="77777777" w:rsidR="00076EE1" w:rsidRDefault="00076EE1" w:rsidP="001576BA">
      <w:pPr>
        <w:spacing w:line="240" w:lineRule="auto"/>
        <w:rPr>
          <w:rFonts w:cstheme="minorHAnsi"/>
        </w:rPr>
      </w:pPr>
    </w:p>
    <w:p w14:paraId="73A13925" w14:textId="69F5B45A" w:rsidR="00076EE1" w:rsidRDefault="00076EE1" w:rsidP="00076EE1">
      <w:pPr>
        <w:spacing w:line="240" w:lineRule="auto"/>
        <w:rPr>
          <w:rFonts w:cstheme="minorHAnsi"/>
        </w:rPr>
      </w:pPr>
      <w:r>
        <w:rPr>
          <w:rFonts w:cstheme="minorHAnsi"/>
        </w:rPr>
        <w:t xml:space="preserve">Figure S24: Labelled </w:t>
      </w:r>
      <w:r w:rsidRPr="00E17C8E">
        <w:rPr>
          <w:rFonts w:cstheme="minorHAnsi"/>
        </w:rPr>
        <w:t>XRD patterns (C</w:t>
      </w:r>
      <w:r>
        <w:rPr>
          <w:rFonts w:cstheme="minorHAnsi"/>
        </w:rPr>
        <w:t>o</w:t>
      </w:r>
      <w:r w:rsidRPr="00E17C8E">
        <w:rPr>
          <w:rFonts w:cstheme="minorHAnsi"/>
        </w:rPr>
        <w:t xml:space="preserve"> Kα source) from randomly oriented mounts of </w:t>
      </w:r>
      <w:r>
        <w:rPr>
          <w:rFonts w:cstheme="minorHAnsi"/>
        </w:rPr>
        <w:t xml:space="preserve">soil clay-size fraction material </w:t>
      </w:r>
      <w:r w:rsidRPr="00E17C8E">
        <w:rPr>
          <w:rFonts w:cstheme="minorHAnsi"/>
        </w:rPr>
        <w:t xml:space="preserve">from </w:t>
      </w:r>
      <w:r>
        <w:rPr>
          <w:rFonts w:cstheme="minorHAnsi"/>
        </w:rPr>
        <w:t>all soils at Pickhandle Gulch</w:t>
      </w:r>
      <w:r w:rsidRPr="00E17C8E">
        <w:rPr>
          <w:rFonts w:cstheme="minorHAnsi"/>
        </w:rPr>
        <w:t xml:space="preserve">. </w:t>
      </w:r>
      <w:r>
        <w:rPr>
          <w:rFonts w:cstheme="minorHAnsi"/>
        </w:rPr>
        <w:t>The background plus amorphous determined by Rietveld refinement is given in red. The locations of the amorphous hump(s) are marked.</w:t>
      </w:r>
      <w:r w:rsidRPr="00E17C8E">
        <w:rPr>
          <w:rFonts w:cstheme="minorHAnsi"/>
        </w:rPr>
        <w:t xml:space="preserve"> Abbreviations: </w:t>
      </w:r>
      <w:r>
        <w:rPr>
          <w:rFonts w:cstheme="minorHAnsi"/>
        </w:rPr>
        <w:t xml:space="preserve">Chlorite (C), </w:t>
      </w:r>
      <w:r w:rsidRPr="00E17C8E">
        <w:rPr>
          <w:rFonts w:cstheme="minorHAnsi"/>
        </w:rPr>
        <w:t>Corundum (Cd), Halite (H),</w:t>
      </w:r>
      <w:r>
        <w:rPr>
          <w:rFonts w:cstheme="minorHAnsi"/>
        </w:rPr>
        <w:t xml:space="preserve"> Lizardite (L), Muscovite (M), Plagioclase (P), </w:t>
      </w:r>
      <w:r w:rsidRPr="00E17C8E">
        <w:rPr>
          <w:rFonts w:cstheme="minorHAnsi"/>
        </w:rPr>
        <w:t>Quartz (Q)</w:t>
      </w:r>
      <w:r>
        <w:rPr>
          <w:rFonts w:cstheme="minorHAnsi"/>
        </w:rPr>
        <w:t>, Smectites (</w:t>
      </w:r>
      <w:proofErr w:type="spellStart"/>
      <w:r>
        <w:rPr>
          <w:rFonts w:cstheme="minorHAnsi"/>
        </w:rPr>
        <w:t>Sm</w:t>
      </w:r>
      <w:proofErr w:type="spellEnd"/>
      <w:r>
        <w:rPr>
          <w:rFonts w:cstheme="minorHAnsi"/>
        </w:rPr>
        <w:t>), Talc (Ta)</w:t>
      </w:r>
      <w:r w:rsidRPr="00E17C8E">
        <w:rPr>
          <w:rFonts w:cstheme="minorHAnsi"/>
        </w:rPr>
        <w:t>. 060 peaks associated with phyllosilicates are marked as well.</w:t>
      </w:r>
      <w:r>
        <w:rPr>
          <w:rFonts w:cstheme="minorHAnsi"/>
        </w:rPr>
        <w:t xml:space="preserve"> </w:t>
      </w:r>
      <w:r w:rsidRPr="00E17C8E">
        <w:rPr>
          <w:rFonts w:cstheme="minorHAnsi"/>
        </w:rPr>
        <w:t>Corundum peaks in the clay-size fraction result from spiking for Rietveld refinement. Halite peaks represent minor residual presence from the clay-size extraction procedure.</w:t>
      </w:r>
    </w:p>
    <w:bookmarkEnd w:id="0"/>
    <w:p w14:paraId="49B5CFC7" w14:textId="77777777" w:rsidR="00076EE1" w:rsidRDefault="00076EE1" w:rsidP="001576BA">
      <w:pPr>
        <w:spacing w:line="240" w:lineRule="auto"/>
        <w:rPr>
          <w:rFonts w:cstheme="minorHAnsi"/>
        </w:rPr>
      </w:pPr>
    </w:p>
    <w:p w14:paraId="53F64B8C" w14:textId="77777777" w:rsidR="00076EE1" w:rsidRDefault="00076EE1" w:rsidP="001576BA">
      <w:pPr>
        <w:spacing w:line="240" w:lineRule="auto"/>
        <w:rPr>
          <w:rFonts w:cstheme="minorHAnsi"/>
        </w:rPr>
      </w:pPr>
    </w:p>
    <w:p w14:paraId="341C5B04" w14:textId="77777777" w:rsidR="00076EE1" w:rsidRDefault="00076EE1" w:rsidP="001576BA">
      <w:pPr>
        <w:spacing w:line="240" w:lineRule="auto"/>
        <w:rPr>
          <w:rFonts w:cstheme="minorHAnsi"/>
        </w:rPr>
      </w:pPr>
    </w:p>
    <w:p w14:paraId="2D3FE041" w14:textId="77777777" w:rsidR="00076EE1" w:rsidRDefault="00076EE1" w:rsidP="001576BA">
      <w:pPr>
        <w:spacing w:line="240" w:lineRule="auto"/>
        <w:rPr>
          <w:rFonts w:cstheme="minorHAnsi"/>
        </w:rPr>
      </w:pPr>
    </w:p>
    <w:p w14:paraId="1B105CA7" w14:textId="77777777" w:rsidR="00076EE1" w:rsidRDefault="00076EE1" w:rsidP="001576BA">
      <w:pPr>
        <w:spacing w:line="240" w:lineRule="auto"/>
        <w:rPr>
          <w:rFonts w:cstheme="minorHAnsi"/>
        </w:rPr>
      </w:pPr>
    </w:p>
    <w:p w14:paraId="0BED2B2C" w14:textId="77777777" w:rsidR="00076EE1" w:rsidRDefault="00076EE1" w:rsidP="001576BA">
      <w:pPr>
        <w:spacing w:line="240" w:lineRule="auto"/>
        <w:rPr>
          <w:rFonts w:cstheme="minorHAnsi"/>
        </w:rPr>
      </w:pPr>
    </w:p>
    <w:p w14:paraId="5BD64468" w14:textId="77777777" w:rsidR="00076EE1" w:rsidRDefault="00076EE1" w:rsidP="001576BA">
      <w:pPr>
        <w:spacing w:line="240" w:lineRule="auto"/>
        <w:rPr>
          <w:rFonts w:cstheme="minorHAnsi"/>
        </w:rPr>
      </w:pPr>
    </w:p>
    <w:p w14:paraId="3425FF27" w14:textId="77777777" w:rsidR="00076EE1" w:rsidRDefault="00076EE1" w:rsidP="001576BA">
      <w:pPr>
        <w:spacing w:line="240" w:lineRule="auto"/>
        <w:rPr>
          <w:rFonts w:cstheme="minorHAnsi"/>
        </w:rPr>
      </w:pPr>
    </w:p>
    <w:p w14:paraId="73039172" w14:textId="77777777" w:rsidR="00076EE1" w:rsidRDefault="00076EE1" w:rsidP="001576BA">
      <w:pPr>
        <w:spacing w:line="240" w:lineRule="auto"/>
        <w:rPr>
          <w:rFonts w:cstheme="minorHAnsi"/>
        </w:rPr>
      </w:pPr>
    </w:p>
    <w:p w14:paraId="446218C7" w14:textId="77777777" w:rsidR="00076EE1" w:rsidRDefault="00076EE1" w:rsidP="001576BA">
      <w:pPr>
        <w:spacing w:line="240" w:lineRule="auto"/>
        <w:rPr>
          <w:rFonts w:cstheme="minorHAnsi"/>
        </w:rPr>
      </w:pPr>
    </w:p>
    <w:p w14:paraId="082C1755" w14:textId="77777777" w:rsidR="00076EE1" w:rsidRDefault="00076EE1" w:rsidP="001576BA">
      <w:pPr>
        <w:spacing w:line="240" w:lineRule="auto"/>
        <w:rPr>
          <w:rFonts w:cstheme="minorHAnsi"/>
        </w:rPr>
      </w:pPr>
    </w:p>
    <w:p w14:paraId="68011E7E" w14:textId="5262F8F6" w:rsidR="001576BA" w:rsidRPr="00262B81" w:rsidRDefault="0009096F" w:rsidP="001576BA">
      <w:pPr>
        <w:spacing w:line="240" w:lineRule="auto"/>
        <w:rPr>
          <w:rFonts w:cstheme="minorHAnsi"/>
          <w:b/>
          <w:bCs/>
        </w:rPr>
      </w:pPr>
      <w:r>
        <w:rPr>
          <w:rFonts w:cstheme="minorHAnsi"/>
          <w:b/>
          <w:bCs/>
        </w:rPr>
        <w:lastRenderedPageBreak/>
        <w:t>S5</w:t>
      </w:r>
      <w:r w:rsidR="001576BA">
        <w:rPr>
          <w:rFonts w:cstheme="minorHAnsi"/>
          <w:b/>
          <w:bCs/>
        </w:rPr>
        <w:t>.</w:t>
      </w:r>
      <w:r w:rsidR="001576BA" w:rsidRPr="00262B81">
        <w:rPr>
          <w:rFonts w:cstheme="minorHAnsi"/>
          <w:b/>
          <w:bCs/>
        </w:rPr>
        <w:t xml:space="preserve"> </w:t>
      </w:r>
      <w:bookmarkStart w:id="1" w:name="_Hlk140867059"/>
      <w:r w:rsidR="001576BA" w:rsidRPr="00262B81">
        <w:rPr>
          <w:rFonts w:cstheme="minorHAnsi"/>
          <w:b/>
          <w:bCs/>
        </w:rPr>
        <w:t>Rietveld Refinements of 20 wt.% α</w:t>
      </w:r>
      <w:r w:rsidR="001576BA">
        <w:rPr>
          <w:rFonts w:cstheme="minorHAnsi"/>
          <w:b/>
          <w:bCs/>
        </w:rPr>
        <w:t>-</w:t>
      </w:r>
      <w:r w:rsidR="001576BA" w:rsidRPr="00262B81">
        <w:rPr>
          <w:rFonts w:cstheme="minorHAnsi"/>
          <w:b/>
          <w:bCs/>
        </w:rPr>
        <w:t>Al</w:t>
      </w:r>
      <w:r w:rsidR="001576BA" w:rsidRPr="00262B81">
        <w:rPr>
          <w:rFonts w:cstheme="minorHAnsi"/>
          <w:b/>
          <w:bCs/>
          <w:vertAlign w:val="subscript"/>
        </w:rPr>
        <w:t>2</w:t>
      </w:r>
      <w:r w:rsidR="001576BA" w:rsidRPr="00262B81">
        <w:rPr>
          <w:rFonts w:cstheme="minorHAnsi"/>
          <w:b/>
          <w:bCs/>
        </w:rPr>
        <w:t>O</w:t>
      </w:r>
      <w:r w:rsidR="001576BA" w:rsidRPr="00262B81">
        <w:rPr>
          <w:rFonts w:cstheme="minorHAnsi"/>
          <w:b/>
          <w:bCs/>
          <w:vertAlign w:val="subscript"/>
        </w:rPr>
        <w:t>3</w:t>
      </w:r>
      <w:r w:rsidR="001576BA" w:rsidRPr="00262B81">
        <w:rPr>
          <w:rFonts w:cstheme="minorHAnsi"/>
          <w:b/>
          <w:bCs/>
        </w:rPr>
        <w:t xml:space="preserve"> spiked Clay-Size Fraction Samples</w:t>
      </w:r>
    </w:p>
    <w:p w14:paraId="0DFBAE34" w14:textId="77777777" w:rsidR="001576BA" w:rsidRPr="00933999" w:rsidRDefault="001576BA" w:rsidP="001576BA">
      <w:pPr>
        <w:spacing w:line="240" w:lineRule="auto"/>
        <w:jc w:val="center"/>
        <w:rPr>
          <w:rFonts w:cstheme="minorHAnsi"/>
        </w:rPr>
      </w:pPr>
    </w:p>
    <w:p w14:paraId="0B56BFFC" w14:textId="77777777" w:rsidR="001576BA" w:rsidRPr="00933999" w:rsidRDefault="001576BA" w:rsidP="001576BA">
      <w:pPr>
        <w:spacing w:line="240" w:lineRule="auto"/>
        <w:jc w:val="center"/>
        <w:rPr>
          <w:rFonts w:cstheme="minorHAnsi"/>
        </w:rPr>
      </w:pPr>
      <w:r w:rsidRPr="00933999">
        <w:rPr>
          <w:rFonts w:cstheme="minorHAnsi"/>
          <w:noProof/>
        </w:rPr>
        <w:drawing>
          <wp:inline distT="0" distB="0" distL="0" distR="0" wp14:anchorId="460511EE" wp14:editId="1B4E8D05">
            <wp:extent cx="4675633" cy="3306200"/>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38">
                      <a:extLst>
                        <a:ext uri="{28A0092B-C50C-407E-A947-70E740481C1C}">
                          <a14:useLocalDpi xmlns:a14="http://schemas.microsoft.com/office/drawing/2010/main" val="0"/>
                        </a:ext>
                      </a:extLst>
                    </a:blip>
                    <a:stretch>
                      <a:fillRect/>
                    </a:stretch>
                  </pic:blipFill>
                  <pic:spPr>
                    <a:xfrm>
                      <a:off x="0" y="0"/>
                      <a:ext cx="4675633" cy="3306200"/>
                    </a:xfrm>
                    <a:prstGeom prst="rect">
                      <a:avLst/>
                    </a:prstGeom>
                  </pic:spPr>
                </pic:pic>
              </a:graphicData>
            </a:graphic>
          </wp:inline>
        </w:drawing>
      </w:r>
    </w:p>
    <w:p w14:paraId="1A0FD7C7" w14:textId="5C9F6BC8"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25</w:t>
      </w:r>
      <w:r>
        <w:rPr>
          <w:rFonts w:cstheme="minorHAnsi"/>
        </w:rPr>
        <w:t xml:space="preserve"> – </w:t>
      </w:r>
      <w:r w:rsidRPr="00E17C8E">
        <w:rPr>
          <w:rFonts w:cstheme="minorHAnsi"/>
        </w:rPr>
        <w:t>Rietveld refinement of the</w:t>
      </w:r>
      <w:r w:rsidR="0056242D">
        <w:rPr>
          <w:rFonts w:cstheme="minorHAnsi"/>
        </w:rPr>
        <w:t xml:space="preserve"> randomly oriented</w:t>
      </w:r>
      <w:r w:rsidRPr="00E17C8E">
        <w:rPr>
          <w:rFonts w:cstheme="minorHAnsi"/>
        </w:rPr>
        <w:t xml:space="preserve"> clay-size fraction from 0-3 cm depth in the Eunice Bluff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6CD5ADBB" w14:textId="77777777" w:rsidR="001576BA" w:rsidRPr="00933999" w:rsidRDefault="001576BA" w:rsidP="001576BA">
      <w:pPr>
        <w:spacing w:line="240" w:lineRule="auto"/>
        <w:jc w:val="center"/>
        <w:rPr>
          <w:rFonts w:cstheme="minorHAnsi"/>
        </w:rPr>
      </w:pPr>
      <w:r w:rsidRPr="00933999">
        <w:rPr>
          <w:rFonts w:cstheme="minorHAnsi"/>
          <w:noProof/>
        </w:rPr>
        <w:drawing>
          <wp:inline distT="0" distB="0" distL="0" distR="0" wp14:anchorId="16E01CC0" wp14:editId="0EF814C0">
            <wp:extent cx="4699973" cy="3323411"/>
            <wp:effectExtent l="0" t="0" r="571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39">
                      <a:extLst>
                        <a:ext uri="{28A0092B-C50C-407E-A947-70E740481C1C}">
                          <a14:useLocalDpi xmlns:a14="http://schemas.microsoft.com/office/drawing/2010/main" val="0"/>
                        </a:ext>
                      </a:extLst>
                    </a:blip>
                    <a:stretch>
                      <a:fillRect/>
                    </a:stretch>
                  </pic:blipFill>
                  <pic:spPr>
                    <a:xfrm>
                      <a:off x="0" y="0"/>
                      <a:ext cx="4699973" cy="3323411"/>
                    </a:xfrm>
                    <a:prstGeom prst="rect">
                      <a:avLst/>
                    </a:prstGeom>
                  </pic:spPr>
                </pic:pic>
              </a:graphicData>
            </a:graphic>
          </wp:inline>
        </w:drawing>
      </w:r>
    </w:p>
    <w:p w14:paraId="5C76C0DD" w14:textId="1609BB0B"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693A8E">
        <w:rPr>
          <w:rFonts w:cstheme="minorHAnsi"/>
        </w:rPr>
        <w:t>2</w:t>
      </w:r>
      <w:r w:rsidR="005E1887">
        <w:rPr>
          <w:rFonts w:cstheme="minorHAnsi"/>
        </w:rPr>
        <w:t>6</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13-23 cm depth in the Eunice Bluff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52D1C7B5" w14:textId="77777777" w:rsidR="001576BA" w:rsidRPr="00933999" w:rsidRDefault="001576BA" w:rsidP="001576BA">
      <w:pPr>
        <w:spacing w:line="240" w:lineRule="auto"/>
        <w:jc w:val="center"/>
        <w:rPr>
          <w:rFonts w:cstheme="minorHAnsi"/>
        </w:rPr>
      </w:pPr>
      <w:r w:rsidRPr="00933999">
        <w:rPr>
          <w:rFonts w:cstheme="minorHAnsi"/>
          <w:noProof/>
        </w:rPr>
        <w:lastRenderedPageBreak/>
        <w:drawing>
          <wp:inline distT="0" distB="0" distL="0" distR="0" wp14:anchorId="7059ACC2" wp14:editId="758861A7">
            <wp:extent cx="4927781" cy="3484497"/>
            <wp:effectExtent l="0" t="0" r="635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40">
                      <a:extLst>
                        <a:ext uri="{28A0092B-C50C-407E-A947-70E740481C1C}">
                          <a14:useLocalDpi xmlns:a14="http://schemas.microsoft.com/office/drawing/2010/main" val="0"/>
                        </a:ext>
                      </a:extLst>
                    </a:blip>
                    <a:stretch>
                      <a:fillRect/>
                    </a:stretch>
                  </pic:blipFill>
                  <pic:spPr>
                    <a:xfrm>
                      <a:off x="0" y="0"/>
                      <a:ext cx="4927781" cy="3484497"/>
                    </a:xfrm>
                    <a:prstGeom prst="rect">
                      <a:avLst/>
                    </a:prstGeom>
                  </pic:spPr>
                </pic:pic>
              </a:graphicData>
            </a:graphic>
          </wp:inline>
        </w:drawing>
      </w:r>
    </w:p>
    <w:p w14:paraId="54E75A65" w14:textId="0CF00264"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2</w:t>
      </w:r>
      <w:r w:rsidR="005E1887">
        <w:rPr>
          <w:rFonts w:cstheme="minorHAnsi"/>
        </w:rPr>
        <w:t>7</w:t>
      </w:r>
      <w:r>
        <w:rPr>
          <w:rFonts w:cstheme="minorHAnsi"/>
        </w:rPr>
        <w:t xml:space="preserve"> – Rie</w:t>
      </w:r>
      <w:r w:rsidRPr="00E17C8E">
        <w:rPr>
          <w:rFonts w:cstheme="minorHAnsi"/>
        </w:rPr>
        <w:t xml:space="preserve">tveld refinement of the </w:t>
      </w:r>
      <w:r w:rsidR="0056242D">
        <w:rPr>
          <w:rFonts w:cstheme="minorHAnsi"/>
        </w:rPr>
        <w:t xml:space="preserve">randomly oriented </w:t>
      </w:r>
      <w:r w:rsidRPr="00E17C8E">
        <w:rPr>
          <w:rFonts w:cstheme="minorHAnsi"/>
        </w:rPr>
        <w:t>clay-size fraction from 43-</w:t>
      </w:r>
      <w:r w:rsidR="00CD01C9">
        <w:rPr>
          <w:rFonts w:cstheme="minorHAnsi"/>
        </w:rPr>
        <w:t>6</w:t>
      </w:r>
      <w:r w:rsidRPr="00E17C8E">
        <w:rPr>
          <w:rFonts w:cstheme="minorHAnsi"/>
        </w:rPr>
        <w:t>3 cm depth in the Eunice Bluff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4A83C742" w14:textId="77777777" w:rsidR="001576BA" w:rsidRPr="00933999" w:rsidRDefault="001576BA" w:rsidP="001576BA">
      <w:pPr>
        <w:spacing w:line="240" w:lineRule="auto"/>
        <w:jc w:val="center"/>
        <w:rPr>
          <w:rFonts w:cstheme="minorHAnsi"/>
        </w:rPr>
      </w:pPr>
      <w:r w:rsidRPr="00933999">
        <w:rPr>
          <w:rFonts w:cstheme="minorHAnsi"/>
          <w:noProof/>
        </w:rPr>
        <w:drawing>
          <wp:inline distT="0" distB="0" distL="0" distR="0" wp14:anchorId="71D3B0C1" wp14:editId="7154AD9F">
            <wp:extent cx="5016687" cy="354736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41">
                      <a:extLst>
                        <a:ext uri="{28A0092B-C50C-407E-A947-70E740481C1C}">
                          <a14:useLocalDpi xmlns:a14="http://schemas.microsoft.com/office/drawing/2010/main" val="0"/>
                        </a:ext>
                      </a:extLst>
                    </a:blip>
                    <a:stretch>
                      <a:fillRect/>
                    </a:stretch>
                  </pic:blipFill>
                  <pic:spPr>
                    <a:xfrm>
                      <a:off x="0" y="0"/>
                      <a:ext cx="5016687" cy="3547365"/>
                    </a:xfrm>
                    <a:prstGeom prst="rect">
                      <a:avLst/>
                    </a:prstGeom>
                  </pic:spPr>
                </pic:pic>
              </a:graphicData>
            </a:graphic>
          </wp:inline>
        </w:drawing>
      </w:r>
    </w:p>
    <w:p w14:paraId="3C7FFE67" w14:textId="310FA445" w:rsidR="001576BA" w:rsidRPr="00E17C8E" w:rsidRDefault="001576BA" w:rsidP="001576BA">
      <w:pPr>
        <w:spacing w:line="240" w:lineRule="auto"/>
        <w:rPr>
          <w:rFonts w:cstheme="minorHAnsi"/>
        </w:rPr>
      </w:pPr>
      <w:r w:rsidRPr="00E17C8E">
        <w:rPr>
          <w:rFonts w:cstheme="minorHAnsi"/>
        </w:rPr>
        <w:t>Figure</w:t>
      </w:r>
      <w:r w:rsidR="0009096F">
        <w:rPr>
          <w:rFonts w:cstheme="minorHAnsi"/>
        </w:rPr>
        <w:t xml:space="preserve"> S2</w:t>
      </w:r>
      <w:r w:rsidR="005E1887">
        <w:rPr>
          <w:rFonts w:cstheme="minorHAnsi"/>
        </w:rPr>
        <w:t>8</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0-7 cm depth in the Deadfall Lake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Cu Kα source between 4 and 70 ⁰2θ. Pattern intensity multiplied by 50x prior to refinement fitting and fit between 4 and 70 ⁰2θ.</w:t>
      </w:r>
    </w:p>
    <w:p w14:paraId="154F7D94" w14:textId="77777777" w:rsidR="001576BA" w:rsidRPr="00933999" w:rsidRDefault="001576BA" w:rsidP="001576BA">
      <w:pPr>
        <w:spacing w:line="240" w:lineRule="auto"/>
        <w:jc w:val="center"/>
        <w:rPr>
          <w:rFonts w:cstheme="minorHAnsi"/>
        </w:rPr>
      </w:pPr>
      <w:r w:rsidRPr="00933999">
        <w:rPr>
          <w:rFonts w:cstheme="minorHAnsi"/>
          <w:noProof/>
        </w:rPr>
        <w:lastRenderedPageBreak/>
        <w:drawing>
          <wp:inline distT="0" distB="0" distL="0" distR="0" wp14:anchorId="29AF0AB1" wp14:editId="7F1C8870">
            <wp:extent cx="5004539" cy="3538774"/>
            <wp:effectExtent l="0" t="0" r="5715"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42">
                      <a:extLst>
                        <a:ext uri="{28A0092B-C50C-407E-A947-70E740481C1C}">
                          <a14:useLocalDpi xmlns:a14="http://schemas.microsoft.com/office/drawing/2010/main" val="0"/>
                        </a:ext>
                      </a:extLst>
                    </a:blip>
                    <a:stretch>
                      <a:fillRect/>
                    </a:stretch>
                  </pic:blipFill>
                  <pic:spPr>
                    <a:xfrm>
                      <a:off x="0" y="0"/>
                      <a:ext cx="5004539" cy="3538774"/>
                    </a:xfrm>
                    <a:prstGeom prst="rect">
                      <a:avLst/>
                    </a:prstGeom>
                  </pic:spPr>
                </pic:pic>
              </a:graphicData>
            </a:graphic>
          </wp:inline>
        </w:drawing>
      </w:r>
    </w:p>
    <w:p w14:paraId="2591472C" w14:textId="4E6BA8BB"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2</w:t>
      </w:r>
      <w:r w:rsidR="005E1887">
        <w:rPr>
          <w:rFonts w:cstheme="minorHAnsi"/>
        </w:rPr>
        <w:t>9</w:t>
      </w:r>
      <w:r>
        <w:rPr>
          <w:rFonts w:cstheme="minorHAnsi"/>
        </w:rPr>
        <w:t xml:space="preserve"> – </w:t>
      </w:r>
      <w:r w:rsidRPr="00E17C8E">
        <w:rPr>
          <w:rFonts w:cstheme="minorHAnsi"/>
        </w:rPr>
        <w:t xml:space="preserve">Rietveld refinement of the </w:t>
      </w:r>
      <w:r w:rsidR="0056242D">
        <w:rPr>
          <w:rFonts w:cstheme="minorHAnsi"/>
        </w:rPr>
        <w:t>randomly oriented</w:t>
      </w:r>
      <w:r w:rsidRPr="00E17C8E">
        <w:rPr>
          <w:rFonts w:cstheme="minorHAnsi"/>
        </w:rPr>
        <w:t xml:space="preserve"> clay-size fraction from 17-27 cm depth in the Deadfall Lake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5164237F"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36CDC62A" wp14:editId="3898F477">
            <wp:extent cx="5088659" cy="3598256"/>
            <wp:effectExtent l="0" t="0" r="0" b="25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43">
                      <a:extLst>
                        <a:ext uri="{28A0092B-C50C-407E-A947-70E740481C1C}">
                          <a14:useLocalDpi xmlns:a14="http://schemas.microsoft.com/office/drawing/2010/main" val="0"/>
                        </a:ext>
                      </a:extLst>
                    </a:blip>
                    <a:stretch>
                      <a:fillRect/>
                    </a:stretch>
                  </pic:blipFill>
                  <pic:spPr>
                    <a:xfrm>
                      <a:off x="0" y="0"/>
                      <a:ext cx="5088659" cy="3598256"/>
                    </a:xfrm>
                    <a:prstGeom prst="rect">
                      <a:avLst/>
                    </a:prstGeom>
                  </pic:spPr>
                </pic:pic>
              </a:graphicData>
            </a:graphic>
          </wp:inline>
        </w:drawing>
      </w:r>
    </w:p>
    <w:p w14:paraId="09B2A80A" w14:textId="1A532E49"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30</w:t>
      </w:r>
      <w:r>
        <w:rPr>
          <w:rFonts w:cstheme="minorHAnsi"/>
        </w:rPr>
        <w:t xml:space="preserve"> – </w:t>
      </w:r>
      <w:r w:rsidRPr="00E17C8E">
        <w:rPr>
          <w:rFonts w:cstheme="minorHAnsi"/>
        </w:rPr>
        <w:t xml:space="preserve">Rietveld refinement of the </w:t>
      </w:r>
      <w:r w:rsidR="0056242D">
        <w:rPr>
          <w:rFonts w:cstheme="minorHAnsi"/>
        </w:rPr>
        <w:t>randomly oriented</w:t>
      </w:r>
      <w:r w:rsidRPr="00E17C8E">
        <w:rPr>
          <w:rFonts w:cstheme="minorHAnsi"/>
        </w:rPr>
        <w:t xml:space="preserve"> clay-size fraction from 47-53 cm depth in the Deadfall Lake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25E54680" w14:textId="77777777" w:rsidR="001576BA" w:rsidRPr="00933999" w:rsidRDefault="001576BA" w:rsidP="001576BA">
      <w:pPr>
        <w:spacing w:line="240" w:lineRule="auto"/>
        <w:jc w:val="center"/>
        <w:rPr>
          <w:rFonts w:cstheme="minorHAnsi"/>
          <w:noProof/>
        </w:rPr>
      </w:pPr>
      <w:r w:rsidRPr="00933999">
        <w:rPr>
          <w:rFonts w:cstheme="minorHAnsi"/>
          <w:noProof/>
        </w:rPr>
        <w:lastRenderedPageBreak/>
        <w:drawing>
          <wp:inline distT="0" distB="0" distL="0" distR="0" wp14:anchorId="718A028F" wp14:editId="6CEEB9C0">
            <wp:extent cx="5012450" cy="3544369"/>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44">
                      <a:extLst>
                        <a:ext uri="{28A0092B-C50C-407E-A947-70E740481C1C}">
                          <a14:useLocalDpi xmlns:a14="http://schemas.microsoft.com/office/drawing/2010/main" val="0"/>
                        </a:ext>
                      </a:extLst>
                    </a:blip>
                    <a:stretch>
                      <a:fillRect/>
                    </a:stretch>
                  </pic:blipFill>
                  <pic:spPr>
                    <a:xfrm>
                      <a:off x="0" y="0"/>
                      <a:ext cx="5012450" cy="3544369"/>
                    </a:xfrm>
                    <a:prstGeom prst="rect">
                      <a:avLst/>
                    </a:prstGeom>
                  </pic:spPr>
                </pic:pic>
              </a:graphicData>
            </a:graphic>
          </wp:inline>
        </w:drawing>
      </w:r>
    </w:p>
    <w:p w14:paraId="67CE5F2F" w14:textId="0DD892A2"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31</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0-5 cm depth in the Swift Creek late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7326813C"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17207020" wp14:editId="470975C5">
            <wp:extent cx="4986777" cy="3526215"/>
            <wp:effectExtent l="0" t="0" r="444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45">
                      <a:extLst>
                        <a:ext uri="{28A0092B-C50C-407E-A947-70E740481C1C}">
                          <a14:useLocalDpi xmlns:a14="http://schemas.microsoft.com/office/drawing/2010/main" val="0"/>
                        </a:ext>
                      </a:extLst>
                    </a:blip>
                    <a:stretch>
                      <a:fillRect/>
                    </a:stretch>
                  </pic:blipFill>
                  <pic:spPr>
                    <a:xfrm>
                      <a:off x="0" y="0"/>
                      <a:ext cx="4986777" cy="3526215"/>
                    </a:xfrm>
                    <a:prstGeom prst="rect">
                      <a:avLst/>
                    </a:prstGeom>
                  </pic:spPr>
                </pic:pic>
              </a:graphicData>
            </a:graphic>
          </wp:inline>
        </w:drawing>
      </w:r>
    </w:p>
    <w:p w14:paraId="2738E1F8" w14:textId="032AC971"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32</w:t>
      </w:r>
      <w:r>
        <w:rPr>
          <w:rFonts w:cstheme="minorHAnsi"/>
        </w:rPr>
        <w:t xml:space="preserve"> – </w:t>
      </w:r>
      <w:r w:rsidRPr="00E17C8E">
        <w:rPr>
          <w:rFonts w:cstheme="minorHAnsi"/>
        </w:rPr>
        <w:t>Rietveld refinement of</w:t>
      </w:r>
      <w:r w:rsidR="0056242D">
        <w:rPr>
          <w:rFonts w:cstheme="minorHAnsi"/>
        </w:rPr>
        <w:t xml:space="preserve"> the randomly oriented </w:t>
      </w:r>
      <w:r w:rsidRPr="00E17C8E">
        <w:rPr>
          <w:rFonts w:cstheme="minorHAnsi"/>
        </w:rPr>
        <w:t>clay-size fraction from 16-33 cm depth in the Swift Creek Late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4C41B4A5" w14:textId="77777777" w:rsidR="001576BA" w:rsidRPr="00933999" w:rsidRDefault="001576BA" w:rsidP="001576BA">
      <w:pPr>
        <w:spacing w:line="240" w:lineRule="auto"/>
        <w:jc w:val="center"/>
        <w:rPr>
          <w:rFonts w:cstheme="minorHAnsi"/>
        </w:rPr>
      </w:pPr>
      <w:r w:rsidRPr="00933999">
        <w:rPr>
          <w:rFonts w:cstheme="minorHAnsi"/>
          <w:noProof/>
        </w:rPr>
        <w:lastRenderedPageBreak/>
        <w:drawing>
          <wp:inline distT="0" distB="0" distL="0" distR="0" wp14:anchorId="369E50E6" wp14:editId="76AC3652">
            <wp:extent cx="4987604" cy="3526799"/>
            <wp:effectExtent l="0" t="0" r="381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46">
                      <a:extLst>
                        <a:ext uri="{28A0092B-C50C-407E-A947-70E740481C1C}">
                          <a14:useLocalDpi xmlns:a14="http://schemas.microsoft.com/office/drawing/2010/main" val="0"/>
                        </a:ext>
                      </a:extLst>
                    </a:blip>
                    <a:stretch>
                      <a:fillRect/>
                    </a:stretch>
                  </pic:blipFill>
                  <pic:spPr>
                    <a:xfrm>
                      <a:off x="0" y="0"/>
                      <a:ext cx="4987604" cy="3526799"/>
                    </a:xfrm>
                    <a:prstGeom prst="rect">
                      <a:avLst/>
                    </a:prstGeom>
                  </pic:spPr>
                </pic:pic>
              </a:graphicData>
            </a:graphic>
          </wp:inline>
        </w:drawing>
      </w:r>
    </w:p>
    <w:p w14:paraId="0FBBF7B5" w14:textId="0EADD7E0" w:rsidR="001576BA"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33</w:t>
      </w:r>
      <w:r>
        <w:rPr>
          <w:rFonts w:cstheme="minorHAnsi"/>
        </w:rPr>
        <w:t xml:space="preserve"> – </w:t>
      </w:r>
      <w:r w:rsidRPr="00E17C8E">
        <w:rPr>
          <w:rFonts w:cstheme="minorHAnsi"/>
        </w:rPr>
        <w:t>Rietveld refinement of the</w:t>
      </w:r>
      <w:r w:rsidR="0056242D">
        <w:rPr>
          <w:rFonts w:cstheme="minorHAnsi"/>
        </w:rPr>
        <w:t xml:space="preserve"> randomly oriented </w:t>
      </w:r>
      <w:r w:rsidRPr="00E17C8E">
        <w:rPr>
          <w:rFonts w:cstheme="minorHAnsi"/>
        </w:rPr>
        <w:t>clay-size fraction from 67-85 cm depth in the Swift Creek Late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32589C8D" w14:textId="77777777" w:rsidR="005A6CC2" w:rsidRPr="00E17C8E" w:rsidRDefault="005A6CC2" w:rsidP="001576BA">
      <w:pPr>
        <w:spacing w:line="240" w:lineRule="auto"/>
        <w:rPr>
          <w:rFonts w:cstheme="minorHAnsi"/>
        </w:rPr>
      </w:pPr>
    </w:p>
    <w:p w14:paraId="391AA575"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74EB8EA5" wp14:editId="4C39D999">
            <wp:extent cx="4812728" cy="3403143"/>
            <wp:effectExtent l="0" t="0" r="6985"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47">
                      <a:extLst>
                        <a:ext uri="{28A0092B-C50C-407E-A947-70E740481C1C}">
                          <a14:useLocalDpi xmlns:a14="http://schemas.microsoft.com/office/drawing/2010/main" val="0"/>
                        </a:ext>
                      </a:extLst>
                    </a:blip>
                    <a:stretch>
                      <a:fillRect/>
                    </a:stretch>
                  </pic:blipFill>
                  <pic:spPr>
                    <a:xfrm>
                      <a:off x="0" y="0"/>
                      <a:ext cx="4812728" cy="3403143"/>
                    </a:xfrm>
                    <a:prstGeom prst="rect">
                      <a:avLst/>
                    </a:prstGeom>
                  </pic:spPr>
                </pic:pic>
              </a:graphicData>
            </a:graphic>
          </wp:inline>
        </w:drawing>
      </w:r>
    </w:p>
    <w:p w14:paraId="4E4A5704" w14:textId="6DEA5F3B"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34</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0-6 cm depth in the Swift Creek Middle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14F9024E" w14:textId="77777777" w:rsidR="001576BA" w:rsidRPr="00933999" w:rsidRDefault="001576BA" w:rsidP="001576BA">
      <w:pPr>
        <w:spacing w:line="240" w:lineRule="auto"/>
        <w:jc w:val="center"/>
        <w:rPr>
          <w:rFonts w:cstheme="minorHAnsi"/>
          <w:noProof/>
        </w:rPr>
      </w:pPr>
      <w:r w:rsidRPr="00933999">
        <w:rPr>
          <w:rFonts w:cstheme="minorHAnsi"/>
          <w:noProof/>
        </w:rPr>
        <w:lastRenderedPageBreak/>
        <w:drawing>
          <wp:inline distT="0" distB="0" distL="0" distR="0" wp14:anchorId="36A47EC7" wp14:editId="4A682D18">
            <wp:extent cx="4928865" cy="3485265"/>
            <wp:effectExtent l="0" t="0" r="5715" b="127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48">
                      <a:extLst>
                        <a:ext uri="{28A0092B-C50C-407E-A947-70E740481C1C}">
                          <a14:useLocalDpi xmlns:a14="http://schemas.microsoft.com/office/drawing/2010/main" val="0"/>
                        </a:ext>
                      </a:extLst>
                    </a:blip>
                    <a:stretch>
                      <a:fillRect/>
                    </a:stretch>
                  </pic:blipFill>
                  <pic:spPr>
                    <a:xfrm>
                      <a:off x="0" y="0"/>
                      <a:ext cx="4928865" cy="3485265"/>
                    </a:xfrm>
                    <a:prstGeom prst="rect">
                      <a:avLst/>
                    </a:prstGeom>
                  </pic:spPr>
                </pic:pic>
              </a:graphicData>
            </a:graphic>
          </wp:inline>
        </w:drawing>
      </w:r>
    </w:p>
    <w:p w14:paraId="2FDA399D" w14:textId="4E781251"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35</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23-63 cm depth in the Swift Creek Middle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61E0F641"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280282A4" wp14:editId="35D51762">
            <wp:extent cx="4967640" cy="3512683"/>
            <wp:effectExtent l="0" t="0" r="444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49">
                      <a:extLst>
                        <a:ext uri="{28A0092B-C50C-407E-A947-70E740481C1C}">
                          <a14:useLocalDpi xmlns:a14="http://schemas.microsoft.com/office/drawing/2010/main" val="0"/>
                        </a:ext>
                      </a:extLst>
                    </a:blip>
                    <a:stretch>
                      <a:fillRect/>
                    </a:stretch>
                  </pic:blipFill>
                  <pic:spPr>
                    <a:xfrm>
                      <a:off x="0" y="0"/>
                      <a:ext cx="4967640" cy="3512683"/>
                    </a:xfrm>
                    <a:prstGeom prst="rect">
                      <a:avLst/>
                    </a:prstGeom>
                  </pic:spPr>
                </pic:pic>
              </a:graphicData>
            </a:graphic>
          </wp:inline>
        </w:drawing>
      </w:r>
    </w:p>
    <w:p w14:paraId="0E53FAA0" w14:textId="5A9932BC"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693A8E">
        <w:rPr>
          <w:rFonts w:cstheme="minorHAnsi"/>
        </w:rPr>
        <w:t>3</w:t>
      </w:r>
      <w:r w:rsidR="005E1887">
        <w:rPr>
          <w:rFonts w:cstheme="minorHAnsi"/>
        </w:rPr>
        <w:t>6</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88-108 cm depth in the Swift Creek Middle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46C28BE4" w14:textId="77777777" w:rsidR="001576BA" w:rsidRPr="00933999" w:rsidRDefault="001576BA" w:rsidP="001576BA">
      <w:pPr>
        <w:spacing w:line="240" w:lineRule="auto"/>
        <w:jc w:val="center"/>
        <w:rPr>
          <w:rFonts w:cstheme="minorHAnsi"/>
          <w:noProof/>
        </w:rPr>
      </w:pPr>
      <w:r w:rsidRPr="00933999">
        <w:rPr>
          <w:rFonts w:cstheme="minorHAnsi"/>
          <w:noProof/>
        </w:rPr>
        <w:lastRenderedPageBreak/>
        <w:drawing>
          <wp:inline distT="0" distB="0" distL="0" distR="0" wp14:anchorId="42D09F5A" wp14:editId="64B56737">
            <wp:extent cx="4967532" cy="3512606"/>
            <wp:effectExtent l="0" t="0" r="508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50">
                      <a:extLst>
                        <a:ext uri="{28A0092B-C50C-407E-A947-70E740481C1C}">
                          <a14:useLocalDpi xmlns:a14="http://schemas.microsoft.com/office/drawing/2010/main" val="0"/>
                        </a:ext>
                      </a:extLst>
                    </a:blip>
                    <a:stretch>
                      <a:fillRect/>
                    </a:stretch>
                  </pic:blipFill>
                  <pic:spPr>
                    <a:xfrm>
                      <a:off x="0" y="0"/>
                      <a:ext cx="4967532" cy="3512606"/>
                    </a:xfrm>
                    <a:prstGeom prst="rect">
                      <a:avLst/>
                    </a:prstGeom>
                  </pic:spPr>
                </pic:pic>
              </a:graphicData>
            </a:graphic>
          </wp:inline>
        </w:drawing>
      </w:r>
    </w:p>
    <w:p w14:paraId="307D7369" w14:textId="194089B3"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3</w:t>
      </w:r>
      <w:r w:rsidR="005E1887">
        <w:rPr>
          <w:rFonts w:cstheme="minorHAnsi"/>
        </w:rPr>
        <w:t>7</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0-10 cm depth in the String Bean Creek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57C144DB"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78AF0E0D" wp14:editId="6FF161B8">
            <wp:extent cx="5149795" cy="3641487"/>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51">
                      <a:extLst>
                        <a:ext uri="{28A0092B-C50C-407E-A947-70E740481C1C}">
                          <a14:useLocalDpi xmlns:a14="http://schemas.microsoft.com/office/drawing/2010/main" val="0"/>
                        </a:ext>
                      </a:extLst>
                    </a:blip>
                    <a:stretch>
                      <a:fillRect/>
                    </a:stretch>
                  </pic:blipFill>
                  <pic:spPr>
                    <a:xfrm>
                      <a:off x="0" y="0"/>
                      <a:ext cx="5149795" cy="3641487"/>
                    </a:xfrm>
                    <a:prstGeom prst="rect">
                      <a:avLst/>
                    </a:prstGeom>
                  </pic:spPr>
                </pic:pic>
              </a:graphicData>
            </a:graphic>
          </wp:inline>
        </w:drawing>
      </w:r>
    </w:p>
    <w:p w14:paraId="2C7B6ADD" w14:textId="0A57F5B0"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3</w:t>
      </w:r>
      <w:r w:rsidR="005E1887">
        <w:rPr>
          <w:rFonts w:cstheme="minorHAnsi"/>
        </w:rPr>
        <w:t>8</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10-20 cm depth in the String Bean Creek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15BF69F1" w14:textId="77777777" w:rsidR="001576BA" w:rsidRPr="00933999" w:rsidRDefault="001576BA" w:rsidP="001576BA">
      <w:pPr>
        <w:spacing w:line="240" w:lineRule="auto"/>
        <w:jc w:val="center"/>
        <w:rPr>
          <w:rFonts w:cstheme="minorHAnsi"/>
          <w:noProof/>
        </w:rPr>
      </w:pPr>
      <w:r w:rsidRPr="00933999">
        <w:rPr>
          <w:rFonts w:cstheme="minorHAnsi"/>
          <w:noProof/>
        </w:rPr>
        <w:lastRenderedPageBreak/>
        <w:drawing>
          <wp:inline distT="0" distB="0" distL="0" distR="0" wp14:anchorId="1666B3E3" wp14:editId="7771F3AF">
            <wp:extent cx="5081748" cy="3593370"/>
            <wp:effectExtent l="0" t="0" r="5080" b="762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52">
                      <a:extLst>
                        <a:ext uri="{28A0092B-C50C-407E-A947-70E740481C1C}">
                          <a14:useLocalDpi xmlns:a14="http://schemas.microsoft.com/office/drawing/2010/main" val="0"/>
                        </a:ext>
                      </a:extLst>
                    </a:blip>
                    <a:stretch>
                      <a:fillRect/>
                    </a:stretch>
                  </pic:blipFill>
                  <pic:spPr>
                    <a:xfrm>
                      <a:off x="0" y="0"/>
                      <a:ext cx="5081748" cy="3593370"/>
                    </a:xfrm>
                    <a:prstGeom prst="rect">
                      <a:avLst/>
                    </a:prstGeom>
                  </pic:spPr>
                </pic:pic>
              </a:graphicData>
            </a:graphic>
          </wp:inline>
        </w:drawing>
      </w:r>
    </w:p>
    <w:p w14:paraId="6B500B3B" w14:textId="20756825" w:rsidR="001576BA" w:rsidRPr="00E17C8E" w:rsidRDefault="001576BA" w:rsidP="001576BA">
      <w:pPr>
        <w:spacing w:line="240" w:lineRule="auto"/>
        <w:rPr>
          <w:rFonts w:cstheme="minorHAnsi"/>
          <w:noProof/>
        </w:rPr>
      </w:pPr>
      <w:r w:rsidRPr="00E17C8E">
        <w:rPr>
          <w:rFonts w:cstheme="minorHAnsi"/>
        </w:rPr>
        <w:t xml:space="preserve">Figure </w:t>
      </w:r>
      <w:r w:rsidR="0009096F">
        <w:rPr>
          <w:rFonts w:cstheme="minorHAnsi"/>
        </w:rPr>
        <w:t>S</w:t>
      </w:r>
      <w:r w:rsidRPr="00E17C8E">
        <w:rPr>
          <w:rFonts w:cstheme="minorHAnsi"/>
        </w:rPr>
        <w:t>3</w:t>
      </w:r>
      <w:r w:rsidR="005E1887">
        <w:rPr>
          <w:rFonts w:cstheme="minorHAnsi"/>
        </w:rPr>
        <w:t>9</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40-50 cm depth in the String Bean Creek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78CBB79D"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622DDD6D" wp14:editId="693C869D">
            <wp:extent cx="4992449" cy="3530226"/>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pic:cNvPicPr/>
                  </pic:nvPicPr>
                  <pic:blipFill>
                    <a:blip r:embed="rId53">
                      <a:extLst>
                        <a:ext uri="{28A0092B-C50C-407E-A947-70E740481C1C}">
                          <a14:useLocalDpi xmlns:a14="http://schemas.microsoft.com/office/drawing/2010/main" val="0"/>
                        </a:ext>
                      </a:extLst>
                    </a:blip>
                    <a:stretch>
                      <a:fillRect/>
                    </a:stretch>
                  </pic:blipFill>
                  <pic:spPr>
                    <a:xfrm>
                      <a:off x="0" y="0"/>
                      <a:ext cx="4992449" cy="3530226"/>
                    </a:xfrm>
                    <a:prstGeom prst="rect">
                      <a:avLst/>
                    </a:prstGeom>
                  </pic:spPr>
                </pic:pic>
              </a:graphicData>
            </a:graphic>
          </wp:inline>
        </w:drawing>
      </w:r>
    </w:p>
    <w:p w14:paraId="3A4FF281" w14:textId="5A19C4C6" w:rsidR="001576BA" w:rsidRPr="00E17C8E" w:rsidRDefault="001576BA" w:rsidP="001576BA">
      <w:pPr>
        <w:spacing w:line="240" w:lineRule="auto"/>
        <w:rPr>
          <w:rFonts w:cstheme="minorHAnsi"/>
          <w:noProof/>
        </w:rPr>
      </w:pPr>
      <w:r w:rsidRPr="00E17C8E">
        <w:rPr>
          <w:rFonts w:cstheme="minorHAnsi"/>
        </w:rPr>
        <w:t xml:space="preserve">Figure </w:t>
      </w:r>
      <w:r w:rsidR="0009096F">
        <w:rPr>
          <w:rFonts w:cstheme="minorHAnsi"/>
        </w:rPr>
        <w:t>S</w:t>
      </w:r>
      <w:r w:rsidR="005E1887">
        <w:rPr>
          <w:rFonts w:cstheme="minorHAnsi"/>
        </w:rPr>
        <w:t>40</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70-80 cm depth in the String Bean Creek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28170B11" w14:textId="77777777" w:rsidR="001576BA" w:rsidRPr="00933999" w:rsidRDefault="001576BA" w:rsidP="001576BA">
      <w:pPr>
        <w:spacing w:line="240" w:lineRule="auto"/>
        <w:jc w:val="center"/>
        <w:rPr>
          <w:rFonts w:cstheme="minorHAnsi"/>
          <w:noProof/>
        </w:rPr>
      </w:pPr>
      <w:r w:rsidRPr="00933999">
        <w:rPr>
          <w:rFonts w:cstheme="minorHAnsi"/>
          <w:noProof/>
        </w:rPr>
        <w:lastRenderedPageBreak/>
        <w:drawing>
          <wp:inline distT="0" distB="0" distL="0" distR="0" wp14:anchorId="202AA35C" wp14:editId="122A842E">
            <wp:extent cx="5032375" cy="3558458"/>
            <wp:effectExtent l="0" t="0" r="0" b="444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pic:cNvPicPr/>
                  </pic:nvPicPr>
                  <pic:blipFill>
                    <a:blip r:embed="rId54">
                      <a:extLst>
                        <a:ext uri="{28A0092B-C50C-407E-A947-70E740481C1C}">
                          <a14:useLocalDpi xmlns:a14="http://schemas.microsoft.com/office/drawing/2010/main" val="0"/>
                        </a:ext>
                      </a:extLst>
                    </a:blip>
                    <a:stretch>
                      <a:fillRect/>
                    </a:stretch>
                  </pic:blipFill>
                  <pic:spPr>
                    <a:xfrm>
                      <a:off x="0" y="0"/>
                      <a:ext cx="5038272" cy="3562628"/>
                    </a:xfrm>
                    <a:prstGeom prst="rect">
                      <a:avLst/>
                    </a:prstGeom>
                  </pic:spPr>
                </pic:pic>
              </a:graphicData>
            </a:graphic>
          </wp:inline>
        </w:drawing>
      </w:r>
    </w:p>
    <w:p w14:paraId="17105A9A" w14:textId="11D64246"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41</w:t>
      </w:r>
      <w:r>
        <w:rPr>
          <w:rFonts w:cstheme="minorHAnsi"/>
        </w:rPr>
        <w:t xml:space="preserve"> – </w:t>
      </w:r>
      <w:r w:rsidRPr="00E17C8E">
        <w:rPr>
          <w:rFonts w:cstheme="minorHAnsi"/>
        </w:rPr>
        <w:t>Rietveld refinement of the</w:t>
      </w:r>
      <w:r w:rsidR="0056242D" w:rsidRPr="0056242D">
        <w:rPr>
          <w:rFonts w:cstheme="minorHAnsi"/>
        </w:rPr>
        <w:t xml:space="preserve"> </w:t>
      </w:r>
      <w:r w:rsidR="0056242D">
        <w:rPr>
          <w:rFonts w:cstheme="minorHAnsi"/>
        </w:rPr>
        <w:t>randomly oriented</w:t>
      </w:r>
      <w:r w:rsidRPr="00E17C8E">
        <w:rPr>
          <w:rFonts w:cstheme="minorHAnsi"/>
        </w:rPr>
        <w:t xml:space="preserve"> clay-size fraction from 100-130 cm depth in the String Bean Creek soil in the Klamath Mountains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69708E19" w14:textId="77777777" w:rsidR="001576BA" w:rsidRPr="00933999" w:rsidRDefault="001576BA" w:rsidP="001576BA">
      <w:pPr>
        <w:spacing w:line="240" w:lineRule="auto"/>
        <w:jc w:val="center"/>
        <w:rPr>
          <w:rFonts w:cstheme="minorHAnsi"/>
          <w:noProof/>
        </w:rPr>
      </w:pPr>
      <w:r w:rsidRPr="00933999">
        <w:rPr>
          <w:rFonts w:cstheme="minorHAnsi"/>
          <w:noProof/>
        </w:rPr>
        <w:drawing>
          <wp:inline distT="0" distB="0" distL="0" distR="0" wp14:anchorId="3E0F6D4F" wp14:editId="4343108E">
            <wp:extent cx="4996805" cy="353330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55">
                      <a:extLst>
                        <a:ext uri="{28A0092B-C50C-407E-A947-70E740481C1C}">
                          <a14:useLocalDpi xmlns:a14="http://schemas.microsoft.com/office/drawing/2010/main" val="0"/>
                        </a:ext>
                      </a:extLst>
                    </a:blip>
                    <a:stretch>
                      <a:fillRect/>
                    </a:stretch>
                  </pic:blipFill>
                  <pic:spPr>
                    <a:xfrm>
                      <a:off x="0" y="0"/>
                      <a:ext cx="5007024" cy="3540531"/>
                    </a:xfrm>
                    <a:prstGeom prst="rect">
                      <a:avLst/>
                    </a:prstGeom>
                  </pic:spPr>
                </pic:pic>
              </a:graphicData>
            </a:graphic>
          </wp:inline>
        </w:drawing>
      </w:r>
    </w:p>
    <w:p w14:paraId="1E085237" w14:textId="3A9C7394"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42</w:t>
      </w:r>
      <w:r>
        <w:rPr>
          <w:rFonts w:cstheme="minorHAnsi"/>
        </w:rPr>
        <w:t xml:space="preserve"> – </w:t>
      </w:r>
      <w:r w:rsidRPr="00E17C8E">
        <w:rPr>
          <w:rFonts w:cstheme="minorHAnsi"/>
        </w:rPr>
        <w:t>Rietveld refinement of the</w:t>
      </w:r>
      <w:r w:rsidR="0056242D" w:rsidRPr="0056242D">
        <w:rPr>
          <w:rFonts w:cstheme="minorHAnsi"/>
        </w:rPr>
        <w:t xml:space="preserve"> </w:t>
      </w:r>
      <w:r w:rsidR="0056242D">
        <w:rPr>
          <w:rFonts w:cstheme="minorHAnsi"/>
        </w:rPr>
        <w:t>randomly oriented</w:t>
      </w:r>
      <w:r w:rsidRPr="00E17C8E">
        <w:rPr>
          <w:rFonts w:cstheme="minorHAnsi"/>
        </w:rPr>
        <w:t xml:space="preserve"> clay-size fraction from 20-35 cm depth in the Devil’s Punchbowl soil in the Tablelands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4046C87E" w14:textId="77777777" w:rsidR="001576BA" w:rsidRPr="00933999" w:rsidRDefault="001576BA" w:rsidP="001576BA">
      <w:pPr>
        <w:spacing w:line="240" w:lineRule="auto"/>
        <w:jc w:val="center"/>
        <w:rPr>
          <w:rFonts w:cstheme="minorHAnsi"/>
        </w:rPr>
      </w:pPr>
      <w:r w:rsidRPr="00933999">
        <w:rPr>
          <w:rFonts w:cstheme="minorHAnsi"/>
          <w:noProof/>
        </w:rPr>
        <w:lastRenderedPageBreak/>
        <w:drawing>
          <wp:inline distT="0" distB="0" distL="0" distR="0" wp14:anchorId="0DB805D8" wp14:editId="7B5E8D34">
            <wp:extent cx="4991845" cy="352979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56">
                      <a:extLst>
                        <a:ext uri="{28A0092B-C50C-407E-A947-70E740481C1C}">
                          <a14:useLocalDpi xmlns:a14="http://schemas.microsoft.com/office/drawing/2010/main" val="0"/>
                        </a:ext>
                      </a:extLst>
                    </a:blip>
                    <a:stretch>
                      <a:fillRect/>
                    </a:stretch>
                  </pic:blipFill>
                  <pic:spPr>
                    <a:xfrm>
                      <a:off x="0" y="0"/>
                      <a:ext cx="4991845" cy="3529798"/>
                    </a:xfrm>
                    <a:prstGeom prst="rect">
                      <a:avLst/>
                    </a:prstGeom>
                  </pic:spPr>
                </pic:pic>
              </a:graphicData>
            </a:graphic>
          </wp:inline>
        </w:drawing>
      </w:r>
    </w:p>
    <w:p w14:paraId="768672AC" w14:textId="52FBBF41"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43</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16-60 cm depth in the Winterhouse Gulch Canyon soil in the Tablelands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1EEA15B7" w14:textId="77777777" w:rsidR="001576BA" w:rsidRPr="00933999" w:rsidRDefault="001576BA" w:rsidP="001576BA">
      <w:pPr>
        <w:spacing w:line="240" w:lineRule="auto"/>
        <w:jc w:val="center"/>
        <w:rPr>
          <w:rFonts w:cstheme="minorHAnsi"/>
          <w:b/>
          <w:bCs/>
        </w:rPr>
      </w:pPr>
      <w:r w:rsidRPr="00933999">
        <w:rPr>
          <w:rFonts w:cstheme="minorHAnsi"/>
          <w:noProof/>
        </w:rPr>
        <w:drawing>
          <wp:inline distT="0" distB="0" distL="0" distR="0" wp14:anchorId="0668B96B" wp14:editId="6458526F">
            <wp:extent cx="5004541" cy="3538775"/>
            <wp:effectExtent l="0" t="0" r="5715"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57">
                      <a:extLst>
                        <a:ext uri="{28A0092B-C50C-407E-A947-70E740481C1C}">
                          <a14:useLocalDpi xmlns:a14="http://schemas.microsoft.com/office/drawing/2010/main" val="0"/>
                        </a:ext>
                      </a:extLst>
                    </a:blip>
                    <a:stretch>
                      <a:fillRect/>
                    </a:stretch>
                  </pic:blipFill>
                  <pic:spPr>
                    <a:xfrm>
                      <a:off x="0" y="0"/>
                      <a:ext cx="5004541" cy="3538775"/>
                    </a:xfrm>
                    <a:prstGeom prst="rect">
                      <a:avLst/>
                    </a:prstGeom>
                  </pic:spPr>
                </pic:pic>
              </a:graphicData>
            </a:graphic>
          </wp:inline>
        </w:drawing>
      </w:r>
    </w:p>
    <w:p w14:paraId="154FD03F" w14:textId="58D06D3B"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44</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20-35 cm depth in the Winterhouse Gulch Mouth soil in the Tablelands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31F4AE4B" w14:textId="77777777" w:rsidR="001576BA" w:rsidRPr="00933999" w:rsidRDefault="001576BA" w:rsidP="001576BA">
      <w:pPr>
        <w:spacing w:line="240" w:lineRule="auto"/>
        <w:jc w:val="center"/>
        <w:rPr>
          <w:rFonts w:cstheme="minorHAnsi"/>
          <w:b/>
          <w:bCs/>
        </w:rPr>
      </w:pPr>
      <w:r w:rsidRPr="00933999">
        <w:rPr>
          <w:rFonts w:cstheme="minorHAnsi"/>
          <w:noProof/>
        </w:rPr>
        <w:lastRenderedPageBreak/>
        <w:drawing>
          <wp:inline distT="0" distB="0" distL="0" distR="0" wp14:anchorId="1920EAEB" wp14:editId="04C26084">
            <wp:extent cx="4945272" cy="3496865"/>
            <wp:effectExtent l="0" t="0" r="825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58">
                      <a:extLst>
                        <a:ext uri="{28A0092B-C50C-407E-A947-70E740481C1C}">
                          <a14:useLocalDpi xmlns:a14="http://schemas.microsoft.com/office/drawing/2010/main" val="0"/>
                        </a:ext>
                      </a:extLst>
                    </a:blip>
                    <a:stretch>
                      <a:fillRect/>
                    </a:stretch>
                  </pic:blipFill>
                  <pic:spPr>
                    <a:xfrm>
                      <a:off x="0" y="0"/>
                      <a:ext cx="4945272" cy="3496865"/>
                    </a:xfrm>
                    <a:prstGeom prst="rect">
                      <a:avLst/>
                    </a:prstGeom>
                  </pic:spPr>
                </pic:pic>
              </a:graphicData>
            </a:graphic>
          </wp:inline>
        </w:drawing>
      </w:r>
    </w:p>
    <w:p w14:paraId="12CF4FEF" w14:textId="52212B34"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5E1887">
        <w:rPr>
          <w:rFonts w:cstheme="minorHAnsi"/>
        </w:rPr>
        <w:t>45</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30-50 cm depth in the Trout River Gulch soil in the Tablelands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363A51C0" w14:textId="77777777" w:rsidR="001576BA" w:rsidRPr="00933999" w:rsidRDefault="001576BA" w:rsidP="001576BA">
      <w:pPr>
        <w:spacing w:line="240" w:lineRule="auto"/>
        <w:jc w:val="center"/>
        <w:rPr>
          <w:rFonts w:cstheme="minorHAnsi"/>
          <w:b/>
          <w:bCs/>
        </w:rPr>
      </w:pPr>
      <w:r w:rsidRPr="00933999">
        <w:rPr>
          <w:rFonts w:cstheme="minorHAnsi"/>
          <w:noProof/>
        </w:rPr>
        <w:drawing>
          <wp:inline distT="0" distB="0" distL="0" distR="0" wp14:anchorId="396BEA28" wp14:editId="6028BB72">
            <wp:extent cx="5290195" cy="3740766"/>
            <wp:effectExtent l="0" t="0" r="571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59">
                      <a:extLst>
                        <a:ext uri="{28A0092B-C50C-407E-A947-70E740481C1C}">
                          <a14:useLocalDpi xmlns:a14="http://schemas.microsoft.com/office/drawing/2010/main" val="0"/>
                        </a:ext>
                      </a:extLst>
                    </a:blip>
                    <a:stretch>
                      <a:fillRect/>
                    </a:stretch>
                  </pic:blipFill>
                  <pic:spPr>
                    <a:xfrm>
                      <a:off x="0" y="0"/>
                      <a:ext cx="5290195" cy="3740766"/>
                    </a:xfrm>
                    <a:prstGeom prst="rect">
                      <a:avLst/>
                    </a:prstGeom>
                  </pic:spPr>
                </pic:pic>
              </a:graphicData>
            </a:graphic>
          </wp:inline>
        </w:drawing>
      </w:r>
    </w:p>
    <w:p w14:paraId="765F08FD" w14:textId="0C89A6A6"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00693A8E">
        <w:rPr>
          <w:rFonts w:cstheme="minorHAnsi"/>
        </w:rPr>
        <w:t>4</w:t>
      </w:r>
      <w:r w:rsidR="005E1887">
        <w:rPr>
          <w:rFonts w:cstheme="minorHAnsi"/>
        </w:rPr>
        <w:t>6</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0-</w:t>
      </w:r>
      <w:r w:rsidR="00A32FD0">
        <w:rPr>
          <w:rFonts w:cstheme="minorHAnsi"/>
        </w:rPr>
        <w:t>6</w:t>
      </w:r>
      <w:r w:rsidRPr="00E17C8E">
        <w:rPr>
          <w:rFonts w:cstheme="minorHAnsi"/>
        </w:rPr>
        <w:t xml:space="preserve"> cm depth in the </w:t>
      </w:r>
      <w:r>
        <w:rPr>
          <w:rFonts w:cstheme="minorHAnsi"/>
        </w:rPr>
        <w:t>Summit</w:t>
      </w:r>
      <w:r w:rsidRPr="00E17C8E">
        <w:rPr>
          <w:rFonts w:cstheme="minorHAnsi"/>
        </w:rPr>
        <w:t xml:space="preserve"> soil at Pickhandle Gulch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36E8D4BC" w14:textId="77777777" w:rsidR="001576BA" w:rsidRPr="00933999" w:rsidRDefault="001576BA" w:rsidP="001576BA">
      <w:pPr>
        <w:spacing w:line="240" w:lineRule="auto"/>
        <w:jc w:val="center"/>
        <w:rPr>
          <w:rFonts w:cstheme="minorHAnsi"/>
          <w:b/>
          <w:bCs/>
        </w:rPr>
      </w:pPr>
      <w:r w:rsidRPr="00933999">
        <w:rPr>
          <w:rFonts w:cstheme="minorHAnsi"/>
          <w:noProof/>
        </w:rPr>
        <w:lastRenderedPageBreak/>
        <w:drawing>
          <wp:inline distT="0" distB="0" distL="0" distR="0" wp14:anchorId="1178231B" wp14:editId="7FCD3A83">
            <wp:extent cx="5325539" cy="3765758"/>
            <wp:effectExtent l="0" t="0" r="889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60">
                      <a:extLst>
                        <a:ext uri="{28A0092B-C50C-407E-A947-70E740481C1C}">
                          <a14:useLocalDpi xmlns:a14="http://schemas.microsoft.com/office/drawing/2010/main" val="0"/>
                        </a:ext>
                      </a:extLst>
                    </a:blip>
                    <a:stretch>
                      <a:fillRect/>
                    </a:stretch>
                  </pic:blipFill>
                  <pic:spPr>
                    <a:xfrm>
                      <a:off x="0" y="0"/>
                      <a:ext cx="5325539" cy="3765758"/>
                    </a:xfrm>
                    <a:prstGeom prst="rect">
                      <a:avLst/>
                    </a:prstGeom>
                  </pic:spPr>
                </pic:pic>
              </a:graphicData>
            </a:graphic>
          </wp:inline>
        </w:drawing>
      </w:r>
    </w:p>
    <w:p w14:paraId="1D360FD5" w14:textId="5F1072A2"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4</w:t>
      </w:r>
      <w:r w:rsidR="005E1887">
        <w:rPr>
          <w:rFonts w:cstheme="minorHAnsi"/>
        </w:rPr>
        <w:t>7</w:t>
      </w:r>
      <w:r>
        <w:rPr>
          <w:rFonts w:cstheme="minorHAnsi"/>
        </w:rPr>
        <w:t xml:space="preserve"> – </w:t>
      </w:r>
      <w:r w:rsidRPr="00E17C8E">
        <w:rPr>
          <w:rFonts w:cstheme="minorHAnsi"/>
        </w:rPr>
        <w:t xml:space="preserve">Rietveld refinement of the </w:t>
      </w:r>
      <w:r w:rsidR="0056242D">
        <w:rPr>
          <w:rFonts w:cstheme="minorHAnsi"/>
        </w:rPr>
        <w:t xml:space="preserve">randomly oriented </w:t>
      </w:r>
      <w:r w:rsidRPr="00E17C8E">
        <w:rPr>
          <w:rFonts w:cstheme="minorHAnsi"/>
        </w:rPr>
        <w:t>clay-size fraction from 0-</w:t>
      </w:r>
      <w:r w:rsidR="00A32FD0">
        <w:rPr>
          <w:rFonts w:cstheme="minorHAnsi"/>
        </w:rPr>
        <w:t>4</w:t>
      </w:r>
      <w:r w:rsidRPr="00E17C8E">
        <w:rPr>
          <w:rFonts w:cstheme="minorHAnsi"/>
        </w:rPr>
        <w:t xml:space="preserve"> cm depth in the Footslope 1 soil at Pickhandle Gulch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p w14:paraId="3E0A288F" w14:textId="77777777" w:rsidR="001576BA" w:rsidRPr="00933999" w:rsidRDefault="001576BA" w:rsidP="001576BA">
      <w:pPr>
        <w:spacing w:line="240" w:lineRule="auto"/>
        <w:jc w:val="center"/>
        <w:rPr>
          <w:rFonts w:cstheme="minorHAnsi"/>
          <w:b/>
          <w:bCs/>
        </w:rPr>
      </w:pPr>
      <w:r w:rsidRPr="00933999">
        <w:rPr>
          <w:rFonts w:cstheme="minorHAnsi"/>
          <w:noProof/>
        </w:rPr>
        <w:drawing>
          <wp:inline distT="0" distB="0" distL="0" distR="0" wp14:anchorId="72A620B5" wp14:editId="6E7334D7">
            <wp:extent cx="5289323" cy="3740149"/>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61">
                      <a:extLst>
                        <a:ext uri="{28A0092B-C50C-407E-A947-70E740481C1C}">
                          <a14:useLocalDpi xmlns:a14="http://schemas.microsoft.com/office/drawing/2010/main" val="0"/>
                        </a:ext>
                      </a:extLst>
                    </a:blip>
                    <a:stretch>
                      <a:fillRect/>
                    </a:stretch>
                  </pic:blipFill>
                  <pic:spPr>
                    <a:xfrm>
                      <a:off x="0" y="0"/>
                      <a:ext cx="5289323" cy="3740149"/>
                    </a:xfrm>
                    <a:prstGeom prst="rect">
                      <a:avLst/>
                    </a:prstGeom>
                  </pic:spPr>
                </pic:pic>
              </a:graphicData>
            </a:graphic>
          </wp:inline>
        </w:drawing>
      </w:r>
    </w:p>
    <w:p w14:paraId="26C2C90C" w14:textId="20335AAD" w:rsidR="001576BA" w:rsidRPr="00E17C8E" w:rsidRDefault="001576BA" w:rsidP="001576BA">
      <w:pPr>
        <w:spacing w:line="240" w:lineRule="auto"/>
        <w:rPr>
          <w:rFonts w:cstheme="minorHAnsi"/>
        </w:rPr>
      </w:pPr>
      <w:r w:rsidRPr="00E17C8E">
        <w:rPr>
          <w:rFonts w:cstheme="minorHAnsi"/>
        </w:rPr>
        <w:t xml:space="preserve">Figure </w:t>
      </w:r>
      <w:r w:rsidR="0009096F">
        <w:rPr>
          <w:rFonts w:cstheme="minorHAnsi"/>
        </w:rPr>
        <w:t>S</w:t>
      </w:r>
      <w:r w:rsidRPr="00E17C8E">
        <w:rPr>
          <w:rFonts w:cstheme="minorHAnsi"/>
        </w:rPr>
        <w:t>4</w:t>
      </w:r>
      <w:r w:rsidR="005E1887">
        <w:rPr>
          <w:rFonts w:cstheme="minorHAnsi"/>
        </w:rPr>
        <w:t>8</w:t>
      </w:r>
      <w:r>
        <w:rPr>
          <w:rFonts w:cstheme="minorHAnsi"/>
        </w:rPr>
        <w:t xml:space="preserve"> – </w:t>
      </w:r>
      <w:r w:rsidRPr="00E17C8E">
        <w:rPr>
          <w:rFonts w:cstheme="minorHAnsi"/>
        </w:rPr>
        <w:t>Rietveld refinement of the</w:t>
      </w:r>
      <w:r w:rsidR="0056242D" w:rsidRPr="0056242D">
        <w:rPr>
          <w:rFonts w:cstheme="minorHAnsi"/>
        </w:rPr>
        <w:t xml:space="preserve"> </w:t>
      </w:r>
      <w:r w:rsidR="0056242D">
        <w:rPr>
          <w:rFonts w:cstheme="minorHAnsi"/>
        </w:rPr>
        <w:t>randomly oriented</w:t>
      </w:r>
      <w:r w:rsidRPr="00E17C8E">
        <w:rPr>
          <w:rFonts w:cstheme="minorHAnsi"/>
        </w:rPr>
        <w:t xml:space="preserve"> clay-size fraction from 0-4 cm depth in the Footslope 2 soil at Pickhandle Gulch spiked with 20% α-Al</w:t>
      </w:r>
      <w:r w:rsidRPr="00E17C8E">
        <w:rPr>
          <w:rFonts w:cstheme="minorHAnsi"/>
          <w:vertAlign w:val="subscript"/>
        </w:rPr>
        <w:t>2</w:t>
      </w:r>
      <w:r w:rsidRPr="00E17C8E">
        <w:rPr>
          <w:rFonts w:cstheme="minorHAnsi"/>
        </w:rPr>
        <w:t>O</w:t>
      </w:r>
      <w:r w:rsidRPr="00E17C8E">
        <w:rPr>
          <w:rFonts w:cstheme="minorHAnsi"/>
          <w:vertAlign w:val="subscript"/>
        </w:rPr>
        <w:t>3</w:t>
      </w:r>
      <w:r w:rsidRPr="00E17C8E">
        <w:rPr>
          <w:rFonts w:cstheme="minorHAnsi"/>
        </w:rPr>
        <w:t>. Pattern measured using a Co Kα source.</w:t>
      </w:r>
    </w:p>
    <w:bookmarkEnd w:id="1"/>
    <w:p w14:paraId="71DEB316" w14:textId="6436839E" w:rsidR="007E38B6" w:rsidRDefault="007E38B6" w:rsidP="001576BA">
      <w:pPr>
        <w:spacing w:line="240" w:lineRule="auto"/>
        <w:rPr>
          <w:rFonts w:cstheme="minorHAnsi"/>
          <w:b/>
          <w:bCs/>
        </w:rPr>
      </w:pPr>
      <w:r>
        <w:rPr>
          <w:rFonts w:cstheme="minorHAnsi"/>
          <w:b/>
          <w:bCs/>
        </w:rPr>
        <w:lastRenderedPageBreak/>
        <w:t xml:space="preserve">S6. </w:t>
      </w:r>
      <w:bookmarkStart w:id="2" w:name="_Hlk140867121"/>
      <w:r w:rsidR="003C3A4D">
        <w:rPr>
          <w:rFonts w:cstheme="minorHAnsi"/>
          <w:b/>
          <w:bCs/>
        </w:rPr>
        <w:t xml:space="preserve">Additional </w:t>
      </w:r>
      <w:r>
        <w:rPr>
          <w:rFonts w:cstheme="minorHAnsi"/>
          <w:b/>
          <w:bCs/>
        </w:rPr>
        <w:t>Transmission Electron Microscopy Results</w:t>
      </w:r>
    </w:p>
    <w:p w14:paraId="3EBA3900" w14:textId="0EC7B765" w:rsidR="007E38B6" w:rsidRDefault="007E38B6" w:rsidP="001576BA">
      <w:pPr>
        <w:spacing w:line="240" w:lineRule="auto"/>
        <w:rPr>
          <w:rFonts w:cstheme="minorHAnsi"/>
          <w:b/>
          <w:bCs/>
        </w:rPr>
      </w:pPr>
    </w:p>
    <w:p w14:paraId="33E620A4" w14:textId="507B6F8F" w:rsidR="007E38B6" w:rsidRDefault="007E38B6" w:rsidP="001576BA">
      <w:pPr>
        <w:spacing w:line="240" w:lineRule="auto"/>
        <w:rPr>
          <w:rFonts w:cstheme="minorHAnsi"/>
          <w:b/>
          <w:bCs/>
        </w:rPr>
      </w:pPr>
      <w:r>
        <w:rPr>
          <w:noProof/>
        </w:rPr>
        <w:drawing>
          <wp:inline distT="0" distB="0" distL="0" distR="0" wp14:anchorId="67069321" wp14:editId="4D3C2731">
            <wp:extent cx="5943600" cy="59645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943600" cy="5964555"/>
                    </a:xfrm>
                    <a:prstGeom prst="rect">
                      <a:avLst/>
                    </a:prstGeom>
                    <a:noFill/>
                    <a:ln>
                      <a:noFill/>
                    </a:ln>
                  </pic:spPr>
                </pic:pic>
              </a:graphicData>
            </a:graphic>
          </wp:inline>
        </w:drawing>
      </w:r>
    </w:p>
    <w:p w14:paraId="1967DB07" w14:textId="77777777" w:rsidR="007E38B6" w:rsidRDefault="007E38B6" w:rsidP="001576BA">
      <w:pPr>
        <w:spacing w:line="240" w:lineRule="auto"/>
        <w:rPr>
          <w:rFonts w:cstheme="minorHAnsi"/>
          <w:b/>
          <w:bCs/>
        </w:rPr>
      </w:pPr>
    </w:p>
    <w:p w14:paraId="14448F0E" w14:textId="575542BE" w:rsidR="007E38B6" w:rsidRPr="00AD7DDB" w:rsidRDefault="007E38B6" w:rsidP="001576BA">
      <w:pPr>
        <w:spacing w:line="240" w:lineRule="auto"/>
        <w:rPr>
          <w:rFonts w:cstheme="minorHAnsi"/>
        </w:rPr>
      </w:pPr>
      <w:r w:rsidRPr="00AD7DDB">
        <w:rPr>
          <w:rFonts w:cstheme="minorHAnsi"/>
        </w:rPr>
        <w:t>Figure S4</w:t>
      </w:r>
      <w:r w:rsidR="005E1887">
        <w:rPr>
          <w:rFonts w:cstheme="minorHAnsi"/>
        </w:rPr>
        <w:t>9</w:t>
      </w:r>
      <w:r w:rsidRPr="00AD7DDB">
        <w:rPr>
          <w:rFonts w:cstheme="minorHAnsi"/>
        </w:rPr>
        <w:t xml:space="preserve"> – </w:t>
      </w:r>
      <w:r w:rsidRPr="007E38B6">
        <w:rPr>
          <w:rFonts w:cstheme="minorHAnsi"/>
        </w:rPr>
        <w:t xml:space="preserve">TEM imagery </w:t>
      </w:r>
      <w:r w:rsidR="00060CAB">
        <w:rPr>
          <w:rFonts w:cstheme="minorHAnsi"/>
        </w:rPr>
        <w:t xml:space="preserve">of </w:t>
      </w:r>
      <w:r w:rsidRPr="007E38B6">
        <w:rPr>
          <w:rFonts w:cstheme="minorHAnsi"/>
        </w:rPr>
        <w:t>indicating the presence of fibrous chrysotile lathes in</w:t>
      </w:r>
      <w:r w:rsidR="00BC5144">
        <w:rPr>
          <w:rFonts w:cstheme="minorHAnsi"/>
        </w:rPr>
        <w:t xml:space="preserve"> the clay-size fraction from </w:t>
      </w:r>
      <w:r w:rsidRPr="007E38B6">
        <w:rPr>
          <w:rFonts w:cstheme="minorHAnsi"/>
        </w:rPr>
        <w:t>the Eunice Bluff (A) and String Bean Creek (B) soils in the Klamath Mountains and the Devil’s Punchbowl (C) and Trout River Gulch (D) soils in the Tablelands. Individual chrysotile fibers are marked by black arrows.</w:t>
      </w:r>
    </w:p>
    <w:p w14:paraId="057142C0" w14:textId="3CB9FF4F" w:rsidR="007E38B6" w:rsidRDefault="007E38B6" w:rsidP="001576BA">
      <w:pPr>
        <w:spacing w:line="240" w:lineRule="auto"/>
        <w:rPr>
          <w:rFonts w:cstheme="minorHAnsi"/>
        </w:rPr>
      </w:pPr>
      <w:r w:rsidRPr="00AD7DDB">
        <w:rPr>
          <w:rFonts w:cstheme="minorHAnsi"/>
        </w:rPr>
        <w:t xml:space="preserve">TEM demonstrates the presence of Fe-rich X-ray amorphous material in clay-size fraction material from both the Klamath Mountains and Tablelands (Figure </w:t>
      </w:r>
      <w:r w:rsidR="003C3A4D">
        <w:rPr>
          <w:rFonts w:cstheme="minorHAnsi"/>
        </w:rPr>
        <w:t>1</w:t>
      </w:r>
      <w:r w:rsidRPr="00AD7DDB">
        <w:rPr>
          <w:rFonts w:cstheme="minorHAnsi"/>
        </w:rPr>
        <w:t>). While the presence of serpentine minerals was confirmed through XRD (Figures S</w:t>
      </w:r>
      <w:r w:rsidR="00B714F2">
        <w:rPr>
          <w:rFonts w:cstheme="minorHAnsi"/>
        </w:rPr>
        <w:t>3</w:t>
      </w:r>
      <w:r w:rsidRPr="00AD7DDB">
        <w:rPr>
          <w:rFonts w:cstheme="minorHAnsi"/>
        </w:rPr>
        <w:t>-S</w:t>
      </w:r>
      <w:r w:rsidR="005E1887">
        <w:rPr>
          <w:rFonts w:cstheme="minorHAnsi"/>
        </w:rPr>
        <w:t>24</w:t>
      </w:r>
      <w:r w:rsidRPr="00AD7DDB">
        <w:rPr>
          <w:rFonts w:cstheme="minorHAnsi"/>
        </w:rPr>
        <w:t>), chrysotile presence specifically is confirmed by TEM images demonstrating the presence of tubular</w:t>
      </w:r>
      <w:r w:rsidR="00A81D15">
        <w:rPr>
          <w:rFonts w:cstheme="minorHAnsi"/>
        </w:rPr>
        <w:t>/fibrous</w:t>
      </w:r>
      <w:r w:rsidRPr="00AD7DDB">
        <w:rPr>
          <w:rFonts w:cstheme="minorHAnsi"/>
        </w:rPr>
        <w:t xml:space="preserve"> crystalline particles in the clay-size fraction of </w:t>
      </w:r>
      <w:r w:rsidR="00BC5144">
        <w:rPr>
          <w:rFonts w:cstheme="minorHAnsi"/>
        </w:rPr>
        <w:t xml:space="preserve">the </w:t>
      </w:r>
      <w:r w:rsidRPr="00AD7DDB">
        <w:rPr>
          <w:rFonts w:cstheme="minorHAnsi"/>
        </w:rPr>
        <w:t>Eunice Bluff and String Bean Creek</w:t>
      </w:r>
      <w:r w:rsidR="00BC5144">
        <w:rPr>
          <w:rFonts w:cstheme="minorHAnsi"/>
        </w:rPr>
        <w:t xml:space="preserve"> soils</w:t>
      </w:r>
      <w:r w:rsidRPr="00AD7DDB">
        <w:rPr>
          <w:rFonts w:cstheme="minorHAnsi"/>
        </w:rPr>
        <w:t xml:space="preserve"> in the Klamath Mountains and the Devil’s Punchbowl and Trout River Gulch soils in the Tablelands (Figure S4</w:t>
      </w:r>
      <w:r w:rsidR="005E1887">
        <w:rPr>
          <w:rFonts w:cstheme="minorHAnsi"/>
        </w:rPr>
        <w:t>9</w:t>
      </w:r>
      <w:r w:rsidRPr="00AD7DDB">
        <w:rPr>
          <w:rFonts w:cstheme="minorHAnsi"/>
        </w:rPr>
        <w:t>).</w:t>
      </w:r>
    </w:p>
    <w:bookmarkEnd w:id="2"/>
    <w:p w14:paraId="19A795B2" w14:textId="1F935975" w:rsidR="001576BA" w:rsidRDefault="007E38B6" w:rsidP="001576BA">
      <w:pPr>
        <w:spacing w:line="240" w:lineRule="auto"/>
        <w:rPr>
          <w:rFonts w:cstheme="minorHAnsi"/>
          <w:b/>
          <w:bCs/>
        </w:rPr>
      </w:pPr>
      <w:r>
        <w:rPr>
          <w:rFonts w:cstheme="minorHAnsi"/>
          <w:b/>
          <w:bCs/>
        </w:rPr>
        <w:lastRenderedPageBreak/>
        <w:t>S7</w:t>
      </w:r>
      <w:r w:rsidR="001576BA">
        <w:rPr>
          <w:rFonts w:cstheme="minorHAnsi"/>
          <w:b/>
          <w:bCs/>
        </w:rPr>
        <w:t xml:space="preserve">. </w:t>
      </w:r>
      <w:bookmarkStart w:id="3" w:name="_Hlk140867135"/>
      <w:r w:rsidR="001576BA">
        <w:rPr>
          <w:rFonts w:cstheme="minorHAnsi"/>
          <w:b/>
          <w:bCs/>
        </w:rPr>
        <w:t>Hydroxylamine Hydrochloride Extractable Si</w:t>
      </w:r>
    </w:p>
    <w:p w14:paraId="4D269A51" w14:textId="77777777" w:rsidR="001576BA" w:rsidRDefault="001576BA" w:rsidP="001576BA">
      <w:pPr>
        <w:spacing w:line="240" w:lineRule="auto"/>
        <w:rPr>
          <w:rFonts w:cstheme="minorHAnsi"/>
          <w:u w:val="single"/>
        </w:rPr>
      </w:pPr>
    </w:p>
    <w:p w14:paraId="5CFAE84C" w14:textId="02ADB58E" w:rsidR="001576BA" w:rsidRPr="00A10F77" w:rsidRDefault="001576BA" w:rsidP="001576BA">
      <w:pPr>
        <w:rPr>
          <w:rFonts w:cstheme="minorHAnsi"/>
        </w:rPr>
      </w:pPr>
      <w:r w:rsidRPr="00A10F77">
        <w:rPr>
          <w:rFonts w:cstheme="minorHAnsi"/>
        </w:rPr>
        <w:tab/>
      </w:r>
      <w:r w:rsidR="00295D42">
        <w:rPr>
          <w:rFonts w:cstheme="minorHAnsi"/>
        </w:rPr>
        <w:t xml:space="preserve">Hydroxylamine hydrochloride preferentially attacks Fe-containing amorphous material but also extracts </w:t>
      </w:r>
      <w:r w:rsidR="0054021D">
        <w:rPr>
          <w:rFonts w:cstheme="minorHAnsi"/>
        </w:rPr>
        <w:t>Si associated with the Fe</w:t>
      </w:r>
      <w:sdt>
        <w:sdtPr>
          <w:rPr>
            <w:rFonts w:cstheme="minorHAnsi"/>
            <w:color w:val="000000"/>
            <w:vertAlign w:val="superscript"/>
          </w:rPr>
          <w:tag w:val="MENDELEY_CITATION_v3_eyJjaXRhdGlvbklEIjoiTUVOREVMRVlfQ0lUQVRJT05fZjRmMzBhNjAtYjUwOS00NzJiLWE5NDctM2JmMzJkMjk0ZTc0IiwicHJvcGVydGllcyI6eyJub3RlSW5kZXgiOjB9LCJpc0VkaXRlZCI6ZmFsc2UsIm1hbnVhbE92ZXJyaWRlIjp7ImlzTWFudWFsbHlPdmVycmlkZGVuIjpmYWxzZSwiY2l0ZXByb2NUZXh0IjoiPHN1cD4yMOKAkzIyPC9zdXA+IiwibWFudWFsT3ZlcnJpZGVUZXh0IjoiIn0sImNpdGF0aW9uSXRlbXMiOlt7ImlkIjoiNzcxZGYxZDMtMmE3Mi0zOTk1LThiNDctZjJmMTVlZGE2ZGYyIiwiaXRlbURhdGEiOnsidHlwZSI6ImNoYXB0ZXIiLCJpZCI6Ijc3MWRmMWQzLTJhNzItMzk5NS04YjQ3LWYyZjE1ZWRhNmRmMiIsInRpdGxlIjoiU2VsZWN0aXZlIERpc3NvbHV0aW9uIFRlY2huaXF1ZXMgZm9yIE1pbmVyYWwgQW5hbHlzaXMgb2YgU29pbHMgYW5kIFNlZGltZW50cyIsImF1dGhvciI6W3siZmFtaWx5IjoiU2hhbmciLCJnaXZlbiI6IkNoYW8iLCJwYXJzZS1uYW1lcyI6ZmFsc2UsImRyb3BwaW5nLXBhcnRpY2xlIjoiIiwibm9uLWRyb3BwaW5nLXBhcnRpY2xlIjoiIn0seyJmYW1pbHkiOiJaZWxhem55IiwiZ2l2ZW4iOiJMdWNpYW4gVy4iLCJwYXJzZS1uYW1lcyI6ZmFsc2UsImRyb3BwaW5nLXBhcnRpY2xlIjoiIiwibm9uLWRyb3BwaW5nLXBhcnRpY2xlIjoiIn1dLCJjb250YWluZXItdGl0bGUiOiJNZXRob2RzIG9mIFNvaWwgQW5hbHlzaXMgUGFydCA1IC0gTWluZXJhbG9naWNhbCBNZXRob2RzIiwiY2hhcHRlci1udW1iZXIiOiIzIiwiZWRpdG9yIjpbeyJmYW1pbHkiOiJVTEVSWSIsImdpdmVuIjoiQVBSSUwgTC4iLCJwYXJzZS1uYW1lcyI6ZmFsc2UsImRyb3BwaW5nLXBhcnRpY2xlIjoiIiwibm9uLWRyb3BwaW5nLXBhcnRpY2xlIjoiIn0seyJmYW1pbHkiOiJSSUNIQVJEIERSRUVTIiwiZ2l2ZW4iOiJMLiIsInBhcnNlLW5hbWVzIjpmYWxzZSwiZHJvcHBpbmctcGFydGljbGUiOiIiLCJub24tZHJvcHBpbmctcGFydGljbGUiOiIifV0sIkRPSSI6IjEwLjIxMzYvc3NzYWJvb2tzZXI1LjUuYzMiLCJpc3N1ZWQiOnsiZGF0ZS1wYXJ0cyI6W1syMDA4XV19LCJwYWdlIjoiMzMtODAiLCJhYnN0cmFjdCI6IkEgcmV2aWV3IG9uIHRoZSBtb3N0IHdpZGVseSB1c2VkIHNlbGVjdGl2ZSBzZXF1ZW50aWFsIGV4dG4uIHRlY2huaXF1ZXNcXG5lbXBsb3llZCBmb3Igc29pbCBhbmQgc2VkaW1lbnQgYW5hbHlzZXMgb2YgUCBhbmQgdHJhY2UgbWV0YWxzLiBbb25cXG5TY2lGaW5kZXIoUildIiwicHVibGlzaGVyIjoiU29pbCBTY2llbmNlIFNvY2lldHkgb2YgQW1lcmljYSIsImNvbnRhaW5lci10aXRsZS1zaG9ydCI6IiJ9LCJpc1RlbXBvcmFyeSI6ZmFsc2V9LHsiaWQiOiJhNDY5NDM5Ny00ZGY5LTM0ZDAtOTczOS1lNTFjODQ1OTQ5NGMiLCJpdGVtRGF0YSI6eyJ0eXBlIjoiYXJ0aWNsZS1qb3VybmFsIiwiaWQiOiJhNDY5NDM5Ny00ZGY5LTM0ZDAtOTczOS1lNTFjODQ1OTQ5NGMiLCJ0aXRsZSI6Ikh5ZHJveHlsYW1pbmUgYW5kIEFtbW9uaXVtIE94YWxhdGUgU29sdXRpb25zIEFzIEV4dHJhY3RhbnRzIEZvciBJcm9uIGFuZCBBbHVtaW51bSBGcm9tIFNvaWxzIiwiYXV0aG9yIjpbeyJmYW1pbHkiOiJSb3NzIiwiZ2l2ZW4iOiJHLiBKLiIsInBhcnNlLW5hbWVzIjpmYWxzZSwiZHJvcHBpbmctcGFydGljbGUiOiIiLCJub24tZHJvcHBpbmctcGFydGljbGUiOiIifSx7ImZhbWlseSI6IldhbmciLCJnaXZlbiI6IkMuIiwicGFyc2UtbmFtZXMiOmZhbHNlLCJkcm9wcGluZy1wYXJ0aWNsZSI6IiIsIm5vbi1kcm9wcGluZy1wYXJ0aWNsZSI6IiJ9LHsiZmFtaWx5IjoiU2NodXBwbGkiLCJnaXZlbiI6IlAuIEEuIiwicGFyc2UtbmFtZXMiOmZhbHNlLCJkcm9wcGluZy1wYXJ0aWNsZSI6IiIsIm5vbi1kcm9wcGluZy1wYXJ0aWNsZSI6IiJ9XSwiY29udGFpbmVyLXRpdGxlIjoiU29pbCBTY2llbmNlIFNvY2lldHkgb2YgQW1lcmljYSBKb3VybmFsIiwiaXNzdWVkIjp7ImRhdGUtcGFydHMiOltbMTk4NV1dfSwicGFnZSI6Ijc4My03ODUiLCJhYnN0cmFjdCI6IkEgY29tcGFyaXNvbiB3YXMgbWFkZSBvZiBhY2lkIGh5ZHJveHlsYW1pbmUgYW5kIGFjaWQgYW1tby0gbml1bSBveGFsYXRlIG1ldGhvZHMgZm9yIGV4dHJhY3RpbmcgRmUgYW5kIEFsIGZyb20gdGhyZWUgY2xheSBtaW4tIGVyYWwgKGNobG9yaXRlKSBzYW1wbGVzIGFuZCAyNyBzb2lsIHNhbXBsZXMuIEFsdGhvdWdoIHRoZSBoeWRyb3gtIHlsYW1pbmUgc29sdXRpb24gd2FzIG1vcmUgYWNpZCB0aGFuIHRoZSBveGFsYXRlIHNvbHV0aW9uLCB0aGUgaHlkcm94eWxhbWluZSBleHRyYWN0aW9uIGRpZCBub3QgaW5jcmVhc2UgZGlzc29sdXRpb24gb2YgdGhlIGNobG9yLSBpdGVzIG1hcmtlZGx5LiBJdCB3YXMgY29uY2x1ZGVkIHRoYXQgb3Zlcm5pZ2h0IGh5ZHJveHlsYW1pbmUgZXgtIHRyYWN0aW9uIGF0IHJvb20gdGVtcGVyYXR1cmUgdXNpbmcgYSAxOjI1MCBzb2lsLXRvLXNvbHV0aW9uIHJhdGlvIGNhbiBiZSB1c2VkIGFzIGFuIGFsdGVybmF0aXZlIG1ldGhvZCB0byB0aGUgNC1oIG94YWxhdGUgZXh0cmFjdGlvbiBtZXRob2Qgd2l0aCB0aGUgMTo0MCBzb2lsLXRvLXNvbHV0aW9uIHJhdGlvIGNvbW1vbmx5IHVzZWQgaW4gc29pbCBzdHVkaWVzLiBUaGlzIGNvbmNsdXNpb24gd2FzIGJhc2VkIG9uIHRoZSBmb2xsb3dpbmcgcmVhc29uczogKGkpIHRoZSByZXN1bHRzIGZyb20gYm90aCBtZXRob2RzIHdlcmUgY29tcGFyYWJsZSBmb3IgbmVhcmx5IGFsbCBzYW1wbGVzOyAoaWkpIGh5LSBkcm94eWxhbWluZSBzb2x1dGlvbnMgd2VyZSBtb3JlIGVhc2lseSBhbmFseXplZCB0aGFuIG94YWxhdGUgc28tIGx1dGlvbnMgYnkgYXRvbWljIGFic29ycHRpb24gYW5hbHlzaXM7IChpaWkpIG92ZXJuaWdodCBoeWRyb3h5bGFtaW5lIGV4dHJhY3Rpb24gYXQgcm9vbSB0ZW1wZXJhdHVyZSByZXF1aXJlZCBubyBzcGVjaWFsaXplZCBoZWF0aW5nIGJhdGhzIHdpdGggY29tcGF0aWJsZSBzaGFraW5nIGVxdWlwbWVudCBhbmQgaXMgdGhlcmVmb3JlIHN1aXRhYmxlIGZvciBtb3N0IGxhYm9yYXRvcmllcy4iLCJ2b2x1bWUiOiI0OSIsImNvbnRhaW5lci10aXRsZS1zaG9ydCI6IiJ9LCJpc1RlbXBvcmFyeSI6ZmFsc2V9LHsiaWQiOiIyMTAzMThhMC01YmE2LTM3ZDAtOWVjYy1jMTBmYjk2NThhODYiLCJpdGVtRGF0YSI6eyJ0eXBlIjoiYXJ0aWNsZS1qb3VybmFsIiwiaWQiOiIyMTAzMThhMC01YmE2LTM3ZDAtOWVjYy1jMTBmYjk2NThhODYiLCJ0aXRsZSI6IkV4dHJhY3Rpb24gVGVjaG5pcXVlcyBmb3IgU2VsZWN0aXZlIERpc3NvbHV0aW9uIG9mIEFtb3JwaG91cyBJcm9uIE94aWRlcyBmcm9tIFNvaWxzIGFuZCBTZWRpbWVudHMiLCJhdXRob3IiOlt7ImZhbWlseSI6IkNoYW8iLCJnaXZlbiI6IlQuIFQuIiwicGFyc2UtbmFtZXMiOmZhbHNlLCJkcm9wcGluZy1wYXJ0aWNsZSI6IiIsIm5vbi1kcm9wcGluZy1wYXJ0aWNsZSI6IiJ9LHsiZmFtaWx5IjoiWmhvdSIsImdpdmVuIjoiTGl5aSIsInBhcnNlLW5hbWVzIjpmYWxzZSwiZHJvcHBpbmctcGFydGljbGUiOiIiLCJub24tZHJvcHBpbmctcGFydGljbGUiOiIifV0sImNvbnRhaW5lci10aXRsZSI6IlNvaWwgU2NpZW5jZSBTb2NpZXR5IG9mIEFtZXJpY2EgSm91cm5hbCIsIkRPSSI6IjEwLjIxMzYvc3NzYWoxOTgzLjAzNjE1OTk1MDA0NzAwMDIwMDEweCIsIklTU04iOiIwMzYxLTU5OTUiLCJpc3N1ZWQiOnsiZGF0ZS1wYXJ0cyI6W1sxOTgzXV19LCJwYWdlIjoiMjI1LTIzMiIsImFic3RyYWN0IjoiQSBjb21wYXJhdGl2ZSBzdHVkeSBvZiBleHRyYWN0aW9uIHRlY2huaXF1ZXMgZm9yIHRoZSBzZWxlY3RpdmUgZGlzc29sdXRpb24gb2YgYW1vcnBob3VzIGlyb24gb3hpZGVzIGZyb20gc29pbHMgYW5kIHNlZGltZW50cyB3YXMgY29uZHVjdGVkIHVzaW5nIG5pbmUgaXJvbiBveGlkZSBzYW1wbGVzIGNoYXJhY3Rlcml6ZWQgYnkgeC1yYXkgZGlmZnJhY3Rpb24gYXMgbW9kZWwgbWluZXJhbCBzdWJzdHJhdGVzLiBTZXZlcmFsIGV4dHJhY3Rpbmcgc29sdXRpb25zIHdlcmUgZXZhbHVhdGVkIGFzIHRvIHRoZWlyIGVmZmljaWVuY3kgYW5kIHNwZWNpZmljaXR5IGZvciBkb3Nzb2x2aW5nIGFtb3JwaG91cyBpcm9uIG94aWRlcy4gU29sdXRpb25zIGV4YW1pbmVkIGluY2x1ZGVkOiAoaSkgMC4xNzVNIChOSDQpMkMyTzQtIDAuMTAwTSBIMkMyTzQgKFRhbW0ncyByZWFnZW50KSBpbiB0aGUgZGFyaywgKGlpKSBIQ2wgb2YgZGlmZmVyZW50IGNvbmNlbnRyYXRpb25zIGF0IGJvdGggcm9vbSBhbmQgYm9pbGluZyB3YXRlciB0ZW1wZXJhdHVyZXMsIChpaWkpIDMlIEgyQzJPNCBhdCBib2lsaW5nIHdhdGVyIHRlbXBlcmF0dXJlLCAoaXYpMC4yNSBNIE5IMk9ILkhDbCAtIDI1ICUgSE9BYyBhdCA3MEMgaW4gYSBzaGFrZXIgYmF0aCwgYW5kICh2KSAwLjI1IE0gTkgyT0guSENsIC0gMC4yNU0gSENsIGF0IDcwQyBpbiBhIHNoYWtlciBiYXRoLiBTb21lIHNvbHV0aW9ucyB3ZXJlIGZvdW5kIGluYWRlcXVhdGUgYmVjYXN1ZSBvZiBhdHRhY2sgb24gb3RoZXIgbWluZXJhbCBzcGVjaWVzLCBkaXNzb2x1dGlvbiBvZiBjcnlzdGFsbGluZSBpcm9uIG94aWRlcyBzdWNoIGFzIG1hZ25ldGl0ZSwgbGFjayBvZiBzcGVjaWZpY2l0eSwgb3IgbGVuZ3RoeSByZWFjdGlvbiB0aW1lLiB1c2luZyByZXN1bHRzIG9idGFpbmVkIG9uIGFtb3JwaG91cyBpcm9uIG94aWRlcyBieSBleHRyYWN0aW9uIHdpdGggVGFtbSdzIHJlYWdlbnQgYXMgYSBzdGFuZGFyZCByZWZlcmVuY2UsIHRoZSAwLjI1IE0gTkgyT0guSENsIC0gMC4yNSBNIEhDbCBjb21iaW5lZCBzb2x1dGlvbiwgbW9kaWZpZWQgdG8gZXh0cmFjdCBhdCA1MEMgZm9yIDMwIG1pbiwgd2FzIGNob3NlbiBhcyB0aGUgbW9zdCBkZXNpcmFibGUgZXh0cmFjdGFudCBmb3IgYW1vcnBob3VzIGlyb24gb3hpZGVzIGJhc2VkIG9uIGZvdXIgY29uc2lkZXJhdGlvbnM6IChpKSBvbmx5IDMwIG1pbiByZXF1aXJlZCBmb3IgdGhlIGV4dHJhY3Rpb24sIChpaSkgbWlub3IgZGlzc29sdXRpb24gb2YgY3J5c3RhbGxpbmUgaXJvbiBveGlkZXMgKDwgMSAlIG9mIHRoZSB0b3RhbCBpcm9uKSwgKGlpaSkgbG93IHNsb3BlIG9mIHRoZSB0aW1lIHNlcmllcyBkaXNzb2x1dGlvbiBjdXJ2ZSwgYW5kIChpdilyZXN1bHRzIGluIGNsb3NlIGFncmVlbWVudCB3aWggdGhlIDAuMTc1IE0gKE5INCkyQzJPNCAtIDAuMTAwIE0gSDJDMk80IGV4dHJhY3Rpb24gaW4gdGhlIGRhcmsuIFRoZSBtb2RpZmllZCBwcm9jZWR1cmUgd2FzIGFwcGxpZWQgdG8gc2l4IGdlb2NoZW1pY2FsIGV4cGxvcmF0aW9uIHJlZmVyZW5jZSBzYW1wbGVzIGNvbnNpc3Rpbmcgb2Ygc29pbCwgc2VkaW1lbnQsIGFuZCB3ZWF0aGVyZWQgcm9jay4gUmVzdWx0cyBvYnRhaW5lZCBvbiBhbW9ycGhvdXMgaXJvbiBveGlkZXMgd2VyZSBpbiBjbG9zZSBhZ3JlZW1lbnQgd2l0aCB0aG9zZSBhY2hpZXZlZCBieSB0aGUgYWNpZCBhbW1vbml1bW4gb3hhbGF0ZSBleHRyYWFjdGlvbi4gVGhlIGFwcGxpY2F0aW9uIG9mIHRoZSBleHRyYWN0YW50IHRvIHN0dWRpZXMgb2YgZXhwbG9yYXRpb24gZ2VvY2hlbWlzdHJ5IGFuZCBzb2lsIGFjdGl2ZSBpcm9uIHJhdGlvcyBpcyBkaXNjdXNzZWQuIiwiaXNzdWUiOiIyIiwidm9sdW1lIjoiNDciLCJjb250YWluZXItdGl0bGUtc2hvcnQiOiIifSwiaXNUZW1wb3JhcnkiOmZhbHNlfV19"/>
          <w:id w:val="-1429652829"/>
          <w:placeholder>
            <w:docPart w:val="DefaultPlaceholder_-1854013440"/>
          </w:placeholder>
        </w:sdtPr>
        <w:sdtContent>
          <w:r w:rsidR="00FB73A1" w:rsidRPr="00FB73A1">
            <w:rPr>
              <w:rFonts w:cstheme="minorHAnsi"/>
              <w:color w:val="000000"/>
              <w:vertAlign w:val="superscript"/>
            </w:rPr>
            <w:t>20–22</w:t>
          </w:r>
        </w:sdtContent>
      </w:sdt>
      <w:r w:rsidR="00295D42">
        <w:rPr>
          <w:rFonts w:cstheme="minorHAnsi"/>
        </w:rPr>
        <w:t xml:space="preserve">. </w:t>
      </w:r>
      <w:r w:rsidRPr="00A10F77">
        <w:rPr>
          <w:rFonts w:cstheme="minorHAnsi"/>
        </w:rPr>
        <w:t xml:space="preserve">Amorphous Si content is elevated relative to parent material concentrations in all soils except for the Swift Creek soils in the Klamath Mountains (Figure </w:t>
      </w:r>
      <w:r w:rsidR="00C510D1">
        <w:rPr>
          <w:rFonts w:cstheme="minorHAnsi"/>
        </w:rPr>
        <w:t>S</w:t>
      </w:r>
      <w:r w:rsidR="005E1887">
        <w:rPr>
          <w:rFonts w:cstheme="minorHAnsi"/>
        </w:rPr>
        <w:t>50</w:t>
      </w:r>
      <w:r w:rsidRPr="00A10F77">
        <w:rPr>
          <w:rFonts w:cstheme="minorHAnsi"/>
        </w:rPr>
        <w:t xml:space="preserve">). Amorphous Si content in the parent material at the Swift Creek sites is &gt;5x mean </w:t>
      </w:r>
      <w:proofErr w:type="spellStart"/>
      <w:r w:rsidRPr="00A10F77">
        <w:rPr>
          <w:rFonts w:cstheme="minorHAnsi"/>
        </w:rPr>
        <w:t>Si</w:t>
      </w:r>
      <w:r w:rsidRPr="00A10F77">
        <w:rPr>
          <w:rFonts w:cstheme="minorHAnsi"/>
          <w:vertAlign w:val="subscript"/>
        </w:rPr>
        <w:t>H</w:t>
      </w:r>
      <w:proofErr w:type="spellEnd"/>
      <w:r w:rsidRPr="00A10F77">
        <w:rPr>
          <w:rFonts w:cstheme="minorHAnsi"/>
        </w:rPr>
        <w:t xml:space="preserve"> in each Swift Creek soil, indicating significant loss of </w:t>
      </w:r>
      <w:r w:rsidR="00DC6577">
        <w:rPr>
          <w:rFonts w:cstheme="minorHAnsi"/>
        </w:rPr>
        <w:t>Si within amorphous material</w:t>
      </w:r>
      <w:r w:rsidRPr="00A10F77">
        <w:rPr>
          <w:rFonts w:cstheme="minorHAnsi"/>
        </w:rPr>
        <w:t xml:space="preserve"> as parent material weathers. At the Deadfall Lake soil, mean </w:t>
      </w:r>
      <w:proofErr w:type="spellStart"/>
      <w:r w:rsidRPr="00A10F77">
        <w:rPr>
          <w:rFonts w:cstheme="minorHAnsi"/>
        </w:rPr>
        <w:t>Si</w:t>
      </w:r>
      <w:r w:rsidRPr="00A10F77">
        <w:rPr>
          <w:rFonts w:cstheme="minorHAnsi"/>
          <w:vertAlign w:val="subscript"/>
        </w:rPr>
        <w:t>H</w:t>
      </w:r>
      <w:proofErr w:type="spellEnd"/>
      <w:r w:rsidRPr="00A10F77">
        <w:rPr>
          <w:rFonts w:cstheme="minorHAnsi"/>
        </w:rPr>
        <w:t xml:space="preserve"> is ~9.0x the parent material concentration, indicating significant accumulation of Si-containing amorphous material. Amorphous Si increases are more modest at other Klamath Mountain sites; ~1.7x at Eunice Bluff and ~3.1x at String Bean Creek. Soil </w:t>
      </w:r>
      <w:proofErr w:type="spellStart"/>
      <w:r w:rsidRPr="00A10F77">
        <w:rPr>
          <w:rFonts w:cstheme="minorHAnsi"/>
        </w:rPr>
        <w:t>Si</w:t>
      </w:r>
      <w:r w:rsidRPr="00A10F77">
        <w:rPr>
          <w:rFonts w:cstheme="minorHAnsi"/>
          <w:vertAlign w:val="subscript"/>
        </w:rPr>
        <w:t>H</w:t>
      </w:r>
      <w:proofErr w:type="spellEnd"/>
      <w:r w:rsidRPr="00A10F77">
        <w:rPr>
          <w:rFonts w:cstheme="minorHAnsi"/>
        </w:rPr>
        <w:t xml:space="preserve"> relative to parent material is ~3.8x in the Tablelands and ~4.9x at Pickhandle Gulch</w:t>
      </w:r>
      <w:r w:rsidR="00DC6577">
        <w:rPr>
          <w:rFonts w:cstheme="minorHAnsi"/>
        </w:rPr>
        <w:t>, indicating increasing amorphous Si content as soils develop. Overall hydroxylamine extractable Si is much more similar between field sites than hydroxylamine extractable Fe (Figure 4 in main text).</w:t>
      </w:r>
    </w:p>
    <w:p w14:paraId="20AE8168" w14:textId="77777777" w:rsidR="001576BA" w:rsidRPr="00A10F77" w:rsidRDefault="001576BA" w:rsidP="001576BA">
      <w:pPr>
        <w:jc w:val="center"/>
        <w:rPr>
          <w:rFonts w:cstheme="minorHAnsi"/>
          <w:bCs/>
          <w:noProof/>
          <w:u w:val="single"/>
        </w:rPr>
      </w:pPr>
      <w:r w:rsidRPr="00A10F77">
        <w:rPr>
          <w:rFonts w:cstheme="minorHAnsi"/>
          <w:bCs/>
          <w:noProof/>
        </w:rPr>
        <w:drawing>
          <wp:inline distT="0" distB="0" distL="0" distR="0" wp14:anchorId="74155249" wp14:editId="36B40329">
            <wp:extent cx="3679072" cy="3105509"/>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679072" cy="3105509"/>
                    </a:xfrm>
                    <a:prstGeom prst="rect">
                      <a:avLst/>
                    </a:prstGeom>
                  </pic:spPr>
                </pic:pic>
              </a:graphicData>
            </a:graphic>
          </wp:inline>
        </w:drawing>
      </w:r>
    </w:p>
    <w:p w14:paraId="61A7256E" w14:textId="24B4E801" w:rsidR="001576BA" w:rsidRPr="00E17C8E" w:rsidRDefault="001576BA" w:rsidP="001576BA">
      <w:pPr>
        <w:spacing w:line="240" w:lineRule="auto"/>
        <w:jc w:val="center"/>
        <w:rPr>
          <w:rFonts w:cstheme="minorHAnsi"/>
          <w:bCs/>
        </w:rPr>
      </w:pPr>
      <w:r w:rsidRPr="00E17C8E">
        <w:rPr>
          <w:rFonts w:cstheme="minorHAnsi"/>
          <w:bCs/>
        </w:rPr>
        <w:t xml:space="preserve">Figure </w:t>
      </w:r>
      <w:r w:rsidR="00C510D1">
        <w:rPr>
          <w:rFonts w:cstheme="minorHAnsi"/>
          <w:bCs/>
        </w:rPr>
        <w:t>S</w:t>
      </w:r>
      <w:r w:rsidR="005E1887">
        <w:rPr>
          <w:rFonts w:cstheme="minorHAnsi"/>
          <w:bCs/>
        </w:rPr>
        <w:t>50</w:t>
      </w:r>
      <w:r w:rsidR="00C510D1">
        <w:rPr>
          <w:rFonts w:cstheme="minorHAnsi"/>
          <w:bCs/>
        </w:rPr>
        <w:t xml:space="preserve"> </w:t>
      </w:r>
      <w:r>
        <w:rPr>
          <w:rFonts w:cstheme="minorHAnsi"/>
          <w:bCs/>
        </w:rPr>
        <w:t xml:space="preserve">– </w:t>
      </w:r>
      <w:r w:rsidRPr="00E17C8E">
        <w:rPr>
          <w:rFonts w:cstheme="minorHAnsi"/>
          <w:bCs/>
        </w:rPr>
        <w:t>Hydroxylamine Hydrochloride extractable Si (</w:t>
      </w:r>
      <w:proofErr w:type="spellStart"/>
      <w:r w:rsidRPr="00E17C8E">
        <w:rPr>
          <w:rFonts w:cstheme="minorHAnsi"/>
          <w:bCs/>
        </w:rPr>
        <w:t>Si</w:t>
      </w:r>
      <w:r w:rsidRPr="00E17C8E">
        <w:rPr>
          <w:rFonts w:cstheme="minorHAnsi"/>
          <w:bCs/>
          <w:vertAlign w:val="subscript"/>
        </w:rPr>
        <w:t>H</w:t>
      </w:r>
      <w:proofErr w:type="spellEnd"/>
      <w:r w:rsidRPr="00E17C8E">
        <w:rPr>
          <w:rFonts w:cstheme="minorHAnsi"/>
          <w:bCs/>
        </w:rPr>
        <w:t xml:space="preserve">) plotted by soil pit age. Parent Material are given as points set at T = </w:t>
      </w:r>
      <w:r w:rsidR="007D4320">
        <w:rPr>
          <w:rFonts w:cstheme="minorHAnsi"/>
          <w:bCs/>
        </w:rPr>
        <w:t>0</w:t>
      </w:r>
      <w:r w:rsidR="007D4320" w:rsidRPr="00E17C8E">
        <w:rPr>
          <w:rFonts w:cstheme="minorHAnsi"/>
          <w:bCs/>
        </w:rPr>
        <w:t xml:space="preserve"> </w:t>
      </w:r>
      <w:r w:rsidRPr="00E17C8E">
        <w:rPr>
          <w:rFonts w:cstheme="minorHAnsi"/>
          <w:bCs/>
        </w:rPr>
        <w:t>ka.</w:t>
      </w:r>
    </w:p>
    <w:bookmarkEnd w:id="3"/>
    <w:p w14:paraId="6453E512" w14:textId="77777777" w:rsidR="001576BA" w:rsidRPr="00A10F77" w:rsidRDefault="001576BA" w:rsidP="001576BA">
      <w:pPr>
        <w:spacing w:line="240" w:lineRule="auto"/>
        <w:jc w:val="center"/>
        <w:rPr>
          <w:rFonts w:cstheme="minorHAnsi"/>
          <w:u w:val="single"/>
        </w:rPr>
      </w:pPr>
    </w:p>
    <w:p w14:paraId="593B9901" w14:textId="77777777" w:rsidR="000E7A01" w:rsidRDefault="000E7A01" w:rsidP="001576BA">
      <w:pPr>
        <w:rPr>
          <w:rFonts w:cstheme="minorHAnsi"/>
          <w:b/>
          <w:bCs/>
        </w:rPr>
      </w:pPr>
    </w:p>
    <w:p w14:paraId="507318A8" w14:textId="7088AE91" w:rsidR="001576BA" w:rsidRPr="00A10F77" w:rsidRDefault="00216413" w:rsidP="001576BA">
      <w:pPr>
        <w:rPr>
          <w:rFonts w:cstheme="minorHAnsi"/>
          <w:b/>
          <w:bCs/>
        </w:rPr>
      </w:pPr>
      <w:r>
        <w:rPr>
          <w:rFonts w:cstheme="minorHAnsi"/>
          <w:b/>
          <w:bCs/>
        </w:rPr>
        <w:lastRenderedPageBreak/>
        <w:t>S8</w:t>
      </w:r>
      <w:r w:rsidR="0009096F">
        <w:rPr>
          <w:rFonts w:cstheme="minorHAnsi"/>
          <w:b/>
          <w:bCs/>
        </w:rPr>
        <w:t xml:space="preserve">. </w:t>
      </w:r>
      <w:r w:rsidR="001576BA">
        <w:rPr>
          <w:rFonts w:cstheme="minorHAnsi"/>
          <w:b/>
          <w:bCs/>
        </w:rPr>
        <w:t xml:space="preserve"> </w:t>
      </w:r>
      <w:bookmarkStart w:id="4" w:name="_Hlk140867154"/>
      <w:r w:rsidR="001576BA" w:rsidRPr="00A10F77">
        <w:rPr>
          <w:rFonts w:cstheme="minorHAnsi"/>
          <w:b/>
          <w:bCs/>
        </w:rPr>
        <w:t>Dithionite Reducible Fe</w:t>
      </w:r>
    </w:p>
    <w:p w14:paraId="6A85D785" w14:textId="3100BAB1" w:rsidR="001576BA" w:rsidRPr="00A10F77" w:rsidRDefault="001576BA" w:rsidP="001576BA">
      <w:pPr>
        <w:rPr>
          <w:rFonts w:cstheme="minorHAnsi"/>
        </w:rPr>
      </w:pPr>
      <w:r w:rsidRPr="00A10F77">
        <w:rPr>
          <w:rFonts w:cstheme="minorHAnsi"/>
        </w:rPr>
        <w:tab/>
        <w:t>The citrate dithionite extractant attacks both amorphous and crystalline Fe</w:t>
      </w:r>
      <w:r w:rsidR="008B6066" w:rsidRPr="00AD7DDB">
        <w:rPr>
          <w:rFonts w:cstheme="minorHAnsi"/>
          <w:vertAlign w:val="superscript"/>
        </w:rPr>
        <w:t>3+</w:t>
      </w:r>
      <w:r w:rsidRPr="00A10F77">
        <w:rPr>
          <w:rFonts w:cstheme="minorHAnsi"/>
        </w:rPr>
        <w:t>-(</w:t>
      </w:r>
      <w:proofErr w:type="spellStart"/>
      <w:r w:rsidRPr="00A10F77">
        <w:rPr>
          <w:rFonts w:cstheme="minorHAnsi"/>
        </w:rPr>
        <w:t>oxyhydr</w:t>
      </w:r>
      <w:proofErr w:type="spellEnd"/>
      <w:r w:rsidRPr="00A10F77">
        <w:rPr>
          <w:rFonts w:cstheme="minorHAnsi"/>
        </w:rPr>
        <w:t>)oxides, acting as a reducing agent at ~pH 7.3</w:t>
      </w:r>
      <w:sdt>
        <w:sdtPr>
          <w:rPr>
            <w:rFonts w:cstheme="minorHAnsi"/>
            <w:color w:val="000000"/>
            <w:vertAlign w:val="superscript"/>
          </w:rPr>
          <w:tag w:val="MENDELEY_CITATION_v3_eyJjaXRhdGlvbklEIjoiTUVOREVMRVlfQ0lUQVRJT05fYWIwMGM3YWItNmIzNS00NTk0LWIwNzMtMWYyMGNmOWRlYjliIiwicHJvcGVydGllcyI6eyJub3RlSW5kZXgiOjB9LCJpc0VkaXRlZCI6ZmFsc2UsIm1hbnVhbE92ZXJyaWRlIjp7ImlzTWFudWFsbHlPdmVycmlkZGVuIjpmYWxzZSwiY2l0ZXByb2NUZXh0IjoiPHN1cD4yMCwyMzwvc3VwPiIsIm1hbnVhbE92ZXJyaWRlVGV4dCI6IiJ9LCJjaXRhdGlvbkl0ZW1zIjpbeyJpZCI6Ijc3MWRmMWQzLTJhNzItMzk5NS04YjQ3LWYyZjE1ZWRhNmRmMiIsIml0ZW1EYXRhIjp7InR5cGUiOiJjaGFwdGVyIiwiaWQiOiI3NzFkZjFkMy0yYTcyLTM5OTUtOGI0Ny1mMmYxNWVkYTZkZjIiLCJ0aXRsZSI6IlNlbGVjdGl2ZSBEaXNzb2x1dGlvbiBUZWNobmlxdWVzIGZvciBNaW5lcmFsIEFuYWx5c2lzIG9mIFNvaWxzIGFuZCBTZWRpbWVudHMiLCJhdXRob3IiOlt7ImZhbWlseSI6IlNoYW5nIiwiZ2l2ZW4iOiJDaGFvIiwicGFyc2UtbmFtZXMiOmZhbHNlLCJkcm9wcGluZy1wYXJ0aWNsZSI6IiIsIm5vbi1kcm9wcGluZy1wYXJ0aWNsZSI6IiJ9LHsiZmFtaWx5IjoiWmVsYXpueSIsImdpdmVuIjoiTHVjaWFuIFcuIiwicGFyc2UtbmFtZXMiOmZhbHNlLCJkcm9wcGluZy1wYXJ0aWNsZSI6IiIsIm5vbi1kcm9wcGluZy1wYXJ0aWNsZSI6IiJ9XSwiY29udGFpbmVyLXRpdGxlIjoiTWV0aG9kcyBvZiBTb2lsIEFuYWx5c2lzIFBhcnQgNSAtIE1pbmVyYWxvZ2ljYWwgTWV0aG9kcyIsImNoYXB0ZXItbnVtYmVyIjoiMyIsImVkaXRvciI6W3siZmFtaWx5IjoiVUxFUlkiLCJnaXZlbiI6IkFQUklMIEwuIiwicGFyc2UtbmFtZXMiOmZhbHNlLCJkcm9wcGluZy1wYXJ0aWNsZSI6IiIsIm5vbi1kcm9wcGluZy1wYXJ0aWNsZSI6IiJ9LHsiZmFtaWx5IjoiUklDSEFSRCBEUkVFUyIsImdpdmVuIjoiTC4iLCJwYXJzZS1uYW1lcyI6ZmFsc2UsImRyb3BwaW5nLXBhcnRpY2xlIjoiIiwibm9uLWRyb3BwaW5nLXBhcnRpY2xlIjoiIn1dLCJET0kiOiIxMC4yMTM2L3Nzc2Fib29rc2VyNS41LmMzIiwiaXNzdWVkIjp7ImRhdGUtcGFydHMiOltbMjAwOF1dfSwicGFnZSI6IjMzLTgwIiwiYWJzdHJhY3QiOiJBIHJldmlldyBvbiB0aGUgbW9zdCB3aWRlbHkgdXNlZCBzZWxlY3RpdmUgc2VxdWVudGlhbCBleHRuLiB0ZWNobmlxdWVzXFxuZW1wbG95ZWQgZm9yIHNvaWwgYW5kIHNlZGltZW50IGFuYWx5c2VzIG9mIFAgYW5kIHRyYWNlIG1ldGFscy4gW29uXFxuU2NpRmluZGVyKFIpXSIsInB1Ymxpc2hlciI6IlNvaWwgU2NpZW5jZSBTb2NpZXR5IG9mIEFtZXJpY2EiLCJjb250YWluZXItdGl0bGUtc2hvcnQiOiIifSwiaXNUZW1wb3JhcnkiOmZhbHNlfSx7ImlkIjoiMzcxODQ1NDQtYWMyMy0zN2RlLWFhOWEtMGIzYWM0Y2ZmNTk5IiwiaXRlbURhdGEiOnsidHlwZSI6ImFydGljbGUtam91cm5hbCIsImlkIjoiMzcxODQ1NDQtYWMyMy0zN2RlLWFhOWEtMGIzYWM0Y2ZmNTk5IiwidGl0bGUiOiJBIFJhcGlkIENpdHJhdGUtRGl0aGlvbml0ZSBFeHRyYWN0YWJsZSBJcm9uIFByb2NlZHVyZSIsImF1dGhvciI6W3siZmFtaWx5IjoiSG9sbWdyZW4iLCJnaXZlbiI6Ikdlb3JnZSBHLiBTLiIsInBhcnNlLW5hbWVzIjpmYWxzZSwiZHJvcHBpbmctcGFydGljbGUiOiIiLCJub24tZHJvcHBpbmctcGFydGljbGUiOiIifV0sImNvbnRhaW5lci10aXRsZSI6IlNvaWwgU2NpZW5jZSBTb2NpZXR5IG9mIEFtZXJpY2EgSm91cm5hbCIsIkRPSSI6IjEwLjIxMzYvc3NzYWoxOTY3LjAzNjE1OTk1MDAzMTAwMDIwMDIweCIsIklTU04iOiIwMzYxLTU5OTUiLCJpc3N1ZWQiOnsiZGF0ZS1wYXJ0cyI6W1sxOTY3XV19LCJwYWdlIjoiMjEwLTIxMSIsImFic3RyYWN0IjoiPGFic3RyYWN0IGFic3RyYWN0LXR5cGU9XCJzdW1tYXJ5XCI+IEEgcHJvY2VkdXJlIGZvciBvYnRhaW5pbmcgaXJvbiB3aGljaCBpcyBib3RoIGNvbnZlbmllbnQgYW5kIHJlbGlhYmxlIGlzIGRlc2NyaWJlZC4gVGhlIHByb2NlZHVyZSBpbnZvbHZlcyBzaGFraW5nIHRoZSBzYW1wbGVzIG92ZXJuaWdodCBpbiBhIGNpdHJhdGUtZGl0aGlvbml0ZSBidWZmZXIuIFRoaXMgaXMgZm9sbG93ZWQgYnkgYSBjb2xvcmltZXRyaWMgaXJvbiBkZXRlcm1pbmF0aW9uIHVzaW5nIG9ydGhvcGhlbmFudGhyb2xpbmUuIFRoZSB1c2Ugb2YgYW4gYXV0b21hdGljIHBpcGV0dGUsIGEgZmxvY2N1bGF0aW5nIGFnZW50LCBhbmQgbm9uY3JpdGljYWwgcXVhbnRpdGllcyBvZiBkcnkgcmVhZ2VudHMgZmFjaWxpdGF0ZXMgdGhlIGRldGVybWluYXRpb24uIFRoZSByZXN1bHRzIHNob3cgaW5jcmVhc2VkIGVmZmVjdGl2ZW5lc3MgYW5kIHJlbGlhYmlsaXR5IG92ZXIgS2lsbWVyJ3MgcG9yY2VkdXJlIGZvciBoaWdoLWlyb24gT3hpc29scyBhbmQgVWx0aXNvbHMgZnJvbSBQdWVydG8gUmljby4iLCJpc3N1ZSI6IjIiLCJ2b2x1bWUiOiIzMSIsImNvbnRhaW5lci10aXRsZS1zaG9ydCI6IiJ9LCJpc1RlbXBvcmFyeSI6ZmFsc2V9XX0="/>
          <w:id w:val="-699624561"/>
          <w:placeholder>
            <w:docPart w:val="DefaultPlaceholder_-1854013440"/>
          </w:placeholder>
        </w:sdtPr>
        <w:sdtContent>
          <w:r w:rsidR="00FB73A1" w:rsidRPr="00FB73A1">
            <w:rPr>
              <w:rFonts w:cstheme="minorHAnsi"/>
              <w:color w:val="000000"/>
              <w:vertAlign w:val="superscript"/>
            </w:rPr>
            <w:t>20,23</w:t>
          </w:r>
        </w:sdtContent>
      </w:sdt>
      <w:r w:rsidRPr="00A10F77">
        <w:rPr>
          <w:rFonts w:cstheme="minorHAnsi"/>
        </w:rPr>
        <w:t>. Fe</w:t>
      </w:r>
      <w:r w:rsidR="008B6066" w:rsidRPr="00AD7DDB">
        <w:rPr>
          <w:rFonts w:cstheme="minorHAnsi"/>
          <w:vertAlign w:val="superscript"/>
        </w:rPr>
        <w:t>3+</w:t>
      </w:r>
      <w:r w:rsidRPr="00A10F77">
        <w:rPr>
          <w:rFonts w:cstheme="minorHAnsi"/>
        </w:rPr>
        <w:t xml:space="preserve"> contained within oxyhydroxides and oxides (</w:t>
      </w:r>
      <w:proofErr w:type="spellStart"/>
      <w:r w:rsidRPr="00A10F77">
        <w:rPr>
          <w:rFonts w:cstheme="minorHAnsi"/>
        </w:rPr>
        <w:t>Fe</w:t>
      </w:r>
      <w:r w:rsidRPr="00A10F77">
        <w:rPr>
          <w:rFonts w:cstheme="minorHAnsi"/>
          <w:vertAlign w:val="subscript"/>
        </w:rPr>
        <w:t>D</w:t>
      </w:r>
      <w:proofErr w:type="spellEnd"/>
      <w:r w:rsidRPr="00A10F77">
        <w:rPr>
          <w:rFonts w:cstheme="minorHAnsi"/>
        </w:rPr>
        <w:t xml:space="preserve">) is more abundant in </w:t>
      </w:r>
      <w:r w:rsidR="005B23F8">
        <w:rPr>
          <w:rFonts w:cstheme="minorHAnsi"/>
        </w:rPr>
        <w:t>the wetter Klamath Mountains and Tablelands</w:t>
      </w:r>
      <w:r w:rsidR="005B23F8" w:rsidRPr="00A10F77">
        <w:rPr>
          <w:rFonts w:cstheme="minorHAnsi"/>
        </w:rPr>
        <w:t xml:space="preserve"> </w:t>
      </w:r>
      <w:r w:rsidRPr="00A10F77">
        <w:rPr>
          <w:rFonts w:cstheme="minorHAnsi"/>
        </w:rPr>
        <w:t xml:space="preserve">soils than within parent material (Figure </w:t>
      </w:r>
      <w:r w:rsidR="00C510D1">
        <w:rPr>
          <w:rFonts w:cstheme="minorHAnsi"/>
        </w:rPr>
        <w:t>S</w:t>
      </w:r>
      <w:r w:rsidR="005E1887">
        <w:rPr>
          <w:rFonts w:cstheme="minorHAnsi"/>
        </w:rPr>
        <w:t>51</w:t>
      </w:r>
      <w:r w:rsidRPr="00A10F77">
        <w:rPr>
          <w:rFonts w:cstheme="minorHAnsi"/>
        </w:rPr>
        <w:t>). This increasing concentration of Fe</w:t>
      </w:r>
      <w:r w:rsidR="008B6066" w:rsidRPr="00AD7DDB">
        <w:rPr>
          <w:rFonts w:cstheme="minorHAnsi"/>
          <w:vertAlign w:val="superscript"/>
        </w:rPr>
        <w:t>3+</w:t>
      </w:r>
      <w:r w:rsidRPr="00A10F77">
        <w:rPr>
          <w:rFonts w:cstheme="minorHAnsi"/>
        </w:rPr>
        <w:t xml:space="preserve"> within</w:t>
      </w:r>
      <w:r w:rsidR="005B23F8">
        <w:rPr>
          <w:rFonts w:cstheme="minorHAnsi"/>
        </w:rPr>
        <w:t xml:space="preserve"> the Klamath Mountains and Tablelands</w:t>
      </w:r>
      <w:r w:rsidRPr="00A10F77">
        <w:rPr>
          <w:rFonts w:cstheme="minorHAnsi"/>
        </w:rPr>
        <w:t xml:space="preserve"> soils relative to parent material is reflected in large increases in Fe-concentrations in clay-size fraction material relative to parent material (Figure </w:t>
      </w:r>
      <w:r w:rsidR="00837F0D">
        <w:rPr>
          <w:rFonts w:cstheme="minorHAnsi"/>
        </w:rPr>
        <w:t>3</w:t>
      </w:r>
      <w:r w:rsidR="00C510D1" w:rsidRPr="00A10F77">
        <w:rPr>
          <w:rFonts w:cstheme="minorHAnsi"/>
        </w:rPr>
        <w:t xml:space="preserve"> </w:t>
      </w:r>
      <w:r w:rsidRPr="00A10F77">
        <w:rPr>
          <w:rFonts w:cstheme="minorHAnsi"/>
        </w:rPr>
        <w:t>in main text). The Klamath Mountain soils exhibit the largest increase in Fe-(</w:t>
      </w:r>
      <w:proofErr w:type="spellStart"/>
      <w:r w:rsidRPr="00A10F77">
        <w:rPr>
          <w:rFonts w:cstheme="minorHAnsi"/>
        </w:rPr>
        <w:t>oxyhydr</w:t>
      </w:r>
      <w:proofErr w:type="spellEnd"/>
      <w:r w:rsidRPr="00A10F77">
        <w:rPr>
          <w:rFonts w:cstheme="minorHAnsi"/>
        </w:rPr>
        <w:t>)oxide abundance in relation to parent material of all examined field sites. At Pickhandle Gulch the increase in Fe-(</w:t>
      </w:r>
      <w:proofErr w:type="spellStart"/>
      <w:r w:rsidRPr="00A10F77">
        <w:rPr>
          <w:rFonts w:cstheme="minorHAnsi"/>
        </w:rPr>
        <w:t>oxyhdyr</w:t>
      </w:r>
      <w:proofErr w:type="spellEnd"/>
      <w:r w:rsidRPr="00A10F77">
        <w:rPr>
          <w:rFonts w:cstheme="minorHAnsi"/>
        </w:rPr>
        <w:t>)oxide content is minimal compared to parent material values. Total Fe-(</w:t>
      </w:r>
      <w:proofErr w:type="spellStart"/>
      <w:proofErr w:type="gramStart"/>
      <w:r w:rsidRPr="00A10F77">
        <w:rPr>
          <w:rFonts w:cstheme="minorHAnsi"/>
        </w:rPr>
        <w:t>oxyhydr</w:t>
      </w:r>
      <w:proofErr w:type="spellEnd"/>
      <w:r w:rsidRPr="00A10F77">
        <w:rPr>
          <w:rFonts w:cstheme="minorHAnsi"/>
        </w:rPr>
        <w:t>)oxide</w:t>
      </w:r>
      <w:proofErr w:type="gramEnd"/>
      <w:r w:rsidRPr="00A10F77">
        <w:rPr>
          <w:rFonts w:cstheme="minorHAnsi"/>
        </w:rPr>
        <w:t xml:space="preserve"> content </w:t>
      </w:r>
      <w:r w:rsidR="005B23F8">
        <w:rPr>
          <w:rFonts w:cstheme="minorHAnsi"/>
        </w:rPr>
        <w:t>appears</w:t>
      </w:r>
      <w:r w:rsidRPr="00A10F77">
        <w:rPr>
          <w:rFonts w:cstheme="minorHAnsi"/>
        </w:rPr>
        <w:t xml:space="preserve"> relatively equal among the Tablelands and Klamath Mountain soils, with the exception of the 12.1 ka Eunice Bluff soil in the Klamath Mountains. </w:t>
      </w:r>
    </w:p>
    <w:p w14:paraId="2BAA039A" w14:textId="77777777" w:rsidR="001576BA" w:rsidRPr="00A10F77" w:rsidRDefault="001576BA" w:rsidP="001576BA">
      <w:pPr>
        <w:spacing w:line="240" w:lineRule="auto"/>
        <w:rPr>
          <w:rFonts w:cstheme="minorHAnsi"/>
          <w:u w:val="single"/>
        </w:rPr>
      </w:pPr>
    </w:p>
    <w:p w14:paraId="3458EF35" w14:textId="77777777" w:rsidR="001576BA" w:rsidRPr="00A10F77" w:rsidRDefault="001576BA" w:rsidP="001576BA">
      <w:pPr>
        <w:spacing w:line="240" w:lineRule="auto"/>
        <w:jc w:val="center"/>
        <w:rPr>
          <w:rFonts w:cstheme="minorHAnsi"/>
          <w:u w:val="single"/>
        </w:rPr>
      </w:pPr>
      <w:r w:rsidRPr="00A10F77">
        <w:rPr>
          <w:rFonts w:cstheme="minorHAnsi"/>
          <w:noProof/>
        </w:rPr>
        <w:drawing>
          <wp:inline distT="0" distB="0" distL="0" distR="0" wp14:anchorId="11CD70DB" wp14:editId="339A7DBF">
            <wp:extent cx="3749372" cy="3164849"/>
            <wp:effectExtent l="0" t="0" r="381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64" cstate="print">
                      <a:extLst>
                        <a:ext uri="{28A0092B-C50C-407E-A947-70E740481C1C}">
                          <a14:useLocalDpi xmlns:a14="http://schemas.microsoft.com/office/drawing/2010/main" val="0"/>
                        </a:ext>
                      </a:extLst>
                    </a:blip>
                    <a:stretch>
                      <a:fillRect/>
                    </a:stretch>
                  </pic:blipFill>
                  <pic:spPr>
                    <a:xfrm>
                      <a:off x="0" y="0"/>
                      <a:ext cx="3749372" cy="3164849"/>
                    </a:xfrm>
                    <a:prstGeom prst="rect">
                      <a:avLst/>
                    </a:prstGeom>
                  </pic:spPr>
                </pic:pic>
              </a:graphicData>
            </a:graphic>
          </wp:inline>
        </w:drawing>
      </w:r>
    </w:p>
    <w:p w14:paraId="52DD89F0" w14:textId="77777777" w:rsidR="001576BA" w:rsidRPr="00A10F77" w:rsidRDefault="001576BA" w:rsidP="001576BA">
      <w:pPr>
        <w:spacing w:line="240" w:lineRule="auto"/>
        <w:rPr>
          <w:rFonts w:cstheme="minorHAnsi"/>
        </w:rPr>
      </w:pPr>
    </w:p>
    <w:p w14:paraId="1801932F" w14:textId="0F002C93" w:rsidR="001576BA" w:rsidRPr="00E17C8E" w:rsidRDefault="001576BA" w:rsidP="001576BA">
      <w:pPr>
        <w:spacing w:line="240" w:lineRule="auto"/>
        <w:rPr>
          <w:rFonts w:cstheme="minorHAnsi"/>
        </w:rPr>
      </w:pPr>
      <w:r w:rsidRPr="00E17C8E">
        <w:rPr>
          <w:rFonts w:cstheme="minorHAnsi"/>
        </w:rPr>
        <w:t xml:space="preserve">Figure </w:t>
      </w:r>
      <w:r w:rsidR="00C510D1">
        <w:rPr>
          <w:rFonts w:cstheme="minorHAnsi"/>
        </w:rPr>
        <w:t>S</w:t>
      </w:r>
      <w:r w:rsidR="005E1887">
        <w:rPr>
          <w:rFonts w:cstheme="minorHAnsi"/>
        </w:rPr>
        <w:t>51</w:t>
      </w:r>
      <w:r w:rsidR="00C510D1">
        <w:rPr>
          <w:rFonts w:cstheme="minorHAnsi"/>
        </w:rPr>
        <w:t xml:space="preserve"> </w:t>
      </w:r>
      <w:r>
        <w:rPr>
          <w:rFonts w:cstheme="minorHAnsi"/>
        </w:rPr>
        <w:t xml:space="preserve">– </w:t>
      </w:r>
      <w:r w:rsidRPr="00E17C8E">
        <w:rPr>
          <w:rFonts w:cstheme="minorHAnsi"/>
        </w:rPr>
        <w:t>Citrate Dithionite extractable Fe (</w:t>
      </w:r>
      <w:proofErr w:type="spellStart"/>
      <w:r w:rsidRPr="00E17C8E">
        <w:rPr>
          <w:rFonts w:cstheme="minorHAnsi"/>
        </w:rPr>
        <w:t>Fe</w:t>
      </w:r>
      <w:r w:rsidRPr="00E17C8E">
        <w:rPr>
          <w:rFonts w:cstheme="minorHAnsi"/>
          <w:vertAlign w:val="subscript"/>
        </w:rPr>
        <w:t>D</w:t>
      </w:r>
      <w:proofErr w:type="spellEnd"/>
      <w:r w:rsidRPr="00E17C8E">
        <w:rPr>
          <w:rFonts w:cstheme="minorHAnsi"/>
        </w:rPr>
        <w:t xml:space="preserve">) plotted by soil pit age. Parent Material values are given as points set at T = </w:t>
      </w:r>
      <w:r w:rsidR="007D4320">
        <w:rPr>
          <w:rFonts w:cstheme="minorHAnsi"/>
        </w:rPr>
        <w:t>0</w:t>
      </w:r>
      <w:r w:rsidR="007D4320" w:rsidRPr="00E17C8E">
        <w:rPr>
          <w:rFonts w:cstheme="minorHAnsi"/>
        </w:rPr>
        <w:t xml:space="preserve"> </w:t>
      </w:r>
      <w:r w:rsidRPr="00E17C8E">
        <w:rPr>
          <w:rFonts w:cstheme="minorHAnsi"/>
        </w:rPr>
        <w:t>ka.</w:t>
      </w:r>
    </w:p>
    <w:p w14:paraId="0F782122" w14:textId="77777777" w:rsidR="001576BA" w:rsidRPr="00A10F77" w:rsidRDefault="001576BA" w:rsidP="001576BA">
      <w:pPr>
        <w:spacing w:line="240" w:lineRule="auto"/>
        <w:jc w:val="center"/>
        <w:rPr>
          <w:rFonts w:cstheme="minorHAnsi"/>
        </w:rPr>
      </w:pPr>
    </w:p>
    <w:p w14:paraId="0E9BCB87" w14:textId="77777777" w:rsidR="001576BA" w:rsidRPr="00A10F77" w:rsidRDefault="001576BA" w:rsidP="001576BA">
      <w:pPr>
        <w:spacing w:line="240" w:lineRule="auto"/>
        <w:jc w:val="center"/>
        <w:rPr>
          <w:rFonts w:cstheme="minorHAnsi"/>
        </w:rPr>
      </w:pPr>
    </w:p>
    <w:p w14:paraId="09DBBA09" w14:textId="77777777" w:rsidR="001576BA" w:rsidRPr="00A10F77" w:rsidRDefault="001576BA" w:rsidP="001576BA">
      <w:pPr>
        <w:spacing w:line="240" w:lineRule="auto"/>
        <w:rPr>
          <w:rFonts w:cstheme="minorHAnsi"/>
        </w:rPr>
      </w:pPr>
      <w:r w:rsidRPr="00A10F77">
        <w:rPr>
          <w:rFonts w:cstheme="minorHAnsi"/>
        </w:rPr>
        <w:tab/>
      </w:r>
    </w:p>
    <w:bookmarkEnd w:id="4"/>
    <w:p w14:paraId="0E6ED910" w14:textId="48D6435D" w:rsidR="001576BA" w:rsidRDefault="00216413" w:rsidP="001576BA">
      <w:pPr>
        <w:spacing w:line="240" w:lineRule="auto"/>
        <w:rPr>
          <w:rFonts w:cstheme="minorHAnsi"/>
          <w:b/>
          <w:bCs/>
        </w:rPr>
      </w:pPr>
      <w:r>
        <w:rPr>
          <w:rFonts w:cstheme="minorHAnsi"/>
          <w:b/>
          <w:bCs/>
        </w:rPr>
        <w:lastRenderedPageBreak/>
        <w:t>S9</w:t>
      </w:r>
      <w:r w:rsidR="001576BA">
        <w:rPr>
          <w:rFonts w:cstheme="minorHAnsi"/>
          <w:b/>
          <w:bCs/>
        </w:rPr>
        <w:t xml:space="preserve">. </w:t>
      </w:r>
      <w:bookmarkStart w:id="5" w:name="_Hlk140867189"/>
      <w:r w:rsidR="001576BA" w:rsidRPr="00F96D65">
        <w:rPr>
          <w:rFonts w:cstheme="minorHAnsi"/>
          <w:b/>
          <w:bCs/>
        </w:rPr>
        <w:t>Hydroxylamine and Dithionite Selective Dissolution Results Plotted by Depth</w:t>
      </w:r>
    </w:p>
    <w:p w14:paraId="4D89F9E7" w14:textId="77777777" w:rsidR="001576BA" w:rsidRPr="00F96D65" w:rsidRDefault="001576BA" w:rsidP="001576BA">
      <w:pPr>
        <w:spacing w:line="240" w:lineRule="auto"/>
        <w:rPr>
          <w:rFonts w:cstheme="minorHAnsi"/>
          <w:b/>
          <w:bCs/>
        </w:rPr>
      </w:pPr>
    </w:p>
    <w:p w14:paraId="4144EA82" w14:textId="67AD9AD5" w:rsidR="001576BA" w:rsidRPr="00A10F77" w:rsidRDefault="001576BA" w:rsidP="001576BA">
      <w:pPr>
        <w:ind w:firstLine="720"/>
        <w:rPr>
          <w:rFonts w:cstheme="minorHAnsi"/>
        </w:rPr>
      </w:pPr>
      <w:r w:rsidRPr="00A10F77">
        <w:rPr>
          <w:rFonts w:cstheme="minorHAnsi"/>
        </w:rPr>
        <w:t>Total Fe in amorphous material measured by the hydroxylamine hydrochloride extraction (</w:t>
      </w:r>
      <w:proofErr w:type="spellStart"/>
      <w:r w:rsidRPr="00A10F77">
        <w:rPr>
          <w:rFonts w:cstheme="minorHAnsi"/>
        </w:rPr>
        <w:t>Fe</w:t>
      </w:r>
      <w:r w:rsidRPr="00A10F77">
        <w:rPr>
          <w:rFonts w:cstheme="minorHAnsi"/>
          <w:vertAlign w:val="subscript"/>
        </w:rPr>
        <w:t>H</w:t>
      </w:r>
      <w:proofErr w:type="spellEnd"/>
      <w:r w:rsidRPr="00A10F77">
        <w:rPr>
          <w:rFonts w:cstheme="minorHAnsi"/>
        </w:rPr>
        <w:t>) is separated into three non-overlapping groupings with Pickhandle Gulch soils exhibiting minimal amorphous Fe, Tablelands soils exhibiting the greatest total amorphous Fe, and the Klamath Mountains soils falling in-between</w:t>
      </w:r>
      <w:r w:rsidR="005E1887">
        <w:rPr>
          <w:rFonts w:cstheme="minorHAnsi"/>
        </w:rPr>
        <w:t xml:space="preserve"> (Figure S52)</w:t>
      </w:r>
      <w:r w:rsidRPr="00A10F77">
        <w:rPr>
          <w:rFonts w:cstheme="minorHAnsi"/>
        </w:rPr>
        <w:t>. Total Fe in (</w:t>
      </w:r>
      <w:proofErr w:type="spellStart"/>
      <w:r w:rsidRPr="00A10F77">
        <w:rPr>
          <w:rFonts w:cstheme="minorHAnsi"/>
        </w:rPr>
        <w:t>oxyhydr</w:t>
      </w:r>
      <w:proofErr w:type="spellEnd"/>
      <w:r w:rsidRPr="00A10F77">
        <w:rPr>
          <w:rFonts w:cstheme="minorHAnsi"/>
        </w:rPr>
        <w:t>)oxides measured by the citrate dithionite extraction (</w:t>
      </w:r>
      <w:proofErr w:type="spellStart"/>
      <w:r w:rsidRPr="00A10F77">
        <w:rPr>
          <w:rFonts w:cstheme="minorHAnsi"/>
        </w:rPr>
        <w:t>Fe</w:t>
      </w:r>
      <w:r w:rsidRPr="00A10F77">
        <w:rPr>
          <w:rFonts w:cstheme="minorHAnsi"/>
          <w:vertAlign w:val="subscript"/>
        </w:rPr>
        <w:t>D</w:t>
      </w:r>
      <w:proofErr w:type="spellEnd"/>
      <w:r w:rsidRPr="00A10F77">
        <w:rPr>
          <w:rFonts w:cstheme="minorHAnsi"/>
        </w:rPr>
        <w:t>) still shows Pickhandle Gulch soils possessing minimal total Fe content, while the Tablelands and Klamath Mountain soils are predominantly overlapping with one exception. Amorphous Si content measured by the hydroxylamine hydrochloride extraction (</w:t>
      </w:r>
      <w:proofErr w:type="spellStart"/>
      <w:r w:rsidRPr="00A10F77">
        <w:rPr>
          <w:rFonts w:cstheme="minorHAnsi"/>
        </w:rPr>
        <w:t>Si</w:t>
      </w:r>
      <w:r w:rsidRPr="00A10F77">
        <w:rPr>
          <w:rFonts w:cstheme="minorHAnsi"/>
          <w:vertAlign w:val="subscript"/>
        </w:rPr>
        <w:t>H</w:t>
      </w:r>
      <w:proofErr w:type="spellEnd"/>
      <w:r w:rsidRPr="00A10F77">
        <w:rPr>
          <w:rFonts w:cstheme="minorHAnsi"/>
        </w:rPr>
        <w:t xml:space="preserve">) </w:t>
      </w:r>
      <w:r w:rsidR="00EE76C0">
        <w:rPr>
          <w:rFonts w:cstheme="minorHAnsi"/>
        </w:rPr>
        <w:t>is universally less abundant than</w:t>
      </w:r>
      <w:r w:rsidRPr="00A10F77">
        <w:rPr>
          <w:rFonts w:cstheme="minorHAnsi"/>
        </w:rPr>
        <w:t xml:space="preserve"> </w:t>
      </w:r>
      <w:r w:rsidR="00EE76C0">
        <w:rPr>
          <w:rFonts w:cstheme="minorHAnsi"/>
        </w:rPr>
        <w:t xml:space="preserve">extracted </w:t>
      </w:r>
      <w:r w:rsidRPr="00A10F77">
        <w:rPr>
          <w:rFonts w:cstheme="minorHAnsi"/>
        </w:rPr>
        <w:t>Fe</w:t>
      </w:r>
      <w:r w:rsidR="00EE76C0">
        <w:rPr>
          <w:rFonts w:cstheme="minorHAnsi"/>
        </w:rPr>
        <w:t xml:space="preserve"> though this likely reflects the selectivity of hydroxylamine hydrochloride for Fe</w:t>
      </w:r>
      <w:sdt>
        <w:sdtPr>
          <w:rPr>
            <w:rFonts w:cstheme="minorHAnsi"/>
            <w:color w:val="000000"/>
            <w:vertAlign w:val="superscript"/>
          </w:rPr>
          <w:tag w:val="MENDELEY_CITATION_v3_eyJjaXRhdGlvbklEIjoiTUVOREVMRVlfQ0lUQVRJT05fNDEzOWM4MzAtZjYzNi00Yzc1LTk5MmUtMzhkOGViZTJhYzYyIiwicHJvcGVydGllcyI6eyJub3RlSW5kZXgiOjB9LCJpc0VkaXRlZCI6ZmFsc2UsIm1hbnVhbE92ZXJyaWRlIjp7ImlzTWFudWFsbHlPdmVycmlkZGVuIjpmYWxzZSwiY2l0ZXByb2NUZXh0IjoiPHN1cD4yMDwvc3VwPiIsIm1hbnVhbE92ZXJyaWRlVGV4dCI6IiJ9LCJjaXRhdGlvbkl0ZW1zIjpbeyJpZCI6Ijc3MWRmMWQzLTJhNzItMzk5NS04YjQ3LWYyZjE1ZWRhNmRmMiIsIml0ZW1EYXRhIjp7InR5cGUiOiJjaGFwdGVyIiwiaWQiOiI3NzFkZjFkMy0yYTcyLTM5OTUtOGI0Ny1mMmYxNWVkYTZkZjIiLCJ0aXRsZSI6IlNlbGVjdGl2ZSBEaXNzb2x1dGlvbiBUZWNobmlxdWVzIGZvciBNaW5lcmFsIEFuYWx5c2lzIG9mIFNvaWxzIGFuZCBTZWRpbWVudHMiLCJhdXRob3IiOlt7ImZhbWlseSI6IlNoYW5nIiwiZ2l2ZW4iOiJDaGFvIiwicGFyc2UtbmFtZXMiOmZhbHNlLCJkcm9wcGluZy1wYXJ0aWNsZSI6IiIsIm5vbi1kcm9wcGluZy1wYXJ0aWNsZSI6IiJ9LHsiZmFtaWx5IjoiWmVsYXpueSIsImdpdmVuIjoiTHVjaWFuIFcuIiwicGFyc2UtbmFtZXMiOmZhbHNlLCJkcm9wcGluZy1wYXJ0aWNsZSI6IiIsIm5vbi1kcm9wcGluZy1wYXJ0aWNsZSI6IiJ9XSwiY29udGFpbmVyLXRpdGxlIjoiTWV0aG9kcyBvZiBTb2lsIEFuYWx5c2lzIFBhcnQgNSAtIE1pbmVyYWxvZ2ljYWwgTWV0aG9kcyIsImNoYXB0ZXItbnVtYmVyIjoiMyIsImVkaXRvciI6W3siZmFtaWx5IjoiVUxFUlkiLCJnaXZlbiI6IkFQUklMIEwuIiwicGFyc2UtbmFtZXMiOmZhbHNlLCJkcm9wcGluZy1wYXJ0aWNsZSI6IiIsIm5vbi1kcm9wcGluZy1wYXJ0aWNsZSI6IiJ9LHsiZmFtaWx5IjoiUklDSEFSRCBEUkVFUyIsImdpdmVuIjoiTC4iLCJwYXJzZS1uYW1lcyI6ZmFsc2UsImRyb3BwaW5nLXBhcnRpY2xlIjoiIiwibm9uLWRyb3BwaW5nLXBhcnRpY2xlIjoiIn1dLCJET0kiOiIxMC4yMTM2L3Nzc2Fib29rc2VyNS41LmMzIiwiaXNzdWVkIjp7ImRhdGUtcGFydHMiOltbMjAwOF1dfSwicGFnZSI6IjMzLTgwIiwiYWJzdHJhY3QiOiJBIHJldmlldyBvbiB0aGUgbW9zdCB3aWRlbHkgdXNlZCBzZWxlY3RpdmUgc2VxdWVudGlhbCBleHRuLiB0ZWNobmlxdWVzXFxuZW1wbG95ZWQgZm9yIHNvaWwgYW5kIHNlZGltZW50IGFuYWx5c2VzIG9mIFAgYW5kIHRyYWNlIG1ldGFscy4gW29uXFxuU2NpRmluZGVyKFIpXSIsInB1Ymxpc2hlciI6IlNvaWwgU2NpZW5jZSBTb2NpZXR5IG9mIEFtZXJpY2EiLCJjb250YWluZXItdGl0bGUtc2hvcnQiOiIifSwiaXNUZW1wb3JhcnkiOmZhbHNlfV19"/>
          <w:id w:val="-905918033"/>
          <w:placeholder>
            <w:docPart w:val="DefaultPlaceholder_-1854013440"/>
          </w:placeholder>
        </w:sdtPr>
        <w:sdtContent>
          <w:r w:rsidR="00FB73A1" w:rsidRPr="00FB73A1">
            <w:rPr>
              <w:rFonts w:cstheme="minorHAnsi"/>
              <w:color w:val="000000"/>
              <w:vertAlign w:val="superscript"/>
            </w:rPr>
            <w:t>20</w:t>
          </w:r>
        </w:sdtContent>
      </w:sdt>
      <w:r w:rsidR="00EE76C0">
        <w:rPr>
          <w:rFonts w:cstheme="minorHAnsi"/>
        </w:rPr>
        <w:t>.</w:t>
      </w:r>
      <w:r w:rsidR="00EE76C0" w:rsidRPr="00A10F77">
        <w:rPr>
          <w:rFonts w:cstheme="minorHAnsi"/>
        </w:rPr>
        <w:t xml:space="preserve"> </w:t>
      </w:r>
      <w:r w:rsidRPr="00A10F77">
        <w:rPr>
          <w:rFonts w:cstheme="minorHAnsi"/>
        </w:rPr>
        <w:t>Pickhandle Gulch soils on average exhibiting the most limited amorphous Si, Klamath Mountains soils intermediate values, and Tablelands soils possessing the greatest total abundances of amorphous Fe</w:t>
      </w:r>
      <w:r w:rsidR="00C510D1">
        <w:rPr>
          <w:rFonts w:cstheme="minorHAnsi"/>
        </w:rPr>
        <w:t>.</w:t>
      </w:r>
    </w:p>
    <w:p w14:paraId="0BE56408" w14:textId="77777777" w:rsidR="001576BA" w:rsidRPr="00A10F77" w:rsidRDefault="001576BA" w:rsidP="001576BA">
      <w:pPr>
        <w:spacing w:line="240" w:lineRule="auto"/>
        <w:jc w:val="center"/>
        <w:rPr>
          <w:rFonts w:cstheme="minorHAnsi"/>
        </w:rPr>
      </w:pPr>
      <w:r w:rsidRPr="00A10F77">
        <w:rPr>
          <w:rFonts w:cstheme="minorHAnsi"/>
          <w:noProof/>
        </w:rPr>
        <w:drawing>
          <wp:inline distT="0" distB="0" distL="0" distR="0" wp14:anchorId="72526BF0" wp14:editId="57441B13">
            <wp:extent cx="4171950" cy="4120964"/>
            <wp:effectExtent l="0" t="0" r="0" b="0"/>
            <wp:docPr id="6" name="Picture 6" descr="Char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map&#10;&#10;Description automatically generated"/>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189425" cy="4138226"/>
                    </a:xfrm>
                    <a:prstGeom prst="rect">
                      <a:avLst/>
                    </a:prstGeom>
                  </pic:spPr>
                </pic:pic>
              </a:graphicData>
            </a:graphic>
          </wp:inline>
        </w:drawing>
      </w:r>
    </w:p>
    <w:p w14:paraId="7A3B4279" w14:textId="7BC956AB" w:rsidR="001576BA" w:rsidRPr="00A10F77" w:rsidRDefault="001576BA" w:rsidP="001576BA">
      <w:pPr>
        <w:spacing w:line="240" w:lineRule="auto"/>
        <w:rPr>
          <w:rFonts w:cstheme="minorHAnsi"/>
        </w:rPr>
      </w:pPr>
      <w:r w:rsidRPr="00693A8E">
        <w:rPr>
          <w:rFonts w:cstheme="minorHAnsi"/>
        </w:rPr>
        <w:t xml:space="preserve">Figure </w:t>
      </w:r>
      <w:r w:rsidR="00C510D1">
        <w:rPr>
          <w:rFonts w:cstheme="minorHAnsi"/>
        </w:rPr>
        <w:t>S</w:t>
      </w:r>
      <w:r w:rsidR="005E1887">
        <w:rPr>
          <w:rFonts w:cstheme="minorHAnsi"/>
        </w:rPr>
        <w:t>52</w:t>
      </w:r>
      <w:r w:rsidR="00C510D1">
        <w:rPr>
          <w:rFonts w:cstheme="minorHAnsi"/>
          <w:b/>
          <w:bCs/>
        </w:rPr>
        <w:t xml:space="preserve"> </w:t>
      </w:r>
      <w:r>
        <w:rPr>
          <w:rFonts w:cstheme="minorHAnsi"/>
          <w:b/>
          <w:bCs/>
        </w:rPr>
        <w:t xml:space="preserve">– </w:t>
      </w:r>
      <w:bookmarkStart w:id="6" w:name="_Hlk115815292"/>
      <w:r w:rsidRPr="00A10F77">
        <w:rPr>
          <w:rFonts w:cstheme="minorHAnsi"/>
        </w:rPr>
        <w:t>Selective dissolution results plotted by depth for all examined soil pits from the Klamath Mountains, Tablelands, and at Pickhandle Gulch.</w:t>
      </w:r>
    </w:p>
    <w:bookmarkEnd w:id="5"/>
    <w:bookmarkEnd w:id="6"/>
    <w:p w14:paraId="6C575E9D" w14:textId="5F31E689" w:rsidR="002D0106" w:rsidRPr="00F96D65" w:rsidRDefault="00216413" w:rsidP="00AD7DDB">
      <w:pPr>
        <w:rPr>
          <w:rFonts w:cstheme="minorHAnsi"/>
          <w:b/>
          <w:noProof/>
        </w:rPr>
      </w:pPr>
      <w:r>
        <w:rPr>
          <w:rFonts w:cstheme="minorHAnsi"/>
          <w:b/>
          <w:noProof/>
        </w:rPr>
        <w:lastRenderedPageBreak/>
        <w:t>S10</w:t>
      </w:r>
      <w:r w:rsidR="001576BA">
        <w:rPr>
          <w:rFonts w:cstheme="minorHAnsi"/>
          <w:b/>
          <w:noProof/>
        </w:rPr>
        <w:t xml:space="preserve">. </w:t>
      </w:r>
      <w:bookmarkStart w:id="7" w:name="_Hlk140867233"/>
      <w:r w:rsidR="001576BA" w:rsidRPr="00F96D65">
        <w:rPr>
          <w:rFonts w:cstheme="minorHAnsi"/>
          <w:b/>
          <w:noProof/>
        </w:rPr>
        <w:t xml:space="preserve">Pyrophosphate </w:t>
      </w:r>
      <w:r w:rsidR="00BD64F9">
        <w:rPr>
          <w:rFonts w:cstheme="minorHAnsi"/>
          <w:b/>
          <w:noProof/>
        </w:rPr>
        <w:t>Extractable Fe</w:t>
      </w:r>
    </w:p>
    <w:p w14:paraId="163EDB96" w14:textId="3FC20DBE" w:rsidR="001576BA" w:rsidRPr="00A10F77" w:rsidRDefault="002D0106" w:rsidP="00AD7DDB">
      <w:pPr>
        <w:rPr>
          <w:rFonts w:cstheme="minorHAnsi"/>
          <w:bCs/>
        </w:rPr>
      </w:pPr>
      <w:r w:rsidRPr="00AD7DDB">
        <w:rPr>
          <w:rFonts w:cstheme="minorHAnsi"/>
          <w:bCs/>
          <w:noProof/>
        </w:rPr>
        <w:tab/>
      </w:r>
      <w:r w:rsidR="00A83722">
        <w:rPr>
          <w:rFonts w:cstheme="minorHAnsi"/>
          <w:bCs/>
          <w:noProof/>
        </w:rPr>
        <w:t>Pyrophosphate extractable Fe (</w:t>
      </w:r>
      <w:proofErr w:type="spellStart"/>
      <w:r>
        <w:rPr>
          <w:rFonts w:cstheme="minorHAnsi"/>
          <w:bCs/>
          <w:shd w:val="clear" w:color="auto" w:fill="FFFFFF"/>
        </w:rPr>
        <w:t>Fe</w:t>
      </w:r>
      <w:r w:rsidRPr="00AD7DDB">
        <w:rPr>
          <w:rFonts w:cstheme="minorHAnsi"/>
          <w:bCs/>
          <w:shd w:val="clear" w:color="auto" w:fill="FFFFFF"/>
          <w:vertAlign w:val="subscript"/>
        </w:rPr>
        <w:t>P</w:t>
      </w:r>
      <w:proofErr w:type="spellEnd"/>
      <w:r w:rsidR="00A83722" w:rsidRPr="00AD7DDB">
        <w:rPr>
          <w:rFonts w:cstheme="minorHAnsi"/>
          <w:bCs/>
          <w:shd w:val="clear" w:color="auto" w:fill="FFFFFF"/>
        </w:rPr>
        <w:t>)</w:t>
      </w:r>
      <w:r w:rsidR="00A83722">
        <w:rPr>
          <w:rFonts w:cstheme="minorHAnsi"/>
          <w:bCs/>
          <w:shd w:val="clear" w:color="auto" w:fill="FFFFFF"/>
        </w:rPr>
        <w:t xml:space="preserve">, a </w:t>
      </w:r>
      <w:r w:rsidR="009708D1">
        <w:rPr>
          <w:rFonts w:cstheme="minorHAnsi"/>
          <w:bCs/>
          <w:shd w:val="clear" w:color="auto" w:fill="FFFFFF"/>
        </w:rPr>
        <w:t xml:space="preserve">potential </w:t>
      </w:r>
      <w:r w:rsidR="00A83722">
        <w:rPr>
          <w:rFonts w:cstheme="minorHAnsi"/>
          <w:bCs/>
          <w:shd w:val="clear" w:color="auto" w:fill="FFFFFF"/>
        </w:rPr>
        <w:t>measure of organically bound Fe</w:t>
      </w:r>
      <w:sdt>
        <w:sdtPr>
          <w:rPr>
            <w:rFonts w:cstheme="minorHAnsi"/>
            <w:bCs/>
            <w:color w:val="000000"/>
            <w:shd w:val="clear" w:color="auto" w:fill="FFFFFF"/>
            <w:vertAlign w:val="superscript"/>
          </w:rPr>
          <w:tag w:val="MENDELEY_CITATION_v3_eyJjaXRhdGlvbklEIjoiTUVOREVMRVlfQ0lUQVRJT05fNzQwNzE5Y2UtYTkxZS00NDA4LWE4OTMtZGJmZWE3NGZlZDBkIiwicHJvcGVydGllcyI6eyJub3RlSW5kZXgiOjB9LCJpc0VkaXRlZCI6ZmFsc2UsIm1hbnVhbE92ZXJyaWRlIjp7ImlzTWFudWFsbHlPdmVycmlkZGVuIjpmYWxzZSwiY2l0ZXByb2NUZXh0IjoiPHN1cD4yMCwyNDwvc3VwPiIsIm1hbnVhbE92ZXJyaWRlVGV4dCI6IiJ9LCJjaXRhdGlvbkl0ZW1zIjpbeyJpZCI6Ijc3MWRmMWQzLTJhNzItMzk5NS04YjQ3LWYyZjE1ZWRhNmRmMiIsIml0ZW1EYXRhIjp7InR5cGUiOiJjaGFwdGVyIiwiaWQiOiI3NzFkZjFkMy0yYTcyLTM5OTUtOGI0Ny1mMmYxNWVkYTZkZjIiLCJ0aXRsZSI6IlNlbGVjdGl2ZSBEaXNzb2x1dGlvbiBUZWNobmlxdWVzIGZvciBNaW5lcmFsIEFuYWx5c2lzIG9mIFNvaWxzIGFuZCBTZWRpbWVudHMiLCJhdXRob3IiOlt7ImZhbWlseSI6IlNoYW5nIiwiZ2l2ZW4iOiJDaGFvIiwicGFyc2UtbmFtZXMiOmZhbHNlLCJkcm9wcGluZy1wYXJ0aWNsZSI6IiIsIm5vbi1kcm9wcGluZy1wYXJ0aWNsZSI6IiJ9LHsiZmFtaWx5IjoiWmVsYXpueSIsImdpdmVuIjoiTHVjaWFuIFcuIiwicGFyc2UtbmFtZXMiOmZhbHNlLCJkcm9wcGluZy1wYXJ0aWNsZSI6IiIsIm5vbi1kcm9wcGluZy1wYXJ0aWNsZSI6IiJ9XSwiY29udGFpbmVyLXRpdGxlIjoiTWV0aG9kcyBvZiBTb2lsIEFuYWx5c2lzIFBhcnQgNSAtIE1pbmVyYWxvZ2ljYWwgTWV0aG9kcyIsImNoYXB0ZXItbnVtYmVyIjoiMyIsImVkaXRvciI6W3siZmFtaWx5IjoiVUxFUlkiLCJnaXZlbiI6IkFQUklMIEwuIiwicGFyc2UtbmFtZXMiOmZhbHNlLCJkcm9wcGluZy1wYXJ0aWNsZSI6IiIsIm5vbi1kcm9wcGluZy1wYXJ0aWNsZSI6IiJ9LHsiZmFtaWx5IjoiUklDSEFSRCBEUkVFUyIsImdpdmVuIjoiTC4iLCJwYXJzZS1uYW1lcyI6ZmFsc2UsImRyb3BwaW5nLXBhcnRpY2xlIjoiIiwibm9uLWRyb3BwaW5nLXBhcnRpY2xlIjoiIn1dLCJET0kiOiIxMC4yMTM2L3Nzc2Fib29rc2VyNS41LmMzIiwiaXNzdWVkIjp7ImRhdGUtcGFydHMiOltbMjAwOF1dfSwicGFnZSI6IjMzLTgwIiwiYWJzdHJhY3QiOiJBIHJldmlldyBvbiB0aGUgbW9zdCB3aWRlbHkgdXNlZCBzZWxlY3RpdmUgc2VxdWVudGlhbCBleHRuLiB0ZWNobmlxdWVzXFxuZW1wbG95ZWQgZm9yIHNvaWwgYW5kIHNlZGltZW50IGFuYWx5c2VzIG9mIFAgYW5kIHRyYWNlIG1ldGFscy4gW29uXFxuU2NpRmluZGVyKFIpXSIsInB1Ymxpc2hlciI6IlNvaWwgU2NpZW5jZSBTb2NpZXR5IG9mIEFtZXJpY2EiLCJjb250YWluZXItdGl0bGUtc2hvcnQiOiIifSwiaXNUZW1wb3JhcnkiOmZhbHNlfSx7ImlkIjoiNjI4ZTM0ZjMtMjJjZS0zMmRlLThjOTctYzQ2MTYxMzA3MjMxIiwiaXRlbURhdGEiOnsidHlwZSI6ImFydGljbGUtam91cm5hbCIsImlkIjoiNjI4ZTM0ZjMtMjJjZS0zMmRlLThjOTctYzQ2MTYxMzA3MjMxIiwidGl0bGUiOiJBbiBFdmFsdWF0aW9uIG9mIDAuMSBNIFB5cm9waG9zcGhhdGUgYW5kIFB5cm9waG9zcGhhdGUtRGl0aGlvbml0ZSBpbiBDb21wYXJpc29uIFdpdGggT3hhbGF0ZSBhcyBFeHRyYWN0YW5jcyBvZiB0aGUgQWNjdW11bGF0aW9uIFByb2R1Y3RzIGluIFBvZHpvbHMgYW5kIFNvbWUgT3RoZXIgU29pbHMiLCJhdXRob3IiOlt7ImZhbWlseSI6Ik1jS2VhZ3VlIiwiZ2l2ZW4iOiJKLiBBLiIsInBhcnNlLW5hbWVzIjpmYWxzZSwiZHJvcHBpbmctcGFydGljbGUiOiIiLCJub24tZHJvcHBpbmctcGFydGljbGUiOiIifV0sImNvbnRhaW5lci10aXRsZSI6IkNhbmFkaWFuIEpvdXJuYWwgb2YgU29pbCBTY2llbmNlIiwiY29udGFpbmVyLXRpdGxlLXNob3J0IjoiQ2FuIEogU29pbCBTY2kiLCJpc3N1ZWQiOnsiZGF0ZS1wYXJ0cyI6W1sxOTY3XV19LCJwYWdlIjoiOTUtOTkiLCJ2b2x1bWUiOiI0NyJ9LCJpc1RlbXBvcmFyeSI6ZmFsc2V9XX0="/>
          <w:id w:val="-569972510"/>
          <w:placeholder>
            <w:docPart w:val="DefaultPlaceholder_-1854013440"/>
          </w:placeholder>
        </w:sdtPr>
        <w:sdtContent>
          <w:r w:rsidR="00FB73A1" w:rsidRPr="00FB73A1">
            <w:rPr>
              <w:rFonts w:cstheme="minorHAnsi"/>
              <w:bCs/>
              <w:color w:val="000000"/>
              <w:shd w:val="clear" w:color="auto" w:fill="FFFFFF"/>
              <w:vertAlign w:val="superscript"/>
            </w:rPr>
            <w:t>20,24</w:t>
          </w:r>
        </w:sdtContent>
      </w:sdt>
      <w:r w:rsidR="00A83722">
        <w:rPr>
          <w:rFonts w:cstheme="minorHAnsi"/>
          <w:bCs/>
          <w:shd w:val="clear" w:color="auto" w:fill="FFFFFF"/>
        </w:rPr>
        <w:t>,</w:t>
      </w:r>
      <w:r w:rsidR="001576BA" w:rsidRPr="00A10F77">
        <w:rPr>
          <w:rFonts w:cstheme="minorHAnsi"/>
          <w:bCs/>
        </w:rPr>
        <w:t xml:space="preserve"> is uniformly minimal across all examined soils (Figure </w:t>
      </w:r>
      <w:r w:rsidR="00A271F7">
        <w:rPr>
          <w:rFonts w:cstheme="minorHAnsi"/>
          <w:bCs/>
        </w:rPr>
        <w:t>S4</w:t>
      </w:r>
      <w:r w:rsidR="003C3A4D">
        <w:rPr>
          <w:rFonts w:cstheme="minorHAnsi"/>
          <w:bCs/>
        </w:rPr>
        <w:t>7</w:t>
      </w:r>
      <w:r w:rsidR="001576BA" w:rsidRPr="00A10F77">
        <w:rPr>
          <w:rFonts w:cstheme="minorHAnsi"/>
          <w:bCs/>
        </w:rPr>
        <w:t xml:space="preserve">), indicating limited organic complexation of Fe. </w:t>
      </w:r>
      <w:proofErr w:type="spellStart"/>
      <w:r w:rsidR="001576BA" w:rsidRPr="00A10F77">
        <w:rPr>
          <w:rFonts w:cstheme="minorHAnsi"/>
          <w:bCs/>
        </w:rPr>
        <w:t>Fe</w:t>
      </w:r>
      <w:r w:rsidR="001576BA" w:rsidRPr="00A10F77">
        <w:rPr>
          <w:rFonts w:cstheme="minorHAnsi"/>
          <w:bCs/>
          <w:vertAlign w:val="subscript"/>
        </w:rPr>
        <w:t>P</w:t>
      </w:r>
      <w:proofErr w:type="spellEnd"/>
      <w:r w:rsidR="001576BA" w:rsidRPr="00A10F77">
        <w:rPr>
          <w:rFonts w:cstheme="minorHAnsi"/>
          <w:bCs/>
        </w:rPr>
        <w:t xml:space="preserve"> values are slightly higher in the Klamath Mountains than within the Tablelands and exhibit a trend from higher surface concentrations to minimal concentrations at depth</w:t>
      </w:r>
      <w:r w:rsidR="00DA0024">
        <w:rPr>
          <w:rFonts w:cstheme="minorHAnsi"/>
          <w:bCs/>
        </w:rPr>
        <w:t xml:space="preserve"> (Figure S</w:t>
      </w:r>
      <w:r w:rsidR="005E1887">
        <w:rPr>
          <w:rFonts w:cstheme="minorHAnsi"/>
          <w:bCs/>
        </w:rPr>
        <w:t>53</w:t>
      </w:r>
      <w:r w:rsidR="00DA0024">
        <w:rPr>
          <w:rFonts w:cstheme="minorHAnsi"/>
          <w:bCs/>
        </w:rPr>
        <w:t>)</w:t>
      </w:r>
      <w:r w:rsidR="001576BA" w:rsidRPr="00A10F77">
        <w:rPr>
          <w:rFonts w:cstheme="minorHAnsi"/>
          <w:bCs/>
        </w:rPr>
        <w:t xml:space="preserve">, </w:t>
      </w:r>
      <w:r w:rsidR="003C2F6D">
        <w:rPr>
          <w:rFonts w:cstheme="minorHAnsi"/>
          <w:bCs/>
        </w:rPr>
        <w:t>consistent with</w:t>
      </w:r>
      <w:r w:rsidR="003C2F6D" w:rsidRPr="00A10F77">
        <w:rPr>
          <w:rFonts w:cstheme="minorHAnsi"/>
          <w:bCs/>
        </w:rPr>
        <w:t xml:space="preserve"> </w:t>
      </w:r>
      <w:r w:rsidR="001576BA" w:rsidRPr="00A10F77">
        <w:rPr>
          <w:rFonts w:cstheme="minorHAnsi"/>
          <w:bCs/>
        </w:rPr>
        <w:t>the development of organically enriched A horizons in Klamath Mountain soils</w:t>
      </w:r>
      <w:r w:rsidR="00AD677E">
        <w:rPr>
          <w:rFonts w:cstheme="minorHAnsi"/>
          <w:bCs/>
        </w:rPr>
        <w:t xml:space="preserve">. </w:t>
      </w:r>
      <w:r w:rsidR="001576BA" w:rsidRPr="00A10F77">
        <w:rPr>
          <w:rFonts w:cstheme="minorHAnsi"/>
          <w:bCs/>
        </w:rPr>
        <w:t>Higher organic content in the Klamath Mountain soils likely results from pine needle litter from the prevalent</w:t>
      </w:r>
      <w:r w:rsidR="00526EB3">
        <w:rPr>
          <w:rFonts w:cstheme="minorHAnsi"/>
          <w:bCs/>
        </w:rPr>
        <w:t xml:space="preserve"> pine</w:t>
      </w:r>
      <w:r w:rsidR="001576BA" w:rsidRPr="00A10F77">
        <w:rPr>
          <w:rFonts w:cstheme="minorHAnsi"/>
          <w:bCs/>
        </w:rPr>
        <w:t xml:space="preserve"> forest cover</w:t>
      </w:r>
      <w:sdt>
        <w:sdtPr>
          <w:rPr>
            <w:rFonts w:cstheme="minorHAnsi"/>
            <w:bCs/>
            <w:color w:val="000000"/>
            <w:vertAlign w:val="superscript"/>
          </w:rPr>
          <w:tag w:val="MENDELEY_CITATION_v3_eyJjaXRhdGlvbklEIjoiTUVOREVMRVlfQ0lUQVRJT05fZTAwZDU2ZWEtYzIyYy00NDIwLThmZDgtOWQyNTc5YWE1NzMyIiwicHJvcGVydGllcyI6eyJub3RlSW5kZXgiOjB9LCJpc0VkaXRlZCI6ZmFsc2UsIm1hbnVhbE92ZXJyaWRlIjp7ImlzTWFudWFsbHlPdmVycmlkZGVuIjpmYWxzZSwiY2l0ZXByb2NUZXh0IjoiPHN1cD4yNTwvc3VwPiIsIm1hbnVhbE92ZXJyaWRlVGV4dCI6IiJ9LCJjaXRhdGlvbkl0ZW1zIjpbeyJpZCI6IjA0MTk5Yzk4LTA1OTQtMzMzZS1iYTlmLTI3OWUwZGUyMDRjYSIsIml0ZW1EYXRhIjp7InR5cGUiOiJhcnRpY2xlLWpvdXJuYWwiLCJpZCI6IjA0MTk5Yzk4LTA1OTQtMzMzZS1iYTlmLTI3OWUwZGUyMDRjYSIsInRpdGxlIjoiS2xhbWF0aCBNb3VudGFpbnMgYmlvcmVnaW9uIiwiYXV0aG9yIjpbeyJmYW1pbHkiOiJTa2lubmVyIiwiZ2l2ZW4iOiJDYXJsIE4uIiwicGFyc2UtbmFtZXMiOmZhbHNlLCJkcm9wcGluZy1wYXJ0aWNsZSI6IiIsIm5vbi1kcm9wcGluZy1wYXJ0aWNsZSI6IiJ9LHsiZmFtaWx5IjoiVGF5bG9yIiwiZ2l2ZW4iOiJBbGFuIEguIiwicGFyc2UtbmFtZXMiOmZhbHNlLCJkcm9wcGluZy1wYXJ0aWNsZSI6IiIsIm5vbi1kcm9wcGluZy1wYXJ0aWNsZSI6IiJ9LHsiZmFtaWx5IjoiQWdlZSIsImdpdmVuIjoiSmFtZXMgSy4iLCJwYXJzZS1uYW1lcyI6ZmFsc2UsImRyb3BwaW5nLXBhcnRpY2xlIjoiIiwibm9uLWRyb3BwaW5nLXBhcnRpY2xlIjoiIn1dLCJjb250YWluZXItdGl0bGUiOiJGaXJlIGluIENhbGlmb3JuaWEncyBFY29zeXN0ZW1zIiwiSVNCTiI6IjA1MjAyNDYwNTUiLCJpc3N1ZWQiOnsiZGF0ZS1wYXJ0cyI6W1syMDA2XV19LCJwYWdlIjoiMTcwLTE5NCIsImlzc3VlIjoiSXJ3aW4gMTk2NiIsImNvbnRhaW5lci10aXRsZS1zaG9ydCI6IiJ9LCJpc1RlbXBvcmFyeSI6ZmFsc2V9XX0="/>
          <w:id w:val="1425225631"/>
          <w:placeholder>
            <w:docPart w:val="DefaultPlaceholder_-1854013440"/>
          </w:placeholder>
        </w:sdtPr>
        <w:sdtContent>
          <w:r w:rsidR="00FB73A1" w:rsidRPr="00FB73A1">
            <w:rPr>
              <w:rFonts w:cstheme="minorHAnsi"/>
              <w:bCs/>
              <w:color w:val="000000"/>
              <w:vertAlign w:val="superscript"/>
            </w:rPr>
            <w:t>25</w:t>
          </w:r>
        </w:sdtContent>
      </w:sdt>
      <w:r w:rsidR="001576BA" w:rsidRPr="00A10F77">
        <w:rPr>
          <w:rFonts w:cstheme="minorHAnsi"/>
          <w:bCs/>
        </w:rPr>
        <w:t xml:space="preserve">. The minimal </w:t>
      </w:r>
      <w:proofErr w:type="spellStart"/>
      <w:r w:rsidR="001576BA" w:rsidRPr="00A10F77">
        <w:rPr>
          <w:rFonts w:cstheme="minorHAnsi"/>
          <w:bCs/>
        </w:rPr>
        <w:t>Fe</w:t>
      </w:r>
      <w:r w:rsidR="001576BA" w:rsidRPr="00A10F77">
        <w:rPr>
          <w:rFonts w:cstheme="minorHAnsi"/>
          <w:bCs/>
          <w:vertAlign w:val="subscript"/>
        </w:rPr>
        <w:t>P</w:t>
      </w:r>
      <w:proofErr w:type="spellEnd"/>
      <w:r w:rsidR="001576BA" w:rsidRPr="00A10F77">
        <w:rPr>
          <w:rFonts w:cstheme="minorHAnsi"/>
          <w:bCs/>
        </w:rPr>
        <w:t xml:space="preserve"> content </w:t>
      </w:r>
      <w:r w:rsidR="00491EC9">
        <w:rPr>
          <w:rFonts w:cstheme="minorHAnsi"/>
          <w:bCs/>
        </w:rPr>
        <w:t xml:space="preserve">in all examined soils </w:t>
      </w:r>
      <w:r w:rsidR="001576BA" w:rsidRPr="00A10F77">
        <w:rPr>
          <w:rFonts w:cstheme="minorHAnsi"/>
          <w:bCs/>
        </w:rPr>
        <w:t>suggests organic complexion does not exert a significant effect on Fe mobility or storage within the examined soils</w:t>
      </w:r>
      <w:r w:rsidR="0068312A">
        <w:rPr>
          <w:rFonts w:cstheme="minorHAnsi"/>
          <w:bCs/>
        </w:rPr>
        <w:t>, but potentially exerts a larger effect on the Klamath Mountain soils than the Tablelands and Pickhandle Gulch soils which exhibit minimal vegetation cover.</w:t>
      </w:r>
    </w:p>
    <w:p w14:paraId="047AD327" w14:textId="77777777" w:rsidR="001576BA" w:rsidRPr="00A10F77" w:rsidRDefault="001576BA" w:rsidP="001576BA">
      <w:pPr>
        <w:spacing w:line="240" w:lineRule="auto"/>
        <w:ind w:firstLine="720"/>
        <w:rPr>
          <w:rFonts w:cstheme="minorHAnsi"/>
          <w:bCs/>
        </w:rPr>
      </w:pPr>
      <w:r w:rsidRPr="00A10F77">
        <w:rPr>
          <w:rFonts w:cstheme="minorHAnsi"/>
          <w:noProof/>
        </w:rPr>
        <w:drawing>
          <wp:anchor distT="0" distB="0" distL="114300" distR="114300" simplePos="0" relativeHeight="251677696" behindDoc="0" locked="0" layoutInCell="1" allowOverlap="1" wp14:anchorId="31334CDA" wp14:editId="181819EB">
            <wp:simplePos x="0" y="0"/>
            <wp:positionH relativeFrom="column">
              <wp:posOffset>817880</wp:posOffset>
            </wp:positionH>
            <wp:positionV relativeFrom="paragraph">
              <wp:posOffset>197751</wp:posOffset>
            </wp:positionV>
            <wp:extent cx="4135755" cy="3419475"/>
            <wp:effectExtent l="0" t="0" r="0" b="9525"/>
            <wp:wrapTopAndBottom/>
            <wp:docPr id="10" name="Picture 10"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radar chart&#10;&#10;Description automatically generated"/>
                    <pic:cNvPicPr/>
                  </pic:nvPicPr>
                  <pic:blipFill>
                    <a:blip r:embed="rId66" cstate="print">
                      <a:extLst>
                        <a:ext uri="{28A0092B-C50C-407E-A947-70E740481C1C}">
                          <a14:useLocalDpi xmlns:a14="http://schemas.microsoft.com/office/drawing/2010/main" val="0"/>
                        </a:ext>
                      </a:extLst>
                    </a:blip>
                    <a:stretch>
                      <a:fillRect/>
                    </a:stretch>
                  </pic:blipFill>
                  <pic:spPr>
                    <a:xfrm>
                      <a:off x="0" y="0"/>
                      <a:ext cx="4135755" cy="3419475"/>
                    </a:xfrm>
                    <a:prstGeom prst="rect">
                      <a:avLst/>
                    </a:prstGeom>
                  </pic:spPr>
                </pic:pic>
              </a:graphicData>
            </a:graphic>
            <wp14:sizeRelH relativeFrom="margin">
              <wp14:pctWidth>0</wp14:pctWidth>
            </wp14:sizeRelH>
            <wp14:sizeRelV relativeFrom="margin">
              <wp14:pctHeight>0</wp14:pctHeight>
            </wp14:sizeRelV>
          </wp:anchor>
        </w:drawing>
      </w:r>
    </w:p>
    <w:p w14:paraId="7703217B" w14:textId="77777777" w:rsidR="001576BA" w:rsidRPr="00A10F77" w:rsidRDefault="001576BA" w:rsidP="001576BA">
      <w:pPr>
        <w:spacing w:line="240" w:lineRule="auto"/>
        <w:ind w:firstLine="720"/>
        <w:rPr>
          <w:rFonts w:cstheme="minorHAnsi"/>
          <w:bCs/>
        </w:rPr>
      </w:pPr>
    </w:p>
    <w:p w14:paraId="4E28733A" w14:textId="0870DECF" w:rsidR="001576BA" w:rsidRPr="00E17C8E" w:rsidRDefault="001576BA" w:rsidP="001576BA">
      <w:pPr>
        <w:spacing w:line="240" w:lineRule="auto"/>
        <w:rPr>
          <w:rFonts w:cstheme="minorHAnsi"/>
        </w:rPr>
      </w:pPr>
      <w:r w:rsidRPr="00E17C8E">
        <w:rPr>
          <w:rFonts w:cstheme="minorHAnsi"/>
        </w:rPr>
        <w:t xml:space="preserve">Figure </w:t>
      </w:r>
      <w:r w:rsidR="00A271F7">
        <w:rPr>
          <w:rFonts w:cstheme="minorHAnsi"/>
        </w:rPr>
        <w:t>S</w:t>
      </w:r>
      <w:r w:rsidR="005E1887">
        <w:rPr>
          <w:rFonts w:cstheme="minorHAnsi"/>
        </w:rPr>
        <w:t>53</w:t>
      </w:r>
      <w:r w:rsidR="00A271F7">
        <w:rPr>
          <w:rFonts w:cstheme="minorHAnsi"/>
        </w:rPr>
        <w:t xml:space="preserve"> </w:t>
      </w:r>
      <w:r>
        <w:rPr>
          <w:rFonts w:cstheme="minorHAnsi"/>
        </w:rPr>
        <w:t xml:space="preserve">– </w:t>
      </w:r>
      <w:r w:rsidRPr="00E17C8E">
        <w:rPr>
          <w:rFonts w:cstheme="minorHAnsi"/>
        </w:rPr>
        <w:t>Pyrophosphate Extractable (</w:t>
      </w:r>
      <w:proofErr w:type="spellStart"/>
      <w:r w:rsidRPr="00E17C8E">
        <w:rPr>
          <w:rFonts w:cstheme="minorHAnsi"/>
        </w:rPr>
        <w:t>Fe</w:t>
      </w:r>
      <w:r w:rsidRPr="00E17C8E">
        <w:rPr>
          <w:rFonts w:cstheme="minorHAnsi"/>
          <w:vertAlign w:val="subscript"/>
        </w:rPr>
        <w:t>P</w:t>
      </w:r>
      <w:proofErr w:type="spellEnd"/>
      <w:r w:rsidRPr="00E17C8E">
        <w:rPr>
          <w:rFonts w:cstheme="minorHAnsi"/>
        </w:rPr>
        <w:t>) Fe plotted by depth for all sampled soil pits.</w:t>
      </w:r>
    </w:p>
    <w:bookmarkEnd w:id="7"/>
    <w:p w14:paraId="00D9688B" w14:textId="77777777" w:rsidR="001576BA" w:rsidRDefault="001576BA" w:rsidP="001576BA">
      <w:pPr>
        <w:spacing w:line="240" w:lineRule="auto"/>
        <w:rPr>
          <w:rFonts w:cstheme="minorHAnsi"/>
          <w:b/>
          <w:bCs/>
        </w:rPr>
      </w:pPr>
    </w:p>
    <w:p w14:paraId="2F8C4243" w14:textId="77777777" w:rsidR="001576BA" w:rsidRDefault="001576BA" w:rsidP="001576BA">
      <w:pPr>
        <w:spacing w:line="240" w:lineRule="auto"/>
        <w:rPr>
          <w:rFonts w:cstheme="minorHAnsi"/>
          <w:b/>
          <w:bCs/>
        </w:rPr>
      </w:pPr>
    </w:p>
    <w:p w14:paraId="02613E85" w14:textId="32D9569A" w:rsidR="001576BA" w:rsidRPr="00E5373C" w:rsidRDefault="00216413" w:rsidP="001576BA">
      <w:pPr>
        <w:spacing w:line="240" w:lineRule="auto"/>
        <w:rPr>
          <w:rFonts w:cstheme="minorHAnsi"/>
          <w:b/>
          <w:szCs w:val="20"/>
        </w:rPr>
      </w:pPr>
      <w:r>
        <w:rPr>
          <w:rFonts w:cstheme="minorHAnsi"/>
          <w:b/>
          <w:szCs w:val="20"/>
        </w:rPr>
        <w:lastRenderedPageBreak/>
        <w:t>S11</w:t>
      </w:r>
      <w:r w:rsidR="001576BA" w:rsidRPr="00E5373C">
        <w:rPr>
          <w:rFonts w:cstheme="minorHAnsi"/>
          <w:b/>
          <w:szCs w:val="20"/>
        </w:rPr>
        <w:t>. Soil Field Descriptions, Soil pH, and Soil Loss on Ignition at 550 ⁰C</w:t>
      </w:r>
    </w:p>
    <w:p w14:paraId="67A81E33" w14:textId="77777777" w:rsidR="001576BA" w:rsidRPr="00E5373C" w:rsidRDefault="001576BA" w:rsidP="001576BA">
      <w:pPr>
        <w:spacing w:line="240" w:lineRule="auto"/>
        <w:jc w:val="both"/>
        <w:rPr>
          <w:rFonts w:cstheme="minorHAnsi"/>
          <w:bCs/>
          <w:szCs w:val="20"/>
          <w:u w:val="single"/>
        </w:rPr>
      </w:pPr>
    </w:p>
    <w:p w14:paraId="379B78FA" w14:textId="782F5A72" w:rsidR="001576BA" w:rsidRDefault="001576BA" w:rsidP="001576BA">
      <w:pPr>
        <w:ind w:firstLine="720"/>
        <w:jc w:val="both"/>
        <w:rPr>
          <w:rFonts w:cstheme="minorHAnsi"/>
          <w:bCs/>
          <w:szCs w:val="20"/>
        </w:rPr>
      </w:pPr>
      <w:bookmarkStart w:id="8" w:name="_Hlk140867341"/>
      <w:r>
        <w:rPr>
          <w:rFonts w:cstheme="minorHAnsi"/>
          <w:bCs/>
          <w:szCs w:val="20"/>
        </w:rPr>
        <w:t>Soil descriptions</w:t>
      </w:r>
      <w:r w:rsidR="00545F8B">
        <w:rPr>
          <w:rFonts w:cstheme="minorHAnsi"/>
          <w:bCs/>
          <w:szCs w:val="20"/>
        </w:rPr>
        <w:t xml:space="preserve"> discussed here are given in Appendix C. Soil</w:t>
      </w:r>
      <w:r>
        <w:rPr>
          <w:rFonts w:cstheme="minorHAnsi"/>
          <w:bCs/>
          <w:szCs w:val="20"/>
        </w:rPr>
        <w:t xml:space="preserve"> pH and loss on ignition at 550⁰C values discussed </w:t>
      </w:r>
      <w:r w:rsidR="00545F8B">
        <w:rPr>
          <w:rFonts w:cstheme="minorHAnsi"/>
          <w:bCs/>
          <w:szCs w:val="20"/>
        </w:rPr>
        <w:t>here</w:t>
      </w:r>
      <w:r>
        <w:rPr>
          <w:rFonts w:cstheme="minorHAnsi"/>
          <w:bCs/>
          <w:szCs w:val="20"/>
        </w:rPr>
        <w:t xml:space="preserve"> are given in Appendix </w:t>
      </w:r>
      <w:r w:rsidR="00545F8B">
        <w:rPr>
          <w:rFonts w:cstheme="minorHAnsi"/>
          <w:bCs/>
          <w:szCs w:val="20"/>
        </w:rPr>
        <w:t>B</w:t>
      </w:r>
      <w:r>
        <w:rPr>
          <w:rFonts w:cstheme="minorHAnsi"/>
          <w:bCs/>
          <w:szCs w:val="20"/>
        </w:rPr>
        <w:t>.</w:t>
      </w:r>
    </w:p>
    <w:p w14:paraId="627CCF42" w14:textId="691C7AEB" w:rsidR="001576BA" w:rsidRPr="00E5373C" w:rsidRDefault="00E34F80" w:rsidP="00F43C73">
      <w:pPr>
        <w:ind w:firstLine="720"/>
        <w:jc w:val="both"/>
        <w:rPr>
          <w:rFonts w:cstheme="minorHAnsi"/>
          <w:bCs/>
          <w:szCs w:val="20"/>
        </w:rPr>
      </w:pPr>
      <w:r>
        <w:rPr>
          <w:rFonts w:cstheme="minorHAnsi"/>
          <w:bCs/>
          <w:szCs w:val="20"/>
        </w:rPr>
        <w:t>Soil horizons</w:t>
      </w:r>
      <w:r w:rsidR="001576BA" w:rsidRPr="00E5373C">
        <w:rPr>
          <w:rFonts w:cstheme="minorHAnsi"/>
          <w:bCs/>
          <w:szCs w:val="20"/>
        </w:rPr>
        <w:t xml:space="preserve"> are visible within the Klamath Mountain</w:t>
      </w:r>
      <w:r>
        <w:rPr>
          <w:rFonts w:cstheme="minorHAnsi"/>
          <w:bCs/>
          <w:szCs w:val="20"/>
        </w:rPr>
        <w:t>s</w:t>
      </w:r>
      <w:r w:rsidR="001576BA" w:rsidRPr="00E5373C">
        <w:rPr>
          <w:rFonts w:cstheme="minorHAnsi"/>
          <w:bCs/>
          <w:szCs w:val="20"/>
        </w:rPr>
        <w:t xml:space="preserve"> </w:t>
      </w:r>
      <w:proofErr w:type="gramStart"/>
      <w:r w:rsidR="001576BA" w:rsidRPr="00E5373C">
        <w:rPr>
          <w:rFonts w:cstheme="minorHAnsi"/>
          <w:bCs/>
          <w:szCs w:val="20"/>
        </w:rPr>
        <w:t>soils</w:t>
      </w:r>
      <w:proofErr w:type="gramEnd"/>
      <w:r w:rsidR="001576BA" w:rsidRPr="00E5373C">
        <w:rPr>
          <w:rFonts w:cstheme="minorHAnsi"/>
          <w:bCs/>
          <w:szCs w:val="20"/>
        </w:rPr>
        <w:t xml:space="preserve"> </w:t>
      </w:r>
      <w:r>
        <w:rPr>
          <w:rFonts w:cstheme="minorHAnsi"/>
          <w:bCs/>
          <w:szCs w:val="20"/>
        </w:rPr>
        <w:t xml:space="preserve">but soil </w:t>
      </w:r>
      <w:r w:rsidR="00F43C73">
        <w:rPr>
          <w:rFonts w:cstheme="minorHAnsi"/>
          <w:bCs/>
          <w:szCs w:val="20"/>
        </w:rPr>
        <w:t>differentiation</w:t>
      </w:r>
      <w:r>
        <w:rPr>
          <w:rFonts w:cstheme="minorHAnsi"/>
          <w:bCs/>
          <w:szCs w:val="20"/>
        </w:rPr>
        <w:t xml:space="preserve"> appears much more limited within the</w:t>
      </w:r>
      <w:r w:rsidR="001576BA" w:rsidRPr="00E5373C">
        <w:rPr>
          <w:rFonts w:cstheme="minorHAnsi"/>
          <w:bCs/>
          <w:szCs w:val="20"/>
        </w:rPr>
        <w:t xml:space="preserve"> Tablelands and Pickhandle Gulch soils. Initial development of transitional BC horizons was observed in the youngest Klamath soils, with</w:t>
      </w:r>
      <w:r w:rsidR="00515672">
        <w:rPr>
          <w:rFonts w:cstheme="minorHAnsi"/>
          <w:bCs/>
          <w:szCs w:val="20"/>
        </w:rPr>
        <w:t xml:space="preserve"> reddened </w:t>
      </w:r>
      <w:r w:rsidR="001576BA" w:rsidRPr="00E5373C">
        <w:rPr>
          <w:rFonts w:cstheme="minorHAnsi"/>
          <w:bCs/>
          <w:szCs w:val="20"/>
        </w:rPr>
        <w:t>B horizons evident in the intermediate age Swift Creek soils, and a clay</w:t>
      </w:r>
      <w:r w:rsidR="002B6D89">
        <w:rPr>
          <w:rFonts w:cstheme="minorHAnsi"/>
          <w:bCs/>
          <w:szCs w:val="20"/>
        </w:rPr>
        <w:t xml:space="preserve">-film </w:t>
      </w:r>
      <w:r w:rsidR="001576BA" w:rsidRPr="00E5373C">
        <w:rPr>
          <w:rFonts w:cstheme="minorHAnsi"/>
          <w:bCs/>
          <w:szCs w:val="20"/>
        </w:rPr>
        <w:t xml:space="preserve">rich </w:t>
      </w:r>
      <w:proofErr w:type="spellStart"/>
      <w:r w:rsidR="001576BA" w:rsidRPr="00E5373C">
        <w:rPr>
          <w:rFonts w:cstheme="minorHAnsi"/>
          <w:bCs/>
          <w:szCs w:val="20"/>
        </w:rPr>
        <w:t>Bt</w:t>
      </w:r>
      <w:proofErr w:type="spellEnd"/>
      <w:r w:rsidR="001576BA" w:rsidRPr="00E5373C">
        <w:rPr>
          <w:rFonts w:cstheme="minorHAnsi"/>
          <w:bCs/>
          <w:szCs w:val="20"/>
        </w:rPr>
        <w:t xml:space="preserve"> horizon observed in the oldest String Bean Creek soil. Munsell color hue varies from 10YR to 7.5YR in the youngest Klamath soils (Eunice Bluff and Deadfall Lake) to up to 5YR in the oldest Klamath Mountain soil (String Bean Creek). By contrast, within the Tablelands soils </w:t>
      </w:r>
      <w:r w:rsidR="002B6D89" w:rsidRPr="00E5373C">
        <w:rPr>
          <w:rFonts w:cstheme="minorHAnsi"/>
          <w:bCs/>
          <w:szCs w:val="20"/>
        </w:rPr>
        <w:t xml:space="preserve">Munsell color hue exhibits less reddening than in the Klamath Mountain soils, varying from exclusively 2.5Y in the youngest soil (Devil’s Punchbowl) to exclusively 10YR in the oldest soil (Trout River Gulch). </w:t>
      </w:r>
      <w:r w:rsidR="00F43C73">
        <w:rPr>
          <w:rFonts w:cstheme="minorHAnsi"/>
          <w:bCs/>
          <w:szCs w:val="20"/>
        </w:rPr>
        <w:t>The limited color variation is consistent with a lack of</w:t>
      </w:r>
      <w:r w:rsidR="00F43C73" w:rsidRPr="00E5373C">
        <w:rPr>
          <w:rFonts w:cstheme="minorHAnsi"/>
          <w:bCs/>
          <w:szCs w:val="20"/>
        </w:rPr>
        <w:t xml:space="preserve"> B horizon</w:t>
      </w:r>
      <w:r w:rsidR="00F43C73">
        <w:rPr>
          <w:rFonts w:cstheme="minorHAnsi"/>
          <w:bCs/>
          <w:szCs w:val="20"/>
        </w:rPr>
        <w:t xml:space="preserve"> development. A lack of</w:t>
      </w:r>
      <w:r w:rsidR="00F43C73" w:rsidRPr="00E5373C">
        <w:rPr>
          <w:rFonts w:cstheme="minorHAnsi"/>
          <w:bCs/>
          <w:szCs w:val="20"/>
        </w:rPr>
        <w:t xml:space="preserve"> visible accumulation of organic </w:t>
      </w:r>
      <w:r w:rsidR="00F43C73">
        <w:rPr>
          <w:rFonts w:cstheme="minorHAnsi"/>
          <w:bCs/>
          <w:szCs w:val="20"/>
        </w:rPr>
        <w:t>matter in the form of darkened surface material in Tablelands soils was consistent with a lack of</w:t>
      </w:r>
      <w:r w:rsidR="00F43C73" w:rsidRPr="00E5373C">
        <w:rPr>
          <w:rFonts w:cstheme="minorHAnsi"/>
          <w:bCs/>
          <w:szCs w:val="20"/>
        </w:rPr>
        <w:t xml:space="preserve"> A horizon</w:t>
      </w:r>
      <w:r w:rsidR="00F43C73">
        <w:rPr>
          <w:rFonts w:cstheme="minorHAnsi"/>
          <w:bCs/>
          <w:szCs w:val="20"/>
        </w:rPr>
        <w:t xml:space="preserve"> formation</w:t>
      </w:r>
      <w:r w:rsidR="00F43C73" w:rsidRPr="00E5373C">
        <w:rPr>
          <w:rFonts w:cstheme="minorHAnsi"/>
          <w:bCs/>
          <w:szCs w:val="20"/>
        </w:rPr>
        <w:t>.</w:t>
      </w:r>
      <w:r w:rsidR="00F43C73" w:rsidRPr="00E5373C">
        <w:rPr>
          <w:rFonts w:cstheme="minorHAnsi"/>
          <w:bCs/>
          <w:color w:val="FF0000"/>
          <w:szCs w:val="20"/>
        </w:rPr>
        <w:t xml:space="preserve"> </w:t>
      </w:r>
      <w:r w:rsidR="00F43C73" w:rsidRPr="00E5373C">
        <w:rPr>
          <w:rFonts w:cstheme="minorHAnsi"/>
          <w:bCs/>
          <w:szCs w:val="20"/>
        </w:rPr>
        <w:t xml:space="preserve">Pickhandle Gulch soils do not exhibit any significant color differentiation, with uniform 10YR hues. However, the surface horizons at Pickhandle Gulch did exhibit the development of vesicular features, indicating formation of incipient </w:t>
      </w:r>
      <w:r w:rsidR="00F43C73">
        <w:rPr>
          <w:rFonts w:cstheme="minorHAnsi"/>
          <w:bCs/>
          <w:szCs w:val="20"/>
        </w:rPr>
        <w:t>Av</w:t>
      </w:r>
      <w:r w:rsidR="00F43C73" w:rsidRPr="00E5373C">
        <w:rPr>
          <w:rFonts w:cstheme="minorHAnsi"/>
          <w:bCs/>
          <w:szCs w:val="20"/>
        </w:rPr>
        <w:t xml:space="preserve"> horizons. </w:t>
      </w:r>
    </w:p>
    <w:p w14:paraId="6927F8E8" w14:textId="5AD8F954" w:rsidR="001576BA" w:rsidRPr="00E5373C" w:rsidRDefault="00F43C73" w:rsidP="00F43C73">
      <w:pPr>
        <w:ind w:firstLine="720"/>
        <w:jc w:val="both"/>
        <w:rPr>
          <w:rFonts w:cstheme="minorHAnsi"/>
          <w:bCs/>
          <w:szCs w:val="20"/>
        </w:rPr>
      </w:pPr>
      <w:r w:rsidRPr="00E5373C">
        <w:rPr>
          <w:rFonts w:cstheme="minorHAnsi"/>
          <w:bCs/>
          <w:szCs w:val="20"/>
        </w:rPr>
        <w:t>Texture in the Klamath Mountains soils varied from loamy sands to sandy clays and sandy clay loams. In the Tablelands and at Pickhandle Gulch soil texture varied from sandy clay loams to loamy sands.</w:t>
      </w:r>
      <w:r>
        <w:rPr>
          <w:rFonts w:cstheme="minorHAnsi"/>
          <w:bCs/>
          <w:szCs w:val="20"/>
        </w:rPr>
        <w:t xml:space="preserve"> </w:t>
      </w:r>
      <w:r w:rsidR="001576BA" w:rsidRPr="00E5373C">
        <w:rPr>
          <w:rFonts w:cstheme="minorHAnsi"/>
          <w:bCs/>
          <w:szCs w:val="20"/>
        </w:rPr>
        <w:t>Ped development was absent from all Tablelands soils, and, within the younger Klamath Mountain soils, was only observed at the Eunice Bluff site where small (&lt;5 mm) sub-angular blocky peds were presen</w:t>
      </w:r>
      <w:r w:rsidR="001576BA">
        <w:rPr>
          <w:rFonts w:cstheme="minorHAnsi"/>
          <w:bCs/>
          <w:szCs w:val="20"/>
        </w:rPr>
        <w:t>t</w:t>
      </w:r>
      <w:r w:rsidR="001576BA" w:rsidRPr="00E5373C">
        <w:rPr>
          <w:rFonts w:cstheme="minorHAnsi"/>
          <w:bCs/>
          <w:szCs w:val="20"/>
        </w:rPr>
        <w:t xml:space="preserve">. Greater ped development was observed within the older Klamath Mountain soils, with development of sub-angular blocky peds of up to roughly 5 cm in diameter in some soil horizons in both the String Bean Creek soil. Minor development of sub-angular blocky peds &lt;5 mm in diameter was observed in the surficial vesicular horizons at Pickhandle Gulch. </w:t>
      </w:r>
    </w:p>
    <w:p w14:paraId="3D84C5A2" w14:textId="57454473" w:rsidR="001576BA" w:rsidRPr="00E5373C" w:rsidRDefault="001576BA" w:rsidP="001576BA">
      <w:pPr>
        <w:ind w:firstLine="720"/>
        <w:jc w:val="both"/>
        <w:rPr>
          <w:rFonts w:cstheme="minorHAnsi"/>
          <w:bCs/>
          <w:szCs w:val="20"/>
        </w:rPr>
      </w:pPr>
      <w:r w:rsidRPr="00E5373C">
        <w:rPr>
          <w:rFonts w:cstheme="minorHAnsi"/>
          <w:bCs/>
          <w:szCs w:val="20"/>
        </w:rPr>
        <w:lastRenderedPageBreak/>
        <w:t>Clay film development</w:t>
      </w:r>
      <w:r w:rsidR="00265C7B">
        <w:rPr>
          <w:rFonts w:cstheme="minorHAnsi"/>
          <w:bCs/>
          <w:szCs w:val="20"/>
        </w:rPr>
        <w:t xml:space="preserve"> potentially attributable to secondary clay mineral development</w:t>
      </w:r>
      <w:r w:rsidRPr="00E5373C">
        <w:rPr>
          <w:rFonts w:cstheme="minorHAnsi"/>
          <w:bCs/>
          <w:szCs w:val="20"/>
        </w:rPr>
        <w:t xml:space="preserve"> is absent in the youngest Klamath Mountain Soils (Eunice Bluff and Deadfall Lake) and progressively increases in the older soils. </w:t>
      </w:r>
      <w:r w:rsidR="00076110">
        <w:rPr>
          <w:rFonts w:cstheme="minorHAnsi"/>
          <w:bCs/>
          <w:szCs w:val="20"/>
        </w:rPr>
        <w:t>Very m</w:t>
      </w:r>
      <w:r w:rsidR="00076110" w:rsidRPr="00E5373C">
        <w:rPr>
          <w:rFonts w:cstheme="minorHAnsi"/>
          <w:bCs/>
          <w:szCs w:val="20"/>
        </w:rPr>
        <w:t xml:space="preserve">inor </w:t>
      </w:r>
      <w:r w:rsidRPr="00E5373C">
        <w:rPr>
          <w:rFonts w:cstheme="minorHAnsi"/>
          <w:bCs/>
          <w:szCs w:val="20"/>
        </w:rPr>
        <w:t xml:space="preserve">clay film development coating and bridging grains was </w:t>
      </w:r>
      <w:r w:rsidR="000D679B" w:rsidRPr="00E5373C">
        <w:rPr>
          <w:rFonts w:cstheme="minorHAnsi"/>
          <w:bCs/>
          <w:szCs w:val="20"/>
        </w:rPr>
        <w:t>observed in</w:t>
      </w:r>
      <w:r w:rsidRPr="00E5373C">
        <w:rPr>
          <w:rFonts w:cstheme="minorHAnsi"/>
          <w:bCs/>
          <w:szCs w:val="20"/>
        </w:rPr>
        <w:t xml:space="preserve"> the Swift Creek Late soil, with more </w:t>
      </w:r>
      <w:r w:rsidR="00076110">
        <w:rPr>
          <w:rFonts w:cstheme="minorHAnsi"/>
          <w:bCs/>
          <w:szCs w:val="20"/>
        </w:rPr>
        <w:t>evident</w:t>
      </w:r>
      <w:r w:rsidR="00076110" w:rsidRPr="00E5373C">
        <w:rPr>
          <w:rFonts w:cstheme="minorHAnsi"/>
          <w:bCs/>
          <w:szCs w:val="20"/>
        </w:rPr>
        <w:t xml:space="preserve"> </w:t>
      </w:r>
      <w:r w:rsidRPr="00E5373C">
        <w:rPr>
          <w:rFonts w:cstheme="minorHAnsi"/>
          <w:bCs/>
          <w:szCs w:val="20"/>
        </w:rPr>
        <w:t>clay films coating and bridging grains</w:t>
      </w:r>
      <w:r w:rsidR="00E63491">
        <w:rPr>
          <w:rFonts w:cstheme="minorHAnsi"/>
          <w:bCs/>
          <w:szCs w:val="20"/>
        </w:rPr>
        <w:t xml:space="preserve"> within peds</w:t>
      </w:r>
      <w:r w:rsidRPr="00E5373C">
        <w:rPr>
          <w:rFonts w:cstheme="minorHAnsi"/>
          <w:bCs/>
          <w:szCs w:val="20"/>
        </w:rPr>
        <w:t xml:space="preserve"> in the Swift Creek Middle soil. In the oldest Klamath Mountain soil (String Bean Creek) soil clay films coated and bridged grains within peds</w:t>
      </w:r>
      <w:r w:rsidR="00076110">
        <w:rPr>
          <w:rFonts w:cstheme="minorHAnsi"/>
          <w:bCs/>
          <w:szCs w:val="20"/>
        </w:rPr>
        <w:t xml:space="preserve"> throughout the soil profile</w:t>
      </w:r>
      <w:r w:rsidRPr="00E5373C">
        <w:rPr>
          <w:rFonts w:cstheme="minorHAnsi"/>
          <w:bCs/>
          <w:szCs w:val="20"/>
        </w:rPr>
        <w:t xml:space="preserve"> except</w:t>
      </w:r>
      <w:r w:rsidR="00076110">
        <w:rPr>
          <w:rFonts w:cstheme="minorHAnsi"/>
          <w:bCs/>
          <w:szCs w:val="20"/>
        </w:rPr>
        <w:t xml:space="preserve"> for</w:t>
      </w:r>
      <w:r w:rsidRPr="00E5373C">
        <w:rPr>
          <w:rFonts w:cstheme="minorHAnsi"/>
          <w:bCs/>
          <w:szCs w:val="20"/>
        </w:rPr>
        <w:t xml:space="preserve"> within the surface</w:t>
      </w:r>
      <w:r w:rsidR="00076110">
        <w:rPr>
          <w:rFonts w:cstheme="minorHAnsi"/>
          <w:bCs/>
          <w:szCs w:val="20"/>
        </w:rPr>
        <w:t xml:space="preserve"> A</w:t>
      </w:r>
      <w:r w:rsidRPr="00E5373C">
        <w:rPr>
          <w:rFonts w:cstheme="minorHAnsi"/>
          <w:bCs/>
          <w:szCs w:val="20"/>
        </w:rPr>
        <w:t xml:space="preserve"> horizon. Clay film development is absent from the soils of the Tablelands and at Pickhandle Gulch.</w:t>
      </w:r>
    </w:p>
    <w:p w14:paraId="299E9A2A" w14:textId="620D22F2" w:rsidR="001576BA" w:rsidRPr="00E5373C" w:rsidRDefault="001576BA" w:rsidP="001576BA">
      <w:pPr>
        <w:ind w:firstLine="720"/>
        <w:jc w:val="both"/>
        <w:rPr>
          <w:rFonts w:cstheme="minorHAnsi"/>
          <w:bCs/>
          <w:szCs w:val="20"/>
        </w:rPr>
      </w:pPr>
      <w:r w:rsidRPr="00E5373C">
        <w:rPr>
          <w:rFonts w:cstheme="minorHAnsi"/>
          <w:bCs/>
          <w:szCs w:val="20"/>
        </w:rPr>
        <w:t xml:space="preserve">Loss on ignition values in the Klamath </w:t>
      </w:r>
      <w:r w:rsidR="00EC06EE">
        <w:rPr>
          <w:rFonts w:cstheme="minorHAnsi"/>
          <w:bCs/>
          <w:szCs w:val="20"/>
        </w:rPr>
        <w:t>M</w:t>
      </w:r>
      <w:r w:rsidRPr="00E5373C">
        <w:rPr>
          <w:rFonts w:cstheme="minorHAnsi"/>
          <w:bCs/>
          <w:szCs w:val="20"/>
        </w:rPr>
        <w:t>ountains</w:t>
      </w:r>
      <w:r w:rsidR="00B26500">
        <w:rPr>
          <w:rFonts w:cstheme="minorHAnsi"/>
          <w:bCs/>
          <w:szCs w:val="20"/>
        </w:rPr>
        <w:t xml:space="preserve"> soils indicative of organic carbon content</w:t>
      </w:r>
      <w:r w:rsidRPr="00E5373C">
        <w:rPr>
          <w:rFonts w:cstheme="minorHAnsi"/>
          <w:bCs/>
          <w:szCs w:val="20"/>
        </w:rPr>
        <w:t xml:space="preserve"> are highest at the surface and decline with depth in all soil profiles, reflecting the development of organically enriched A horizons. In the Tablelands, loss on ignition values do not change significantly with depth (6.2-11.0 wt.%), reflecting a relatively even distribution of organic carbon and the lack of well-developed</w:t>
      </w:r>
      <w:r w:rsidR="002D5F71">
        <w:rPr>
          <w:rFonts w:cstheme="minorHAnsi"/>
          <w:bCs/>
          <w:szCs w:val="20"/>
        </w:rPr>
        <w:t xml:space="preserve"> organically enriched</w:t>
      </w:r>
      <w:r w:rsidRPr="00E5373C">
        <w:rPr>
          <w:rFonts w:cstheme="minorHAnsi"/>
          <w:bCs/>
          <w:szCs w:val="20"/>
        </w:rPr>
        <w:t xml:space="preserve"> A horizons. Loss on ignition values from Pickhandle Gulch were very low (1.0 – 2.3 wt.%), reflecting limited organic carbon accumulation. Soil pH ranges were circumneutral in the Klamath Mountains (5.9 – 7.), slightly basic in the Tablelands (7.3 – 8.0</w:t>
      </w:r>
      <w:r>
        <w:rPr>
          <w:rFonts w:cstheme="minorHAnsi"/>
          <w:bCs/>
          <w:szCs w:val="20"/>
        </w:rPr>
        <w:t>),</w:t>
      </w:r>
      <w:r w:rsidRPr="00E5373C">
        <w:rPr>
          <w:rFonts w:cstheme="minorHAnsi"/>
          <w:bCs/>
          <w:szCs w:val="20"/>
        </w:rPr>
        <w:t xml:space="preserve"> and more basic at Pickhandle Gulch (8.2 – 8.7</w:t>
      </w:r>
      <w:r>
        <w:rPr>
          <w:rFonts w:cstheme="minorHAnsi"/>
          <w:bCs/>
          <w:szCs w:val="20"/>
        </w:rPr>
        <w:t>)</w:t>
      </w:r>
      <w:r w:rsidRPr="00E5373C">
        <w:rPr>
          <w:rFonts w:cstheme="minorHAnsi"/>
          <w:bCs/>
          <w:szCs w:val="20"/>
        </w:rPr>
        <w:t xml:space="preserve">. </w:t>
      </w:r>
    </w:p>
    <w:bookmarkEnd w:id="8"/>
    <w:p w14:paraId="448D0D95" w14:textId="5183B5C0" w:rsidR="001576BA" w:rsidRDefault="001576BA" w:rsidP="00F43C73">
      <w:pPr>
        <w:spacing w:line="240" w:lineRule="auto"/>
        <w:jc w:val="both"/>
        <w:rPr>
          <w:rFonts w:ascii="Times New Roman" w:hAnsi="Times New Roman" w:cs="Times New Roman"/>
          <w:bCs/>
          <w:sz w:val="24"/>
        </w:rPr>
      </w:pPr>
    </w:p>
    <w:p w14:paraId="724EDC2D" w14:textId="77777777" w:rsidR="001576BA" w:rsidRDefault="001576BA" w:rsidP="001576BA">
      <w:pPr>
        <w:spacing w:line="240" w:lineRule="auto"/>
        <w:rPr>
          <w:rFonts w:cstheme="minorHAnsi"/>
          <w:b/>
          <w:bCs/>
        </w:rPr>
      </w:pPr>
    </w:p>
    <w:p w14:paraId="56619C63" w14:textId="77777777" w:rsidR="001576BA" w:rsidRDefault="001576BA" w:rsidP="001576BA">
      <w:pPr>
        <w:spacing w:line="240" w:lineRule="auto"/>
        <w:rPr>
          <w:rFonts w:cstheme="minorHAnsi"/>
          <w:b/>
          <w:bCs/>
        </w:rPr>
      </w:pPr>
    </w:p>
    <w:p w14:paraId="79B96D7C" w14:textId="77777777" w:rsidR="001576BA" w:rsidRDefault="001576BA" w:rsidP="001576BA">
      <w:pPr>
        <w:spacing w:line="240" w:lineRule="auto"/>
        <w:rPr>
          <w:rFonts w:cstheme="minorHAnsi"/>
          <w:b/>
          <w:bCs/>
        </w:rPr>
      </w:pPr>
    </w:p>
    <w:p w14:paraId="59AA20FC" w14:textId="77777777" w:rsidR="001576BA" w:rsidRDefault="001576BA" w:rsidP="001576BA">
      <w:pPr>
        <w:spacing w:line="240" w:lineRule="auto"/>
        <w:rPr>
          <w:rFonts w:cstheme="minorHAnsi"/>
          <w:b/>
          <w:bCs/>
        </w:rPr>
      </w:pPr>
    </w:p>
    <w:p w14:paraId="6EC055F6" w14:textId="77777777" w:rsidR="001576BA" w:rsidRDefault="001576BA" w:rsidP="001576BA">
      <w:pPr>
        <w:spacing w:line="240" w:lineRule="auto"/>
        <w:rPr>
          <w:rFonts w:cstheme="minorHAnsi"/>
          <w:b/>
          <w:bCs/>
        </w:rPr>
      </w:pPr>
    </w:p>
    <w:p w14:paraId="63AEA637" w14:textId="77777777" w:rsidR="001576BA" w:rsidRDefault="001576BA" w:rsidP="001576BA">
      <w:pPr>
        <w:spacing w:line="240" w:lineRule="auto"/>
        <w:rPr>
          <w:rFonts w:cstheme="minorHAnsi"/>
          <w:b/>
          <w:bCs/>
        </w:rPr>
      </w:pPr>
    </w:p>
    <w:p w14:paraId="3E2B82E4" w14:textId="77777777" w:rsidR="001576BA" w:rsidRDefault="001576BA" w:rsidP="001576BA">
      <w:pPr>
        <w:spacing w:line="240" w:lineRule="auto"/>
        <w:rPr>
          <w:rFonts w:cstheme="minorHAnsi"/>
          <w:b/>
          <w:bCs/>
        </w:rPr>
      </w:pPr>
    </w:p>
    <w:p w14:paraId="264948C9" w14:textId="77777777" w:rsidR="001576BA" w:rsidRDefault="001576BA" w:rsidP="001576BA">
      <w:pPr>
        <w:spacing w:line="240" w:lineRule="auto"/>
        <w:rPr>
          <w:rFonts w:cstheme="minorHAnsi"/>
          <w:b/>
          <w:bCs/>
        </w:rPr>
      </w:pPr>
    </w:p>
    <w:p w14:paraId="647A0655" w14:textId="77777777" w:rsidR="001576BA" w:rsidRDefault="001576BA" w:rsidP="001576BA">
      <w:pPr>
        <w:spacing w:line="240" w:lineRule="auto"/>
        <w:rPr>
          <w:rFonts w:cstheme="minorHAnsi"/>
          <w:b/>
          <w:bCs/>
        </w:rPr>
      </w:pPr>
    </w:p>
    <w:p w14:paraId="3851D760" w14:textId="77777777" w:rsidR="001576BA" w:rsidRDefault="001576BA" w:rsidP="001576BA">
      <w:pPr>
        <w:spacing w:line="240" w:lineRule="auto"/>
        <w:rPr>
          <w:rFonts w:cstheme="minorHAnsi"/>
          <w:b/>
          <w:bCs/>
        </w:rPr>
      </w:pPr>
    </w:p>
    <w:p w14:paraId="36C05850" w14:textId="77777777" w:rsidR="001576BA" w:rsidRDefault="001576BA" w:rsidP="001576BA">
      <w:pPr>
        <w:spacing w:line="240" w:lineRule="auto"/>
        <w:rPr>
          <w:rFonts w:cstheme="minorHAnsi"/>
          <w:b/>
          <w:bCs/>
        </w:rPr>
      </w:pPr>
    </w:p>
    <w:p w14:paraId="4A8CDCFE" w14:textId="77777777" w:rsidR="00A30C04" w:rsidRDefault="00A30C04" w:rsidP="001576BA">
      <w:pPr>
        <w:spacing w:line="240" w:lineRule="auto"/>
        <w:rPr>
          <w:rFonts w:cstheme="minorHAnsi"/>
          <w:b/>
          <w:bCs/>
        </w:rPr>
      </w:pPr>
    </w:p>
    <w:p w14:paraId="3767BBAA" w14:textId="77777777" w:rsidR="00A30C04" w:rsidRDefault="00A30C04" w:rsidP="001576BA">
      <w:pPr>
        <w:spacing w:line="240" w:lineRule="auto"/>
        <w:rPr>
          <w:rFonts w:cstheme="minorHAnsi"/>
          <w:b/>
          <w:bCs/>
        </w:rPr>
      </w:pPr>
    </w:p>
    <w:p w14:paraId="406775D6" w14:textId="77777777" w:rsidR="00A30C04" w:rsidRDefault="00A30C04" w:rsidP="001576BA">
      <w:pPr>
        <w:spacing w:line="240" w:lineRule="auto"/>
        <w:rPr>
          <w:rFonts w:cstheme="minorHAnsi"/>
          <w:b/>
          <w:bCs/>
        </w:rPr>
      </w:pPr>
    </w:p>
    <w:p w14:paraId="6162D3C6" w14:textId="77777777" w:rsidR="00A30C04" w:rsidRDefault="00A30C04" w:rsidP="001576BA">
      <w:pPr>
        <w:spacing w:line="240" w:lineRule="auto"/>
        <w:rPr>
          <w:rFonts w:cstheme="minorHAnsi"/>
          <w:b/>
          <w:bCs/>
        </w:rPr>
      </w:pPr>
    </w:p>
    <w:p w14:paraId="0C08D81F" w14:textId="77777777" w:rsidR="001576BA" w:rsidRDefault="001576BA" w:rsidP="001576BA">
      <w:pPr>
        <w:spacing w:line="240" w:lineRule="auto"/>
        <w:rPr>
          <w:rFonts w:cstheme="minorHAnsi"/>
          <w:b/>
          <w:bCs/>
        </w:rPr>
      </w:pPr>
    </w:p>
    <w:p w14:paraId="4A57D5AF" w14:textId="77777777" w:rsidR="001576BA" w:rsidRDefault="001576BA" w:rsidP="001576BA">
      <w:pPr>
        <w:spacing w:line="240" w:lineRule="auto"/>
        <w:rPr>
          <w:rFonts w:cstheme="minorHAnsi"/>
          <w:b/>
          <w:bCs/>
        </w:rPr>
      </w:pPr>
    </w:p>
    <w:p w14:paraId="4DB23573" w14:textId="4EFAB57B" w:rsidR="00DD2D55" w:rsidRDefault="007A2BE4" w:rsidP="001576BA">
      <w:pPr>
        <w:spacing w:line="259" w:lineRule="auto"/>
        <w:rPr>
          <w:rFonts w:ascii="Times New Roman" w:hAnsi="Times New Roman" w:cs="Times New Roman"/>
          <w:sz w:val="24"/>
          <w:szCs w:val="24"/>
        </w:rPr>
      </w:pPr>
      <w:r w:rsidRPr="00AD7DDB">
        <w:rPr>
          <w:rFonts w:cstheme="minorHAnsi"/>
          <w:b/>
          <w:bCs/>
        </w:rPr>
        <w:lastRenderedPageBreak/>
        <w:t>S1</w:t>
      </w:r>
      <w:r w:rsidR="006C7E6A">
        <w:rPr>
          <w:rFonts w:cstheme="minorHAnsi"/>
          <w:b/>
          <w:bCs/>
        </w:rPr>
        <w:t>2</w:t>
      </w:r>
      <w:r w:rsidRPr="00AD7DDB">
        <w:rPr>
          <w:rFonts w:cstheme="minorHAnsi"/>
          <w:b/>
          <w:bCs/>
        </w:rPr>
        <w:t>. Supplementary Material References</w:t>
      </w:r>
    </w:p>
    <w:p w14:paraId="0C8CB6EC" w14:textId="0D523AAD" w:rsidR="00DD2D55" w:rsidRDefault="00DD2D55" w:rsidP="001576BA">
      <w:pPr>
        <w:spacing w:line="259" w:lineRule="auto"/>
        <w:rPr>
          <w:rFonts w:ascii="Times New Roman" w:hAnsi="Times New Roman" w:cs="Times New Roman"/>
          <w:sz w:val="24"/>
          <w:szCs w:val="24"/>
        </w:rPr>
      </w:pPr>
    </w:p>
    <w:sdt>
      <w:sdtPr>
        <w:rPr>
          <w:rFonts w:ascii="Times New Roman" w:hAnsi="Times New Roman" w:cs="Times New Roman"/>
          <w:sz w:val="24"/>
          <w:szCs w:val="24"/>
        </w:rPr>
        <w:tag w:val="MENDELEY_BIBLIOGRAPHY"/>
        <w:id w:val="952743834"/>
        <w:placeholder>
          <w:docPart w:val="DefaultPlaceholder_-1854013440"/>
        </w:placeholder>
      </w:sdtPr>
      <w:sdtContent>
        <w:p w14:paraId="0CCE2E3F" w14:textId="77777777" w:rsidR="00FB73A1" w:rsidRDefault="00FB73A1">
          <w:pPr>
            <w:autoSpaceDE w:val="0"/>
            <w:autoSpaceDN w:val="0"/>
            <w:ind w:hanging="640"/>
            <w:divId w:val="385953401"/>
            <w:rPr>
              <w:rFonts w:eastAsia="Times New Roman"/>
              <w:sz w:val="24"/>
              <w:szCs w:val="24"/>
            </w:rPr>
          </w:pPr>
          <w:r>
            <w:rPr>
              <w:rFonts w:eastAsia="Times New Roman"/>
            </w:rPr>
            <w:t>1.</w:t>
          </w:r>
          <w:r>
            <w:rPr>
              <w:rFonts w:eastAsia="Times New Roman"/>
            </w:rPr>
            <w:tab/>
            <w:t xml:space="preserve">Daniels, M. L., Anderson, S. &amp; Whitlock, C. Vegetation and fire history since the Late Pleistocene from the Trinity Mountains, northwestern California, USA. </w:t>
          </w:r>
          <w:r>
            <w:rPr>
              <w:rFonts w:eastAsia="Times New Roman"/>
              <w:i/>
              <w:iCs/>
            </w:rPr>
            <w:t>Holocene</w:t>
          </w:r>
          <w:r>
            <w:rPr>
              <w:rFonts w:eastAsia="Times New Roman"/>
            </w:rPr>
            <w:t xml:space="preserve"> (2005) doi:10.1191/0959683605hl878ra.</w:t>
          </w:r>
        </w:p>
        <w:p w14:paraId="5CD0E91F" w14:textId="77777777" w:rsidR="00FB73A1" w:rsidRDefault="00FB73A1">
          <w:pPr>
            <w:autoSpaceDE w:val="0"/>
            <w:autoSpaceDN w:val="0"/>
            <w:ind w:hanging="640"/>
            <w:divId w:val="1706443880"/>
            <w:rPr>
              <w:rFonts w:eastAsia="Times New Roman"/>
            </w:rPr>
          </w:pPr>
          <w:r>
            <w:rPr>
              <w:rFonts w:eastAsia="Times New Roman"/>
            </w:rPr>
            <w:t>2.</w:t>
          </w:r>
          <w:r>
            <w:rPr>
              <w:rFonts w:eastAsia="Times New Roman"/>
            </w:rPr>
            <w:tab/>
            <w:t xml:space="preserve">Sharp, R. P. Pleistocene Glaciation in the Trinity Alps of Northern California. </w:t>
          </w:r>
          <w:r>
            <w:rPr>
              <w:rFonts w:eastAsia="Times New Roman"/>
              <w:i/>
              <w:iCs/>
            </w:rPr>
            <w:t>Am J Sci</w:t>
          </w:r>
          <w:r>
            <w:rPr>
              <w:rFonts w:eastAsia="Times New Roman"/>
            </w:rPr>
            <w:t xml:space="preserve"> </w:t>
          </w:r>
          <w:r>
            <w:rPr>
              <w:rFonts w:eastAsia="Times New Roman"/>
              <w:b/>
              <w:bCs/>
            </w:rPr>
            <w:t>258</w:t>
          </w:r>
          <w:r>
            <w:rPr>
              <w:rFonts w:eastAsia="Times New Roman"/>
            </w:rPr>
            <w:t>, 305–340 (1960).</w:t>
          </w:r>
        </w:p>
        <w:p w14:paraId="558C39FB" w14:textId="77777777" w:rsidR="00FB73A1" w:rsidRDefault="00FB73A1">
          <w:pPr>
            <w:autoSpaceDE w:val="0"/>
            <w:autoSpaceDN w:val="0"/>
            <w:ind w:hanging="640"/>
            <w:divId w:val="1782145056"/>
            <w:rPr>
              <w:rFonts w:eastAsia="Times New Roman"/>
            </w:rPr>
          </w:pPr>
          <w:r>
            <w:rPr>
              <w:rFonts w:eastAsia="Times New Roman"/>
            </w:rPr>
            <w:t>3.</w:t>
          </w:r>
          <w:r>
            <w:rPr>
              <w:rFonts w:eastAsia="Times New Roman"/>
            </w:rPr>
            <w:tab/>
            <w:t>Dickey, N. W. Chronology and Paleoclimate of Late Pleistocene Glaciation in The Klamath Mountains, CA. (Colorado State University, Northridge, 2016).</w:t>
          </w:r>
        </w:p>
        <w:p w14:paraId="7F99255A" w14:textId="77777777" w:rsidR="00FB73A1" w:rsidRDefault="00FB73A1">
          <w:pPr>
            <w:autoSpaceDE w:val="0"/>
            <w:autoSpaceDN w:val="0"/>
            <w:ind w:hanging="640"/>
            <w:divId w:val="1477382047"/>
            <w:rPr>
              <w:rFonts w:eastAsia="Times New Roman"/>
            </w:rPr>
          </w:pPr>
          <w:r>
            <w:rPr>
              <w:rFonts w:eastAsia="Times New Roman"/>
            </w:rPr>
            <w:t>4.</w:t>
          </w:r>
          <w:r>
            <w:rPr>
              <w:rFonts w:eastAsia="Times New Roman"/>
            </w:rPr>
            <w:tab/>
            <w:t xml:space="preserve">Osborn, G., Spooner, I., Gosse, J. &amp; Clark, D. Alpine glacial geology of the Tablelands, Gros Morne National Park, Newfoundland. </w:t>
          </w:r>
          <w:r>
            <w:rPr>
              <w:rFonts w:eastAsia="Times New Roman"/>
              <w:i/>
              <w:iCs/>
            </w:rPr>
            <w:t>Can J Earth Sci</w:t>
          </w:r>
          <w:r>
            <w:rPr>
              <w:rFonts w:eastAsia="Times New Roman"/>
            </w:rPr>
            <w:t xml:space="preserve"> </w:t>
          </w:r>
          <w:r>
            <w:rPr>
              <w:rFonts w:eastAsia="Times New Roman"/>
              <w:b/>
              <w:bCs/>
            </w:rPr>
            <w:t>44</w:t>
          </w:r>
          <w:r>
            <w:rPr>
              <w:rFonts w:eastAsia="Times New Roman"/>
            </w:rPr>
            <w:t>, 819–834 (2007).</w:t>
          </w:r>
        </w:p>
        <w:p w14:paraId="313ADF5D" w14:textId="77777777" w:rsidR="00FB73A1" w:rsidRDefault="00FB73A1">
          <w:pPr>
            <w:autoSpaceDE w:val="0"/>
            <w:autoSpaceDN w:val="0"/>
            <w:ind w:hanging="640"/>
            <w:divId w:val="1115754544"/>
            <w:rPr>
              <w:rFonts w:eastAsia="Times New Roman"/>
            </w:rPr>
          </w:pPr>
          <w:r>
            <w:rPr>
              <w:rFonts w:eastAsia="Times New Roman"/>
            </w:rPr>
            <w:t>5.</w:t>
          </w:r>
          <w:r>
            <w:rPr>
              <w:rFonts w:eastAsia="Times New Roman"/>
            </w:rPr>
            <w:tab/>
            <w:t xml:space="preserve">Clark, P. U. </w:t>
          </w:r>
          <w:r>
            <w:rPr>
              <w:rFonts w:eastAsia="Times New Roman"/>
              <w:i/>
              <w:iCs/>
            </w:rPr>
            <w:t>et al.</w:t>
          </w:r>
          <w:r>
            <w:rPr>
              <w:rFonts w:eastAsia="Times New Roman"/>
            </w:rPr>
            <w:t xml:space="preserve"> The Last Glacial Maximum. </w:t>
          </w:r>
          <w:r>
            <w:rPr>
              <w:rFonts w:eastAsia="Times New Roman"/>
              <w:i/>
              <w:iCs/>
            </w:rPr>
            <w:t>Science (1979)</w:t>
          </w:r>
          <w:r>
            <w:rPr>
              <w:rFonts w:eastAsia="Times New Roman"/>
            </w:rPr>
            <w:t xml:space="preserve"> </w:t>
          </w:r>
          <w:r>
            <w:rPr>
              <w:rFonts w:eastAsia="Times New Roman"/>
              <w:b/>
              <w:bCs/>
            </w:rPr>
            <w:t>325</w:t>
          </w:r>
          <w:r>
            <w:rPr>
              <w:rFonts w:eastAsia="Times New Roman"/>
            </w:rPr>
            <w:t>, 710–714 (2009).</w:t>
          </w:r>
        </w:p>
        <w:p w14:paraId="3A97BB64" w14:textId="77777777" w:rsidR="00FB73A1" w:rsidRDefault="00FB73A1">
          <w:pPr>
            <w:autoSpaceDE w:val="0"/>
            <w:autoSpaceDN w:val="0"/>
            <w:ind w:hanging="640"/>
            <w:divId w:val="151916191"/>
            <w:rPr>
              <w:rFonts w:eastAsia="Times New Roman"/>
            </w:rPr>
          </w:pPr>
          <w:r>
            <w:rPr>
              <w:rFonts w:eastAsia="Times New Roman"/>
            </w:rPr>
            <w:t>6.</w:t>
          </w:r>
          <w:r>
            <w:rPr>
              <w:rFonts w:eastAsia="Times New Roman"/>
            </w:rPr>
            <w:tab/>
          </w:r>
          <w:proofErr w:type="spellStart"/>
          <w:r>
            <w:rPr>
              <w:rFonts w:eastAsia="Times New Roman"/>
            </w:rPr>
            <w:t>Harward</w:t>
          </w:r>
          <w:proofErr w:type="spellEnd"/>
          <w:r>
            <w:rPr>
              <w:rFonts w:eastAsia="Times New Roman"/>
            </w:rPr>
            <w:t xml:space="preserve">, M. E., </w:t>
          </w:r>
          <w:proofErr w:type="spellStart"/>
          <w:r>
            <w:rPr>
              <w:rFonts w:eastAsia="Times New Roman"/>
            </w:rPr>
            <w:t>Carstea</w:t>
          </w:r>
          <w:proofErr w:type="spellEnd"/>
          <w:r>
            <w:rPr>
              <w:rFonts w:eastAsia="Times New Roman"/>
            </w:rPr>
            <w:t xml:space="preserve">, D. D. &amp; Sayegh, A. H. Properties of vermiculites and smectites: Expansion and collapse. </w:t>
          </w:r>
          <w:r>
            <w:rPr>
              <w:rFonts w:eastAsia="Times New Roman"/>
              <w:i/>
              <w:iCs/>
            </w:rPr>
            <w:t>Clays Clay Miner</w:t>
          </w:r>
          <w:r>
            <w:rPr>
              <w:rFonts w:eastAsia="Times New Roman"/>
            </w:rPr>
            <w:t xml:space="preserve"> </w:t>
          </w:r>
          <w:r>
            <w:rPr>
              <w:rFonts w:eastAsia="Times New Roman"/>
              <w:b/>
              <w:bCs/>
            </w:rPr>
            <w:t>16</w:t>
          </w:r>
          <w:r>
            <w:rPr>
              <w:rFonts w:eastAsia="Times New Roman"/>
            </w:rPr>
            <w:t>, 437–447 (1969).</w:t>
          </w:r>
        </w:p>
        <w:p w14:paraId="69FCC58A" w14:textId="77777777" w:rsidR="00FB73A1" w:rsidRDefault="00FB73A1">
          <w:pPr>
            <w:autoSpaceDE w:val="0"/>
            <w:autoSpaceDN w:val="0"/>
            <w:ind w:hanging="640"/>
            <w:divId w:val="63339792"/>
            <w:rPr>
              <w:rFonts w:eastAsia="Times New Roman"/>
            </w:rPr>
          </w:pPr>
          <w:r>
            <w:rPr>
              <w:rFonts w:eastAsia="Times New Roman"/>
            </w:rPr>
            <w:t>7.</w:t>
          </w:r>
          <w:r>
            <w:rPr>
              <w:rFonts w:eastAsia="Times New Roman"/>
            </w:rPr>
            <w:tab/>
            <w:t xml:space="preserve">Bailey, S. W. Summary of recommendations of AIPEA nomenclature committee. </w:t>
          </w:r>
          <w:r>
            <w:rPr>
              <w:rFonts w:eastAsia="Times New Roman"/>
              <w:i/>
              <w:iCs/>
            </w:rPr>
            <w:t>Clay Miner</w:t>
          </w:r>
          <w:r>
            <w:rPr>
              <w:rFonts w:eastAsia="Times New Roman"/>
            </w:rPr>
            <w:t xml:space="preserve"> </w:t>
          </w:r>
          <w:r>
            <w:rPr>
              <w:rFonts w:eastAsia="Times New Roman"/>
              <w:b/>
              <w:bCs/>
            </w:rPr>
            <w:t>15</w:t>
          </w:r>
          <w:r>
            <w:rPr>
              <w:rFonts w:eastAsia="Times New Roman"/>
            </w:rPr>
            <w:t>, 85–93 (1980).</w:t>
          </w:r>
        </w:p>
        <w:p w14:paraId="213333A6" w14:textId="77777777" w:rsidR="00FB73A1" w:rsidRDefault="00FB73A1">
          <w:pPr>
            <w:autoSpaceDE w:val="0"/>
            <w:autoSpaceDN w:val="0"/>
            <w:ind w:hanging="640"/>
            <w:divId w:val="1324760"/>
            <w:rPr>
              <w:rFonts w:eastAsia="Times New Roman"/>
            </w:rPr>
          </w:pPr>
          <w:r>
            <w:rPr>
              <w:rFonts w:eastAsia="Times New Roman"/>
            </w:rPr>
            <w:t>8.</w:t>
          </w:r>
          <w:r>
            <w:rPr>
              <w:rFonts w:eastAsia="Times New Roman"/>
            </w:rPr>
            <w:tab/>
            <w:t xml:space="preserve">Vali, H. &amp; Hesse, R. Identification of vermiculite by transmission electron microscopy and X-ray diffraction. </w:t>
          </w:r>
          <w:r>
            <w:rPr>
              <w:rFonts w:eastAsia="Times New Roman"/>
              <w:i/>
              <w:iCs/>
            </w:rPr>
            <w:t>Clay Miner</w:t>
          </w:r>
          <w:r>
            <w:rPr>
              <w:rFonts w:eastAsia="Times New Roman"/>
            </w:rPr>
            <w:t xml:space="preserve"> </w:t>
          </w:r>
          <w:r>
            <w:rPr>
              <w:rFonts w:eastAsia="Times New Roman"/>
              <w:b/>
              <w:bCs/>
            </w:rPr>
            <w:t>27</w:t>
          </w:r>
          <w:r>
            <w:rPr>
              <w:rFonts w:eastAsia="Times New Roman"/>
            </w:rPr>
            <w:t>, 185–192 (1992).</w:t>
          </w:r>
        </w:p>
        <w:p w14:paraId="44512C17" w14:textId="77777777" w:rsidR="00FB73A1" w:rsidRDefault="00FB73A1">
          <w:pPr>
            <w:autoSpaceDE w:val="0"/>
            <w:autoSpaceDN w:val="0"/>
            <w:ind w:hanging="640"/>
            <w:divId w:val="133529189"/>
            <w:rPr>
              <w:rFonts w:eastAsia="Times New Roman"/>
            </w:rPr>
          </w:pPr>
          <w:r>
            <w:rPr>
              <w:rFonts w:eastAsia="Times New Roman"/>
            </w:rPr>
            <w:t>9.</w:t>
          </w:r>
          <w:r>
            <w:rPr>
              <w:rFonts w:eastAsia="Times New Roman"/>
            </w:rPr>
            <w:tab/>
            <w:t xml:space="preserve">Sato, T., Watanabe, T. &amp; Otsuka, R. Effects of layer charge, charge location, and energy change on expansion properties of dioctahedral smectites. </w:t>
          </w:r>
          <w:r>
            <w:rPr>
              <w:rFonts w:eastAsia="Times New Roman"/>
              <w:i/>
              <w:iCs/>
            </w:rPr>
            <w:t>Clays Clay Miner</w:t>
          </w:r>
          <w:r>
            <w:rPr>
              <w:rFonts w:eastAsia="Times New Roman"/>
            </w:rPr>
            <w:t xml:space="preserve"> </w:t>
          </w:r>
          <w:r>
            <w:rPr>
              <w:rFonts w:eastAsia="Times New Roman"/>
              <w:b/>
              <w:bCs/>
            </w:rPr>
            <w:t>40</w:t>
          </w:r>
          <w:r>
            <w:rPr>
              <w:rFonts w:eastAsia="Times New Roman"/>
            </w:rPr>
            <w:t>, 103–113 (1992).</w:t>
          </w:r>
        </w:p>
        <w:p w14:paraId="79153E73" w14:textId="77777777" w:rsidR="00FB73A1" w:rsidRDefault="00FB73A1">
          <w:pPr>
            <w:autoSpaceDE w:val="0"/>
            <w:autoSpaceDN w:val="0"/>
            <w:ind w:hanging="640"/>
            <w:divId w:val="485243951"/>
            <w:rPr>
              <w:rFonts w:eastAsia="Times New Roman"/>
            </w:rPr>
          </w:pPr>
          <w:r>
            <w:rPr>
              <w:rFonts w:eastAsia="Times New Roman"/>
            </w:rPr>
            <w:t>10.</w:t>
          </w:r>
          <w:r>
            <w:rPr>
              <w:rFonts w:eastAsia="Times New Roman"/>
            </w:rPr>
            <w:tab/>
            <w:t xml:space="preserve">Moore, D. M. &amp; Reynolds, R. C. </w:t>
          </w:r>
          <w:r>
            <w:rPr>
              <w:rFonts w:eastAsia="Times New Roman"/>
              <w:i/>
              <w:iCs/>
            </w:rPr>
            <w:t>X-ray Diffraction and the Identification and Analysis of Clay Minerals</w:t>
          </w:r>
          <w:r>
            <w:rPr>
              <w:rFonts w:eastAsia="Times New Roman"/>
            </w:rPr>
            <w:t>. (Oxford University Press, 1997).</w:t>
          </w:r>
        </w:p>
        <w:p w14:paraId="3F09C8A6" w14:textId="77777777" w:rsidR="00FB73A1" w:rsidRDefault="00FB73A1">
          <w:pPr>
            <w:autoSpaceDE w:val="0"/>
            <w:autoSpaceDN w:val="0"/>
            <w:ind w:hanging="640"/>
            <w:divId w:val="1863125155"/>
            <w:rPr>
              <w:rFonts w:eastAsia="Times New Roman"/>
            </w:rPr>
          </w:pPr>
          <w:r>
            <w:rPr>
              <w:rFonts w:eastAsia="Times New Roman"/>
            </w:rPr>
            <w:t>11.</w:t>
          </w:r>
          <w:r>
            <w:rPr>
              <w:rFonts w:eastAsia="Times New Roman"/>
            </w:rPr>
            <w:tab/>
          </w:r>
          <w:proofErr w:type="spellStart"/>
          <w:r>
            <w:rPr>
              <w:rFonts w:eastAsia="Times New Roman"/>
            </w:rPr>
            <w:t>Christidis</w:t>
          </w:r>
          <w:proofErr w:type="spellEnd"/>
          <w:r>
            <w:rPr>
              <w:rFonts w:eastAsia="Times New Roman"/>
            </w:rPr>
            <w:t xml:space="preserve">, G. E. &amp; </w:t>
          </w:r>
          <w:proofErr w:type="spellStart"/>
          <w:r>
            <w:rPr>
              <w:rFonts w:eastAsia="Times New Roman"/>
            </w:rPr>
            <w:t>Eberl</w:t>
          </w:r>
          <w:proofErr w:type="spellEnd"/>
          <w:r>
            <w:rPr>
              <w:rFonts w:eastAsia="Times New Roman"/>
            </w:rPr>
            <w:t xml:space="preserve">, D. D. Determination of layer-charge characteristics of smectites. </w:t>
          </w:r>
          <w:r>
            <w:rPr>
              <w:rFonts w:eastAsia="Times New Roman"/>
              <w:i/>
              <w:iCs/>
            </w:rPr>
            <w:t>Clays Clay Miner</w:t>
          </w:r>
          <w:r>
            <w:rPr>
              <w:rFonts w:eastAsia="Times New Roman"/>
            </w:rPr>
            <w:t xml:space="preserve"> </w:t>
          </w:r>
          <w:r>
            <w:rPr>
              <w:rFonts w:eastAsia="Times New Roman"/>
              <w:b/>
              <w:bCs/>
            </w:rPr>
            <w:t>51</w:t>
          </w:r>
          <w:r>
            <w:rPr>
              <w:rFonts w:eastAsia="Times New Roman"/>
            </w:rPr>
            <w:t>, 644–655 (2003).</w:t>
          </w:r>
        </w:p>
        <w:p w14:paraId="75636058" w14:textId="77777777" w:rsidR="00FB73A1" w:rsidRDefault="00FB73A1">
          <w:pPr>
            <w:autoSpaceDE w:val="0"/>
            <w:autoSpaceDN w:val="0"/>
            <w:ind w:hanging="640"/>
            <w:divId w:val="1756508944"/>
            <w:rPr>
              <w:rFonts w:eastAsia="Times New Roman"/>
            </w:rPr>
          </w:pPr>
          <w:r>
            <w:rPr>
              <w:rFonts w:eastAsia="Times New Roman"/>
            </w:rPr>
            <w:lastRenderedPageBreak/>
            <w:t>12.</w:t>
          </w:r>
          <w:r>
            <w:rPr>
              <w:rFonts w:eastAsia="Times New Roman"/>
            </w:rPr>
            <w:tab/>
            <w:t xml:space="preserve">Lee, B. D., Sears, S. K., Graham, R. C., </w:t>
          </w:r>
          <w:proofErr w:type="spellStart"/>
          <w:r>
            <w:rPr>
              <w:rFonts w:eastAsia="Times New Roman"/>
            </w:rPr>
            <w:t>Amrhein</w:t>
          </w:r>
          <w:proofErr w:type="spellEnd"/>
          <w:r>
            <w:rPr>
              <w:rFonts w:eastAsia="Times New Roman"/>
            </w:rPr>
            <w:t xml:space="preserve">, C. &amp; Vali, H. Secondary Mineral Genesis from Chlorite and Serpentine in an Ultramafic Soil </w:t>
          </w:r>
          <w:proofErr w:type="spellStart"/>
          <w:r>
            <w:rPr>
              <w:rFonts w:eastAsia="Times New Roman"/>
            </w:rPr>
            <w:t>Toposequence</w:t>
          </w:r>
          <w:proofErr w:type="spellEnd"/>
          <w:r>
            <w:rPr>
              <w:rFonts w:eastAsia="Times New Roman"/>
            </w:rPr>
            <w:t xml:space="preserve">. </w:t>
          </w:r>
          <w:r>
            <w:rPr>
              <w:rFonts w:eastAsia="Times New Roman"/>
              <w:i/>
              <w:iCs/>
            </w:rPr>
            <w:t>Soil Science Society of America Journal</w:t>
          </w:r>
          <w:r>
            <w:rPr>
              <w:rFonts w:eastAsia="Times New Roman"/>
            </w:rPr>
            <w:t xml:space="preserve"> </w:t>
          </w:r>
          <w:r>
            <w:rPr>
              <w:rFonts w:eastAsia="Times New Roman"/>
              <w:b/>
              <w:bCs/>
            </w:rPr>
            <w:t>67</w:t>
          </w:r>
          <w:r>
            <w:rPr>
              <w:rFonts w:eastAsia="Times New Roman"/>
            </w:rPr>
            <w:t>, 1309–1317 (2003).</w:t>
          </w:r>
        </w:p>
        <w:p w14:paraId="0073FA39" w14:textId="77777777" w:rsidR="00FB73A1" w:rsidRDefault="00FB73A1">
          <w:pPr>
            <w:autoSpaceDE w:val="0"/>
            <w:autoSpaceDN w:val="0"/>
            <w:ind w:hanging="640"/>
            <w:divId w:val="293754704"/>
            <w:rPr>
              <w:rFonts w:eastAsia="Times New Roman"/>
            </w:rPr>
          </w:pPr>
          <w:r>
            <w:rPr>
              <w:rFonts w:eastAsia="Times New Roman"/>
            </w:rPr>
            <w:t>13.</w:t>
          </w:r>
          <w:r>
            <w:rPr>
              <w:rFonts w:eastAsia="Times New Roman"/>
            </w:rPr>
            <w:tab/>
          </w:r>
          <w:proofErr w:type="spellStart"/>
          <w:r>
            <w:rPr>
              <w:rFonts w:eastAsia="Times New Roman"/>
            </w:rPr>
            <w:t>Ulery</w:t>
          </w:r>
          <w:proofErr w:type="spellEnd"/>
          <w:r>
            <w:rPr>
              <w:rFonts w:eastAsia="Times New Roman"/>
            </w:rPr>
            <w:t xml:space="preserve">, A. L. &amp; Drees, R. L. </w:t>
          </w:r>
          <w:r>
            <w:rPr>
              <w:rFonts w:eastAsia="Times New Roman"/>
              <w:i/>
              <w:iCs/>
            </w:rPr>
            <w:t>Methods of Soil Analysis: Mineralogical Methods. Part 5</w:t>
          </w:r>
          <w:r>
            <w:rPr>
              <w:rFonts w:eastAsia="Times New Roman"/>
            </w:rPr>
            <w:t>. (ASA-CSSA-SSSA, 2008).</w:t>
          </w:r>
        </w:p>
        <w:p w14:paraId="7C52FFB2" w14:textId="77777777" w:rsidR="00FB73A1" w:rsidRDefault="00FB73A1">
          <w:pPr>
            <w:autoSpaceDE w:val="0"/>
            <w:autoSpaceDN w:val="0"/>
            <w:ind w:hanging="640"/>
            <w:divId w:val="1004865988"/>
            <w:rPr>
              <w:rFonts w:eastAsia="Times New Roman"/>
            </w:rPr>
          </w:pPr>
          <w:r>
            <w:rPr>
              <w:rFonts w:eastAsia="Times New Roman"/>
            </w:rPr>
            <w:t>14.</w:t>
          </w:r>
          <w:r>
            <w:rPr>
              <w:rFonts w:eastAsia="Times New Roman"/>
            </w:rPr>
            <w:tab/>
            <w:t xml:space="preserve">Mosser-Ruck, R., </w:t>
          </w:r>
          <w:proofErr w:type="spellStart"/>
          <w:r>
            <w:rPr>
              <w:rFonts w:eastAsia="Times New Roman"/>
            </w:rPr>
            <w:t>Devineau</w:t>
          </w:r>
          <w:proofErr w:type="spellEnd"/>
          <w:r>
            <w:rPr>
              <w:rFonts w:eastAsia="Times New Roman"/>
            </w:rPr>
            <w:t xml:space="preserve">, K., Charpentier, D. &amp; </w:t>
          </w:r>
          <w:proofErr w:type="spellStart"/>
          <w:r>
            <w:rPr>
              <w:rFonts w:eastAsia="Times New Roman"/>
            </w:rPr>
            <w:t>Cathelineau</w:t>
          </w:r>
          <w:proofErr w:type="spellEnd"/>
          <w:r>
            <w:rPr>
              <w:rFonts w:eastAsia="Times New Roman"/>
            </w:rPr>
            <w:t xml:space="preserve">, M. Effects of ethylene glycol saturation protocols on XRD patterns: A critical review and discussion. </w:t>
          </w:r>
          <w:r>
            <w:rPr>
              <w:rFonts w:eastAsia="Times New Roman"/>
              <w:i/>
              <w:iCs/>
            </w:rPr>
            <w:t>Clays Clay Miner</w:t>
          </w:r>
          <w:r>
            <w:rPr>
              <w:rFonts w:eastAsia="Times New Roman"/>
            </w:rPr>
            <w:t xml:space="preserve"> </w:t>
          </w:r>
          <w:r>
            <w:rPr>
              <w:rFonts w:eastAsia="Times New Roman"/>
              <w:b/>
              <w:bCs/>
            </w:rPr>
            <w:t>53</w:t>
          </w:r>
          <w:r>
            <w:rPr>
              <w:rFonts w:eastAsia="Times New Roman"/>
            </w:rPr>
            <w:t>, 631–638 (2005).</w:t>
          </w:r>
        </w:p>
        <w:p w14:paraId="17284934" w14:textId="77777777" w:rsidR="00FB73A1" w:rsidRDefault="00FB73A1">
          <w:pPr>
            <w:autoSpaceDE w:val="0"/>
            <w:autoSpaceDN w:val="0"/>
            <w:ind w:hanging="640"/>
            <w:divId w:val="567153170"/>
            <w:rPr>
              <w:rFonts w:eastAsia="Times New Roman"/>
            </w:rPr>
          </w:pPr>
          <w:r>
            <w:rPr>
              <w:rFonts w:eastAsia="Times New Roman"/>
            </w:rPr>
            <w:t>15.</w:t>
          </w:r>
          <w:r>
            <w:rPr>
              <w:rFonts w:eastAsia="Times New Roman"/>
            </w:rPr>
            <w:tab/>
          </w:r>
          <w:proofErr w:type="spellStart"/>
          <w:r>
            <w:rPr>
              <w:rFonts w:eastAsia="Times New Roman"/>
            </w:rPr>
            <w:t>Poppe</w:t>
          </w:r>
          <w:proofErr w:type="spellEnd"/>
          <w:r>
            <w:rPr>
              <w:rFonts w:eastAsia="Times New Roman"/>
            </w:rPr>
            <w:t xml:space="preserve">, L. J., </w:t>
          </w:r>
          <w:proofErr w:type="spellStart"/>
          <w:r>
            <w:rPr>
              <w:rFonts w:eastAsia="Times New Roman"/>
            </w:rPr>
            <w:t>Paskevich</w:t>
          </w:r>
          <w:proofErr w:type="spellEnd"/>
          <w:r>
            <w:rPr>
              <w:rFonts w:eastAsia="Times New Roman"/>
            </w:rPr>
            <w:t xml:space="preserve">, V. F., Hathaway, J. C. &amp; Blackwood, D. S. A Laboratory Manual For X-Ray Powder Diffraction. </w:t>
          </w:r>
          <w:r>
            <w:rPr>
              <w:rFonts w:eastAsia="Times New Roman"/>
              <w:i/>
              <w:iCs/>
            </w:rPr>
            <w:t>US Geological Survey Open-File Report 1.041</w:t>
          </w:r>
          <w:r>
            <w:rPr>
              <w:rFonts w:eastAsia="Times New Roman"/>
            </w:rPr>
            <w:t xml:space="preserve"> 1–88 (2001).</w:t>
          </w:r>
        </w:p>
        <w:p w14:paraId="7F8D005E" w14:textId="77777777" w:rsidR="00FB73A1" w:rsidRDefault="00FB73A1">
          <w:pPr>
            <w:autoSpaceDE w:val="0"/>
            <w:autoSpaceDN w:val="0"/>
            <w:ind w:hanging="640"/>
            <w:divId w:val="934438906"/>
            <w:rPr>
              <w:rFonts w:eastAsia="Times New Roman"/>
            </w:rPr>
          </w:pPr>
          <w:r>
            <w:rPr>
              <w:rFonts w:eastAsia="Times New Roman"/>
            </w:rPr>
            <w:t>16.</w:t>
          </w:r>
          <w:r>
            <w:rPr>
              <w:rFonts w:eastAsia="Times New Roman"/>
            </w:rPr>
            <w:tab/>
            <w:t xml:space="preserve">Lévy, L. </w:t>
          </w:r>
          <w:r>
            <w:rPr>
              <w:rFonts w:eastAsia="Times New Roman"/>
              <w:i/>
              <w:iCs/>
            </w:rPr>
            <w:t>et al.</w:t>
          </w:r>
          <w:r>
            <w:rPr>
              <w:rFonts w:eastAsia="Times New Roman"/>
            </w:rPr>
            <w:t xml:space="preserve"> Smectite quantification in hydrothermally altered volcanic rocks. </w:t>
          </w:r>
          <w:proofErr w:type="spellStart"/>
          <w:r>
            <w:rPr>
              <w:rFonts w:eastAsia="Times New Roman"/>
              <w:i/>
              <w:iCs/>
            </w:rPr>
            <w:t>Geothermics</w:t>
          </w:r>
          <w:proofErr w:type="spellEnd"/>
          <w:r>
            <w:rPr>
              <w:rFonts w:eastAsia="Times New Roman"/>
            </w:rPr>
            <w:t xml:space="preserve"> </w:t>
          </w:r>
          <w:r>
            <w:rPr>
              <w:rFonts w:eastAsia="Times New Roman"/>
              <w:b/>
              <w:bCs/>
            </w:rPr>
            <w:t>85</w:t>
          </w:r>
          <w:r>
            <w:rPr>
              <w:rFonts w:eastAsia="Times New Roman"/>
            </w:rPr>
            <w:t>, 101748 (2020).</w:t>
          </w:r>
        </w:p>
        <w:p w14:paraId="5F5403FE" w14:textId="77777777" w:rsidR="00FB73A1" w:rsidRDefault="00FB73A1">
          <w:pPr>
            <w:autoSpaceDE w:val="0"/>
            <w:autoSpaceDN w:val="0"/>
            <w:ind w:hanging="640"/>
            <w:divId w:val="2055153671"/>
            <w:rPr>
              <w:rFonts w:eastAsia="Times New Roman"/>
            </w:rPr>
          </w:pPr>
          <w:r>
            <w:rPr>
              <w:rFonts w:eastAsia="Times New Roman"/>
            </w:rPr>
            <w:t>17.</w:t>
          </w:r>
          <w:r>
            <w:rPr>
              <w:rFonts w:eastAsia="Times New Roman"/>
            </w:rPr>
            <w:tab/>
            <w:t xml:space="preserve">Bergmann, J., Friedel, P. &amp; Kleeberg, R. BGMN—a new fundamental </w:t>
          </w:r>
          <w:proofErr w:type="gramStart"/>
          <w:r>
            <w:rPr>
              <w:rFonts w:eastAsia="Times New Roman"/>
            </w:rPr>
            <w:t>parameters based</w:t>
          </w:r>
          <w:proofErr w:type="gramEnd"/>
          <w:r>
            <w:rPr>
              <w:rFonts w:eastAsia="Times New Roman"/>
            </w:rPr>
            <w:t xml:space="preserve"> Rietveld program for laboratory X-ray sources, its use in quantitative analysis and structure investigations. </w:t>
          </w:r>
          <w:proofErr w:type="spellStart"/>
          <w:r>
            <w:rPr>
              <w:rFonts w:eastAsia="Times New Roman"/>
              <w:i/>
              <w:iCs/>
            </w:rPr>
            <w:t>IUCr</w:t>
          </w:r>
          <w:proofErr w:type="spellEnd"/>
          <w:r>
            <w:rPr>
              <w:rFonts w:eastAsia="Times New Roman"/>
              <w:i/>
              <w:iCs/>
            </w:rPr>
            <w:t xml:space="preserve"> </w:t>
          </w:r>
          <w:proofErr w:type="spellStart"/>
          <w:r>
            <w:rPr>
              <w:rFonts w:eastAsia="Times New Roman"/>
              <w:i/>
              <w:iCs/>
            </w:rPr>
            <w:t>Commision</w:t>
          </w:r>
          <w:proofErr w:type="spellEnd"/>
          <w:r>
            <w:rPr>
              <w:rFonts w:eastAsia="Times New Roman"/>
              <w:i/>
              <w:iCs/>
            </w:rPr>
            <w:t xml:space="preserve"> on Powder Diffraction Newsletter</w:t>
          </w:r>
          <w:r>
            <w:rPr>
              <w:rFonts w:eastAsia="Times New Roman"/>
            </w:rPr>
            <w:t xml:space="preserve"> </w:t>
          </w:r>
          <w:r>
            <w:rPr>
              <w:rFonts w:eastAsia="Times New Roman"/>
              <w:b/>
              <w:bCs/>
            </w:rPr>
            <w:t>20</w:t>
          </w:r>
          <w:r>
            <w:rPr>
              <w:rFonts w:eastAsia="Times New Roman"/>
            </w:rPr>
            <w:t>, 5–8 (1998).</w:t>
          </w:r>
        </w:p>
        <w:p w14:paraId="352A0C34" w14:textId="77777777" w:rsidR="00FB73A1" w:rsidRDefault="00FB73A1">
          <w:pPr>
            <w:autoSpaceDE w:val="0"/>
            <w:autoSpaceDN w:val="0"/>
            <w:ind w:hanging="640"/>
            <w:divId w:val="625162221"/>
            <w:rPr>
              <w:rFonts w:eastAsia="Times New Roman"/>
            </w:rPr>
          </w:pPr>
          <w:r>
            <w:rPr>
              <w:rFonts w:eastAsia="Times New Roman"/>
            </w:rPr>
            <w:t>18.</w:t>
          </w:r>
          <w:r>
            <w:rPr>
              <w:rFonts w:eastAsia="Times New Roman"/>
            </w:rPr>
            <w:tab/>
          </w:r>
          <w:proofErr w:type="spellStart"/>
          <w:r>
            <w:rPr>
              <w:rFonts w:eastAsia="Times New Roman"/>
            </w:rPr>
            <w:t>Doebelin</w:t>
          </w:r>
          <w:proofErr w:type="spellEnd"/>
          <w:r>
            <w:rPr>
              <w:rFonts w:eastAsia="Times New Roman"/>
            </w:rPr>
            <w:t xml:space="preserve">, N. &amp; Kleeberg, R. Profex: A graphical user interface for the Rietveld refinement program BGMN. </w:t>
          </w:r>
          <w:r>
            <w:rPr>
              <w:rFonts w:eastAsia="Times New Roman"/>
              <w:i/>
              <w:iCs/>
            </w:rPr>
            <w:t xml:space="preserve">J Appl </w:t>
          </w:r>
          <w:proofErr w:type="spellStart"/>
          <w:r>
            <w:rPr>
              <w:rFonts w:eastAsia="Times New Roman"/>
              <w:i/>
              <w:iCs/>
            </w:rPr>
            <w:t>Crystallogr</w:t>
          </w:r>
          <w:proofErr w:type="spellEnd"/>
          <w:r>
            <w:rPr>
              <w:rFonts w:eastAsia="Times New Roman"/>
            </w:rPr>
            <w:t xml:space="preserve"> </w:t>
          </w:r>
          <w:r>
            <w:rPr>
              <w:rFonts w:eastAsia="Times New Roman"/>
              <w:b/>
              <w:bCs/>
            </w:rPr>
            <w:t>48</w:t>
          </w:r>
          <w:r>
            <w:rPr>
              <w:rFonts w:eastAsia="Times New Roman"/>
            </w:rPr>
            <w:t>, 1573–1580 (2015).</w:t>
          </w:r>
        </w:p>
        <w:p w14:paraId="2922F412" w14:textId="77777777" w:rsidR="00FB73A1" w:rsidRDefault="00FB73A1">
          <w:pPr>
            <w:autoSpaceDE w:val="0"/>
            <w:autoSpaceDN w:val="0"/>
            <w:ind w:hanging="640"/>
            <w:divId w:val="349718857"/>
            <w:rPr>
              <w:rFonts w:eastAsia="Times New Roman"/>
            </w:rPr>
          </w:pPr>
          <w:r>
            <w:rPr>
              <w:rFonts w:eastAsia="Times New Roman"/>
            </w:rPr>
            <w:t>19.</w:t>
          </w:r>
          <w:r>
            <w:rPr>
              <w:rFonts w:eastAsia="Times New Roman"/>
            </w:rPr>
            <w:tab/>
            <w:t xml:space="preserve">Peacock, S. M. Serpentinization and infiltration metasomatism in the Trinity peridotite, Klamath province, northern California: implications for subduction zones. </w:t>
          </w:r>
          <w:r>
            <w:rPr>
              <w:rFonts w:eastAsia="Times New Roman"/>
              <w:i/>
              <w:iCs/>
            </w:rPr>
            <w:t>Contributions to Mineralogy and Petrology</w:t>
          </w:r>
          <w:r>
            <w:rPr>
              <w:rFonts w:eastAsia="Times New Roman"/>
            </w:rPr>
            <w:t xml:space="preserve"> </w:t>
          </w:r>
          <w:r>
            <w:rPr>
              <w:rFonts w:eastAsia="Times New Roman"/>
              <w:b/>
              <w:bCs/>
            </w:rPr>
            <w:t>95</w:t>
          </w:r>
          <w:r>
            <w:rPr>
              <w:rFonts w:eastAsia="Times New Roman"/>
            </w:rPr>
            <w:t>, 55–70 (1987).</w:t>
          </w:r>
        </w:p>
        <w:p w14:paraId="3CFA0D76" w14:textId="77777777" w:rsidR="00FB73A1" w:rsidRDefault="00FB73A1">
          <w:pPr>
            <w:autoSpaceDE w:val="0"/>
            <w:autoSpaceDN w:val="0"/>
            <w:ind w:hanging="640"/>
            <w:divId w:val="429350820"/>
            <w:rPr>
              <w:rFonts w:eastAsia="Times New Roman"/>
            </w:rPr>
          </w:pPr>
          <w:r>
            <w:rPr>
              <w:rFonts w:eastAsia="Times New Roman"/>
            </w:rPr>
            <w:t>20.</w:t>
          </w:r>
          <w:r>
            <w:rPr>
              <w:rFonts w:eastAsia="Times New Roman"/>
            </w:rPr>
            <w:tab/>
            <w:t xml:space="preserve">Shang, C. &amp; </w:t>
          </w:r>
          <w:proofErr w:type="spellStart"/>
          <w:r>
            <w:rPr>
              <w:rFonts w:eastAsia="Times New Roman"/>
            </w:rPr>
            <w:t>Zelazny</w:t>
          </w:r>
          <w:proofErr w:type="spellEnd"/>
          <w:r>
            <w:rPr>
              <w:rFonts w:eastAsia="Times New Roman"/>
            </w:rPr>
            <w:t xml:space="preserve">, L. W. Selective Dissolution Techniques for Mineral Analysis of Soils and Sediments. in </w:t>
          </w:r>
          <w:r>
            <w:rPr>
              <w:rFonts w:eastAsia="Times New Roman"/>
              <w:i/>
              <w:iCs/>
            </w:rPr>
            <w:t>Methods of Soil Analysis Part 5 - Mineralogical Methods</w:t>
          </w:r>
          <w:r>
            <w:rPr>
              <w:rFonts w:eastAsia="Times New Roman"/>
            </w:rPr>
            <w:t xml:space="preserve"> (eds. ULERY, A. L. &amp; RICHARD DREES, L.) 33–80 (Soil Science Society of America, 2008). doi:10.2136/sssabookser5.5.c3.</w:t>
          </w:r>
        </w:p>
        <w:p w14:paraId="5FE3472D" w14:textId="77777777" w:rsidR="00FB73A1" w:rsidRDefault="00FB73A1">
          <w:pPr>
            <w:autoSpaceDE w:val="0"/>
            <w:autoSpaceDN w:val="0"/>
            <w:ind w:hanging="640"/>
            <w:divId w:val="1235966745"/>
            <w:rPr>
              <w:rFonts w:eastAsia="Times New Roman"/>
            </w:rPr>
          </w:pPr>
          <w:r>
            <w:rPr>
              <w:rFonts w:eastAsia="Times New Roman"/>
            </w:rPr>
            <w:lastRenderedPageBreak/>
            <w:t>21.</w:t>
          </w:r>
          <w:r>
            <w:rPr>
              <w:rFonts w:eastAsia="Times New Roman"/>
            </w:rPr>
            <w:tab/>
            <w:t xml:space="preserve">Ross, G. J., Wang, C. &amp; </w:t>
          </w:r>
          <w:proofErr w:type="spellStart"/>
          <w:r>
            <w:rPr>
              <w:rFonts w:eastAsia="Times New Roman"/>
            </w:rPr>
            <w:t>Schuppli</w:t>
          </w:r>
          <w:proofErr w:type="spellEnd"/>
          <w:r>
            <w:rPr>
              <w:rFonts w:eastAsia="Times New Roman"/>
            </w:rPr>
            <w:t xml:space="preserve">, P. A. Hydroxylamine and Ammonium Oxalate Solutions As Extractants For Iron and Aluminum From Soils. </w:t>
          </w:r>
          <w:r>
            <w:rPr>
              <w:rFonts w:eastAsia="Times New Roman"/>
              <w:i/>
              <w:iCs/>
            </w:rPr>
            <w:t>Soil Science Society of America Journal</w:t>
          </w:r>
          <w:r>
            <w:rPr>
              <w:rFonts w:eastAsia="Times New Roman"/>
            </w:rPr>
            <w:t xml:space="preserve"> </w:t>
          </w:r>
          <w:r>
            <w:rPr>
              <w:rFonts w:eastAsia="Times New Roman"/>
              <w:b/>
              <w:bCs/>
            </w:rPr>
            <w:t>49</w:t>
          </w:r>
          <w:r>
            <w:rPr>
              <w:rFonts w:eastAsia="Times New Roman"/>
            </w:rPr>
            <w:t>, 783–785 (1985).</w:t>
          </w:r>
        </w:p>
        <w:p w14:paraId="2D2E64FD" w14:textId="77777777" w:rsidR="00FB73A1" w:rsidRDefault="00FB73A1">
          <w:pPr>
            <w:autoSpaceDE w:val="0"/>
            <w:autoSpaceDN w:val="0"/>
            <w:ind w:hanging="640"/>
            <w:divId w:val="2005930689"/>
            <w:rPr>
              <w:rFonts w:eastAsia="Times New Roman"/>
            </w:rPr>
          </w:pPr>
          <w:r>
            <w:rPr>
              <w:rFonts w:eastAsia="Times New Roman"/>
            </w:rPr>
            <w:t>22.</w:t>
          </w:r>
          <w:r>
            <w:rPr>
              <w:rFonts w:eastAsia="Times New Roman"/>
            </w:rPr>
            <w:tab/>
            <w:t xml:space="preserve">Chao, T. T. &amp; Zhou, L. Extraction Techniques for Selective Dissolution of Amorphous Iron Oxides from Soils and Sediments. </w:t>
          </w:r>
          <w:r>
            <w:rPr>
              <w:rFonts w:eastAsia="Times New Roman"/>
              <w:i/>
              <w:iCs/>
            </w:rPr>
            <w:t>Soil Science Society of America Journal</w:t>
          </w:r>
          <w:r>
            <w:rPr>
              <w:rFonts w:eastAsia="Times New Roman"/>
            </w:rPr>
            <w:t xml:space="preserve"> </w:t>
          </w:r>
          <w:r>
            <w:rPr>
              <w:rFonts w:eastAsia="Times New Roman"/>
              <w:b/>
              <w:bCs/>
            </w:rPr>
            <w:t>47</w:t>
          </w:r>
          <w:r>
            <w:rPr>
              <w:rFonts w:eastAsia="Times New Roman"/>
            </w:rPr>
            <w:t>, 225–232 (1983).</w:t>
          </w:r>
        </w:p>
        <w:p w14:paraId="67E4F701" w14:textId="77777777" w:rsidR="00FB73A1" w:rsidRDefault="00FB73A1">
          <w:pPr>
            <w:autoSpaceDE w:val="0"/>
            <w:autoSpaceDN w:val="0"/>
            <w:ind w:hanging="640"/>
            <w:divId w:val="2093626346"/>
            <w:rPr>
              <w:rFonts w:eastAsia="Times New Roman"/>
            </w:rPr>
          </w:pPr>
          <w:r>
            <w:rPr>
              <w:rFonts w:eastAsia="Times New Roman"/>
            </w:rPr>
            <w:t>23.</w:t>
          </w:r>
          <w:r>
            <w:rPr>
              <w:rFonts w:eastAsia="Times New Roman"/>
            </w:rPr>
            <w:tab/>
            <w:t xml:space="preserve">Holmgren, G. G. S. A Rapid Citrate-Dithionite Extractable Iron Procedure. </w:t>
          </w:r>
          <w:r>
            <w:rPr>
              <w:rFonts w:eastAsia="Times New Roman"/>
              <w:i/>
              <w:iCs/>
            </w:rPr>
            <w:t>Soil Science Society of America Journal</w:t>
          </w:r>
          <w:r>
            <w:rPr>
              <w:rFonts w:eastAsia="Times New Roman"/>
            </w:rPr>
            <w:t xml:space="preserve"> </w:t>
          </w:r>
          <w:r>
            <w:rPr>
              <w:rFonts w:eastAsia="Times New Roman"/>
              <w:b/>
              <w:bCs/>
            </w:rPr>
            <w:t>31</w:t>
          </w:r>
          <w:r>
            <w:rPr>
              <w:rFonts w:eastAsia="Times New Roman"/>
            </w:rPr>
            <w:t>, 210–211 (1967).</w:t>
          </w:r>
        </w:p>
        <w:p w14:paraId="55E4CAF0" w14:textId="77777777" w:rsidR="00FB73A1" w:rsidRDefault="00FB73A1">
          <w:pPr>
            <w:autoSpaceDE w:val="0"/>
            <w:autoSpaceDN w:val="0"/>
            <w:ind w:hanging="640"/>
            <w:divId w:val="977879309"/>
            <w:rPr>
              <w:rFonts w:eastAsia="Times New Roman"/>
            </w:rPr>
          </w:pPr>
          <w:r>
            <w:rPr>
              <w:rFonts w:eastAsia="Times New Roman"/>
            </w:rPr>
            <w:t>24.</w:t>
          </w:r>
          <w:r>
            <w:rPr>
              <w:rFonts w:eastAsia="Times New Roman"/>
            </w:rPr>
            <w:tab/>
            <w:t xml:space="preserve">McKeague, J. A. An Evaluation of 0.1 M Pyrophosphate and Pyrophosphate-Dithionite in Comparison With Oxalate as </w:t>
          </w:r>
          <w:proofErr w:type="spellStart"/>
          <w:r>
            <w:rPr>
              <w:rFonts w:eastAsia="Times New Roman"/>
            </w:rPr>
            <w:t>Extractancs</w:t>
          </w:r>
          <w:proofErr w:type="spellEnd"/>
          <w:r>
            <w:rPr>
              <w:rFonts w:eastAsia="Times New Roman"/>
            </w:rPr>
            <w:t xml:space="preserve"> of the Accumulation Products in Podzols and Some Other Soils. </w:t>
          </w:r>
          <w:r>
            <w:rPr>
              <w:rFonts w:eastAsia="Times New Roman"/>
              <w:i/>
              <w:iCs/>
            </w:rPr>
            <w:t>Can J Soil Sci</w:t>
          </w:r>
          <w:r>
            <w:rPr>
              <w:rFonts w:eastAsia="Times New Roman"/>
            </w:rPr>
            <w:t xml:space="preserve"> </w:t>
          </w:r>
          <w:r>
            <w:rPr>
              <w:rFonts w:eastAsia="Times New Roman"/>
              <w:b/>
              <w:bCs/>
            </w:rPr>
            <w:t>47</w:t>
          </w:r>
          <w:r>
            <w:rPr>
              <w:rFonts w:eastAsia="Times New Roman"/>
            </w:rPr>
            <w:t>, 95–99 (1967).</w:t>
          </w:r>
        </w:p>
        <w:p w14:paraId="454A3067" w14:textId="77777777" w:rsidR="00FB73A1" w:rsidRDefault="00FB73A1">
          <w:pPr>
            <w:autoSpaceDE w:val="0"/>
            <w:autoSpaceDN w:val="0"/>
            <w:ind w:hanging="640"/>
            <w:divId w:val="991251950"/>
            <w:rPr>
              <w:rFonts w:eastAsia="Times New Roman"/>
            </w:rPr>
          </w:pPr>
          <w:r>
            <w:rPr>
              <w:rFonts w:eastAsia="Times New Roman"/>
            </w:rPr>
            <w:t>25.</w:t>
          </w:r>
          <w:r>
            <w:rPr>
              <w:rFonts w:eastAsia="Times New Roman"/>
            </w:rPr>
            <w:tab/>
            <w:t xml:space="preserve">Skinner, C. N., Taylor, A. H. &amp; Agee, J. K. Klamath Mountains bioregion. </w:t>
          </w:r>
          <w:r>
            <w:rPr>
              <w:rFonts w:eastAsia="Times New Roman"/>
              <w:i/>
              <w:iCs/>
            </w:rPr>
            <w:t>Fire in California’s Ecosystems</w:t>
          </w:r>
          <w:r>
            <w:rPr>
              <w:rFonts w:eastAsia="Times New Roman"/>
            </w:rPr>
            <w:t xml:space="preserve"> 170–194 (2006).</w:t>
          </w:r>
        </w:p>
        <w:p w14:paraId="4A2FC9BE" w14:textId="77777777" w:rsidR="00FB73A1" w:rsidRDefault="00FB73A1">
          <w:pPr>
            <w:autoSpaceDE w:val="0"/>
            <w:autoSpaceDN w:val="0"/>
            <w:ind w:hanging="640"/>
            <w:divId w:val="1352075265"/>
            <w:rPr>
              <w:rFonts w:eastAsia="Times New Roman"/>
            </w:rPr>
          </w:pPr>
          <w:r>
            <w:rPr>
              <w:rFonts w:eastAsia="Times New Roman"/>
            </w:rPr>
            <w:t>26.</w:t>
          </w:r>
          <w:r>
            <w:rPr>
              <w:rFonts w:eastAsia="Times New Roman"/>
            </w:rPr>
            <w:tab/>
          </w:r>
          <w:proofErr w:type="spellStart"/>
          <w:r>
            <w:rPr>
              <w:rFonts w:eastAsia="Times New Roman"/>
            </w:rPr>
            <w:t>Heiri</w:t>
          </w:r>
          <w:proofErr w:type="spellEnd"/>
          <w:r>
            <w:rPr>
              <w:rFonts w:eastAsia="Times New Roman"/>
            </w:rPr>
            <w:t xml:space="preserve">, O., Lotter, A. F. &amp; </w:t>
          </w:r>
          <w:proofErr w:type="spellStart"/>
          <w:r>
            <w:rPr>
              <w:rFonts w:eastAsia="Times New Roman"/>
            </w:rPr>
            <w:t>Lemcke</w:t>
          </w:r>
          <w:proofErr w:type="spellEnd"/>
          <w:r>
            <w:rPr>
              <w:rFonts w:eastAsia="Times New Roman"/>
            </w:rPr>
            <w:t xml:space="preserve">, G. Loss on ignition as a method for estimating organic and carbonate content in sediments: reproducibility and comparability of results Oliver. </w:t>
          </w:r>
          <w:r>
            <w:rPr>
              <w:rFonts w:eastAsia="Times New Roman"/>
              <w:i/>
              <w:iCs/>
            </w:rPr>
            <w:t xml:space="preserve">J </w:t>
          </w:r>
          <w:proofErr w:type="spellStart"/>
          <w:r>
            <w:rPr>
              <w:rFonts w:eastAsia="Times New Roman"/>
              <w:i/>
              <w:iCs/>
            </w:rPr>
            <w:t>Paleolimnol</w:t>
          </w:r>
          <w:proofErr w:type="spellEnd"/>
          <w:r>
            <w:rPr>
              <w:rFonts w:eastAsia="Times New Roman"/>
            </w:rPr>
            <w:t xml:space="preserve"> </w:t>
          </w:r>
          <w:r>
            <w:rPr>
              <w:rFonts w:eastAsia="Times New Roman"/>
              <w:b/>
              <w:bCs/>
            </w:rPr>
            <w:t>25</w:t>
          </w:r>
          <w:r>
            <w:rPr>
              <w:rFonts w:eastAsia="Times New Roman"/>
            </w:rPr>
            <w:t>, 101–110 (2001).</w:t>
          </w:r>
        </w:p>
        <w:p w14:paraId="26A1C881" w14:textId="265B4E33" w:rsidR="00DD2D55" w:rsidRDefault="00FB73A1" w:rsidP="001576BA">
          <w:pPr>
            <w:spacing w:line="259" w:lineRule="auto"/>
            <w:rPr>
              <w:rFonts w:ascii="Times New Roman" w:hAnsi="Times New Roman" w:cs="Times New Roman"/>
              <w:sz w:val="24"/>
              <w:szCs w:val="24"/>
            </w:rPr>
          </w:pPr>
          <w:r>
            <w:rPr>
              <w:rFonts w:eastAsia="Times New Roman"/>
            </w:rPr>
            <w:t> </w:t>
          </w:r>
        </w:p>
      </w:sdtContent>
    </w:sdt>
    <w:p w14:paraId="53902AD2" w14:textId="7099C684" w:rsidR="001576BA" w:rsidRDefault="001576BA" w:rsidP="001576BA">
      <w:pPr>
        <w:spacing w:line="259" w:lineRule="auto"/>
        <w:rPr>
          <w:rFonts w:ascii="Times New Roman" w:hAnsi="Times New Roman" w:cs="Times New Roman"/>
          <w:sz w:val="24"/>
          <w:szCs w:val="24"/>
        </w:rPr>
      </w:pPr>
    </w:p>
    <w:p w14:paraId="5661B8B4" w14:textId="7DF7A9E1" w:rsidR="009D1B8C" w:rsidRDefault="009D1B8C" w:rsidP="001576BA">
      <w:pPr>
        <w:spacing w:line="259" w:lineRule="auto"/>
        <w:rPr>
          <w:rFonts w:ascii="Times New Roman" w:hAnsi="Times New Roman" w:cs="Times New Roman"/>
          <w:sz w:val="24"/>
          <w:szCs w:val="24"/>
        </w:rPr>
      </w:pPr>
    </w:p>
    <w:p w14:paraId="54B1AF20" w14:textId="77777777" w:rsidR="00C12FA5" w:rsidRDefault="00C12FA5"/>
    <w:sectPr w:rsidR="00C12FA5">
      <w:headerReference w:type="default" r:id="rId67"/>
      <w:footerReference w:type="default" r:id="rId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4DBC5" w14:textId="77777777" w:rsidR="00A2650F" w:rsidRDefault="00A2650F" w:rsidP="00446677">
      <w:pPr>
        <w:spacing w:line="240" w:lineRule="auto"/>
      </w:pPr>
      <w:r>
        <w:separator/>
      </w:r>
    </w:p>
  </w:endnote>
  <w:endnote w:type="continuationSeparator" w:id="0">
    <w:p w14:paraId="698C57A6" w14:textId="77777777" w:rsidR="00A2650F" w:rsidRDefault="00A2650F" w:rsidP="004466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6632424"/>
      <w:docPartObj>
        <w:docPartGallery w:val="Page Numbers (Bottom of Page)"/>
        <w:docPartUnique/>
      </w:docPartObj>
    </w:sdtPr>
    <w:sdtEndPr>
      <w:rPr>
        <w:noProof/>
      </w:rPr>
    </w:sdtEndPr>
    <w:sdtContent>
      <w:p w14:paraId="63E711B0" w14:textId="03D39B35" w:rsidR="0053336C" w:rsidRDefault="0053336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FB928A" w14:textId="77777777" w:rsidR="0053336C" w:rsidRDefault="005333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D7AEC" w14:textId="77777777" w:rsidR="00A2650F" w:rsidRDefault="00A2650F" w:rsidP="00446677">
      <w:pPr>
        <w:spacing w:line="240" w:lineRule="auto"/>
      </w:pPr>
      <w:r>
        <w:separator/>
      </w:r>
    </w:p>
  </w:footnote>
  <w:footnote w:type="continuationSeparator" w:id="0">
    <w:p w14:paraId="699A62FD" w14:textId="77777777" w:rsidR="00A2650F" w:rsidRDefault="00A2650F" w:rsidP="004466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2C2F1" w14:textId="26F7B40F" w:rsidR="0053336C" w:rsidRDefault="0053336C">
    <w:pPr>
      <w:pStyle w:val="Header"/>
    </w:pPr>
  </w:p>
  <w:p w14:paraId="164BF72F" w14:textId="77777777" w:rsidR="0053336C" w:rsidRDefault="0053336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6BA"/>
    <w:rsid w:val="000068F6"/>
    <w:rsid w:val="00012B0E"/>
    <w:rsid w:val="00014C74"/>
    <w:rsid w:val="00014FA0"/>
    <w:rsid w:val="00015DD4"/>
    <w:rsid w:val="000164FA"/>
    <w:rsid w:val="00024582"/>
    <w:rsid w:val="00034FAD"/>
    <w:rsid w:val="00046292"/>
    <w:rsid w:val="000548DA"/>
    <w:rsid w:val="00060CAB"/>
    <w:rsid w:val="0007066F"/>
    <w:rsid w:val="00076110"/>
    <w:rsid w:val="00076EE1"/>
    <w:rsid w:val="0008770D"/>
    <w:rsid w:val="0009096F"/>
    <w:rsid w:val="00092743"/>
    <w:rsid w:val="00092805"/>
    <w:rsid w:val="000A34C7"/>
    <w:rsid w:val="000A59F4"/>
    <w:rsid w:val="000B137F"/>
    <w:rsid w:val="000B36B6"/>
    <w:rsid w:val="000B4602"/>
    <w:rsid w:val="000B50AF"/>
    <w:rsid w:val="000B615F"/>
    <w:rsid w:val="000B7400"/>
    <w:rsid w:val="000C6A2C"/>
    <w:rsid w:val="000C7A51"/>
    <w:rsid w:val="000D0832"/>
    <w:rsid w:val="000D679B"/>
    <w:rsid w:val="000E7A01"/>
    <w:rsid w:val="000F2B76"/>
    <w:rsid w:val="000F55BF"/>
    <w:rsid w:val="0012345F"/>
    <w:rsid w:val="00132FDB"/>
    <w:rsid w:val="00146BD9"/>
    <w:rsid w:val="001476E0"/>
    <w:rsid w:val="001530EC"/>
    <w:rsid w:val="00155D12"/>
    <w:rsid w:val="00156662"/>
    <w:rsid w:val="001576BA"/>
    <w:rsid w:val="00163B63"/>
    <w:rsid w:val="001646E3"/>
    <w:rsid w:val="001677FC"/>
    <w:rsid w:val="00167BF3"/>
    <w:rsid w:val="0019760A"/>
    <w:rsid w:val="001A7BDE"/>
    <w:rsid w:val="001C4E7F"/>
    <w:rsid w:val="001E11DA"/>
    <w:rsid w:val="001E1F0C"/>
    <w:rsid w:val="001E203A"/>
    <w:rsid w:val="001E52EA"/>
    <w:rsid w:val="001F02BB"/>
    <w:rsid w:val="00203031"/>
    <w:rsid w:val="00213236"/>
    <w:rsid w:val="00214F1D"/>
    <w:rsid w:val="00216413"/>
    <w:rsid w:val="002175BC"/>
    <w:rsid w:val="00223C6F"/>
    <w:rsid w:val="00230270"/>
    <w:rsid w:val="00233479"/>
    <w:rsid w:val="0023593D"/>
    <w:rsid w:val="0026009F"/>
    <w:rsid w:val="00263081"/>
    <w:rsid w:val="00265C7B"/>
    <w:rsid w:val="00295D42"/>
    <w:rsid w:val="002A25BE"/>
    <w:rsid w:val="002B10E6"/>
    <w:rsid w:val="002B13BC"/>
    <w:rsid w:val="002B1DF8"/>
    <w:rsid w:val="002B3FD4"/>
    <w:rsid w:val="002B6D89"/>
    <w:rsid w:val="002B7F61"/>
    <w:rsid w:val="002D0106"/>
    <w:rsid w:val="002D0EEC"/>
    <w:rsid w:val="002D5F71"/>
    <w:rsid w:val="002D661F"/>
    <w:rsid w:val="002F748B"/>
    <w:rsid w:val="0030058F"/>
    <w:rsid w:val="003054D3"/>
    <w:rsid w:val="00311189"/>
    <w:rsid w:val="00330A25"/>
    <w:rsid w:val="00340FF0"/>
    <w:rsid w:val="00344CED"/>
    <w:rsid w:val="00350FCC"/>
    <w:rsid w:val="00354A06"/>
    <w:rsid w:val="00365F47"/>
    <w:rsid w:val="00394A28"/>
    <w:rsid w:val="003A29F2"/>
    <w:rsid w:val="003B671A"/>
    <w:rsid w:val="003C2F6D"/>
    <w:rsid w:val="003C3A4D"/>
    <w:rsid w:val="003C6FE5"/>
    <w:rsid w:val="003E2037"/>
    <w:rsid w:val="003E671A"/>
    <w:rsid w:val="003F13CC"/>
    <w:rsid w:val="00403F39"/>
    <w:rsid w:val="00420BF2"/>
    <w:rsid w:val="00422248"/>
    <w:rsid w:val="00424C55"/>
    <w:rsid w:val="00427F81"/>
    <w:rsid w:val="00433B75"/>
    <w:rsid w:val="00435052"/>
    <w:rsid w:val="0043540C"/>
    <w:rsid w:val="00441BD7"/>
    <w:rsid w:val="00446677"/>
    <w:rsid w:val="0045678A"/>
    <w:rsid w:val="004663A2"/>
    <w:rsid w:val="00467DAA"/>
    <w:rsid w:val="0047380F"/>
    <w:rsid w:val="004739E6"/>
    <w:rsid w:val="0047565E"/>
    <w:rsid w:val="00491EC9"/>
    <w:rsid w:val="004A43A7"/>
    <w:rsid w:val="004F09B2"/>
    <w:rsid w:val="004F1B8B"/>
    <w:rsid w:val="0050155F"/>
    <w:rsid w:val="00510E9C"/>
    <w:rsid w:val="00515672"/>
    <w:rsid w:val="0052277C"/>
    <w:rsid w:val="00526EB3"/>
    <w:rsid w:val="0053336C"/>
    <w:rsid w:val="00533F56"/>
    <w:rsid w:val="00537D74"/>
    <w:rsid w:val="0054021D"/>
    <w:rsid w:val="00545F8B"/>
    <w:rsid w:val="00552E36"/>
    <w:rsid w:val="0056242D"/>
    <w:rsid w:val="00567A26"/>
    <w:rsid w:val="005736BC"/>
    <w:rsid w:val="00574F12"/>
    <w:rsid w:val="00575F3B"/>
    <w:rsid w:val="00581932"/>
    <w:rsid w:val="00583980"/>
    <w:rsid w:val="005848B3"/>
    <w:rsid w:val="005A067F"/>
    <w:rsid w:val="005A3E9B"/>
    <w:rsid w:val="005A5017"/>
    <w:rsid w:val="005A6CC2"/>
    <w:rsid w:val="005B23F8"/>
    <w:rsid w:val="005C0C2A"/>
    <w:rsid w:val="005D544A"/>
    <w:rsid w:val="005D7D9D"/>
    <w:rsid w:val="005E1887"/>
    <w:rsid w:val="006064A4"/>
    <w:rsid w:val="0061200C"/>
    <w:rsid w:val="00614A8A"/>
    <w:rsid w:val="006224B8"/>
    <w:rsid w:val="00631F92"/>
    <w:rsid w:val="00632F93"/>
    <w:rsid w:val="0064006A"/>
    <w:rsid w:val="006469E9"/>
    <w:rsid w:val="00662D3A"/>
    <w:rsid w:val="0066400B"/>
    <w:rsid w:val="00673A8F"/>
    <w:rsid w:val="0068312A"/>
    <w:rsid w:val="00693A8E"/>
    <w:rsid w:val="00696324"/>
    <w:rsid w:val="006A4BAD"/>
    <w:rsid w:val="006A713D"/>
    <w:rsid w:val="006B1FD9"/>
    <w:rsid w:val="006B681B"/>
    <w:rsid w:val="006C27B1"/>
    <w:rsid w:val="006C7E6A"/>
    <w:rsid w:val="006D2E7A"/>
    <w:rsid w:val="006F1DF6"/>
    <w:rsid w:val="006F42B6"/>
    <w:rsid w:val="006F559C"/>
    <w:rsid w:val="007040E1"/>
    <w:rsid w:val="00720DC7"/>
    <w:rsid w:val="007428B8"/>
    <w:rsid w:val="007549F3"/>
    <w:rsid w:val="007626D3"/>
    <w:rsid w:val="007663A8"/>
    <w:rsid w:val="0078002D"/>
    <w:rsid w:val="00780D5A"/>
    <w:rsid w:val="007A2BE4"/>
    <w:rsid w:val="007D4320"/>
    <w:rsid w:val="007E34F1"/>
    <w:rsid w:val="007E38B6"/>
    <w:rsid w:val="0080386E"/>
    <w:rsid w:val="008123C3"/>
    <w:rsid w:val="00817FB6"/>
    <w:rsid w:val="00822F23"/>
    <w:rsid w:val="00837F0D"/>
    <w:rsid w:val="00841451"/>
    <w:rsid w:val="00845109"/>
    <w:rsid w:val="00851CAA"/>
    <w:rsid w:val="00855B11"/>
    <w:rsid w:val="00873F2A"/>
    <w:rsid w:val="00882BCE"/>
    <w:rsid w:val="00886E43"/>
    <w:rsid w:val="008A04A9"/>
    <w:rsid w:val="008A6A64"/>
    <w:rsid w:val="008B0EE0"/>
    <w:rsid w:val="008B3522"/>
    <w:rsid w:val="008B4AF6"/>
    <w:rsid w:val="008B6066"/>
    <w:rsid w:val="008C2054"/>
    <w:rsid w:val="008C3A7C"/>
    <w:rsid w:val="008D5F31"/>
    <w:rsid w:val="008F7B6A"/>
    <w:rsid w:val="009018BE"/>
    <w:rsid w:val="00905DC5"/>
    <w:rsid w:val="0091321C"/>
    <w:rsid w:val="00921DCC"/>
    <w:rsid w:val="00923BCC"/>
    <w:rsid w:val="00930F43"/>
    <w:rsid w:val="0093445F"/>
    <w:rsid w:val="00936F63"/>
    <w:rsid w:val="00950393"/>
    <w:rsid w:val="0095465E"/>
    <w:rsid w:val="00961E4D"/>
    <w:rsid w:val="00963CFE"/>
    <w:rsid w:val="009708D1"/>
    <w:rsid w:val="00975FEB"/>
    <w:rsid w:val="009834B3"/>
    <w:rsid w:val="00990BC4"/>
    <w:rsid w:val="00992CAB"/>
    <w:rsid w:val="009936C5"/>
    <w:rsid w:val="00997B21"/>
    <w:rsid w:val="009D0B0C"/>
    <w:rsid w:val="009D1B8C"/>
    <w:rsid w:val="009E673E"/>
    <w:rsid w:val="009F20F4"/>
    <w:rsid w:val="009F47B2"/>
    <w:rsid w:val="00A10103"/>
    <w:rsid w:val="00A1692F"/>
    <w:rsid w:val="00A24D74"/>
    <w:rsid w:val="00A2650F"/>
    <w:rsid w:val="00A271F7"/>
    <w:rsid w:val="00A30C04"/>
    <w:rsid w:val="00A30ED7"/>
    <w:rsid w:val="00A32FD0"/>
    <w:rsid w:val="00A343AC"/>
    <w:rsid w:val="00A34678"/>
    <w:rsid w:val="00A46F1A"/>
    <w:rsid w:val="00A554D9"/>
    <w:rsid w:val="00A57273"/>
    <w:rsid w:val="00A57DFD"/>
    <w:rsid w:val="00A66DBA"/>
    <w:rsid w:val="00A74AF4"/>
    <w:rsid w:val="00A81D15"/>
    <w:rsid w:val="00A83516"/>
    <w:rsid w:val="00A83722"/>
    <w:rsid w:val="00A9095D"/>
    <w:rsid w:val="00AA261C"/>
    <w:rsid w:val="00AA564B"/>
    <w:rsid w:val="00AA7917"/>
    <w:rsid w:val="00AB3677"/>
    <w:rsid w:val="00AB373E"/>
    <w:rsid w:val="00AC0FE1"/>
    <w:rsid w:val="00AC30AA"/>
    <w:rsid w:val="00AC58AE"/>
    <w:rsid w:val="00AD16C0"/>
    <w:rsid w:val="00AD2C59"/>
    <w:rsid w:val="00AD5EFD"/>
    <w:rsid w:val="00AD677E"/>
    <w:rsid w:val="00AD7DDB"/>
    <w:rsid w:val="00AF7E5E"/>
    <w:rsid w:val="00B03458"/>
    <w:rsid w:val="00B070D9"/>
    <w:rsid w:val="00B160B5"/>
    <w:rsid w:val="00B26500"/>
    <w:rsid w:val="00B32170"/>
    <w:rsid w:val="00B32234"/>
    <w:rsid w:val="00B40381"/>
    <w:rsid w:val="00B44B94"/>
    <w:rsid w:val="00B609F9"/>
    <w:rsid w:val="00B714F2"/>
    <w:rsid w:val="00B81A61"/>
    <w:rsid w:val="00B92EA9"/>
    <w:rsid w:val="00BB44B0"/>
    <w:rsid w:val="00BB6E0D"/>
    <w:rsid w:val="00BC5144"/>
    <w:rsid w:val="00BD64F9"/>
    <w:rsid w:val="00BE5068"/>
    <w:rsid w:val="00BF17E9"/>
    <w:rsid w:val="00C02319"/>
    <w:rsid w:val="00C0245B"/>
    <w:rsid w:val="00C038D7"/>
    <w:rsid w:val="00C05315"/>
    <w:rsid w:val="00C11C9E"/>
    <w:rsid w:val="00C12FA5"/>
    <w:rsid w:val="00C24F10"/>
    <w:rsid w:val="00C2529C"/>
    <w:rsid w:val="00C36BFD"/>
    <w:rsid w:val="00C37988"/>
    <w:rsid w:val="00C47798"/>
    <w:rsid w:val="00C510D1"/>
    <w:rsid w:val="00C72FE8"/>
    <w:rsid w:val="00C7645E"/>
    <w:rsid w:val="00C77E2F"/>
    <w:rsid w:val="00C81F4E"/>
    <w:rsid w:val="00C83166"/>
    <w:rsid w:val="00C875BC"/>
    <w:rsid w:val="00C91397"/>
    <w:rsid w:val="00C95C43"/>
    <w:rsid w:val="00CA0476"/>
    <w:rsid w:val="00CA5B14"/>
    <w:rsid w:val="00CC3611"/>
    <w:rsid w:val="00CC6C65"/>
    <w:rsid w:val="00CD01C9"/>
    <w:rsid w:val="00CD16E7"/>
    <w:rsid w:val="00CD2159"/>
    <w:rsid w:val="00CE01FA"/>
    <w:rsid w:val="00CE728B"/>
    <w:rsid w:val="00CF31B7"/>
    <w:rsid w:val="00D01731"/>
    <w:rsid w:val="00D45F12"/>
    <w:rsid w:val="00D52193"/>
    <w:rsid w:val="00D851A4"/>
    <w:rsid w:val="00D94FE4"/>
    <w:rsid w:val="00DA0024"/>
    <w:rsid w:val="00DA05F9"/>
    <w:rsid w:val="00DB4BE4"/>
    <w:rsid w:val="00DC6577"/>
    <w:rsid w:val="00DD2D55"/>
    <w:rsid w:val="00DE0F39"/>
    <w:rsid w:val="00DF0B8F"/>
    <w:rsid w:val="00E0254C"/>
    <w:rsid w:val="00E03844"/>
    <w:rsid w:val="00E22C51"/>
    <w:rsid w:val="00E34F80"/>
    <w:rsid w:val="00E41CBD"/>
    <w:rsid w:val="00E45973"/>
    <w:rsid w:val="00E51DDF"/>
    <w:rsid w:val="00E538BB"/>
    <w:rsid w:val="00E62602"/>
    <w:rsid w:val="00E63491"/>
    <w:rsid w:val="00E63808"/>
    <w:rsid w:val="00E855C1"/>
    <w:rsid w:val="00E946D3"/>
    <w:rsid w:val="00EB29CC"/>
    <w:rsid w:val="00EB35E3"/>
    <w:rsid w:val="00EC06EE"/>
    <w:rsid w:val="00EC4FDA"/>
    <w:rsid w:val="00EE5838"/>
    <w:rsid w:val="00EE76C0"/>
    <w:rsid w:val="00F06A41"/>
    <w:rsid w:val="00F16A8F"/>
    <w:rsid w:val="00F3501F"/>
    <w:rsid w:val="00F3618B"/>
    <w:rsid w:val="00F43C73"/>
    <w:rsid w:val="00F46E85"/>
    <w:rsid w:val="00F54625"/>
    <w:rsid w:val="00F732A1"/>
    <w:rsid w:val="00F806BD"/>
    <w:rsid w:val="00F8464D"/>
    <w:rsid w:val="00F96C4E"/>
    <w:rsid w:val="00FA3381"/>
    <w:rsid w:val="00FB73A1"/>
    <w:rsid w:val="00FC017E"/>
    <w:rsid w:val="00FD553D"/>
    <w:rsid w:val="00FE2533"/>
    <w:rsid w:val="00FE7322"/>
    <w:rsid w:val="00FF0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DA401"/>
  <w15:chartTrackingRefBased/>
  <w15:docId w15:val="{F9785801-28E3-4345-BE9C-0C64E48A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6BA"/>
    <w:pPr>
      <w:spacing w:after="0"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576BA"/>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096F"/>
    <w:rPr>
      <w:color w:val="0563C1" w:themeColor="hyperlink"/>
      <w:u w:val="single"/>
    </w:rPr>
  </w:style>
  <w:style w:type="character" w:styleId="PlaceholderText">
    <w:name w:val="Placeholder Text"/>
    <w:basedOn w:val="DefaultParagraphFont"/>
    <w:uiPriority w:val="99"/>
    <w:semiHidden/>
    <w:rsid w:val="00DD2D55"/>
    <w:rPr>
      <w:color w:val="808080"/>
    </w:rPr>
  </w:style>
  <w:style w:type="character" w:styleId="CommentReference">
    <w:name w:val="annotation reference"/>
    <w:basedOn w:val="DefaultParagraphFont"/>
    <w:uiPriority w:val="99"/>
    <w:semiHidden/>
    <w:unhideWhenUsed/>
    <w:rsid w:val="00C12FA5"/>
    <w:rPr>
      <w:sz w:val="16"/>
      <w:szCs w:val="16"/>
    </w:rPr>
  </w:style>
  <w:style w:type="paragraph" w:styleId="CommentText">
    <w:name w:val="annotation text"/>
    <w:basedOn w:val="Normal"/>
    <w:link w:val="CommentTextChar"/>
    <w:uiPriority w:val="99"/>
    <w:unhideWhenUsed/>
    <w:rsid w:val="00C12FA5"/>
    <w:pPr>
      <w:spacing w:line="240" w:lineRule="auto"/>
    </w:pPr>
    <w:rPr>
      <w:sz w:val="20"/>
      <w:szCs w:val="20"/>
    </w:rPr>
  </w:style>
  <w:style w:type="character" w:customStyle="1" w:styleId="CommentTextChar">
    <w:name w:val="Comment Text Char"/>
    <w:basedOn w:val="DefaultParagraphFont"/>
    <w:link w:val="CommentText"/>
    <w:uiPriority w:val="99"/>
    <w:rsid w:val="00C12FA5"/>
    <w:rPr>
      <w:sz w:val="20"/>
      <w:szCs w:val="20"/>
    </w:rPr>
  </w:style>
  <w:style w:type="paragraph" w:styleId="CommentSubject">
    <w:name w:val="annotation subject"/>
    <w:basedOn w:val="CommentText"/>
    <w:next w:val="CommentText"/>
    <w:link w:val="CommentSubjectChar"/>
    <w:uiPriority w:val="99"/>
    <w:semiHidden/>
    <w:unhideWhenUsed/>
    <w:rsid w:val="00C12FA5"/>
    <w:rPr>
      <w:b/>
      <w:bCs/>
    </w:rPr>
  </w:style>
  <w:style w:type="character" w:customStyle="1" w:styleId="CommentSubjectChar">
    <w:name w:val="Comment Subject Char"/>
    <w:basedOn w:val="CommentTextChar"/>
    <w:link w:val="CommentSubject"/>
    <w:uiPriority w:val="99"/>
    <w:semiHidden/>
    <w:rsid w:val="00C12FA5"/>
    <w:rPr>
      <w:b/>
      <w:bCs/>
      <w:sz w:val="20"/>
      <w:szCs w:val="20"/>
    </w:rPr>
  </w:style>
  <w:style w:type="paragraph" w:styleId="BalloonText">
    <w:name w:val="Balloon Text"/>
    <w:basedOn w:val="Normal"/>
    <w:link w:val="BalloonTextChar"/>
    <w:uiPriority w:val="99"/>
    <w:semiHidden/>
    <w:unhideWhenUsed/>
    <w:rsid w:val="00C12FA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FA5"/>
    <w:rPr>
      <w:rFonts w:ascii="Segoe UI" w:hAnsi="Segoe UI" w:cs="Segoe UI"/>
      <w:sz w:val="18"/>
      <w:szCs w:val="18"/>
    </w:rPr>
  </w:style>
  <w:style w:type="paragraph" w:styleId="Revision">
    <w:name w:val="Revision"/>
    <w:hidden/>
    <w:uiPriority w:val="99"/>
    <w:semiHidden/>
    <w:rsid w:val="000A59F4"/>
    <w:pPr>
      <w:spacing w:after="0" w:line="240" w:lineRule="auto"/>
    </w:pPr>
  </w:style>
  <w:style w:type="paragraph" w:styleId="Header">
    <w:name w:val="header"/>
    <w:basedOn w:val="Normal"/>
    <w:link w:val="HeaderChar"/>
    <w:uiPriority w:val="99"/>
    <w:unhideWhenUsed/>
    <w:rsid w:val="00446677"/>
    <w:pPr>
      <w:tabs>
        <w:tab w:val="center" w:pos="4680"/>
        <w:tab w:val="right" w:pos="9360"/>
      </w:tabs>
      <w:spacing w:line="240" w:lineRule="auto"/>
    </w:pPr>
  </w:style>
  <w:style w:type="character" w:customStyle="1" w:styleId="HeaderChar">
    <w:name w:val="Header Char"/>
    <w:basedOn w:val="DefaultParagraphFont"/>
    <w:link w:val="Header"/>
    <w:uiPriority w:val="99"/>
    <w:rsid w:val="00446677"/>
  </w:style>
  <w:style w:type="paragraph" w:styleId="Footer">
    <w:name w:val="footer"/>
    <w:basedOn w:val="Normal"/>
    <w:link w:val="FooterChar"/>
    <w:uiPriority w:val="99"/>
    <w:unhideWhenUsed/>
    <w:rsid w:val="00446677"/>
    <w:pPr>
      <w:tabs>
        <w:tab w:val="center" w:pos="4680"/>
        <w:tab w:val="right" w:pos="9360"/>
      </w:tabs>
      <w:spacing w:line="240" w:lineRule="auto"/>
    </w:pPr>
  </w:style>
  <w:style w:type="character" w:customStyle="1" w:styleId="FooterChar">
    <w:name w:val="Footer Char"/>
    <w:basedOn w:val="DefaultParagraphFont"/>
    <w:link w:val="Footer"/>
    <w:uiPriority w:val="99"/>
    <w:rsid w:val="00446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78371">
      <w:bodyDiv w:val="1"/>
      <w:marLeft w:val="0"/>
      <w:marRight w:val="0"/>
      <w:marTop w:val="0"/>
      <w:marBottom w:val="0"/>
      <w:divBdr>
        <w:top w:val="none" w:sz="0" w:space="0" w:color="auto"/>
        <w:left w:val="none" w:sz="0" w:space="0" w:color="auto"/>
        <w:bottom w:val="none" w:sz="0" w:space="0" w:color="auto"/>
        <w:right w:val="none" w:sz="0" w:space="0" w:color="auto"/>
      </w:divBdr>
      <w:divsChild>
        <w:div w:id="65223043">
          <w:marLeft w:val="640"/>
          <w:marRight w:val="0"/>
          <w:marTop w:val="0"/>
          <w:marBottom w:val="0"/>
          <w:divBdr>
            <w:top w:val="none" w:sz="0" w:space="0" w:color="auto"/>
            <w:left w:val="none" w:sz="0" w:space="0" w:color="auto"/>
            <w:bottom w:val="none" w:sz="0" w:space="0" w:color="auto"/>
            <w:right w:val="none" w:sz="0" w:space="0" w:color="auto"/>
          </w:divBdr>
        </w:div>
        <w:div w:id="1881282276">
          <w:marLeft w:val="640"/>
          <w:marRight w:val="0"/>
          <w:marTop w:val="0"/>
          <w:marBottom w:val="0"/>
          <w:divBdr>
            <w:top w:val="none" w:sz="0" w:space="0" w:color="auto"/>
            <w:left w:val="none" w:sz="0" w:space="0" w:color="auto"/>
            <w:bottom w:val="none" w:sz="0" w:space="0" w:color="auto"/>
            <w:right w:val="none" w:sz="0" w:space="0" w:color="auto"/>
          </w:divBdr>
        </w:div>
        <w:div w:id="917134724">
          <w:marLeft w:val="640"/>
          <w:marRight w:val="0"/>
          <w:marTop w:val="0"/>
          <w:marBottom w:val="0"/>
          <w:divBdr>
            <w:top w:val="none" w:sz="0" w:space="0" w:color="auto"/>
            <w:left w:val="none" w:sz="0" w:space="0" w:color="auto"/>
            <w:bottom w:val="none" w:sz="0" w:space="0" w:color="auto"/>
            <w:right w:val="none" w:sz="0" w:space="0" w:color="auto"/>
          </w:divBdr>
        </w:div>
        <w:div w:id="1049453247">
          <w:marLeft w:val="640"/>
          <w:marRight w:val="0"/>
          <w:marTop w:val="0"/>
          <w:marBottom w:val="0"/>
          <w:divBdr>
            <w:top w:val="none" w:sz="0" w:space="0" w:color="auto"/>
            <w:left w:val="none" w:sz="0" w:space="0" w:color="auto"/>
            <w:bottom w:val="none" w:sz="0" w:space="0" w:color="auto"/>
            <w:right w:val="none" w:sz="0" w:space="0" w:color="auto"/>
          </w:divBdr>
        </w:div>
        <w:div w:id="1819495110">
          <w:marLeft w:val="640"/>
          <w:marRight w:val="0"/>
          <w:marTop w:val="0"/>
          <w:marBottom w:val="0"/>
          <w:divBdr>
            <w:top w:val="none" w:sz="0" w:space="0" w:color="auto"/>
            <w:left w:val="none" w:sz="0" w:space="0" w:color="auto"/>
            <w:bottom w:val="none" w:sz="0" w:space="0" w:color="auto"/>
            <w:right w:val="none" w:sz="0" w:space="0" w:color="auto"/>
          </w:divBdr>
        </w:div>
        <w:div w:id="464004545">
          <w:marLeft w:val="640"/>
          <w:marRight w:val="0"/>
          <w:marTop w:val="0"/>
          <w:marBottom w:val="0"/>
          <w:divBdr>
            <w:top w:val="none" w:sz="0" w:space="0" w:color="auto"/>
            <w:left w:val="none" w:sz="0" w:space="0" w:color="auto"/>
            <w:bottom w:val="none" w:sz="0" w:space="0" w:color="auto"/>
            <w:right w:val="none" w:sz="0" w:space="0" w:color="auto"/>
          </w:divBdr>
        </w:div>
        <w:div w:id="1580140617">
          <w:marLeft w:val="640"/>
          <w:marRight w:val="0"/>
          <w:marTop w:val="0"/>
          <w:marBottom w:val="0"/>
          <w:divBdr>
            <w:top w:val="none" w:sz="0" w:space="0" w:color="auto"/>
            <w:left w:val="none" w:sz="0" w:space="0" w:color="auto"/>
            <w:bottom w:val="none" w:sz="0" w:space="0" w:color="auto"/>
            <w:right w:val="none" w:sz="0" w:space="0" w:color="auto"/>
          </w:divBdr>
        </w:div>
        <w:div w:id="1456947253">
          <w:marLeft w:val="640"/>
          <w:marRight w:val="0"/>
          <w:marTop w:val="0"/>
          <w:marBottom w:val="0"/>
          <w:divBdr>
            <w:top w:val="none" w:sz="0" w:space="0" w:color="auto"/>
            <w:left w:val="none" w:sz="0" w:space="0" w:color="auto"/>
            <w:bottom w:val="none" w:sz="0" w:space="0" w:color="auto"/>
            <w:right w:val="none" w:sz="0" w:space="0" w:color="auto"/>
          </w:divBdr>
        </w:div>
        <w:div w:id="1081677362">
          <w:marLeft w:val="640"/>
          <w:marRight w:val="0"/>
          <w:marTop w:val="0"/>
          <w:marBottom w:val="0"/>
          <w:divBdr>
            <w:top w:val="none" w:sz="0" w:space="0" w:color="auto"/>
            <w:left w:val="none" w:sz="0" w:space="0" w:color="auto"/>
            <w:bottom w:val="none" w:sz="0" w:space="0" w:color="auto"/>
            <w:right w:val="none" w:sz="0" w:space="0" w:color="auto"/>
          </w:divBdr>
        </w:div>
        <w:div w:id="241108784">
          <w:marLeft w:val="640"/>
          <w:marRight w:val="0"/>
          <w:marTop w:val="0"/>
          <w:marBottom w:val="0"/>
          <w:divBdr>
            <w:top w:val="none" w:sz="0" w:space="0" w:color="auto"/>
            <w:left w:val="none" w:sz="0" w:space="0" w:color="auto"/>
            <w:bottom w:val="none" w:sz="0" w:space="0" w:color="auto"/>
            <w:right w:val="none" w:sz="0" w:space="0" w:color="auto"/>
          </w:divBdr>
        </w:div>
        <w:div w:id="897209315">
          <w:marLeft w:val="640"/>
          <w:marRight w:val="0"/>
          <w:marTop w:val="0"/>
          <w:marBottom w:val="0"/>
          <w:divBdr>
            <w:top w:val="none" w:sz="0" w:space="0" w:color="auto"/>
            <w:left w:val="none" w:sz="0" w:space="0" w:color="auto"/>
            <w:bottom w:val="none" w:sz="0" w:space="0" w:color="auto"/>
            <w:right w:val="none" w:sz="0" w:space="0" w:color="auto"/>
          </w:divBdr>
        </w:div>
        <w:div w:id="1483082042">
          <w:marLeft w:val="640"/>
          <w:marRight w:val="0"/>
          <w:marTop w:val="0"/>
          <w:marBottom w:val="0"/>
          <w:divBdr>
            <w:top w:val="none" w:sz="0" w:space="0" w:color="auto"/>
            <w:left w:val="none" w:sz="0" w:space="0" w:color="auto"/>
            <w:bottom w:val="none" w:sz="0" w:space="0" w:color="auto"/>
            <w:right w:val="none" w:sz="0" w:space="0" w:color="auto"/>
          </w:divBdr>
        </w:div>
        <w:div w:id="2097631398">
          <w:marLeft w:val="640"/>
          <w:marRight w:val="0"/>
          <w:marTop w:val="0"/>
          <w:marBottom w:val="0"/>
          <w:divBdr>
            <w:top w:val="none" w:sz="0" w:space="0" w:color="auto"/>
            <w:left w:val="none" w:sz="0" w:space="0" w:color="auto"/>
            <w:bottom w:val="none" w:sz="0" w:space="0" w:color="auto"/>
            <w:right w:val="none" w:sz="0" w:space="0" w:color="auto"/>
          </w:divBdr>
        </w:div>
        <w:div w:id="512841878">
          <w:marLeft w:val="640"/>
          <w:marRight w:val="0"/>
          <w:marTop w:val="0"/>
          <w:marBottom w:val="0"/>
          <w:divBdr>
            <w:top w:val="none" w:sz="0" w:space="0" w:color="auto"/>
            <w:left w:val="none" w:sz="0" w:space="0" w:color="auto"/>
            <w:bottom w:val="none" w:sz="0" w:space="0" w:color="auto"/>
            <w:right w:val="none" w:sz="0" w:space="0" w:color="auto"/>
          </w:divBdr>
        </w:div>
        <w:div w:id="143206882">
          <w:marLeft w:val="640"/>
          <w:marRight w:val="0"/>
          <w:marTop w:val="0"/>
          <w:marBottom w:val="0"/>
          <w:divBdr>
            <w:top w:val="none" w:sz="0" w:space="0" w:color="auto"/>
            <w:left w:val="none" w:sz="0" w:space="0" w:color="auto"/>
            <w:bottom w:val="none" w:sz="0" w:space="0" w:color="auto"/>
            <w:right w:val="none" w:sz="0" w:space="0" w:color="auto"/>
          </w:divBdr>
        </w:div>
        <w:div w:id="1380938158">
          <w:marLeft w:val="640"/>
          <w:marRight w:val="0"/>
          <w:marTop w:val="0"/>
          <w:marBottom w:val="0"/>
          <w:divBdr>
            <w:top w:val="none" w:sz="0" w:space="0" w:color="auto"/>
            <w:left w:val="none" w:sz="0" w:space="0" w:color="auto"/>
            <w:bottom w:val="none" w:sz="0" w:space="0" w:color="auto"/>
            <w:right w:val="none" w:sz="0" w:space="0" w:color="auto"/>
          </w:divBdr>
        </w:div>
        <w:div w:id="932664843">
          <w:marLeft w:val="640"/>
          <w:marRight w:val="0"/>
          <w:marTop w:val="0"/>
          <w:marBottom w:val="0"/>
          <w:divBdr>
            <w:top w:val="none" w:sz="0" w:space="0" w:color="auto"/>
            <w:left w:val="none" w:sz="0" w:space="0" w:color="auto"/>
            <w:bottom w:val="none" w:sz="0" w:space="0" w:color="auto"/>
            <w:right w:val="none" w:sz="0" w:space="0" w:color="auto"/>
          </w:divBdr>
        </w:div>
        <w:div w:id="2065716281">
          <w:marLeft w:val="640"/>
          <w:marRight w:val="0"/>
          <w:marTop w:val="0"/>
          <w:marBottom w:val="0"/>
          <w:divBdr>
            <w:top w:val="none" w:sz="0" w:space="0" w:color="auto"/>
            <w:left w:val="none" w:sz="0" w:space="0" w:color="auto"/>
            <w:bottom w:val="none" w:sz="0" w:space="0" w:color="auto"/>
            <w:right w:val="none" w:sz="0" w:space="0" w:color="auto"/>
          </w:divBdr>
        </w:div>
        <w:div w:id="747649226">
          <w:marLeft w:val="640"/>
          <w:marRight w:val="0"/>
          <w:marTop w:val="0"/>
          <w:marBottom w:val="0"/>
          <w:divBdr>
            <w:top w:val="none" w:sz="0" w:space="0" w:color="auto"/>
            <w:left w:val="none" w:sz="0" w:space="0" w:color="auto"/>
            <w:bottom w:val="none" w:sz="0" w:space="0" w:color="auto"/>
            <w:right w:val="none" w:sz="0" w:space="0" w:color="auto"/>
          </w:divBdr>
        </w:div>
        <w:div w:id="782185840">
          <w:marLeft w:val="640"/>
          <w:marRight w:val="0"/>
          <w:marTop w:val="0"/>
          <w:marBottom w:val="0"/>
          <w:divBdr>
            <w:top w:val="none" w:sz="0" w:space="0" w:color="auto"/>
            <w:left w:val="none" w:sz="0" w:space="0" w:color="auto"/>
            <w:bottom w:val="none" w:sz="0" w:space="0" w:color="auto"/>
            <w:right w:val="none" w:sz="0" w:space="0" w:color="auto"/>
          </w:divBdr>
        </w:div>
        <w:div w:id="819151111">
          <w:marLeft w:val="640"/>
          <w:marRight w:val="0"/>
          <w:marTop w:val="0"/>
          <w:marBottom w:val="0"/>
          <w:divBdr>
            <w:top w:val="none" w:sz="0" w:space="0" w:color="auto"/>
            <w:left w:val="none" w:sz="0" w:space="0" w:color="auto"/>
            <w:bottom w:val="none" w:sz="0" w:space="0" w:color="auto"/>
            <w:right w:val="none" w:sz="0" w:space="0" w:color="auto"/>
          </w:divBdr>
        </w:div>
        <w:div w:id="1043945011">
          <w:marLeft w:val="640"/>
          <w:marRight w:val="0"/>
          <w:marTop w:val="0"/>
          <w:marBottom w:val="0"/>
          <w:divBdr>
            <w:top w:val="none" w:sz="0" w:space="0" w:color="auto"/>
            <w:left w:val="none" w:sz="0" w:space="0" w:color="auto"/>
            <w:bottom w:val="none" w:sz="0" w:space="0" w:color="auto"/>
            <w:right w:val="none" w:sz="0" w:space="0" w:color="auto"/>
          </w:divBdr>
        </w:div>
        <w:div w:id="2140103677">
          <w:marLeft w:val="640"/>
          <w:marRight w:val="0"/>
          <w:marTop w:val="0"/>
          <w:marBottom w:val="0"/>
          <w:divBdr>
            <w:top w:val="none" w:sz="0" w:space="0" w:color="auto"/>
            <w:left w:val="none" w:sz="0" w:space="0" w:color="auto"/>
            <w:bottom w:val="none" w:sz="0" w:space="0" w:color="auto"/>
            <w:right w:val="none" w:sz="0" w:space="0" w:color="auto"/>
          </w:divBdr>
        </w:div>
        <w:div w:id="2088842839">
          <w:marLeft w:val="640"/>
          <w:marRight w:val="0"/>
          <w:marTop w:val="0"/>
          <w:marBottom w:val="0"/>
          <w:divBdr>
            <w:top w:val="none" w:sz="0" w:space="0" w:color="auto"/>
            <w:left w:val="none" w:sz="0" w:space="0" w:color="auto"/>
            <w:bottom w:val="none" w:sz="0" w:space="0" w:color="auto"/>
            <w:right w:val="none" w:sz="0" w:space="0" w:color="auto"/>
          </w:divBdr>
        </w:div>
        <w:div w:id="842162339">
          <w:marLeft w:val="640"/>
          <w:marRight w:val="0"/>
          <w:marTop w:val="0"/>
          <w:marBottom w:val="0"/>
          <w:divBdr>
            <w:top w:val="none" w:sz="0" w:space="0" w:color="auto"/>
            <w:left w:val="none" w:sz="0" w:space="0" w:color="auto"/>
            <w:bottom w:val="none" w:sz="0" w:space="0" w:color="auto"/>
            <w:right w:val="none" w:sz="0" w:space="0" w:color="auto"/>
          </w:divBdr>
        </w:div>
        <w:div w:id="9383263">
          <w:marLeft w:val="640"/>
          <w:marRight w:val="0"/>
          <w:marTop w:val="0"/>
          <w:marBottom w:val="0"/>
          <w:divBdr>
            <w:top w:val="none" w:sz="0" w:space="0" w:color="auto"/>
            <w:left w:val="none" w:sz="0" w:space="0" w:color="auto"/>
            <w:bottom w:val="none" w:sz="0" w:space="0" w:color="auto"/>
            <w:right w:val="none" w:sz="0" w:space="0" w:color="auto"/>
          </w:divBdr>
        </w:div>
        <w:div w:id="661350430">
          <w:marLeft w:val="640"/>
          <w:marRight w:val="0"/>
          <w:marTop w:val="0"/>
          <w:marBottom w:val="0"/>
          <w:divBdr>
            <w:top w:val="none" w:sz="0" w:space="0" w:color="auto"/>
            <w:left w:val="none" w:sz="0" w:space="0" w:color="auto"/>
            <w:bottom w:val="none" w:sz="0" w:space="0" w:color="auto"/>
            <w:right w:val="none" w:sz="0" w:space="0" w:color="auto"/>
          </w:divBdr>
        </w:div>
        <w:div w:id="2016031561">
          <w:marLeft w:val="640"/>
          <w:marRight w:val="0"/>
          <w:marTop w:val="0"/>
          <w:marBottom w:val="0"/>
          <w:divBdr>
            <w:top w:val="none" w:sz="0" w:space="0" w:color="auto"/>
            <w:left w:val="none" w:sz="0" w:space="0" w:color="auto"/>
            <w:bottom w:val="none" w:sz="0" w:space="0" w:color="auto"/>
            <w:right w:val="none" w:sz="0" w:space="0" w:color="auto"/>
          </w:divBdr>
        </w:div>
        <w:div w:id="187178323">
          <w:marLeft w:val="640"/>
          <w:marRight w:val="0"/>
          <w:marTop w:val="0"/>
          <w:marBottom w:val="0"/>
          <w:divBdr>
            <w:top w:val="none" w:sz="0" w:space="0" w:color="auto"/>
            <w:left w:val="none" w:sz="0" w:space="0" w:color="auto"/>
            <w:bottom w:val="none" w:sz="0" w:space="0" w:color="auto"/>
            <w:right w:val="none" w:sz="0" w:space="0" w:color="auto"/>
          </w:divBdr>
        </w:div>
        <w:div w:id="2060812183">
          <w:marLeft w:val="640"/>
          <w:marRight w:val="0"/>
          <w:marTop w:val="0"/>
          <w:marBottom w:val="0"/>
          <w:divBdr>
            <w:top w:val="none" w:sz="0" w:space="0" w:color="auto"/>
            <w:left w:val="none" w:sz="0" w:space="0" w:color="auto"/>
            <w:bottom w:val="none" w:sz="0" w:space="0" w:color="auto"/>
            <w:right w:val="none" w:sz="0" w:space="0" w:color="auto"/>
          </w:divBdr>
        </w:div>
      </w:divsChild>
    </w:div>
    <w:div w:id="117257780">
      <w:bodyDiv w:val="1"/>
      <w:marLeft w:val="0"/>
      <w:marRight w:val="0"/>
      <w:marTop w:val="0"/>
      <w:marBottom w:val="0"/>
      <w:divBdr>
        <w:top w:val="none" w:sz="0" w:space="0" w:color="auto"/>
        <w:left w:val="none" w:sz="0" w:space="0" w:color="auto"/>
        <w:bottom w:val="none" w:sz="0" w:space="0" w:color="auto"/>
        <w:right w:val="none" w:sz="0" w:space="0" w:color="auto"/>
      </w:divBdr>
    </w:div>
    <w:div w:id="137116275">
      <w:bodyDiv w:val="1"/>
      <w:marLeft w:val="0"/>
      <w:marRight w:val="0"/>
      <w:marTop w:val="0"/>
      <w:marBottom w:val="0"/>
      <w:divBdr>
        <w:top w:val="none" w:sz="0" w:space="0" w:color="auto"/>
        <w:left w:val="none" w:sz="0" w:space="0" w:color="auto"/>
        <w:bottom w:val="none" w:sz="0" w:space="0" w:color="auto"/>
        <w:right w:val="none" w:sz="0" w:space="0" w:color="auto"/>
      </w:divBdr>
      <w:divsChild>
        <w:div w:id="1130589126">
          <w:marLeft w:val="640"/>
          <w:marRight w:val="0"/>
          <w:marTop w:val="0"/>
          <w:marBottom w:val="0"/>
          <w:divBdr>
            <w:top w:val="none" w:sz="0" w:space="0" w:color="auto"/>
            <w:left w:val="none" w:sz="0" w:space="0" w:color="auto"/>
            <w:bottom w:val="none" w:sz="0" w:space="0" w:color="auto"/>
            <w:right w:val="none" w:sz="0" w:space="0" w:color="auto"/>
          </w:divBdr>
        </w:div>
        <w:div w:id="559176719">
          <w:marLeft w:val="640"/>
          <w:marRight w:val="0"/>
          <w:marTop w:val="0"/>
          <w:marBottom w:val="0"/>
          <w:divBdr>
            <w:top w:val="none" w:sz="0" w:space="0" w:color="auto"/>
            <w:left w:val="none" w:sz="0" w:space="0" w:color="auto"/>
            <w:bottom w:val="none" w:sz="0" w:space="0" w:color="auto"/>
            <w:right w:val="none" w:sz="0" w:space="0" w:color="auto"/>
          </w:divBdr>
        </w:div>
        <w:div w:id="1489596260">
          <w:marLeft w:val="640"/>
          <w:marRight w:val="0"/>
          <w:marTop w:val="0"/>
          <w:marBottom w:val="0"/>
          <w:divBdr>
            <w:top w:val="none" w:sz="0" w:space="0" w:color="auto"/>
            <w:left w:val="none" w:sz="0" w:space="0" w:color="auto"/>
            <w:bottom w:val="none" w:sz="0" w:space="0" w:color="auto"/>
            <w:right w:val="none" w:sz="0" w:space="0" w:color="auto"/>
          </w:divBdr>
        </w:div>
        <w:div w:id="180945326">
          <w:marLeft w:val="640"/>
          <w:marRight w:val="0"/>
          <w:marTop w:val="0"/>
          <w:marBottom w:val="0"/>
          <w:divBdr>
            <w:top w:val="none" w:sz="0" w:space="0" w:color="auto"/>
            <w:left w:val="none" w:sz="0" w:space="0" w:color="auto"/>
            <w:bottom w:val="none" w:sz="0" w:space="0" w:color="auto"/>
            <w:right w:val="none" w:sz="0" w:space="0" w:color="auto"/>
          </w:divBdr>
        </w:div>
        <w:div w:id="1814636355">
          <w:marLeft w:val="640"/>
          <w:marRight w:val="0"/>
          <w:marTop w:val="0"/>
          <w:marBottom w:val="0"/>
          <w:divBdr>
            <w:top w:val="none" w:sz="0" w:space="0" w:color="auto"/>
            <w:left w:val="none" w:sz="0" w:space="0" w:color="auto"/>
            <w:bottom w:val="none" w:sz="0" w:space="0" w:color="auto"/>
            <w:right w:val="none" w:sz="0" w:space="0" w:color="auto"/>
          </w:divBdr>
        </w:div>
        <w:div w:id="1132291556">
          <w:marLeft w:val="640"/>
          <w:marRight w:val="0"/>
          <w:marTop w:val="0"/>
          <w:marBottom w:val="0"/>
          <w:divBdr>
            <w:top w:val="none" w:sz="0" w:space="0" w:color="auto"/>
            <w:left w:val="none" w:sz="0" w:space="0" w:color="auto"/>
            <w:bottom w:val="none" w:sz="0" w:space="0" w:color="auto"/>
            <w:right w:val="none" w:sz="0" w:space="0" w:color="auto"/>
          </w:divBdr>
        </w:div>
        <w:div w:id="2017922645">
          <w:marLeft w:val="640"/>
          <w:marRight w:val="0"/>
          <w:marTop w:val="0"/>
          <w:marBottom w:val="0"/>
          <w:divBdr>
            <w:top w:val="none" w:sz="0" w:space="0" w:color="auto"/>
            <w:left w:val="none" w:sz="0" w:space="0" w:color="auto"/>
            <w:bottom w:val="none" w:sz="0" w:space="0" w:color="auto"/>
            <w:right w:val="none" w:sz="0" w:space="0" w:color="auto"/>
          </w:divBdr>
        </w:div>
        <w:div w:id="1818569563">
          <w:marLeft w:val="640"/>
          <w:marRight w:val="0"/>
          <w:marTop w:val="0"/>
          <w:marBottom w:val="0"/>
          <w:divBdr>
            <w:top w:val="none" w:sz="0" w:space="0" w:color="auto"/>
            <w:left w:val="none" w:sz="0" w:space="0" w:color="auto"/>
            <w:bottom w:val="none" w:sz="0" w:space="0" w:color="auto"/>
            <w:right w:val="none" w:sz="0" w:space="0" w:color="auto"/>
          </w:divBdr>
        </w:div>
        <w:div w:id="1688753884">
          <w:marLeft w:val="640"/>
          <w:marRight w:val="0"/>
          <w:marTop w:val="0"/>
          <w:marBottom w:val="0"/>
          <w:divBdr>
            <w:top w:val="none" w:sz="0" w:space="0" w:color="auto"/>
            <w:left w:val="none" w:sz="0" w:space="0" w:color="auto"/>
            <w:bottom w:val="none" w:sz="0" w:space="0" w:color="auto"/>
            <w:right w:val="none" w:sz="0" w:space="0" w:color="auto"/>
          </w:divBdr>
        </w:div>
        <w:div w:id="1580753509">
          <w:marLeft w:val="640"/>
          <w:marRight w:val="0"/>
          <w:marTop w:val="0"/>
          <w:marBottom w:val="0"/>
          <w:divBdr>
            <w:top w:val="none" w:sz="0" w:space="0" w:color="auto"/>
            <w:left w:val="none" w:sz="0" w:space="0" w:color="auto"/>
            <w:bottom w:val="none" w:sz="0" w:space="0" w:color="auto"/>
            <w:right w:val="none" w:sz="0" w:space="0" w:color="auto"/>
          </w:divBdr>
        </w:div>
        <w:div w:id="1966426005">
          <w:marLeft w:val="640"/>
          <w:marRight w:val="0"/>
          <w:marTop w:val="0"/>
          <w:marBottom w:val="0"/>
          <w:divBdr>
            <w:top w:val="none" w:sz="0" w:space="0" w:color="auto"/>
            <w:left w:val="none" w:sz="0" w:space="0" w:color="auto"/>
            <w:bottom w:val="none" w:sz="0" w:space="0" w:color="auto"/>
            <w:right w:val="none" w:sz="0" w:space="0" w:color="auto"/>
          </w:divBdr>
        </w:div>
        <w:div w:id="1174418067">
          <w:marLeft w:val="640"/>
          <w:marRight w:val="0"/>
          <w:marTop w:val="0"/>
          <w:marBottom w:val="0"/>
          <w:divBdr>
            <w:top w:val="none" w:sz="0" w:space="0" w:color="auto"/>
            <w:left w:val="none" w:sz="0" w:space="0" w:color="auto"/>
            <w:bottom w:val="none" w:sz="0" w:space="0" w:color="auto"/>
            <w:right w:val="none" w:sz="0" w:space="0" w:color="auto"/>
          </w:divBdr>
        </w:div>
        <w:div w:id="1207256993">
          <w:marLeft w:val="640"/>
          <w:marRight w:val="0"/>
          <w:marTop w:val="0"/>
          <w:marBottom w:val="0"/>
          <w:divBdr>
            <w:top w:val="none" w:sz="0" w:space="0" w:color="auto"/>
            <w:left w:val="none" w:sz="0" w:space="0" w:color="auto"/>
            <w:bottom w:val="none" w:sz="0" w:space="0" w:color="auto"/>
            <w:right w:val="none" w:sz="0" w:space="0" w:color="auto"/>
          </w:divBdr>
        </w:div>
        <w:div w:id="153492314">
          <w:marLeft w:val="640"/>
          <w:marRight w:val="0"/>
          <w:marTop w:val="0"/>
          <w:marBottom w:val="0"/>
          <w:divBdr>
            <w:top w:val="none" w:sz="0" w:space="0" w:color="auto"/>
            <w:left w:val="none" w:sz="0" w:space="0" w:color="auto"/>
            <w:bottom w:val="none" w:sz="0" w:space="0" w:color="auto"/>
            <w:right w:val="none" w:sz="0" w:space="0" w:color="auto"/>
          </w:divBdr>
        </w:div>
        <w:div w:id="1544056011">
          <w:marLeft w:val="640"/>
          <w:marRight w:val="0"/>
          <w:marTop w:val="0"/>
          <w:marBottom w:val="0"/>
          <w:divBdr>
            <w:top w:val="none" w:sz="0" w:space="0" w:color="auto"/>
            <w:left w:val="none" w:sz="0" w:space="0" w:color="auto"/>
            <w:bottom w:val="none" w:sz="0" w:space="0" w:color="auto"/>
            <w:right w:val="none" w:sz="0" w:space="0" w:color="auto"/>
          </w:divBdr>
        </w:div>
        <w:div w:id="1108282085">
          <w:marLeft w:val="640"/>
          <w:marRight w:val="0"/>
          <w:marTop w:val="0"/>
          <w:marBottom w:val="0"/>
          <w:divBdr>
            <w:top w:val="none" w:sz="0" w:space="0" w:color="auto"/>
            <w:left w:val="none" w:sz="0" w:space="0" w:color="auto"/>
            <w:bottom w:val="none" w:sz="0" w:space="0" w:color="auto"/>
            <w:right w:val="none" w:sz="0" w:space="0" w:color="auto"/>
          </w:divBdr>
        </w:div>
        <w:div w:id="1986741025">
          <w:marLeft w:val="640"/>
          <w:marRight w:val="0"/>
          <w:marTop w:val="0"/>
          <w:marBottom w:val="0"/>
          <w:divBdr>
            <w:top w:val="none" w:sz="0" w:space="0" w:color="auto"/>
            <w:left w:val="none" w:sz="0" w:space="0" w:color="auto"/>
            <w:bottom w:val="none" w:sz="0" w:space="0" w:color="auto"/>
            <w:right w:val="none" w:sz="0" w:space="0" w:color="auto"/>
          </w:divBdr>
        </w:div>
        <w:div w:id="1452824334">
          <w:marLeft w:val="640"/>
          <w:marRight w:val="0"/>
          <w:marTop w:val="0"/>
          <w:marBottom w:val="0"/>
          <w:divBdr>
            <w:top w:val="none" w:sz="0" w:space="0" w:color="auto"/>
            <w:left w:val="none" w:sz="0" w:space="0" w:color="auto"/>
            <w:bottom w:val="none" w:sz="0" w:space="0" w:color="auto"/>
            <w:right w:val="none" w:sz="0" w:space="0" w:color="auto"/>
          </w:divBdr>
        </w:div>
        <w:div w:id="1182165388">
          <w:marLeft w:val="640"/>
          <w:marRight w:val="0"/>
          <w:marTop w:val="0"/>
          <w:marBottom w:val="0"/>
          <w:divBdr>
            <w:top w:val="none" w:sz="0" w:space="0" w:color="auto"/>
            <w:left w:val="none" w:sz="0" w:space="0" w:color="auto"/>
            <w:bottom w:val="none" w:sz="0" w:space="0" w:color="auto"/>
            <w:right w:val="none" w:sz="0" w:space="0" w:color="auto"/>
          </w:divBdr>
        </w:div>
        <w:div w:id="1191382969">
          <w:marLeft w:val="640"/>
          <w:marRight w:val="0"/>
          <w:marTop w:val="0"/>
          <w:marBottom w:val="0"/>
          <w:divBdr>
            <w:top w:val="none" w:sz="0" w:space="0" w:color="auto"/>
            <w:left w:val="none" w:sz="0" w:space="0" w:color="auto"/>
            <w:bottom w:val="none" w:sz="0" w:space="0" w:color="auto"/>
            <w:right w:val="none" w:sz="0" w:space="0" w:color="auto"/>
          </w:divBdr>
        </w:div>
        <w:div w:id="728109769">
          <w:marLeft w:val="640"/>
          <w:marRight w:val="0"/>
          <w:marTop w:val="0"/>
          <w:marBottom w:val="0"/>
          <w:divBdr>
            <w:top w:val="none" w:sz="0" w:space="0" w:color="auto"/>
            <w:left w:val="none" w:sz="0" w:space="0" w:color="auto"/>
            <w:bottom w:val="none" w:sz="0" w:space="0" w:color="auto"/>
            <w:right w:val="none" w:sz="0" w:space="0" w:color="auto"/>
          </w:divBdr>
        </w:div>
        <w:div w:id="952858064">
          <w:marLeft w:val="640"/>
          <w:marRight w:val="0"/>
          <w:marTop w:val="0"/>
          <w:marBottom w:val="0"/>
          <w:divBdr>
            <w:top w:val="none" w:sz="0" w:space="0" w:color="auto"/>
            <w:left w:val="none" w:sz="0" w:space="0" w:color="auto"/>
            <w:bottom w:val="none" w:sz="0" w:space="0" w:color="auto"/>
            <w:right w:val="none" w:sz="0" w:space="0" w:color="auto"/>
          </w:divBdr>
        </w:div>
        <w:div w:id="1378967858">
          <w:marLeft w:val="640"/>
          <w:marRight w:val="0"/>
          <w:marTop w:val="0"/>
          <w:marBottom w:val="0"/>
          <w:divBdr>
            <w:top w:val="none" w:sz="0" w:space="0" w:color="auto"/>
            <w:left w:val="none" w:sz="0" w:space="0" w:color="auto"/>
            <w:bottom w:val="none" w:sz="0" w:space="0" w:color="auto"/>
            <w:right w:val="none" w:sz="0" w:space="0" w:color="auto"/>
          </w:divBdr>
        </w:div>
        <w:div w:id="1757048208">
          <w:marLeft w:val="640"/>
          <w:marRight w:val="0"/>
          <w:marTop w:val="0"/>
          <w:marBottom w:val="0"/>
          <w:divBdr>
            <w:top w:val="none" w:sz="0" w:space="0" w:color="auto"/>
            <w:left w:val="none" w:sz="0" w:space="0" w:color="auto"/>
            <w:bottom w:val="none" w:sz="0" w:space="0" w:color="auto"/>
            <w:right w:val="none" w:sz="0" w:space="0" w:color="auto"/>
          </w:divBdr>
        </w:div>
        <w:div w:id="1737894506">
          <w:marLeft w:val="640"/>
          <w:marRight w:val="0"/>
          <w:marTop w:val="0"/>
          <w:marBottom w:val="0"/>
          <w:divBdr>
            <w:top w:val="none" w:sz="0" w:space="0" w:color="auto"/>
            <w:left w:val="none" w:sz="0" w:space="0" w:color="auto"/>
            <w:bottom w:val="none" w:sz="0" w:space="0" w:color="auto"/>
            <w:right w:val="none" w:sz="0" w:space="0" w:color="auto"/>
          </w:divBdr>
        </w:div>
        <w:div w:id="1210143511">
          <w:marLeft w:val="640"/>
          <w:marRight w:val="0"/>
          <w:marTop w:val="0"/>
          <w:marBottom w:val="0"/>
          <w:divBdr>
            <w:top w:val="none" w:sz="0" w:space="0" w:color="auto"/>
            <w:left w:val="none" w:sz="0" w:space="0" w:color="auto"/>
            <w:bottom w:val="none" w:sz="0" w:space="0" w:color="auto"/>
            <w:right w:val="none" w:sz="0" w:space="0" w:color="auto"/>
          </w:divBdr>
        </w:div>
        <w:div w:id="1234506739">
          <w:marLeft w:val="640"/>
          <w:marRight w:val="0"/>
          <w:marTop w:val="0"/>
          <w:marBottom w:val="0"/>
          <w:divBdr>
            <w:top w:val="none" w:sz="0" w:space="0" w:color="auto"/>
            <w:left w:val="none" w:sz="0" w:space="0" w:color="auto"/>
            <w:bottom w:val="none" w:sz="0" w:space="0" w:color="auto"/>
            <w:right w:val="none" w:sz="0" w:space="0" w:color="auto"/>
          </w:divBdr>
        </w:div>
        <w:div w:id="1455710472">
          <w:marLeft w:val="640"/>
          <w:marRight w:val="0"/>
          <w:marTop w:val="0"/>
          <w:marBottom w:val="0"/>
          <w:divBdr>
            <w:top w:val="none" w:sz="0" w:space="0" w:color="auto"/>
            <w:left w:val="none" w:sz="0" w:space="0" w:color="auto"/>
            <w:bottom w:val="none" w:sz="0" w:space="0" w:color="auto"/>
            <w:right w:val="none" w:sz="0" w:space="0" w:color="auto"/>
          </w:divBdr>
        </w:div>
        <w:div w:id="117770094">
          <w:marLeft w:val="640"/>
          <w:marRight w:val="0"/>
          <w:marTop w:val="0"/>
          <w:marBottom w:val="0"/>
          <w:divBdr>
            <w:top w:val="none" w:sz="0" w:space="0" w:color="auto"/>
            <w:left w:val="none" w:sz="0" w:space="0" w:color="auto"/>
            <w:bottom w:val="none" w:sz="0" w:space="0" w:color="auto"/>
            <w:right w:val="none" w:sz="0" w:space="0" w:color="auto"/>
          </w:divBdr>
        </w:div>
        <w:div w:id="108013778">
          <w:marLeft w:val="640"/>
          <w:marRight w:val="0"/>
          <w:marTop w:val="0"/>
          <w:marBottom w:val="0"/>
          <w:divBdr>
            <w:top w:val="none" w:sz="0" w:space="0" w:color="auto"/>
            <w:left w:val="none" w:sz="0" w:space="0" w:color="auto"/>
            <w:bottom w:val="none" w:sz="0" w:space="0" w:color="auto"/>
            <w:right w:val="none" w:sz="0" w:space="0" w:color="auto"/>
          </w:divBdr>
        </w:div>
      </w:divsChild>
    </w:div>
    <w:div w:id="279647596">
      <w:bodyDiv w:val="1"/>
      <w:marLeft w:val="0"/>
      <w:marRight w:val="0"/>
      <w:marTop w:val="0"/>
      <w:marBottom w:val="0"/>
      <w:divBdr>
        <w:top w:val="none" w:sz="0" w:space="0" w:color="auto"/>
        <w:left w:val="none" w:sz="0" w:space="0" w:color="auto"/>
        <w:bottom w:val="none" w:sz="0" w:space="0" w:color="auto"/>
        <w:right w:val="none" w:sz="0" w:space="0" w:color="auto"/>
      </w:divBdr>
      <w:divsChild>
        <w:div w:id="2087847155">
          <w:marLeft w:val="640"/>
          <w:marRight w:val="0"/>
          <w:marTop w:val="0"/>
          <w:marBottom w:val="0"/>
          <w:divBdr>
            <w:top w:val="none" w:sz="0" w:space="0" w:color="auto"/>
            <w:left w:val="none" w:sz="0" w:space="0" w:color="auto"/>
            <w:bottom w:val="none" w:sz="0" w:space="0" w:color="auto"/>
            <w:right w:val="none" w:sz="0" w:space="0" w:color="auto"/>
          </w:divBdr>
        </w:div>
        <w:div w:id="2059158470">
          <w:marLeft w:val="640"/>
          <w:marRight w:val="0"/>
          <w:marTop w:val="0"/>
          <w:marBottom w:val="0"/>
          <w:divBdr>
            <w:top w:val="none" w:sz="0" w:space="0" w:color="auto"/>
            <w:left w:val="none" w:sz="0" w:space="0" w:color="auto"/>
            <w:bottom w:val="none" w:sz="0" w:space="0" w:color="auto"/>
            <w:right w:val="none" w:sz="0" w:space="0" w:color="auto"/>
          </w:divBdr>
        </w:div>
        <w:div w:id="725490649">
          <w:marLeft w:val="640"/>
          <w:marRight w:val="0"/>
          <w:marTop w:val="0"/>
          <w:marBottom w:val="0"/>
          <w:divBdr>
            <w:top w:val="none" w:sz="0" w:space="0" w:color="auto"/>
            <w:left w:val="none" w:sz="0" w:space="0" w:color="auto"/>
            <w:bottom w:val="none" w:sz="0" w:space="0" w:color="auto"/>
            <w:right w:val="none" w:sz="0" w:space="0" w:color="auto"/>
          </w:divBdr>
        </w:div>
        <w:div w:id="1417289428">
          <w:marLeft w:val="640"/>
          <w:marRight w:val="0"/>
          <w:marTop w:val="0"/>
          <w:marBottom w:val="0"/>
          <w:divBdr>
            <w:top w:val="none" w:sz="0" w:space="0" w:color="auto"/>
            <w:left w:val="none" w:sz="0" w:space="0" w:color="auto"/>
            <w:bottom w:val="none" w:sz="0" w:space="0" w:color="auto"/>
            <w:right w:val="none" w:sz="0" w:space="0" w:color="auto"/>
          </w:divBdr>
        </w:div>
        <w:div w:id="1237326393">
          <w:marLeft w:val="640"/>
          <w:marRight w:val="0"/>
          <w:marTop w:val="0"/>
          <w:marBottom w:val="0"/>
          <w:divBdr>
            <w:top w:val="none" w:sz="0" w:space="0" w:color="auto"/>
            <w:left w:val="none" w:sz="0" w:space="0" w:color="auto"/>
            <w:bottom w:val="none" w:sz="0" w:space="0" w:color="auto"/>
            <w:right w:val="none" w:sz="0" w:space="0" w:color="auto"/>
          </w:divBdr>
        </w:div>
        <w:div w:id="167411009">
          <w:marLeft w:val="640"/>
          <w:marRight w:val="0"/>
          <w:marTop w:val="0"/>
          <w:marBottom w:val="0"/>
          <w:divBdr>
            <w:top w:val="none" w:sz="0" w:space="0" w:color="auto"/>
            <w:left w:val="none" w:sz="0" w:space="0" w:color="auto"/>
            <w:bottom w:val="none" w:sz="0" w:space="0" w:color="auto"/>
            <w:right w:val="none" w:sz="0" w:space="0" w:color="auto"/>
          </w:divBdr>
        </w:div>
        <w:div w:id="1711303461">
          <w:marLeft w:val="640"/>
          <w:marRight w:val="0"/>
          <w:marTop w:val="0"/>
          <w:marBottom w:val="0"/>
          <w:divBdr>
            <w:top w:val="none" w:sz="0" w:space="0" w:color="auto"/>
            <w:left w:val="none" w:sz="0" w:space="0" w:color="auto"/>
            <w:bottom w:val="none" w:sz="0" w:space="0" w:color="auto"/>
            <w:right w:val="none" w:sz="0" w:space="0" w:color="auto"/>
          </w:divBdr>
        </w:div>
        <w:div w:id="47807504">
          <w:marLeft w:val="640"/>
          <w:marRight w:val="0"/>
          <w:marTop w:val="0"/>
          <w:marBottom w:val="0"/>
          <w:divBdr>
            <w:top w:val="none" w:sz="0" w:space="0" w:color="auto"/>
            <w:left w:val="none" w:sz="0" w:space="0" w:color="auto"/>
            <w:bottom w:val="none" w:sz="0" w:space="0" w:color="auto"/>
            <w:right w:val="none" w:sz="0" w:space="0" w:color="auto"/>
          </w:divBdr>
        </w:div>
        <w:div w:id="344208097">
          <w:marLeft w:val="640"/>
          <w:marRight w:val="0"/>
          <w:marTop w:val="0"/>
          <w:marBottom w:val="0"/>
          <w:divBdr>
            <w:top w:val="none" w:sz="0" w:space="0" w:color="auto"/>
            <w:left w:val="none" w:sz="0" w:space="0" w:color="auto"/>
            <w:bottom w:val="none" w:sz="0" w:space="0" w:color="auto"/>
            <w:right w:val="none" w:sz="0" w:space="0" w:color="auto"/>
          </w:divBdr>
        </w:div>
        <w:div w:id="2137942206">
          <w:marLeft w:val="640"/>
          <w:marRight w:val="0"/>
          <w:marTop w:val="0"/>
          <w:marBottom w:val="0"/>
          <w:divBdr>
            <w:top w:val="none" w:sz="0" w:space="0" w:color="auto"/>
            <w:left w:val="none" w:sz="0" w:space="0" w:color="auto"/>
            <w:bottom w:val="none" w:sz="0" w:space="0" w:color="auto"/>
            <w:right w:val="none" w:sz="0" w:space="0" w:color="auto"/>
          </w:divBdr>
        </w:div>
        <w:div w:id="1617172348">
          <w:marLeft w:val="640"/>
          <w:marRight w:val="0"/>
          <w:marTop w:val="0"/>
          <w:marBottom w:val="0"/>
          <w:divBdr>
            <w:top w:val="none" w:sz="0" w:space="0" w:color="auto"/>
            <w:left w:val="none" w:sz="0" w:space="0" w:color="auto"/>
            <w:bottom w:val="none" w:sz="0" w:space="0" w:color="auto"/>
            <w:right w:val="none" w:sz="0" w:space="0" w:color="auto"/>
          </w:divBdr>
        </w:div>
        <w:div w:id="149906033">
          <w:marLeft w:val="640"/>
          <w:marRight w:val="0"/>
          <w:marTop w:val="0"/>
          <w:marBottom w:val="0"/>
          <w:divBdr>
            <w:top w:val="none" w:sz="0" w:space="0" w:color="auto"/>
            <w:left w:val="none" w:sz="0" w:space="0" w:color="auto"/>
            <w:bottom w:val="none" w:sz="0" w:space="0" w:color="auto"/>
            <w:right w:val="none" w:sz="0" w:space="0" w:color="auto"/>
          </w:divBdr>
        </w:div>
        <w:div w:id="547035191">
          <w:marLeft w:val="640"/>
          <w:marRight w:val="0"/>
          <w:marTop w:val="0"/>
          <w:marBottom w:val="0"/>
          <w:divBdr>
            <w:top w:val="none" w:sz="0" w:space="0" w:color="auto"/>
            <w:left w:val="none" w:sz="0" w:space="0" w:color="auto"/>
            <w:bottom w:val="none" w:sz="0" w:space="0" w:color="auto"/>
            <w:right w:val="none" w:sz="0" w:space="0" w:color="auto"/>
          </w:divBdr>
        </w:div>
        <w:div w:id="1989439133">
          <w:marLeft w:val="640"/>
          <w:marRight w:val="0"/>
          <w:marTop w:val="0"/>
          <w:marBottom w:val="0"/>
          <w:divBdr>
            <w:top w:val="none" w:sz="0" w:space="0" w:color="auto"/>
            <w:left w:val="none" w:sz="0" w:space="0" w:color="auto"/>
            <w:bottom w:val="none" w:sz="0" w:space="0" w:color="auto"/>
            <w:right w:val="none" w:sz="0" w:space="0" w:color="auto"/>
          </w:divBdr>
        </w:div>
        <w:div w:id="451018994">
          <w:marLeft w:val="640"/>
          <w:marRight w:val="0"/>
          <w:marTop w:val="0"/>
          <w:marBottom w:val="0"/>
          <w:divBdr>
            <w:top w:val="none" w:sz="0" w:space="0" w:color="auto"/>
            <w:left w:val="none" w:sz="0" w:space="0" w:color="auto"/>
            <w:bottom w:val="none" w:sz="0" w:space="0" w:color="auto"/>
            <w:right w:val="none" w:sz="0" w:space="0" w:color="auto"/>
          </w:divBdr>
        </w:div>
        <w:div w:id="1477409927">
          <w:marLeft w:val="640"/>
          <w:marRight w:val="0"/>
          <w:marTop w:val="0"/>
          <w:marBottom w:val="0"/>
          <w:divBdr>
            <w:top w:val="none" w:sz="0" w:space="0" w:color="auto"/>
            <w:left w:val="none" w:sz="0" w:space="0" w:color="auto"/>
            <w:bottom w:val="none" w:sz="0" w:space="0" w:color="auto"/>
            <w:right w:val="none" w:sz="0" w:space="0" w:color="auto"/>
          </w:divBdr>
        </w:div>
        <w:div w:id="1907449148">
          <w:marLeft w:val="640"/>
          <w:marRight w:val="0"/>
          <w:marTop w:val="0"/>
          <w:marBottom w:val="0"/>
          <w:divBdr>
            <w:top w:val="none" w:sz="0" w:space="0" w:color="auto"/>
            <w:left w:val="none" w:sz="0" w:space="0" w:color="auto"/>
            <w:bottom w:val="none" w:sz="0" w:space="0" w:color="auto"/>
            <w:right w:val="none" w:sz="0" w:space="0" w:color="auto"/>
          </w:divBdr>
        </w:div>
        <w:div w:id="1869685833">
          <w:marLeft w:val="640"/>
          <w:marRight w:val="0"/>
          <w:marTop w:val="0"/>
          <w:marBottom w:val="0"/>
          <w:divBdr>
            <w:top w:val="none" w:sz="0" w:space="0" w:color="auto"/>
            <w:left w:val="none" w:sz="0" w:space="0" w:color="auto"/>
            <w:bottom w:val="none" w:sz="0" w:space="0" w:color="auto"/>
            <w:right w:val="none" w:sz="0" w:space="0" w:color="auto"/>
          </w:divBdr>
        </w:div>
        <w:div w:id="334382930">
          <w:marLeft w:val="640"/>
          <w:marRight w:val="0"/>
          <w:marTop w:val="0"/>
          <w:marBottom w:val="0"/>
          <w:divBdr>
            <w:top w:val="none" w:sz="0" w:space="0" w:color="auto"/>
            <w:left w:val="none" w:sz="0" w:space="0" w:color="auto"/>
            <w:bottom w:val="none" w:sz="0" w:space="0" w:color="auto"/>
            <w:right w:val="none" w:sz="0" w:space="0" w:color="auto"/>
          </w:divBdr>
        </w:div>
        <w:div w:id="1042511449">
          <w:marLeft w:val="640"/>
          <w:marRight w:val="0"/>
          <w:marTop w:val="0"/>
          <w:marBottom w:val="0"/>
          <w:divBdr>
            <w:top w:val="none" w:sz="0" w:space="0" w:color="auto"/>
            <w:left w:val="none" w:sz="0" w:space="0" w:color="auto"/>
            <w:bottom w:val="none" w:sz="0" w:space="0" w:color="auto"/>
            <w:right w:val="none" w:sz="0" w:space="0" w:color="auto"/>
          </w:divBdr>
        </w:div>
        <w:div w:id="1784839755">
          <w:marLeft w:val="640"/>
          <w:marRight w:val="0"/>
          <w:marTop w:val="0"/>
          <w:marBottom w:val="0"/>
          <w:divBdr>
            <w:top w:val="none" w:sz="0" w:space="0" w:color="auto"/>
            <w:left w:val="none" w:sz="0" w:space="0" w:color="auto"/>
            <w:bottom w:val="none" w:sz="0" w:space="0" w:color="auto"/>
            <w:right w:val="none" w:sz="0" w:space="0" w:color="auto"/>
          </w:divBdr>
        </w:div>
        <w:div w:id="701439500">
          <w:marLeft w:val="640"/>
          <w:marRight w:val="0"/>
          <w:marTop w:val="0"/>
          <w:marBottom w:val="0"/>
          <w:divBdr>
            <w:top w:val="none" w:sz="0" w:space="0" w:color="auto"/>
            <w:left w:val="none" w:sz="0" w:space="0" w:color="auto"/>
            <w:bottom w:val="none" w:sz="0" w:space="0" w:color="auto"/>
            <w:right w:val="none" w:sz="0" w:space="0" w:color="auto"/>
          </w:divBdr>
        </w:div>
        <w:div w:id="1372456309">
          <w:marLeft w:val="640"/>
          <w:marRight w:val="0"/>
          <w:marTop w:val="0"/>
          <w:marBottom w:val="0"/>
          <w:divBdr>
            <w:top w:val="none" w:sz="0" w:space="0" w:color="auto"/>
            <w:left w:val="none" w:sz="0" w:space="0" w:color="auto"/>
            <w:bottom w:val="none" w:sz="0" w:space="0" w:color="auto"/>
            <w:right w:val="none" w:sz="0" w:space="0" w:color="auto"/>
          </w:divBdr>
        </w:div>
        <w:div w:id="1387682552">
          <w:marLeft w:val="640"/>
          <w:marRight w:val="0"/>
          <w:marTop w:val="0"/>
          <w:marBottom w:val="0"/>
          <w:divBdr>
            <w:top w:val="none" w:sz="0" w:space="0" w:color="auto"/>
            <w:left w:val="none" w:sz="0" w:space="0" w:color="auto"/>
            <w:bottom w:val="none" w:sz="0" w:space="0" w:color="auto"/>
            <w:right w:val="none" w:sz="0" w:space="0" w:color="auto"/>
          </w:divBdr>
        </w:div>
        <w:div w:id="1909222885">
          <w:marLeft w:val="640"/>
          <w:marRight w:val="0"/>
          <w:marTop w:val="0"/>
          <w:marBottom w:val="0"/>
          <w:divBdr>
            <w:top w:val="none" w:sz="0" w:space="0" w:color="auto"/>
            <w:left w:val="none" w:sz="0" w:space="0" w:color="auto"/>
            <w:bottom w:val="none" w:sz="0" w:space="0" w:color="auto"/>
            <w:right w:val="none" w:sz="0" w:space="0" w:color="auto"/>
          </w:divBdr>
        </w:div>
      </w:divsChild>
    </w:div>
    <w:div w:id="322852284">
      <w:bodyDiv w:val="1"/>
      <w:marLeft w:val="0"/>
      <w:marRight w:val="0"/>
      <w:marTop w:val="0"/>
      <w:marBottom w:val="0"/>
      <w:divBdr>
        <w:top w:val="none" w:sz="0" w:space="0" w:color="auto"/>
        <w:left w:val="none" w:sz="0" w:space="0" w:color="auto"/>
        <w:bottom w:val="none" w:sz="0" w:space="0" w:color="auto"/>
        <w:right w:val="none" w:sz="0" w:space="0" w:color="auto"/>
      </w:divBdr>
      <w:divsChild>
        <w:div w:id="1157451803">
          <w:marLeft w:val="640"/>
          <w:marRight w:val="0"/>
          <w:marTop w:val="0"/>
          <w:marBottom w:val="0"/>
          <w:divBdr>
            <w:top w:val="none" w:sz="0" w:space="0" w:color="auto"/>
            <w:left w:val="none" w:sz="0" w:space="0" w:color="auto"/>
            <w:bottom w:val="none" w:sz="0" w:space="0" w:color="auto"/>
            <w:right w:val="none" w:sz="0" w:space="0" w:color="auto"/>
          </w:divBdr>
        </w:div>
        <w:div w:id="945503580">
          <w:marLeft w:val="640"/>
          <w:marRight w:val="0"/>
          <w:marTop w:val="0"/>
          <w:marBottom w:val="0"/>
          <w:divBdr>
            <w:top w:val="none" w:sz="0" w:space="0" w:color="auto"/>
            <w:left w:val="none" w:sz="0" w:space="0" w:color="auto"/>
            <w:bottom w:val="none" w:sz="0" w:space="0" w:color="auto"/>
            <w:right w:val="none" w:sz="0" w:space="0" w:color="auto"/>
          </w:divBdr>
        </w:div>
        <w:div w:id="493571409">
          <w:marLeft w:val="640"/>
          <w:marRight w:val="0"/>
          <w:marTop w:val="0"/>
          <w:marBottom w:val="0"/>
          <w:divBdr>
            <w:top w:val="none" w:sz="0" w:space="0" w:color="auto"/>
            <w:left w:val="none" w:sz="0" w:space="0" w:color="auto"/>
            <w:bottom w:val="none" w:sz="0" w:space="0" w:color="auto"/>
            <w:right w:val="none" w:sz="0" w:space="0" w:color="auto"/>
          </w:divBdr>
        </w:div>
        <w:div w:id="941962325">
          <w:marLeft w:val="640"/>
          <w:marRight w:val="0"/>
          <w:marTop w:val="0"/>
          <w:marBottom w:val="0"/>
          <w:divBdr>
            <w:top w:val="none" w:sz="0" w:space="0" w:color="auto"/>
            <w:left w:val="none" w:sz="0" w:space="0" w:color="auto"/>
            <w:bottom w:val="none" w:sz="0" w:space="0" w:color="auto"/>
            <w:right w:val="none" w:sz="0" w:space="0" w:color="auto"/>
          </w:divBdr>
        </w:div>
        <w:div w:id="1115058434">
          <w:marLeft w:val="640"/>
          <w:marRight w:val="0"/>
          <w:marTop w:val="0"/>
          <w:marBottom w:val="0"/>
          <w:divBdr>
            <w:top w:val="none" w:sz="0" w:space="0" w:color="auto"/>
            <w:left w:val="none" w:sz="0" w:space="0" w:color="auto"/>
            <w:bottom w:val="none" w:sz="0" w:space="0" w:color="auto"/>
            <w:right w:val="none" w:sz="0" w:space="0" w:color="auto"/>
          </w:divBdr>
        </w:div>
        <w:div w:id="194657840">
          <w:marLeft w:val="640"/>
          <w:marRight w:val="0"/>
          <w:marTop w:val="0"/>
          <w:marBottom w:val="0"/>
          <w:divBdr>
            <w:top w:val="none" w:sz="0" w:space="0" w:color="auto"/>
            <w:left w:val="none" w:sz="0" w:space="0" w:color="auto"/>
            <w:bottom w:val="none" w:sz="0" w:space="0" w:color="auto"/>
            <w:right w:val="none" w:sz="0" w:space="0" w:color="auto"/>
          </w:divBdr>
        </w:div>
        <w:div w:id="1074620495">
          <w:marLeft w:val="640"/>
          <w:marRight w:val="0"/>
          <w:marTop w:val="0"/>
          <w:marBottom w:val="0"/>
          <w:divBdr>
            <w:top w:val="none" w:sz="0" w:space="0" w:color="auto"/>
            <w:left w:val="none" w:sz="0" w:space="0" w:color="auto"/>
            <w:bottom w:val="none" w:sz="0" w:space="0" w:color="auto"/>
            <w:right w:val="none" w:sz="0" w:space="0" w:color="auto"/>
          </w:divBdr>
        </w:div>
        <w:div w:id="1124539320">
          <w:marLeft w:val="640"/>
          <w:marRight w:val="0"/>
          <w:marTop w:val="0"/>
          <w:marBottom w:val="0"/>
          <w:divBdr>
            <w:top w:val="none" w:sz="0" w:space="0" w:color="auto"/>
            <w:left w:val="none" w:sz="0" w:space="0" w:color="auto"/>
            <w:bottom w:val="none" w:sz="0" w:space="0" w:color="auto"/>
            <w:right w:val="none" w:sz="0" w:space="0" w:color="auto"/>
          </w:divBdr>
        </w:div>
        <w:div w:id="2055812595">
          <w:marLeft w:val="640"/>
          <w:marRight w:val="0"/>
          <w:marTop w:val="0"/>
          <w:marBottom w:val="0"/>
          <w:divBdr>
            <w:top w:val="none" w:sz="0" w:space="0" w:color="auto"/>
            <w:left w:val="none" w:sz="0" w:space="0" w:color="auto"/>
            <w:bottom w:val="none" w:sz="0" w:space="0" w:color="auto"/>
            <w:right w:val="none" w:sz="0" w:space="0" w:color="auto"/>
          </w:divBdr>
        </w:div>
        <w:div w:id="1056857684">
          <w:marLeft w:val="640"/>
          <w:marRight w:val="0"/>
          <w:marTop w:val="0"/>
          <w:marBottom w:val="0"/>
          <w:divBdr>
            <w:top w:val="none" w:sz="0" w:space="0" w:color="auto"/>
            <w:left w:val="none" w:sz="0" w:space="0" w:color="auto"/>
            <w:bottom w:val="none" w:sz="0" w:space="0" w:color="auto"/>
            <w:right w:val="none" w:sz="0" w:space="0" w:color="auto"/>
          </w:divBdr>
        </w:div>
        <w:div w:id="1634671374">
          <w:marLeft w:val="640"/>
          <w:marRight w:val="0"/>
          <w:marTop w:val="0"/>
          <w:marBottom w:val="0"/>
          <w:divBdr>
            <w:top w:val="none" w:sz="0" w:space="0" w:color="auto"/>
            <w:left w:val="none" w:sz="0" w:space="0" w:color="auto"/>
            <w:bottom w:val="none" w:sz="0" w:space="0" w:color="auto"/>
            <w:right w:val="none" w:sz="0" w:space="0" w:color="auto"/>
          </w:divBdr>
        </w:div>
        <w:div w:id="1735667069">
          <w:marLeft w:val="640"/>
          <w:marRight w:val="0"/>
          <w:marTop w:val="0"/>
          <w:marBottom w:val="0"/>
          <w:divBdr>
            <w:top w:val="none" w:sz="0" w:space="0" w:color="auto"/>
            <w:left w:val="none" w:sz="0" w:space="0" w:color="auto"/>
            <w:bottom w:val="none" w:sz="0" w:space="0" w:color="auto"/>
            <w:right w:val="none" w:sz="0" w:space="0" w:color="auto"/>
          </w:divBdr>
        </w:div>
        <w:div w:id="393358957">
          <w:marLeft w:val="640"/>
          <w:marRight w:val="0"/>
          <w:marTop w:val="0"/>
          <w:marBottom w:val="0"/>
          <w:divBdr>
            <w:top w:val="none" w:sz="0" w:space="0" w:color="auto"/>
            <w:left w:val="none" w:sz="0" w:space="0" w:color="auto"/>
            <w:bottom w:val="none" w:sz="0" w:space="0" w:color="auto"/>
            <w:right w:val="none" w:sz="0" w:space="0" w:color="auto"/>
          </w:divBdr>
        </w:div>
        <w:div w:id="622081906">
          <w:marLeft w:val="640"/>
          <w:marRight w:val="0"/>
          <w:marTop w:val="0"/>
          <w:marBottom w:val="0"/>
          <w:divBdr>
            <w:top w:val="none" w:sz="0" w:space="0" w:color="auto"/>
            <w:left w:val="none" w:sz="0" w:space="0" w:color="auto"/>
            <w:bottom w:val="none" w:sz="0" w:space="0" w:color="auto"/>
            <w:right w:val="none" w:sz="0" w:space="0" w:color="auto"/>
          </w:divBdr>
        </w:div>
        <w:div w:id="553926764">
          <w:marLeft w:val="640"/>
          <w:marRight w:val="0"/>
          <w:marTop w:val="0"/>
          <w:marBottom w:val="0"/>
          <w:divBdr>
            <w:top w:val="none" w:sz="0" w:space="0" w:color="auto"/>
            <w:left w:val="none" w:sz="0" w:space="0" w:color="auto"/>
            <w:bottom w:val="none" w:sz="0" w:space="0" w:color="auto"/>
            <w:right w:val="none" w:sz="0" w:space="0" w:color="auto"/>
          </w:divBdr>
        </w:div>
        <w:div w:id="159125469">
          <w:marLeft w:val="640"/>
          <w:marRight w:val="0"/>
          <w:marTop w:val="0"/>
          <w:marBottom w:val="0"/>
          <w:divBdr>
            <w:top w:val="none" w:sz="0" w:space="0" w:color="auto"/>
            <w:left w:val="none" w:sz="0" w:space="0" w:color="auto"/>
            <w:bottom w:val="none" w:sz="0" w:space="0" w:color="auto"/>
            <w:right w:val="none" w:sz="0" w:space="0" w:color="auto"/>
          </w:divBdr>
        </w:div>
        <w:div w:id="735931162">
          <w:marLeft w:val="640"/>
          <w:marRight w:val="0"/>
          <w:marTop w:val="0"/>
          <w:marBottom w:val="0"/>
          <w:divBdr>
            <w:top w:val="none" w:sz="0" w:space="0" w:color="auto"/>
            <w:left w:val="none" w:sz="0" w:space="0" w:color="auto"/>
            <w:bottom w:val="none" w:sz="0" w:space="0" w:color="auto"/>
            <w:right w:val="none" w:sz="0" w:space="0" w:color="auto"/>
          </w:divBdr>
        </w:div>
        <w:div w:id="1675524013">
          <w:marLeft w:val="640"/>
          <w:marRight w:val="0"/>
          <w:marTop w:val="0"/>
          <w:marBottom w:val="0"/>
          <w:divBdr>
            <w:top w:val="none" w:sz="0" w:space="0" w:color="auto"/>
            <w:left w:val="none" w:sz="0" w:space="0" w:color="auto"/>
            <w:bottom w:val="none" w:sz="0" w:space="0" w:color="auto"/>
            <w:right w:val="none" w:sz="0" w:space="0" w:color="auto"/>
          </w:divBdr>
        </w:div>
        <w:div w:id="1116437949">
          <w:marLeft w:val="640"/>
          <w:marRight w:val="0"/>
          <w:marTop w:val="0"/>
          <w:marBottom w:val="0"/>
          <w:divBdr>
            <w:top w:val="none" w:sz="0" w:space="0" w:color="auto"/>
            <w:left w:val="none" w:sz="0" w:space="0" w:color="auto"/>
            <w:bottom w:val="none" w:sz="0" w:space="0" w:color="auto"/>
            <w:right w:val="none" w:sz="0" w:space="0" w:color="auto"/>
          </w:divBdr>
        </w:div>
        <w:div w:id="1548028897">
          <w:marLeft w:val="640"/>
          <w:marRight w:val="0"/>
          <w:marTop w:val="0"/>
          <w:marBottom w:val="0"/>
          <w:divBdr>
            <w:top w:val="none" w:sz="0" w:space="0" w:color="auto"/>
            <w:left w:val="none" w:sz="0" w:space="0" w:color="auto"/>
            <w:bottom w:val="none" w:sz="0" w:space="0" w:color="auto"/>
            <w:right w:val="none" w:sz="0" w:space="0" w:color="auto"/>
          </w:divBdr>
        </w:div>
        <w:div w:id="1107196350">
          <w:marLeft w:val="640"/>
          <w:marRight w:val="0"/>
          <w:marTop w:val="0"/>
          <w:marBottom w:val="0"/>
          <w:divBdr>
            <w:top w:val="none" w:sz="0" w:space="0" w:color="auto"/>
            <w:left w:val="none" w:sz="0" w:space="0" w:color="auto"/>
            <w:bottom w:val="none" w:sz="0" w:space="0" w:color="auto"/>
            <w:right w:val="none" w:sz="0" w:space="0" w:color="auto"/>
          </w:divBdr>
        </w:div>
        <w:div w:id="756831050">
          <w:marLeft w:val="640"/>
          <w:marRight w:val="0"/>
          <w:marTop w:val="0"/>
          <w:marBottom w:val="0"/>
          <w:divBdr>
            <w:top w:val="none" w:sz="0" w:space="0" w:color="auto"/>
            <w:left w:val="none" w:sz="0" w:space="0" w:color="auto"/>
            <w:bottom w:val="none" w:sz="0" w:space="0" w:color="auto"/>
            <w:right w:val="none" w:sz="0" w:space="0" w:color="auto"/>
          </w:divBdr>
        </w:div>
        <w:div w:id="1269043268">
          <w:marLeft w:val="640"/>
          <w:marRight w:val="0"/>
          <w:marTop w:val="0"/>
          <w:marBottom w:val="0"/>
          <w:divBdr>
            <w:top w:val="none" w:sz="0" w:space="0" w:color="auto"/>
            <w:left w:val="none" w:sz="0" w:space="0" w:color="auto"/>
            <w:bottom w:val="none" w:sz="0" w:space="0" w:color="auto"/>
            <w:right w:val="none" w:sz="0" w:space="0" w:color="auto"/>
          </w:divBdr>
        </w:div>
        <w:div w:id="299311873">
          <w:marLeft w:val="640"/>
          <w:marRight w:val="0"/>
          <w:marTop w:val="0"/>
          <w:marBottom w:val="0"/>
          <w:divBdr>
            <w:top w:val="none" w:sz="0" w:space="0" w:color="auto"/>
            <w:left w:val="none" w:sz="0" w:space="0" w:color="auto"/>
            <w:bottom w:val="none" w:sz="0" w:space="0" w:color="auto"/>
            <w:right w:val="none" w:sz="0" w:space="0" w:color="auto"/>
          </w:divBdr>
        </w:div>
        <w:div w:id="1695955387">
          <w:marLeft w:val="640"/>
          <w:marRight w:val="0"/>
          <w:marTop w:val="0"/>
          <w:marBottom w:val="0"/>
          <w:divBdr>
            <w:top w:val="none" w:sz="0" w:space="0" w:color="auto"/>
            <w:left w:val="none" w:sz="0" w:space="0" w:color="auto"/>
            <w:bottom w:val="none" w:sz="0" w:space="0" w:color="auto"/>
            <w:right w:val="none" w:sz="0" w:space="0" w:color="auto"/>
          </w:divBdr>
        </w:div>
        <w:div w:id="1408459966">
          <w:marLeft w:val="640"/>
          <w:marRight w:val="0"/>
          <w:marTop w:val="0"/>
          <w:marBottom w:val="0"/>
          <w:divBdr>
            <w:top w:val="none" w:sz="0" w:space="0" w:color="auto"/>
            <w:left w:val="none" w:sz="0" w:space="0" w:color="auto"/>
            <w:bottom w:val="none" w:sz="0" w:space="0" w:color="auto"/>
            <w:right w:val="none" w:sz="0" w:space="0" w:color="auto"/>
          </w:divBdr>
        </w:div>
        <w:div w:id="44791988">
          <w:marLeft w:val="640"/>
          <w:marRight w:val="0"/>
          <w:marTop w:val="0"/>
          <w:marBottom w:val="0"/>
          <w:divBdr>
            <w:top w:val="none" w:sz="0" w:space="0" w:color="auto"/>
            <w:left w:val="none" w:sz="0" w:space="0" w:color="auto"/>
            <w:bottom w:val="none" w:sz="0" w:space="0" w:color="auto"/>
            <w:right w:val="none" w:sz="0" w:space="0" w:color="auto"/>
          </w:divBdr>
        </w:div>
        <w:div w:id="747457967">
          <w:marLeft w:val="640"/>
          <w:marRight w:val="0"/>
          <w:marTop w:val="0"/>
          <w:marBottom w:val="0"/>
          <w:divBdr>
            <w:top w:val="none" w:sz="0" w:space="0" w:color="auto"/>
            <w:left w:val="none" w:sz="0" w:space="0" w:color="auto"/>
            <w:bottom w:val="none" w:sz="0" w:space="0" w:color="auto"/>
            <w:right w:val="none" w:sz="0" w:space="0" w:color="auto"/>
          </w:divBdr>
        </w:div>
        <w:div w:id="1486898258">
          <w:marLeft w:val="640"/>
          <w:marRight w:val="0"/>
          <w:marTop w:val="0"/>
          <w:marBottom w:val="0"/>
          <w:divBdr>
            <w:top w:val="none" w:sz="0" w:space="0" w:color="auto"/>
            <w:left w:val="none" w:sz="0" w:space="0" w:color="auto"/>
            <w:bottom w:val="none" w:sz="0" w:space="0" w:color="auto"/>
            <w:right w:val="none" w:sz="0" w:space="0" w:color="auto"/>
          </w:divBdr>
        </w:div>
      </w:divsChild>
    </w:div>
    <w:div w:id="370569735">
      <w:bodyDiv w:val="1"/>
      <w:marLeft w:val="0"/>
      <w:marRight w:val="0"/>
      <w:marTop w:val="0"/>
      <w:marBottom w:val="0"/>
      <w:divBdr>
        <w:top w:val="none" w:sz="0" w:space="0" w:color="auto"/>
        <w:left w:val="none" w:sz="0" w:space="0" w:color="auto"/>
        <w:bottom w:val="none" w:sz="0" w:space="0" w:color="auto"/>
        <w:right w:val="none" w:sz="0" w:space="0" w:color="auto"/>
      </w:divBdr>
      <w:divsChild>
        <w:div w:id="159077175">
          <w:marLeft w:val="640"/>
          <w:marRight w:val="0"/>
          <w:marTop w:val="0"/>
          <w:marBottom w:val="0"/>
          <w:divBdr>
            <w:top w:val="none" w:sz="0" w:space="0" w:color="auto"/>
            <w:left w:val="none" w:sz="0" w:space="0" w:color="auto"/>
            <w:bottom w:val="none" w:sz="0" w:space="0" w:color="auto"/>
            <w:right w:val="none" w:sz="0" w:space="0" w:color="auto"/>
          </w:divBdr>
        </w:div>
        <w:div w:id="357314693">
          <w:marLeft w:val="640"/>
          <w:marRight w:val="0"/>
          <w:marTop w:val="0"/>
          <w:marBottom w:val="0"/>
          <w:divBdr>
            <w:top w:val="none" w:sz="0" w:space="0" w:color="auto"/>
            <w:left w:val="none" w:sz="0" w:space="0" w:color="auto"/>
            <w:bottom w:val="none" w:sz="0" w:space="0" w:color="auto"/>
            <w:right w:val="none" w:sz="0" w:space="0" w:color="auto"/>
          </w:divBdr>
        </w:div>
        <w:div w:id="1817911931">
          <w:marLeft w:val="640"/>
          <w:marRight w:val="0"/>
          <w:marTop w:val="0"/>
          <w:marBottom w:val="0"/>
          <w:divBdr>
            <w:top w:val="none" w:sz="0" w:space="0" w:color="auto"/>
            <w:left w:val="none" w:sz="0" w:space="0" w:color="auto"/>
            <w:bottom w:val="none" w:sz="0" w:space="0" w:color="auto"/>
            <w:right w:val="none" w:sz="0" w:space="0" w:color="auto"/>
          </w:divBdr>
        </w:div>
        <w:div w:id="1648707155">
          <w:marLeft w:val="640"/>
          <w:marRight w:val="0"/>
          <w:marTop w:val="0"/>
          <w:marBottom w:val="0"/>
          <w:divBdr>
            <w:top w:val="none" w:sz="0" w:space="0" w:color="auto"/>
            <w:left w:val="none" w:sz="0" w:space="0" w:color="auto"/>
            <w:bottom w:val="none" w:sz="0" w:space="0" w:color="auto"/>
            <w:right w:val="none" w:sz="0" w:space="0" w:color="auto"/>
          </w:divBdr>
        </w:div>
        <w:div w:id="1867594927">
          <w:marLeft w:val="640"/>
          <w:marRight w:val="0"/>
          <w:marTop w:val="0"/>
          <w:marBottom w:val="0"/>
          <w:divBdr>
            <w:top w:val="none" w:sz="0" w:space="0" w:color="auto"/>
            <w:left w:val="none" w:sz="0" w:space="0" w:color="auto"/>
            <w:bottom w:val="none" w:sz="0" w:space="0" w:color="auto"/>
            <w:right w:val="none" w:sz="0" w:space="0" w:color="auto"/>
          </w:divBdr>
        </w:div>
        <w:div w:id="813177700">
          <w:marLeft w:val="640"/>
          <w:marRight w:val="0"/>
          <w:marTop w:val="0"/>
          <w:marBottom w:val="0"/>
          <w:divBdr>
            <w:top w:val="none" w:sz="0" w:space="0" w:color="auto"/>
            <w:left w:val="none" w:sz="0" w:space="0" w:color="auto"/>
            <w:bottom w:val="none" w:sz="0" w:space="0" w:color="auto"/>
            <w:right w:val="none" w:sz="0" w:space="0" w:color="auto"/>
          </w:divBdr>
        </w:div>
        <w:div w:id="1744912193">
          <w:marLeft w:val="640"/>
          <w:marRight w:val="0"/>
          <w:marTop w:val="0"/>
          <w:marBottom w:val="0"/>
          <w:divBdr>
            <w:top w:val="none" w:sz="0" w:space="0" w:color="auto"/>
            <w:left w:val="none" w:sz="0" w:space="0" w:color="auto"/>
            <w:bottom w:val="none" w:sz="0" w:space="0" w:color="auto"/>
            <w:right w:val="none" w:sz="0" w:space="0" w:color="auto"/>
          </w:divBdr>
        </w:div>
        <w:div w:id="953707824">
          <w:marLeft w:val="640"/>
          <w:marRight w:val="0"/>
          <w:marTop w:val="0"/>
          <w:marBottom w:val="0"/>
          <w:divBdr>
            <w:top w:val="none" w:sz="0" w:space="0" w:color="auto"/>
            <w:left w:val="none" w:sz="0" w:space="0" w:color="auto"/>
            <w:bottom w:val="none" w:sz="0" w:space="0" w:color="auto"/>
            <w:right w:val="none" w:sz="0" w:space="0" w:color="auto"/>
          </w:divBdr>
        </w:div>
        <w:div w:id="1726221183">
          <w:marLeft w:val="640"/>
          <w:marRight w:val="0"/>
          <w:marTop w:val="0"/>
          <w:marBottom w:val="0"/>
          <w:divBdr>
            <w:top w:val="none" w:sz="0" w:space="0" w:color="auto"/>
            <w:left w:val="none" w:sz="0" w:space="0" w:color="auto"/>
            <w:bottom w:val="none" w:sz="0" w:space="0" w:color="auto"/>
            <w:right w:val="none" w:sz="0" w:space="0" w:color="auto"/>
          </w:divBdr>
        </w:div>
        <w:div w:id="398871695">
          <w:marLeft w:val="640"/>
          <w:marRight w:val="0"/>
          <w:marTop w:val="0"/>
          <w:marBottom w:val="0"/>
          <w:divBdr>
            <w:top w:val="none" w:sz="0" w:space="0" w:color="auto"/>
            <w:left w:val="none" w:sz="0" w:space="0" w:color="auto"/>
            <w:bottom w:val="none" w:sz="0" w:space="0" w:color="auto"/>
            <w:right w:val="none" w:sz="0" w:space="0" w:color="auto"/>
          </w:divBdr>
        </w:div>
        <w:div w:id="991251771">
          <w:marLeft w:val="640"/>
          <w:marRight w:val="0"/>
          <w:marTop w:val="0"/>
          <w:marBottom w:val="0"/>
          <w:divBdr>
            <w:top w:val="none" w:sz="0" w:space="0" w:color="auto"/>
            <w:left w:val="none" w:sz="0" w:space="0" w:color="auto"/>
            <w:bottom w:val="none" w:sz="0" w:space="0" w:color="auto"/>
            <w:right w:val="none" w:sz="0" w:space="0" w:color="auto"/>
          </w:divBdr>
        </w:div>
        <w:div w:id="2032872342">
          <w:marLeft w:val="640"/>
          <w:marRight w:val="0"/>
          <w:marTop w:val="0"/>
          <w:marBottom w:val="0"/>
          <w:divBdr>
            <w:top w:val="none" w:sz="0" w:space="0" w:color="auto"/>
            <w:left w:val="none" w:sz="0" w:space="0" w:color="auto"/>
            <w:bottom w:val="none" w:sz="0" w:space="0" w:color="auto"/>
            <w:right w:val="none" w:sz="0" w:space="0" w:color="auto"/>
          </w:divBdr>
        </w:div>
        <w:div w:id="521477267">
          <w:marLeft w:val="640"/>
          <w:marRight w:val="0"/>
          <w:marTop w:val="0"/>
          <w:marBottom w:val="0"/>
          <w:divBdr>
            <w:top w:val="none" w:sz="0" w:space="0" w:color="auto"/>
            <w:left w:val="none" w:sz="0" w:space="0" w:color="auto"/>
            <w:bottom w:val="none" w:sz="0" w:space="0" w:color="auto"/>
            <w:right w:val="none" w:sz="0" w:space="0" w:color="auto"/>
          </w:divBdr>
        </w:div>
        <w:div w:id="1065950824">
          <w:marLeft w:val="640"/>
          <w:marRight w:val="0"/>
          <w:marTop w:val="0"/>
          <w:marBottom w:val="0"/>
          <w:divBdr>
            <w:top w:val="none" w:sz="0" w:space="0" w:color="auto"/>
            <w:left w:val="none" w:sz="0" w:space="0" w:color="auto"/>
            <w:bottom w:val="none" w:sz="0" w:space="0" w:color="auto"/>
            <w:right w:val="none" w:sz="0" w:space="0" w:color="auto"/>
          </w:divBdr>
        </w:div>
        <w:div w:id="2101172017">
          <w:marLeft w:val="640"/>
          <w:marRight w:val="0"/>
          <w:marTop w:val="0"/>
          <w:marBottom w:val="0"/>
          <w:divBdr>
            <w:top w:val="none" w:sz="0" w:space="0" w:color="auto"/>
            <w:left w:val="none" w:sz="0" w:space="0" w:color="auto"/>
            <w:bottom w:val="none" w:sz="0" w:space="0" w:color="auto"/>
            <w:right w:val="none" w:sz="0" w:space="0" w:color="auto"/>
          </w:divBdr>
        </w:div>
        <w:div w:id="374307770">
          <w:marLeft w:val="640"/>
          <w:marRight w:val="0"/>
          <w:marTop w:val="0"/>
          <w:marBottom w:val="0"/>
          <w:divBdr>
            <w:top w:val="none" w:sz="0" w:space="0" w:color="auto"/>
            <w:left w:val="none" w:sz="0" w:space="0" w:color="auto"/>
            <w:bottom w:val="none" w:sz="0" w:space="0" w:color="auto"/>
            <w:right w:val="none" w:sz="0" w:space="0" w:color="auto"/>
          </w:divBdr>
        </w:div>
        <w:div w:id="1209301643">
          <w:marLeft w:val="640"/>
          <w:marRight w:val="0"/>
          <w:marTop w:val="0"/>
          <w:marBottom w:val="0"/>
          <w:divBdr>
            <w:top w:val="none" w:sz="0" w:space="0" w:color="auto"/>
            <w:left w:val="none" w:sz="0" w:space="0" w:color="auto"/>
            <w:bottom w:val="none" w:sz="0" w:space="0" w:color="auto"/>
            <w:right w:val="none" w:sz="0" w:space="0" w:color="auto"/>
          </w:divBdr>
        </w:div>
        <w:div w:id="1581017311">
          <w:marLeft w:val="640"/>
          <w:marRight w:val="0"/>
          <w:marTop w:val="0"/>
          <w:marBottom w:val="0"/>
          <w:divBdr>
            <w:top w:val="none" w:sz="0" w:space="0" w:color="auto"/>
            <w:left w:val="none" w:sz="0" w:space="0" w:color="auto"/>
            <w:bottom w:val="none" w:sz="0" w:space="0" w:color="auto"/>
            <w:right w:val="none" w:sz="0" w:space="0" w:color="auto"/>
          </w:divBdr>
        </w:div>
        <w:div w:id="1559050409">
          <w:marLeft w:val="640"/>
          <w:marRight w:val="0"/>
          <w:marTop w:val="0"/>
          <w:marBottom w:val="0"/>
          <w:divBdr>
            <w:top w:val="none" w:sz="0" w:space="0" w:color="auto"/>
            <w:left w:val="none" w:sz="0" w:space="0" w:color="auto"/>
            <w:bottom w:val="none" w:sz="0" w:space="0" w:color="auto"/>
            <w:right w:val="none" w:sz="0" w:space="0" w:color="auto"/>
          </w:divBdr>
        </w:div>
        <w:div w:id="1360812379">
          <w:marLeft w:val="640"/>
          <w:marRight w:val="0"/>
          <w:marTop w:val="0"/>
          <w:marBottom w:val="0"/>
          <w:divBdr>
            <w:top w:val="none" w:sz="0" w:space="0" w:color="auto"/>
            <w:left w:val="none" w:sz="0" w:space="0" w:color="auto"/>
            <w:bottom w:val="none" w:sz="0" w:space="0" w:color="auto"/>
            <w:right w:val="none" w:sz="0" w:space="0" w:color="auto"/>
          </w:divBdr>
        </w:div>
        <w:div w:id="397821115">
          <w:marLeft w:val="640"/>
          <w:marRight w:val="0"/>
          <w:marTop w:val="0"/>
          <w:marBottom w:val="0"/>
          <w:divBdr>
            <w:top w:val="none" w:sz="0" w:space="0" w:color="auto"/>
            <w:left w:val="none" w:sz="0" w:space="0" w:color="auto"/>
            <w:bottom w:val="none" w:sz="0" w:space="0" w:color="auto"/>
            <w:right w:val="none" w:sz="0" w:space="0" w:color="auto"/>
          </w:divBdr>
        </w:div>
        <w:div w:id="1187787500">
          <w:marLeft w:val="640"/>
          <w:marRight w:val="0"/>
          <w:marTop w:val="0"/>
          <w:marBottom w:val="0"/>
          <w:divBdr>
            <w:top w:val="none" w:sz="0" w:space="0" w:color="auto"/>
            <w:left w:val="none" w:sz="0" w:space="0" w:color="auto"/>
            <w:bottom w:val="none" w:sz="0" w:space="0" w:color="auto"/>
            <w:right w:val="none" w:sz="0" w:space="0" w:color="auto"/>
          </w:divBdr>
        </w:div>
        <w:div w:id="412313498">
          <w:marLeft w:val="640"/>
          <w:marRight w:val="0"/>
          <w:marTop w:val="0"/>
          <w:marBottom w:val="0"/>
          <w:divBdr>
            <w:top w:val="none" w:sz="0" w:space="0" w:color="auto"/>
            <w:left w:val="none" w:sz="0" w:space="0" w:color="auto"/>
            <w:bottom w:val="none" w:sz="0" w:space="0" w:color="auto"/>
            <w:right w:val="none" w:sz="0" w:space="0" w:color="auto"/>
          </w:divBdr>
        </w:div>
      </w:divsChild>
    </w:div>
    <w:div w:id="442574658">
      <w:bodyDiv w:val="1"/>
      <w:marLeft w:val="0"/>
      <w:marRight w:val="0"/>
      <w:marTop w:val="0"/>
      <w:marBottom w:val="0"/>
      <w:divBdr>
        <w:top w:val="none" w:sz="0" w:space="0" w:color="auto"/>
        <w:left w:val="none" w:sz="0" w:space="0" w:color="auto"/>
        <w:bottom w:val="none" w:sz="0" w:space="0" w:color="auto"/>
        <w:right w:val="none" w:sz="0" w:space="0" w:color="auto"/>
      </w:divBdr>
      <w:divsChild>
        <w:div w:id="177082849">
          <w:marLeft w:val="640"/>
          <w:marRight w:val="0"/>
          <w:marTop w:val="0"/>
          <w:marBottom w:val="0"/>
          <w:divBdr>
            <w:top w:val="none" w:sz="0" w:space="0" w:color="auto"/>
            <w:left w:val="none" w:sz="0" w:space="0" w:color="auto"/>
            <w:bottom w:val="none" w:sz="0" w:space="0" w:color="auto"/>
            <w:right w:val="none" w:sz="0" w:space="0" w:color="auto"/>
          </w:divBdr>
        </w:div>
        <w:div w:id="1792821885">
          <w:marLeft w:val="640"/>
          <w:marRight w:val="0"/>
          <w:marTop w:val="0"/>
          <w:marBottom w:val="0"/>
          <w:divBdr>
            <w:top w:val="none" w:sz="0" w:space="0" w:color="auto"/>
            <w:left w:val="none" w:sz="0" w:space="0" w:color="auto"/>
            <w:bottom w:val="none" w:sz="0" w:space="0" w:color="auto"/>
            <w:right w:val="none" w:sz="0" w:space="0" w:color="auto"/>
          </w:divBdr>
        </w:div>
        <w:div w:id="1174874843">
          <w:marLeft w:val="640"/>
          <w:marRight w:val="0"/>
          <w:marTop w:val="0"/>
          <w:marBottom w:val="0"/>
          <w:divBdr>
            <w:top w:val="none" w:sz="0" w:space="0" w:color="auto"/>
            <w:left w:val="none" w:sz="0" w:space="0" w:color="auto"/>
            <w:bottom w:val="none" w:sz="0" w:space="0" w:color="auto"/>
            <w:right w:val="none" w:sz="0" w:space="0" w:color="auto"/>
          </w:divBdr>
        </w:div>
        <w:div w:id="958610358">
          <w:marLeft w:val="640"/>
          <w:marRight w:val="0"/>
          <w:marTop w:val="0"/>
          <w:marBottom w:val="0"/>
          <w:divBdr>
            <w:top w:val="none" w:sz="0" w:space="0" w:color="auto"/>
            <w:left w:val="none" w:sz="0" w:space="0" w:color="auto"/>
            <w:bottom w:val="none" w:sz="0" w:space="0" w:color="auto"/>
            <w:right w:val="none" w:sz="0" w:space="0" w:color="auto"/>
          </w:divBdr>
        </w:div>
        <w:div w:id="1205559362">
          <w:marLeft w:val="640"/>
          <w:marRight w:val="0"/>
          <w:marTop w:val="0"/>
          <w:marBottom w:val="0"/>
          <w:divBdr>
            <w:top w:val="none" w:sz="0" w:space="0" w:color="auto"/>
            <w:left w:val="none" w:sz="0" w:space="0" w:color="auto"/>
            <w:bottom w:val="none" w:sz="0" w:space="0" w:color="auto"/>
            <w:right w:val="none" w:sz="0" w:space="0" w:color="auto"/>
          </w:divBdr>
        </w:div>
        <w:div w:id="1724257665">
          <w:marLeft w:val="640"/>
          <w:marRight w:val="0"/>
          <w:marTop w:val="0"/>
          <w:marBottom w:val="0"/>
          <w:divBdr>
            <w:top w:val="none" w:sz="0" w:space="0" w:color="auto"/>
            <w:left w:val="none" w:sz="0" w:space="0" w:color="auto"/>
            <w:bottom w:val="none" w:sz="0" w:space="0" w:color="auto"/>
            <w:right w:val="none" w:sz="0" w:space="0" w:color="auto"/>
          </w:divBdr>
        </w:div>
        <w:div w:id="1987933475">
          <w:marLeft w:val="640"/>
          <w:marRight w:val="0"/>
          <w:marTop w:val="0"/>
          <w:marBottom w:val="0"/>
          <w:divBdr>
            <w:top w:val="none" w:sz="0" w:space="0" w:color="auto"/>
            <w:left w:val="none" w:sz="0" w:space="0" w:color="auto"/>
            <w:bottom w:val="none" w:sz="0" w:space="0" w:color="auto"/>
            <w:right w:val="none" w:sz="0" w:space="0" w:color="auto"/>
          </w:divBdr>
        </w:div>
        <w:div w:id="1562247864">
          <w:marLeft w:val="640"/>
          <w:marRight w:val="0"/>
          <w:marTop w:val="0"/>
          <w:marBottom w:val="0"/>
          <w:divBdr>
            <w:top w:val="none" w:sz="0" w:space="0" w:color="auto"/>
            <w:left w:val="none" w:sz="0" w:space="0" w:color="auto"/>
            <w:bottom w:val="none" w:sz="0" w:space="0" w:color="auto"/>
            <w:right w:val="none" w:sz="0" w:space="0" w:color="auto"/>
          </w:divBdr>
        </w:div>
        <w:div w:id="1507935115">
          <w:marLeft w:val="640"/>
          <w:marRight w:val="0"/>
          <w:marTop w:val="0"/>
          <w:marBottom w:val="0"/>
          <w:divBdr>
            <w:top w:val="none" w:sz="0" w:space="0" w:color="auto"/>
            <w:left w:val="none" w:sz="0" w:space="0" w:color="auto"/>
            <w:bottom w:val="none" w:sz="0" w:space="0" w:color="auto"/>
            <w:right w:val="none" w:sz="0" w:space="0" w:color="auto"/>
          </w:divBdr>
        </w:div>
        <w:div w:id="1093673706">
          <w:marLeft w:val="640"/>
          <w:marRight w:val="0"/>
          <w:marTop w:val="0"/>
          <w:marBottom w:val="0"/>
          <w:divBdr>
            <w:top w:val="none" w:sz="0" w:space="0" w:color="auto"/>
            <w:left w:val="none" w:sz="0" w:space="0" w:color="auto"/>
            <w:bottom w:val="none" w:sz="0" w:space="0" w:color="auto"/>
            <w:right w:val="none" w:sz="0" w:space="0" w:color="auto"/>
          </w:divBdr>
        </w:div>
        <w:div w:id="162665739">
          <w:marLeft w:val="640"/>
          <w:marRight w:val="0"/>
          <w:marTop w:val="0"/>
          <w:marBottom w:val="0"/>
          <w:divBdr>
            <w:top w:val="none" w:sz="0" w:space="0" w:color="auto"/>
            <w:left w:val="none" w:sz="0" w:space="0" w:color="auto"/>
            <w:bottom w:val="none" w:sz="0" w:space="0" w:color="auto"/>
            <w:right w:val="none" w:sz="0" w:space="0" w:color="auto"/>
          </w:divBdr>
        </w:div>
        <w:div w:id="1700618965">
          <w:marLeft w:val="640"/>
          <w:marRight w:val="0"/>
          <w:marTop w:val="0"/>
          <w:marBottom w:val="0"/>
          <w:divBdr>
            <w:top w:val="none" w:sz="0" w:space="0" w:color="auto"/>
            <w:left w:val="none" w:sz="0" w:space="0" w:color="auto"/>
            <w:bottom w:val="none" w:sz="0" w:space="0" w:color="auto"/>
            <w:right w:val="none" w:sz="0" w:space="0" w:color="auto"/>
          </w:divBdr>
        </w:div>
        <w:div w:id="536553274">
          <w:marLeft w:val="640"/>
          <w:marRight w:val="0"/>
          <w:marTop w:val="0"/>
          <w:marBottom w:val="0"/>
          <w:divBdr>
            <w:top w:val="none" w:sz="0" w:space="0" w:color="auto"/>
            <w:left w:val="none" w:sz="0" w:space="0" w:color="auto"/>
            <w:bottom w:val="none" w:sz="0" w:space="0" w:color="auto"/>
            <w:right w:val="none" w:sz="0" w:space="0" w:color="auto"/>
          </w:divBdr>
        </w:div>
        <w:div w:id="1595016884">
          <w:marLeft w:val="640"/>
          <w:marRight w:val="0"/>
          <w:marTop w:val="0"/>
          <w:marBottom w:val="0"/>
          <w:divBdr>
            <w:top w:val="none" w:sz="0" w:space="0" w:color="auto"/>
            <w:left w:val="none" w:sz="0" w:space="0" w:color="auto"/>
            <w:bottom w:val="none" w:sz="0" w:space="0" w:color="auto"/>
            <w:right w:val="none" w:sz="0" w:space="0" w:color="auto"/>
          </w:divBdr>
        </w:div>
        <w:div w:id="555775939">
          <w:marLeft w:val="640"/>
          <w:marRight w:val="0"/>
          <w:marTop w:val="0"/>
          <w:marBottom w:val="0"/>
          <w:divBdr>
            <w:top w:val="none" w:sz="0" w:space="0" w:color="auto"/>
            <w:left w:val="none" w:sz="0" w:space="0" w:color="auto"/>
            <w:bottom w:val="none" w:sz="0" w:space="0" w:color="auto"/>
            <w:right w:val="none" w:sz="0" w:space="0" w:color="auto"/>
          </w:divBdr>
        </w:div>
        <w:div w:id="554320386">
          <w:marLeft w:val="640"/>
          <w:marRight w:val="0"/>
          <w:marTop w:val="0"/>
          <w:marBottom w:val="0"/>
          <w:divBdr>
            <w:top w:val="none" w:sz="0" w:space="0" w:color="auto"/>
            <w:left w:val="none" w:sz="0" w:space="0" w:color="auto"/>
            <w:bottom w:val="none" w:sz="0" w:space="0" w:color="auto"/>
            <w:right w:val="none" w:sz="0" w:space="0" w:color="auto"/>
          </w:divBdr>
        </w:div>
        <w:div w:id="1791432594">
          <w:marLeft w:val="640"/>
          <w:marRight w:val="0"/>
          <w:marTop w:val="0"/>
          <w:marBottom w:val="0"/>
          <w:divBdr>
            <w:top w:val="none" w:sz="0" w:space="0" w:color="auto"/>
            <w:left w:val="none" w:sz="0" w:space="0" w:color="auto"/>
            <w:bottom w:val="none" w:sz="0" w:space="0" w:color="auto"/>
            <w:right w:val="none" w:sz="0" w:space="0" w:color="auto"/>
          </w:divBdr>
        </w:div>
        <w:div w:id="1290404457">
          <w:marLeft w:val="640"/>
          <w:marRight w:val="0"/>
          <w:marTop w:val="0"/>
          <w:marBottom w:val="0"/>
          <w:divBdr>
            <w:top w:val="none" w:sz="0" w:space="0" w:color="auto"/>
            <w:left w:val="none" w:sz="0" w:space="0" w:color="auto"/>
            <w:bottom w:val="none" w:sz="0" w:space="0" w:color="auto"/>
            <w:right w:val="none" w:sz="0" w:space="0" w:color="auto"/>
          </w:divBdr>
        </w:div>
        <w:div w:id="2085448432">
          <w:marLeft w:val="640"/>
          <w:marRight w:val="0"/>
          <w:marTop w:val="0"/>
          <w:marBottom w:val="0"/>
          <w:divBdr>
            <w:top w:val="none" w:sz="0" w:space="0" w:color="auto"/>
            <w:left w:val="none" w:sz="0" w:space="0" w:color="auto"/>
            <w:bottom w:val="none" w:sz="0" w:space="0" w:color="auto"/>
            <w:right w:val="none" w:sz="0" w:space="0" w:color="auto"/>
          </w:divBdr>
        </w:div>
        <w:div w:id="568736272">
          <w:marLeft w:val="640"/>
          <w:marRight w:val="0"/>
          <w:marTop w:val="0"/>
          <w:marBottom w:val="0"/>
          <w:divBdr>
            <w:top w:val="none" w:sz="0" w:space="0" w:color="auto"/>
            <w:left w:val="none" w:sz="0" w:space="0" w:color="auto"/>
            <w:bottom w:val="none" w:sz="0" w:space="0" w:color="auto"/>
            <w:right w:val="none" w:sz="0" w:space="0" w:color="auto"/>
          </w:divBdr>
        </w:div>
        <w:div w:id="411313456">
          <w:marLeft w:val="640"/>
          <w:marRight w:val="0"/>
          <w:marTop w:val="0"/>
          <w:marBottom w:val="0"/>
          <w:divBdr>
            <w:top w:val="none" w:sz="0" w:space="0" w:color="auto"/>
            <w:left w:val="none" w:sz="0" w:space="0" w:color="auto"/>
            <w:bottom w:val="none" w:sz="0" w:space="0" w:color="auto"/>
            <w:right w:val="none" w:sz="0" w:space="0" w:color="auto"/>
          </w:divBdr>
        </w:div>
        <w:div w:id="1040865046">
          <w:marLeft w:val="640"/>
          <w:marRight w:val="0"/>
          <w:marTop w:val="0"/>
          <w:marBottom w:val="0"/>
          <w:divBdr>
            <w:top w:val="none" w:sz="0" w:space="0" w:color="auto"/>
            <w:left w:val="none" w:sz="0" w:space="0" w:color="auto"/>
            <w:bottom w:val="none" w:sz="0" w:space="0" w:color="auto"/>
            <w:right w:val="none" w:sz="0" w:space="0" w:color="auto"/>
          </w:divBdr>
        </w:div>
        <w:div w:id="2133396338">
          <w:marLeft w:val="640"/>
          <w:marRight w:val="0"/>
          <w:marTop w:val="0"/>
          <w:marBottom w:val="0"/>
          <w:divBdr>
            <w:top w:val="none" w:sz="0" w:space="0" w:color="auto"/>
            <w:left w:val="none" w:sz="0" w:space="0" w:color="auto"/>
            <w:bottom w:val="none" w:sz="0" w:space="0" w:color="auto"/>
            <w:right w:val="none" w:sz="0" w:space="0" w:color="auto"/>
          </w:divBdr>
        </w:div>
      </w:divsChild>
    </w:div>
    <w:div w:id="471680664">
      <w:bodyDiv w:val="1"/>
      <w:marLeft w:val="0"/>
      <w:marRight w:val="0"/>
      <w:marTop w:val="0"/>
      <w:marBottom w:val="0"/>
      <w:divBdr>
        <w:top w:val="none" w:sz="0" w:space="0" w:color="auto"/>
        <w:left w:val="none" w:sz="0" w:space="0" w:color="auto"/>
        <w:bottom w:val="none" w:sz="0" w:space="0" w:color="auto"/>
        <w:right w:val="none" w:sz="0" w:space="0" w:color="auto"/>
      </w:divBdr>
      <w:divsChild>
        <w:div w:id="39941269">
          <w:marLeft w:val="640"/>
          <w:marRight w:val="0"/>
          <w:marTop w:val="0"/>
          <w:marBottom w:val="0"/>
          <w:divBdr>
            <w:top w:val="none" w:sz="0" w:space="0" w:color="auto"/>
            <w:left w:val="none" w:sz="0" w:space="0" w:color="auto"/>
            <w:bottom w:val="none" w:sz="0" w:space="0" w:color="auto"/>
            <w:right w:val="none" w:sz="0" w:space="0" w:color="auto"/>
          </w:divBdr>
        </w:div>
        <w:div w:id="886989823">
          <w:marLeft w:val="640"/>
          <w:marRight w:val="0"/>
          <w:marTop w:val="0"/>
          <w:marBottom w:val="0"/>
          <w:divBdr>
            <w:top w:val="none" w:sz="0" w:space="0" w:color="auto"/>
            <w:left w:val="none" w:sz="0" w:space="0" w:color="auto"/>
            <w:bottom w:val="none" w:sz="0" w:space="0" w:color="auto"/>
            <w:right w:val="none" w:sz="0" w:space="0" w:color="auto"/>
          </w:divBdr>
        </w:div>
        <w:div w:id="1149522267">
          <w:marLeft w:val="640"/>
          <w:marRight w:val="0"/>
          <w:marTop w:val="0"/>
          <w:marBottom w:val="0"/>
          <w:divBdr>
            <w:top w:val="none" w:sz="0" w:space="0" w:color="auto"/>
            <w:left w:val="none" w:sz="0" w:space="0" w:color="auto"/>
            <w:bottom w:val="none" w:sz="0" w:space="0" w:color="auto"/>
            <w:right w:val="none" w:sz="0" w:space="0" w:color="auto"/>
          </w:divBdr>
        </w:div>
        <w:div w:id="868378268">
          <w:marLeft w:val="640"/>
          <w:marRight w:val="0"/>
          <w:marTop w:val="0"/>
          <w:marBottom w:val="0"/>
          <w:divBdr>
            <w:top w:val="none" w:sz="0" w:space="0" w:color="auto"/>
            <w:left w:val="none" w:sz="0" w:space="0" w:color="auto"/>
            <w:bottom w:val="none" w:sz="0" w:space="0" w:color="auto"/>
            <w:right w:val="none" w:sz="0" w:space="0" w:color="auto"/>
          </w:divBdr>
        </w:div>
        <w:div w:id="569190194">
          <w:marLeft w:val="640"/>
          <w:marRight w:val="0"/>
          <w:marTop w:val="0"/>
          <w:marBottom w:val="0"/>
          <w:divBdr>
            <w:top w:val="none" w:sz="0" w:space="0" w:color="auto"/>
            <w:left w:val="none" w:sz="0" w:space="0" w:color="auto"/>
            <w:bottom w:val="none" w:sz="0" w:space="0" w:color="auto"/>
            <w:right w:val="none" w:sz="0" w:space="0" w:color="auto"/>
          </w:divBdr>
        </w:div>
        <w:div w:id="1288505086">
          <w:marLeft w:val="640"/>
          <w:marRight w:val="0"/>
          <w:marTop w:val="0"/>
          <w:marBottom w:val="0"/>
          <w:divBdr>
            <w:top w:val="none" w:sz="0" w:space="0" w:color="auto"/>
            <w:left w:val="none" w:sz="0" w:space="0" w:color="auto"/>
            <w:bottom w:val="none" w:sz="0" w:space="0" w:color="auto"/>
            <w:right w:val="none" w:sz="0" w:space="0" w:color="auto"/>
          </w:divBdr>
        </w:div>
        <w:div w:id="1462726236">
          <w:marLeft w:val="640"/>
          <w:marRight w:val="0"/>
          <w:marTop w:val="0"/>
          <w:marBottom w:val="0"/>
          <w:divBdr>
            <w:top w:val="none" w:sz="0" w:space="0" w:color="auto"/>
            <w:left w:val="none" w:sz="0" w:space="0" w:color="auto"/>
            <w:bottom w:val="none" w:sz="0" w:space="0" w:color="auto"/>
            <w:right w:val="none" w:sz="0" w:space="0" w:color="auto"/>
          </w:divBdr>
        </w:div>
        <w:div w:id="1709717882">
          <w:marLeft w:val="640"/>
          <w:marRight w:val="0"/>
          <w:marTop w:val="0"/>
          <w:marBottom w:val="0"/>
          <w:divBdr>
            <w:top w:val="none" w:sz="0" w:space="0" w:color="auto"/>
            <w:left w:val="none" w:sz="0" w:space="0" w:color="auto"/>
            <w:bottom w:val="none" w:sz="0" w:space="0" w:color="auto"/>
            <w:right w:val="none" w:sz="0" w:space="0" w:color="auto"/>
          </w:divBdr>
        </w:div>
        <w:div w:id="665667245">
          <w:marLeft w:val="640"/>
          <w:marRight w:val="0"/>
          <w:marTop w:val="0"/>
          <w:marBottom w:val="0"/>
          <w:divBdr>
            <w:top w:val="none" w:sz="0" w:space="0" w:color="auto"/>
            <w:left w:val="none" w:sz="0" w:space="0" w:color="auto"/>
            <w:bottom w:val="none" w:sz="0" w:space="0" w:color="auto"/>
            <w:right w:val="none" w:sz="0" w:space="0" w:color="auto"/>
          </w:divBdr>
        </w:div>
        <w:div w:id="86925938">
          <w:marLeft w:val="640"/>
          <w:marRight w:val="0"/>
          <w:marTop w:val="0"/>
          <w:marBottom w:val="0"/>
          <w:divBdr>
            <w:top w:val="none" w:sz="0" w:space="0" w:color="auto"/>
            <w:left w:val="none" w:sz="0" w:space="0" w:color="auto"/>
            <w:bottom w:val="none" w:sz="0" w:space="0" w:color="auto"/>
            <w:right w:val="none" w:sz="0" w:space="0" w:color="auto"/>
          </w:divBdr>
        </w:div>
        <w:div w:id="1634479517">
          <w:marLeft w:val="640"/>
          <w:marRight w:val="0"/>
          <w:marTop w:val="0"/>
          <w:marBottom w:val="0"/>
          <w:divBdr>
            <w:top w:val="none" w:sz="0" w:space="0" w:color="auto"/>
            <w:left w:val="none" w:sz="0" w:space="0" w:color="auto"/>
            <w:bottom w:val="none" w:sz="0" w:space="0" w:color="auto"/>
            <w:right w:val="none" w:sz="0" w:space="0" w:color="auto"/>
          </w:divBdr>
        </w:div>
        <w:div w:id="1961373798">
          <w:marLeft w:val="640"/>
          <w:marRight w:val="0"/>
          <w:marTop w:val="0"/>
          <w:marBottom w:val="0"/>
          <w:divBdr>
            <w:top w:val="none" w:sz="0" w:space="0" w:color="auto"/>
            <w:left w:val="none" w:sz="0" w:space="0" w:color="auto"/>
            <w:bottom w:val="none" w:sz="0" w:space="0" w:color="auto"/>
            <w:right w:val="none" w:sz="0" w:space="0" w:color="auto"/>
          </w:divBdr>
        </w:div>
        <w:div w:id="1079523540">
          <w:marLeft w:val="640"/>
          <w:marRight w:val="0"/>
          <w:marTop w:val="0"/>
          <w:marBottom w:val="0"/>
          <w:divBdr>
            <w:top w:val="none" w:sz="0" w:space="0" w:color="auto"/>
            <w:left w:val="none" w:sz="0" w:space="0" w:color="auto"/>
            <w:bottom w:val="none" w:sz="0" w:space="0" w:color="auto"/>
            <w:right w:val="none" w:sz="0" w:space="0" w:color="auto"/>
          </w:divBdr>
        </w:div>
        <w:div w:id="1173685317">
          <w:marLeft w:val="640"/>
          <w:marRight w:val="0"/>
          <w:marTop w:val="0"/>
          <w:marBottom w:val="0"/>
          <w:divBdr>
            <w:top w:val="none" w:sz="0" w:space="0" w:color="auto"/>
            <w:left w:val="none" w:sz="0" w:space="0" w:color="auto"/>
            <w:bottom w:val="none" w:sz="0" w:space="0" w:color="auto"/>
            <w:right w:val="none" w:sz="0" w:space="0" w:color="auto"/>
          </w:divBdr>
        </w:div>
        <w:div w:id="1217162029">
          <w:marLeft w:val="640"/>
          <w:marRight w:val="0"/>
          <w:marTop w:val="0"/>
          <w:marBottom w:val="0"/>
          <w:divBdr>
            <w:top w:val="none" w:sz="0" w:space="0" w:color="auto"/>
            <w:left w:val="none" w:sz="0" w:space="0" w:color="auto"/>
            <w:bottom w:val="none" w:sz="0" w:space="0" w:color="auto"/>
            <w:right w:val="none" w:sz="0" w:space="0" w:color="auto"/>
          </w:divBdr>
        </w:div>
        <w:div w:id="856624486">
          <w:marLeft w:val="640"/>
          <w:marRight w:val="0"/>
          <w:marTop w:val="0"/>
          <w:marBottom w:val="0"/>
          <w:divBdr>
            <w:top w:val="none" w:sz="0" w:space="0" w:color="auto"/>
            <w:left w:val="none" w:sz="0" w:space="0" w:color="auto"/>
            <w:bottom w:val="none" w:sz="0" w:space="0" w:color="auto"/>
            <w:right w:val="none" w:sz="0" w:space="0" w:color="auto"/>
          </w:divBdr>
        </w:div>
        <w:div w:id="53091274">
          <w:marLeft w:val="640"/>
          <w:marRight w:val="0"/>
          <w:marTop w:val="0"/>
          <w:marBottom w:val="0"/>
          <w:divBdr>
            <w:top w:val="none" w:sz="0" w:space="0" w:color="auto"/>
            <w:left w:val="none" w:sz="0" w:space="0" w:color="auto"/>
            <w:bottom w:val="none" w:sz="0" w:space="0" w:color="auto"/>
            <w:right w:val="none" w:sz="0" w:space="0" w:color="auto"/>
          </w:divBdr>
        </w:div>
        <w:div w:id="764501729">
          <w:marLeft w:val="640"/>
          <w:marRight w:val="0"/>
          <w:marTop w:val="0"/>
          <w:marBottom w:val="0"/>
          <w:divBdr>
            <w:top w:val="none" w:sz="0" w:space="0" w:color="auto"/>
            <w:left w:val="none" w:sz="0" w:space="0" w:color="auto"/>
            <w:bottom w:val="none" w:sz="0" w:space="0" w:color="auto"/>
            <w:right w:val="none" w:sz="0" w:space="0" w:color="auto"/>
          </w:divBdr>
        </w:div>
        <w:div w:id="321129441">
          <w:marLeft w:val="640"/>
          <w:marRight w:val="0"/>
          <w:marTop w:val="0"/>
          <w:marBottom w:val="0"/>
          <w:divBdr>
            <w:top w:val="none" w:sz="0" w:space="0" w:color="auto"/>
            <w:left w:val="none" w:sz="0" w:space="0" w:color="auto"/>
            <w:bottom w:val="none" w:sz="0" w:space="0" w:color="auto"/>
            <w:right w:val="none" w:sz="0" w:space="0" w:color="auto"/>
          </w:divBdr>
        </w:div>
        <w:div w:id="982854673">
          <w:marLeft w:val="640"/>
          <w:marRight w:val="0"/>
          <w:marTop w:val="0"/>
          <w:marBottom w:val="0"/>
          <w:divBdr>
            <w:top w:val="none" w:sz="0" w:space="0" w:color="auto"/>
            <w:left w:val="none" w:sz="0" w:space="0" w:color="auto"/>
            <w:bottom w:val="none" w:sz="0" w:space="0" w:color="auto"/>
            <w:right w:val="none" w:sz="0" w:space="0" w:color="auto"/>
          </w:divBdr>
        </w:div>
        <w:div w:id="315232703">
          <w:marLeft w:val="640"/>
          <w:marRight w:val="0"/>
          <w:marTop w:val="0"/>
          <w:marBottom w:val="0"/>
          <w:divBdr>
            <w:top w:val="none" w:sz="0" w:space="0" w:color="auto"/>
            <w:left w:val="none" w:sz="0" w:space="0" w:color="auto"/>
            <w:bottom w:val="none" w:sz="0" w:space="0" w:color="auto"/>
            <w:right w:val="none" w:sz="0" w:space="0" w:color="auto"/>
          </w:divBdr>
        </w:div>
        <w:div w:id="1305743763">
          <w:marLeft w:val="640"/>
          <w:marRight w:val="0"/>
          <w:marTop w:val="0"/>
          <w:marBottom w:val="0"/>
          <w:divBdr>
            <w:top w:val="none" w:sz="0" w:space="0" w:color="auto"/>
            <w:left w:val="none" w:sz="0" w:space="0" w:color="auto"/>
            <w:bottom w:val="none" w:sz="0" w:space="0" w:color="auto"/>
            <w:right w:val="none" w:sz="0" w:space="0" w:color="auto"/>
          </w:divBdr>
        </w:div>
        <w:div w:id="1298072501">
          <w:marLeft w:val="640"/>
          <w:marRight w:val="0"/>
          <w:marTop w:val="0"/>
          <w:marBottom w:val="0"/>
          <w:divBdr>
            <w:top w:val="none" w:sz="0" w:space="0" w:color="auto"/>
            <w:left w:val="none" w:sz="0" w:space="0" w:color="auto"/>
            <w:bottom w:val="none" w:sz="0" w:space="0" w:color="auto"/>
            <w:right w:val="none" w:sz="0" w:space="0" w:color="auto"/>
          </w:divBdr>
        </w:div>
        <w:div w:id="900945712">
          <w:marLeft w:val="640"/>
          <w:marRight w:val="0"/>
          <w:marTop w:val="0"/>
          <w:marBottom w:val="0"/>
          <w:divBdr>
            <w:top w:val="none" w:sz="0" w:space="0" w:color="auto"/>
            <w:left w:val="none" w:sz="0" w:space="0" w:color="auto"/>
            <w:bottom w:val="none" w:sz="0" w:space="0" w:color="auto"/>
            <w:right w:val="none" w:sz="0" w:space="0" w:color="auto"/>
          </w:divBdr>
        </w:div>
        <w:div w:id="1797063844">
          <w:marLeft w:val="640"/>
          <w:marRight w:val="0"/>
          <w:marTop w:val="0"/>
          <w:marBottom w:val="0"/>
          <w:divBdr>
            <w:top w:val="none" w:sz="0" w:space="0" w:color="auto"/>
            <w:left w:val="none" w:sz="0" w:space="0" w:color="auto"/>
            <w:bottom w:val="none" w:sz="0" w:space="0" w:color="auto"/>
            <w:right w:val="none" w:sz="0" w:space="0" w:color="auto"/>
          </w:divBdr>
        </w:div>
        <w:div w:id="25758778">
          <w:marLeft w:val="640"/>
          <w:marRight w:val="0"/>
          <w:marTop w:val="0"/>
          <w:marBottom w:val="0"/>
          <w:divBdr>
            <w:top w:val="none" w:sz="0" w:space="0" w:color="auto"/>
            <w:left w:val="none" w:sz="0" w:space="0" w:color="auto"/>
            <w:bottom w:val="none" w:sz="0" w:space="0" w:color="auto"/>
            <w:right w:val="none" w:sz="0" w:space="0" w:color="auto"/>
          </w:divBdr>
        </w:div>
      </w:divsChild>
    </w:div>
    <w:div w:id="577207228">
      <w:bodyDiv w:val="1"/>
      <w:marLeft w:val="0"/>
      <w:marRight w:val="0"/>
      <w:marTop w:val="0"/>
      <w:marBottom w:val="0"/>
      <w:divBdr>
        <w:top w:val="none" w:sz="0" w:space="0" w:color="auto"/>
        <w:left w:val="none" w:sz="0" w:space="0" w:color="auto"/>
        <w:bottom w:val="none" w:sz="0" w:space="0" w:color="auto"/>
        <w:right w:val="none" w:sz="0" w:space="0" w:color="auto"/>
      </w:divBdr>
      <w:divsChild>
        <w:div w:id="1556428515">
          <w:marLeft w:val="640"/>
          <w:marRight w:val="0"/>
          <w:marTop w:val="0"/>
          <w:marBottom w:val="0"/>
          <w:divBdr>
            <w:top w:val="none" w:sz="0" w:space="0" w:color="auto"/>
            <w:left w:val="none" w:sz="0" w:space="0" w:color="auto"/>
            <w:bottom w:val="none" w:sz="0" w:space="0" w:color="auto"/>
            <w:right w:val="none" w:sz="0" w:space="0" w:color="auto"/>
          </w:divBdr>
        </w:div>
        <w:div w:id="681510761">
          <w:marLeft w:val="640"/>
          <w:marRight w:val="0"/>
          <w:marTop w:val="0"/>
          <w:marBottom w:val="0"/>
          <w:divBdr>
            <w:top w:val="none" w:sz="0" w:space="0" w:color="auto"/>
            <w:left w:val="none" w:sz="0" w:space="0" w:color="auto"/>
            <w:bottom w:val="none" w:sz="0" w:space="0" w:color="auto"/>
            <w:right w:val="none" w:sz="0" w:space="0" w:color="auto"/>
          </w:divBdr>
        </w:div>
        <w:div w:id="1142307636">
          <w:marLeft w:val="640"/>
          <w:marRight w:val="0"/>
          <w:marTop w:val="0"/>
          <w:marBottom w:val="0"/>
          <w:divBdr>
            <w:top w:val="none" w:sz="0" w:space="0" w:color="auto"/>
            <w:left w:val="none" w:sz="0" w:space="0" w:color="auto"/>
            <w:bottom w:val="none" w:sz="0" w:space="0" w:color="auto"/>
            <w:right w:val="none" w:sz="0" w:space="0" w:color="auto"/>
          </w:divBdr>
        </w:div>
        <w:div w:id="1352876289">
          <w:marLeft w:val="640"/>
          <w:marRight w:val="0"/>
          <w:marTop w:val="0"/>
          <w:marBottom w:val="0"/>
          <w:divBdr>
            <w:top w:val="none" w:sz="0" w:space="0" w:color="auto"/>
            <w:left w:val="none" w:sz="0" w:space="0" w:color="auto"/>
            <w:bottom w:val="none" w:sz="0" w:space="0" w:color="auto"/>
            <w:right w:val="none" w:sz="0" w:space="0" w:color="auto"/>
          </w:divBdr>
        </w:div>
        <w:div w:id="1794254033">
          <w:marLeft w:val="640"/>
          <w:marRight w:val="0"/>
          <w:marTop w:val="0"/>
          <w:marBottom w:val="0"/>
          <w:divBdr>
            <w:top w:val="none" w:sz="0" w:space="0" w:color="auto"/>
            <w:left w:val="none" w:sz="0" w:space="0" w:color="auto"/>
            <w:bottom w:val="none" w:sz="0" w:space="0" w:color="auto"/>
            <w:right w:val="none" w:sz="0" w:space="0" w:color="auto"/>
          </w:divBdr>
        </w:div>
        <w:div w:id="2046172656">
          <w:marLeft w:val="640"/>
          <w:marRight w:val="0"/>
          <w:marTop w:val="0"/>
          <w:marBottom w:val="0"/>
          <w:divBdr>
            <w:top w:val="none" w:sz="0" w:space="0" w:color="auto"/>
            <w:left w:val="none" w:sz="0" w:space="0" w:color="auto"/>
            <w:bottom w:val="none" w:sz="0" w:space="0" w:color="auto"/>
            <w:right w:val="none" w:sz="0" w:space="0" w:color="auto"/>
          </w:divBdr>
        </w:div>
        <w:div w:id="17782599">
          <w:marLeft w:val="640"/>
          <w:marRight w:val="0"/>
          <w:marTop w:val="0"/>
          <w:marBottom w:val="0"/>
          <w:divBdr>
            <w:top w:val="none" w:sz="0" w:space="0" w:color="auto"/>
            <w:left w:val="none" w:sz="0" w:space="0" w:color="auto"/>
            <w:bottom w:val="none" w:sz="0" w:space="0" w:color="auto"/>
            <w:right w:val="none" w:sz="0" w:space="0" w:color="auto"/>
          </w:divBdr>
        </w:div>
        <w:div w:id="1702780278">
          <w:marLeft w:val="640"/>
          <w:marRight w:val="0"/>
          <w:marTop w:val="0"/>
          <w:marBottom w:val="0"/>
          <w:divBdr>
            <w:top w:val="none" w:sz="0" w:space="0" w:color="auto"/>
            <w:left w:val="none" w:sz="0" w:space="0" w:color="auto"/>
            <w:bottom w:val="none" w:sz="0" w:space="0" w:color="auto"/>
            <w:right w:val="none" w:sz="0" w:space="0" w:color="auto"/>
          </w:divBdr>
        </w:div>
        <w:div w:id="218588417">
          <w:marLeft w:val="640"/>
          <w:marRight w:val="0"/>
          <w:marTop w:val="0"/>
          <w:marBottom w:val="0"/>
          <w:divBdr>
            <w:top w:val="none" w:sz="0" w:space="0" w:color="auto"/>
            <w:left w:val="none" w:sz="0" w:space="0" w:color="auto"/>
            <w:bottom w:val="none" w:sz="0" w:space="0" w:color="auto"/>
            <w:right w:val="none" w:sz="0" w:space="0" w:color="auto"/>
          </w:divBdr>
        </w:div>
        <w:div w:id="151990421">
          <w:marLeft w:val="640"/>
          <w:marRight w:val="0"/>
          <w:marTop w:val="0"/>
          <w:marBottom w:val="0"/>
          <w:divBdr>
            <w:top w:val="none" w:sz="0" w:space="0" w:color="auto"/>
            <w:left w:val="none" w:sz="0" w:space="0" w:color="auto"/>
            <w:bottom w:val="none" w:sz="0" w:space="0" w:color="auto"/>
            <w:right w:val="none" w:sz="0" w:space="0" w:color="auto"/>
          </w:divBdr>
        </w:div>
        <w:div w:id="1837767013">
          <w:marLeft w:val="640"/>
          <w:marRight w:val="0"/>
          <w:marTop w:val="0"/>
          <w:marBottom w:val="0"/>
          <w:divBdr>
            <w:top w:val="none" w:sz="0" w:space="0" w:color="auto"/>
            <w:left w:val="none" w:sz="0" w:space="0" w:color="auto"/>
            <w:bottom w:val="none" w:sz="0" w:space="0" w:color="auto"/>
            <w:right w:val="none" w:sz="0" w:space="0" w:color="auto"/>
          </w:divBdr>
        </w:div>
        <w:div w:id="902370778">
          <w:marLeft w:val="640"/>
          <w:marRight w:val="0"/>
          <w:marTop w:val="0"/>
          <w:marBottom w:val="0"/>
          <w:divBdr>
            <w:top w:val="none" w:sz="0" w:space="0" w:color="auto"/>
            <w:left w:val="none" w:sz="0" w:space="0" w:color="auto"/>
            <w:bottom w:val="none" w:sz="0" w:space="0" w:color="auto"/>
            <w:right w:val="none" w:sz="0" w:space="0" w:color="auto"/>
          </w:divBdr>
        </w:div>
        <w:div w:id="1546328022">
          <w:marLeft w:val="640"/>
          <w:marRight w:val="0"/>
          <w:marTop w:val="0"/>
          <w:marBottom w:val="0"/>
          <w:divBdr>
            <w:top w:val="none" w:sz="0" w:space="0" w:color="auto"/>
            <w:left w:val="none" w:sz="0" w:space="0" w:color="auto"/>
            <w:bottom w:val="none" w:sz="0" w:space="0" w:color="auto"/>
            <w:right w:val="none" w:sz="0" w:space="0" w:color="auto"/>
          </w:divBdr>
        </w:div>
        <w:div w:id="1881435140">
          <w:marLeft w:val="640"/>
          <w:marRight w:val="0"/>
          <w:marTop w:val="0"/>
          <w:marBottom w:val="0"/>
          <w:divBdr>
            <w:top w:val="none" w:sz="0" w:space="0" w:color="auto"/>
            <w:left w:val="none" w:sz="0" w:space="0" w:color="auto"/>
            <w:bottom w:val="none" w:sz="0" w:space="0" w:color="auto"/>
            <w:right w:val="none" w:sz="0" w:space="0" w:color="auto"/>
          </w:divBdr>
        </w:div>
        <w:div w:id="267780611">
          <w:marLeft w:val="640"/>
          <w:marRight w:val="0"/>
          <w:marTop w:val="0"/>
          <w:marBottom w:val="0"/>
          <w:divBdr>
            <w:top w:val="none" w:sz="0" w:space="0" w:color="auto"/>
            <w:left w:val="none" w:sz="0" w:space="0" w:color="auto"/>
            <w:bottom w:val="none" w:sz="0" w:space="0" w:color="auto"/>
            <w:right w:val="none" w:sz="0" w:space="0" w:color="auto"/>
          </w:divBdr>
        </w:div>
        <w:div w:id="989137996">
          <w:marLeft w:val="640"/>
          <w:marRight w:val="0"/>
          <w:marTop w:val="0"/>
          <w:marBottom w:val="0"/>
          <w:divBdr>
            <w:top w:val="none" w:sz="0" w:space="0" w:color="auto"/>
            <w:left w:val="none" w:sz="0" w:space="0" w:color="auto"/>
            <w:bottom w:val="none" w:sz="0" w:space="0" w:color="auto"/>
            <w:right w:val="none" w:sz="0" w:space="0" w:color="auto"/>
          </w:divBdr>
        </w:div>
        <w:div w:id="1303191772">
          <w:marLeft w:val="640"/>
          <w:marRight w:val="0"/>
          <w:marTop w:val="0"/>
          <w:marBottom w:val="0"/>
          <w:divBdr>
            <w:top w:val="none" w:sz="0" w:space="0" w:color="auto"/>
            <w:left w:val="none" w:sz="0" w:space="0" w:color="auto"/>
            <w:bottom w:val="none" w:sz="0" w:space="0" w:color="auto"/>
            <w:right w:val="none" w:sz="0" w:space="0" w:color="auto"/>
          </w:divBdr>
        </w:div>
        <w:div w:id="458308565">
          <w:marLeft w:val="640"/>
          <w:marRight w:val="0"/>
          <w:marTop w:val="0"/>
          <w:marBottom w:val="0"/>
          <w:divBdr>
            <w:top w:val="none" w:sz="0" w:space="0" w:color="auto"/>
            <w:left w:val="none" w:sz="0" w:space="0" w:color="auto"/>
            <w:bottom w:val="none" w:sz="0" w:space="0" w:color="auto"/>
            <w:right w:val="none" w:sz="0" w:space="0" w:color="auto"/>
          </w:divBdr>
        </w:div>
        <w:div w:id="1908882963">
          <w:marLeft w:val="640"/>
          <w:marRight w:val="0"/>
          <w:marTop w:val="0"/>
          <w:marBottom w:val="0"/>
          <w:divBdr>
            <w:top w:val="none" w:sz="0" w:space="0" w:color="auto"/>
            <w:left w:val="none" w:sz="0" w:space="0" w:color="auto"/>
            <w:bottom w:val="none" w:sz="0" w:space="0" w:color="auto"/>
            <w:right w:val="none" w:sz="0" w:space="0" w:color="auto"/>
          </w:divBdr>
        </w:div>
        <w:div w:id="1963143868">
          <w:marLeft w:val="640"/>
          <w:marRight w:val="0"/>
          <w:marTop w:val="0"/>
          <w:marBottom w:val="0"/>
          <w:divBdr>
            <w:top w:val="none" w:sz="0" w:space="0" w:color="auto"/>
            <w:left w:val="none" w:sz="0" w:space="0" w:color="auto"/>
            <w:bottom w:val="none" w:sz="0" w:space="0" w:color="auto"/>
            <w:right w:val="none" w:sz="0" w:space="0" w:color="auto"/>
          </w:divBdr>
        </w:div>
        <w:div w:id="8721500">
          <w:marLeft w:val="640"/>
          <w:marRight w:val="0"/>
          <w:marTop w:val="0"/>
          <w:marBottom w:val="0"/>
          <w:divBdr>
            <w:top w:val="none" w:sz="0" w:space="0" w:color="auto"/>
            <w:left w:val="none" w:sz="0" w:space="0" w:color="auto"/>
            <w:bottom w:val="none" w:sz="0" w:space="0" w:color="auto"/>
            <w:right w:val="none" w:sz="0" w:space="0" w:color="auto"/>
          </w:divBdr>
        </w:div>
        <w:div w:id="584075410">
          <w:marLeft w:val="640"/>
          <w:marRight w:val="0"/>
          <w:marTop w:val="0"/>
          <w:marBottom w:val="0"/>
          <w:divBdr>
            <w:top w:val="none" w:sz="0" w:space="0" w:color="auto"/>
            <w:left w:val="none" w:sz="0" w:space="0" w:color="auto"/>
            <w:bottom w:val="none" w:sz="0" w:space="0" w:color="auto"/>
            <w:right w:val="none" w:sz="0" w:space="0" w:color="auto"/>
          </w:divBdr>
        </w:div>
        <w:div w:id="655257808">
          <w:marLeft w:val="640"/>
          <w:marRight w:val="0"/>
          <w:marTop w:val="0"/>
          <w:marBottom w:val="0"/>
          <w:divBdr>
            <w:top w:val="none" w:sz="0" w:space="0" w:color="auto"/>
            <w:left w:val="none" w:sz="0" w:space="0" w:color="auto"/>
            <w:bottom w:val="none" w:sz="0" w:space="0" w:color="auto"/>
            <w:right w:val="none" w:sz="0" w:space="0" w:color="auto"/>
          </w:divBdr>
        </w:div>
        <w:div w:id="389351820">
          <w:marLeft w:val="640"/>
          <w:marRight w:val="0"/>
          <w:marTop w:val="0"/>
          <w:marBottom w:val="0"/>
          <w:divBdr>
            <w:top w:val="none" w:sz="0" w:space="0" w:color="auto"/>
            <w:left w:val="none" w:sz="0" w:space="0" w:color="auto"/>
            <w:bottom w:val="none" w:sz="0" w:space="0" w:color="auto"/>
            <w:right w:val="none" w:sz="0" w:space="0" w:color="auto"/>
          </w:divBdr>
        </w:div>
        <w:div w:id="1118258953">
          <w:marLeft w:val="640"/>
          <w:marRight w:val="0"/>
          <w:marTop w:val="0"/>
          <w:marBottom w:val="0"/>
          <w:divBdr>
            <w:top w:val="none" w:sz="0" w:space="0" w:color="auto"/>
            <w:left w:val="none" w:sz="0" w:space="0" w:color="auto"/>
            <w:bottom w:val="none" w:sz="0" w:space="0" w:color="auto"/>
            <w:right w:val="none" w:sz="0" w:space="0" w:color="auto"/>
          </w:divBdr>
        </w:div>
        <w:div w:id="1203860865">
          <w:marLeft w:val="640"/>
          <w:marRight w:val="0"/>
          <w:marTop w:val="0"/>
          <w:marBottom w:val="0"/>
          <w:divBdr>
            <w:top w:val="none" w:sz="0" w:space="0" w:color="auto"/>
            <w:left w:val="none" w:sz="0" w:space="0" w:color="auto"/>
            <w:bottom w:val="none" w:sz="0" w:space="0" w:color="auto"/>
            <w:right w:val="none" w:sz="0" w:space="0" w:color="auto"/>
          </w:divBdr>
        </w:div>
        <w:div w:id="51930677">
          <w:marLeft w:val="640"/>
          <w:marRight w:val="0"/>
          <w:marTop w:val="0"/>
          <w:marBottom w:val="0"/>
          <w:divBdr>
            <w:top w:val="none" w:sz="0" w:space="0" w:color="auto"/>
            <w:left w:val="none" w:sz="0" w:space="0" w:color="auto"/>
            <w:bottom w:val="none" w:sz="0" w:space="0" w:color="auto"/>
            <w:right w:val="none" w:sz="0" w:space="0" w:color="auto"/>
          </w:divBdr>
        </w:div>
        <w:div w:id="584068510">
          <w:marLeft w:val="640"/>
          <w:marRight w:val="0"/>
          <w:marTop w:val="0"/>
          <w:marBottom w:val="0"/>
          <w:divBdr>
            <w:top w:val="none" w:sz="0" w:space="0" w:color="auto"/>
            <w:left w:val="none" w:sz="0" w:space="0" w:color="auto"/>
            <w:bottom w:val="none" w:sz="0" w:space="0" w:color="auto"/>
            <w:right w:val="none" w:sz="0" w:space="0" w:color="auto"/>
          </w:divBdr>
        </w:div>
      </w:divsChild>
    </w:div>
    <w:div w:id="587423372">
      <w:bodyDiv w:val="1"/>
      <w:marLeft w:val="0"/>
      <w:marRight w:val="0"/>
      <w:marTop w:val="0"/>
      <w:marBottom w:val="0"/>
      <w:divBdr>
        <w:top w:val="none" w:sz="0" w:space="0" w:color="auto"/>
        <w:left w:val="none" w:sz="0" w:space="0" w:color="auto"/>
        <w:bottom w:val="none" w:sz="0" w:space="0" w:color="auto"/>
        <w:right w:val="none" w:sz="0" w:space="0" w:color="auto"/>
      </w:divBdr>
      <w:divsChild>
        <w:div w:id="2083522788">
          <w:marLeft w:val="640"/>
          <w:marRight w:val="0"/>
          <w:marTop w:val="0"/>
          <w:marBottom w:val="0"/>
          <w:divBdr>
            <w:top w:val="none" w:sz="0" w:space="0" w:color="auto"/>
            <w:left w:val="none" w:sz="0" w:space="0" w:color="auto"/>
            <w:bottom w:val="none" w:sz="0" w:space="0" w:color="auto"/>
            <w:right w:val="none" w:sz="0" w:space="0" w:color="auto"/>
          </w:divBdr>
        </w:div>
        <w:div w:id="338047227">
          <w:marLeft w:val="640"/>
          <w:marRight w:val="0"/>
          <w:marTop w:val="0"/>
          <w:marBottom w:val="0"/>
          <w:divBdr>
            <w:top w:val="none" w:sz="0" w:space="0" w:color="auto"/>
            <w:left w:val="none" w:sz="0" w:space="0" w:color="auto"/>
            <w:bottom w:val="none" w:sz="0" w:space="0" w:color="auto"/>
            <w:right w:val="none" w:sz="0" w:space="0" w:color="auto"/>
          </w:divBdr>
        </w:div>
        <w:div w:id="867184027">
          <w:marLeft w:val="640"/>
          <w:marRight w:val="0"/>
          <w:marTop w:val="0"/>
          <w:marBottom w:val="0"/>
          <w:divBdr>
            <w:top w:val="none" w:sz="0" w:space="0" w:color="auto"/>
            <w:left w:val="none" w:sz="0" w:space="0" w:color="auto"/>
            <w:bottom w:val="none" w:sz="0" w:space="0" w:color="auto"/>
            <w:right w:val="none" w:sz="0" w:space="0" w:color="auto"/>
          </w:divBdr>
        </w:div>
        <w:div w:id="637612529">
          <w:marLeft w:val="640"/>
          <w:marRight w:val="0"/>
          <w:marTop w:val="0"/>
          <w:marBottom w:val="0"/>
          <w:divBdr>
            <w:top w:val="none" w:sz="0" w:space="0" w:color="auto"/>
            <w:left w:val="none" w:sz="0" w:space="0" w:color="auto"/>
            <w:bottom w:val="none" w:sz="0" w:space="0" w:color="auto"/>
            <w:right w:val="none" w:sz="0" w:space="0" w:color="auto"/>
          </w:divBdr>
        </w:div>
        <w:div w:id="1896119948">
          <w:marLeft w:val="640"/>
          <w:marRight w:val="0"/>
          <w:marTop w:val="0"/>
          <w:marBottom w:val="0"/>
          <w:divBdr>
            <w:top w:val="none" w:sz="0" w:space="0" w:color="auto"/>
            <w:left w:val="none" w:sz="0" w:space="0" w:color="auto"/>
            <w:bottom w:val="none" w:sz="0" w:space="0" w:color="auto"/>
            <w:right w:val="none" w:sz="0" w:space="0" w:color="auto"/>
          </w:divBdr>
        </w:div>
        <w:div w:id="1613899251">
          <w:marLeft w:val="640"/>
          <w:marRight w:val="0"/>
          <w:marTop w:val="0"/>
          <w:marBottom w:val="0"/>
          <w:divBdr>
            <w:top w:val="none" w:sz="0" w:space="0" w:color="auto"/>
            <w:left w:val="none" w:sz="0" w:space="0" w:color="auto"/>
            <w:bottom w:val="none" w:sz="0" w:space="0" w:color="auto"/>
            <w:right w:val="none" w:sz="0" w:space="0" w:color="auto"/>
          </w:divBdr>
        </w:div>
        <w:div w:id="2103335762">
          <w:marLeft w:val="640"/>
          <w:marRight w:val="0"/>
          <w:marTop w:val="0"/>
          <w:marBottom w:val="0"/>
          <w:divBdr>
            <w:top w:val="none" w:sz="0" w:space="0" w:color="auto"/>
            <w:left w:val="none" w:sz="0" w:space="0" w:color="auto"/>
            <w:bottom w:val="none" w:sz="0" w:space="0" w:color="auto"/>
            <w:right w:val="none" w:sz="0" w:space="0" w:color="auto"/>
          </w:divBdr>
        </w:div>
        <w:div w:id="159202039">
          <w:marLeft w:val="640"/>
          <w:marRight w:val="0"/>
          <w:marTop w:val="0"/>
          <w:marBottom w:val="0"/>
          <w:divBdr>
            <w:top w:val="none" w:sz="0" w:space="0" w:color="auto"/>
            <w:left w:val="none" w:sz="0" w:space="0" w:color="auto"/>
            <w:bottom w:val="none" w:sz="0" w:space="0" w:color="auto"/>
            <w:right w:val="none" w:sz="0" w:space="0" w:color="auto"/>
          </w:divBdr>
        </w:div>
        <w:div w:id="483397318">
          <w:marLeft w:val="640"/>
          <w:marRight w:val="0"/>
          <w:marTop w:val="0"/>
          <w:marBottom w:val="0"/>
          <w:divBdr>
            <w:top w:val="none" w:sz="0" w:space="0" w:color="auto"/>
            <w:left w:val="none" w:sz="0" w:space="0" w:color="auto"/>
            <w:bottom w:val="none" w:sz="0" w:space="0" w:color="auto"/>
            <w:right w:val="none" w:sz="0" w:space="0" w:color="auto"/>
          </w:divBdr>
        </w:div>
        <w:div w:id="1002657614">
          <w:marLeft w:val="640"/>
          <w:marRight w:val="0"/>
          <w:marTop w:val="0"/>
          <w:marBottom w:val="0"/>
          <w:divBdr>
            <w:top w:val="none" w:sz="0" w:space="0" w:color="auto"/>
            <w:left w:val="none" w:sz="0" w:space="0" w:color="auto"/>
            <w:bottom w:val="none" w:sz="0" w:space="0" w:color="auto"/>
            <w:right w:val="none" w:sz="0" w:space="0" w:color="auto"/>
          </w:divBdr>
        </w:div>
        <w:div w:id="1594581365">
          <w:marLeft w:val="640"/>
          <w:marRight w:val="0"/>
          <w:marTop w:val="0"/>
          <w:marBottom w:val="0"/>
          <w:divBdr>
            <w:top w:val="none" w:sz="0" w:space="0" w:color="auto"/>
            <w:left w:val="none" w:sz="0" w:space="0" w:color="auto"/>
            <w:bottom w:val="none" w:sz="0" w:space="0" w:color="auto"/>
            <w:right w:val="none" w:sz="0" w:space="0" w:color="auto"/>
          </w:divBdr>
        </w:div>
        <w:div w:id="1723401825">
          <w:marLeft w:val="640"/>
          <w:marRight w:val="0"/>
          <w:marTop w:val="0"/>
          <w:marBottom w:val="0"/>
          <w:divBdr>
            <w:top w:val="none" w:sz="0" w:space="0" w:color="auto"/>
            <w:left w:val="none" w:sz="0" w:space="0" w:color="auto"/>
            <w:bottom w:val="none" w:sz="0" w:space="0" w:color="auto"/>
            <w:right w:val="none" w:sz="0" w:space="0" w:color="auto"/>
          </w:divBdr>
        </w:div>
        <w:div w:id="988748551">
          <w:marLeft w:val="640"/>
          <w:marRight w:val="0"/>
          <w:marTop w:val="0"/>
          <w:marBottom w:val="0"/>
          <w:divBdr>
            <w:top w:val="none" w:sz="0" w:space="0" w:color="auto"/>
            <w:left w:val="none" w:sz="0" w:space="0" w:color="auto"/>
            <w:bottom w:val="none" w:sz="0" w:space="0" w:color="auto"/>
            <w:right w:val="none" w:sz="0" w:space="0" w:color="auto"/>
          </w:divBdr>
        </w:div>
        <w:div w:id="1685401396">
          <w:marLeft w:val="640"/>
          <w:marRight w:val="0"/>
          <w:marTop w:val="0"/>
          <w:marBottom w:val="0"/>
          <w:divBdr>
            <w:top w:val="none" w:sz="0" w:space="0" w:color="auto"/>
            <w:left w:val="none" w:sz="0" w:space="0" w:color="auto"/>
            <w:bottom w:val="none" w:sz="0" w:space="0" w:color="auto"/>
            <w:right w:val="none" w:sz="0" w:space="0" w:color="auto"/>
          </w:divBdr>
        </w:div>
        <w:div w:id="2129009012">
          <w:marLeft w:val="640"/>
          <w:marRight w:val="0"/>
          <w:marTop w:val="0"/>
          <w:marBottom w:val="0"/>
          <w:divBdr>
            <w:top w:val="none" w:sz="0" w:space="0" w:color="auto"/>
            <w:left w:val="none" w:sz="0" w:space="0" w:color="auto"/>
            <w:bottom w:val="none" w:sz="0" w:space="0" w:color="auto"/>
            <w:right w:val="none" w:sz="0" w:space="0" w:color="auto"/>
          </w:divBdr>
        </w:div>
        <w:div w:id="17202043">
          <w:marLeft w:val="640"/>
          <w:marRight w:val="0"/>
          <w:marTop w:val="0"/>
          <w:marBottom w:val="0"/>
          <w:divBdr>
            <w:top w:val="none" w:sz="0" w:space="0" w:color="auto"/>
            <w:left w:val="none" w:sz="0" w:space="0" w:color="auto"/>
            <w:bottom w:val="none" w:sz="0" w:space="0" w:color="auto"/>
            <w:right w:val="none" w:sz="0" w:space="0" w:color="auto"/>
          </w:divBdr>
        </w:div>
        <w:div w:id="1303316682">
          <w:marLeft w:val="640"/>
          <w:marRight w:val="0"/>
          <w:marTop w:val="0"/>
          <w:marBottom w:val="0"/>
          <w:divBdr>
            <w:top w:val="none" w:sz="0" w:space="0" w:color="auto"/>
            <w:left w:val="none" w:sz="0" w:space="0" w:color="auto"/>
            <w:bottom w:val="none" w:sz="0" w:space="0" w:color="auto"/>
            <w:right w:val="none" w:sz="0" w:space="0" w:color="auto"/>
          </w:divBdr>
        </w:div>
        <w:div w:id="1043747203">
          <w:marLeft w:val="640"/>
          <w:marRight w:val="0"/>
          <w:marTop w:val="0"/>
          <w:marBottom w:val="0"/>
          <w:divBdr>
            <w:top w:val="none" w:sz="0" w:space="0" w:color="auto"/>
            <w:left w:val="none" w:sz="0" w:space="0" w:color="auto"/>
            <w:bottom w:val="none" w:sz="0" w:space="0" w:color="auto"/>
            <w:right w:val="none" w:sz="0" w:space="0" w:color="auto"/>
          </w:divBdr>
        </w:div>
        <w:div w:id="1052458337">
          <w:marLeft w:val="640"/>
          <w:marRight w:val="0"/>
          <w:marTop w:val="0"/>
          <w:marBottom w:val="0"/>
          <w:divBdr>
            <w:top w:val="none" w:sz="0" w:space="0" w:color="auto"/>
            <w:left w:val="none" w:sz="0" w:space="0" w:color="auto"/>
            <w:bottom w:val="none" w:sz="0" w:space="0" w:color="auto"/>
            <w:right w:val="none" w:sz="0" w:space="0" w:color="auto"/>
          </w:divBdr>
        </w:div>
        <w:div w:id="1188326321">
          <w:marLeft w:val="640"/>
          <w:marRight w:val="0"/>
          <w:marTop w:val="0"/>
          <w:marBottom w:val="0"/>
          <w:divBdr>
            <w:top w:val="none" w:sz="0" w:space="0" w:color="auto"/>
            <w:left w:val="none" w:sz="0" w:space="0" w:color="auto"/>
            <w:bottom w:val="none" w:sz="0" w:space="0" w:color="auto"/>
            <w:right w:val="none" w:sz="0" w:space="0" w:color="auto"/>
          </w:divBdr>
        </w:div>
        <w:div w:id="457115939">
          <w:marLeft w:val="640"/>
          <w:marRight w:val="0"/>
          <w:marTop w:val="0"/>
          <w:marBottom w:val="0"/>
          <w:divBdr>
            <w:top w:val="none" w:sz="0" w:space="0" w:color="auto"/>
            <w:left w:val="none" w:sz="0" w:space="0" w:color="auto"/>
            <w:bottom w:val="none" w:sz="0" w:space="0" w:color="auto"/>
            <w:right w:val="none" w:sz="0" w:space="0" w:color="auto"/>
          </w:divBdr>
        </w:div>
        <w:div w:id="150371604">
          <w:marLeft w:val="640"/>
          <w:marRight w:val="0"/>
          <w:marTop w:val="0"/>
          <w:marBottom w:val="0"/>
          <w:divBdr>
            <w:top w:val="none" w:sz="0" w:space="0" w:color="auto"/>
            <w:left w:val="none" w:sz="0" w:space="0" w:color="auto"/>
            <w:bottom w:val="none" w:sz="0" w:space="0" w:color="auto"/>
            <w:right w:val="none" w:sz="0" w:space="0" w:color="auto"/>
          </w:divBdr>
        </w:div>
        <w:div w:id="669717503">
          <w:marLeft w:val="640"/>
          <w:marRight w:val="0"/>
          <w:marTop w:val="0"/>
          <w:marBottom w:val="0"/>
          <w:divBdr>
            <w:top w:val="none" w:sz="0" w:space="0" w:color="auto"/>
            <w:left w:val="none" w:sz="0" w:space="0" w:color="auto"/>
            <w:bottom w:val="none" w:sz="0" w:space="0" w:color="auto"/>
            <w:right w:val="none" w:sz="0" w:space="0" w:color="auto"/>
          </w:divBdr>
        </w:div>
        <w:div w:id="884146846">
          <w:marLeft w:val="640"/>
          <w:marRight w:val="0"/>
          <w:marTop w:val="0"/>
          <w:marBottom w:val="0"/>
          <w:divBdr>
            <w:top w:val="none" w:sz="0" w:space="0" w:color="auto"/>
            <w:left w:val="none" w:sz="0" w:space="0" w:color="auto"/>
            <w:bottom w:val="none" w:sz="0" w:space="0" w:color="auto"/>
            <w:right w:val="none" w:sz="0" w:space="0" w:color="auto"/>
          </w:divBdr>
        </w:div>
        <w:div w:id="1735007432">
          <w:marLeft w:val="640"/>
          <w:marRight w:val="0"/>
          <w:marTop w:val="0"/>
          <w:marBottom w:val="0"/>
          <w:divBdr>
            <w:top w:val="none" w:sz="0" w:space="0" w:color="auto"/>
            <w:left w:val="none" w:sz="0" w:space="0" w:color="auto"/>
            <w:bottom w:val="none" w:sz="0" w:space="0" w:color="auto"/>
            <w:right w:val="none" w:sz="0" w:space="0" w:color="auto"/>
          </w:divBdr>
        </w:div>
      </w:divsChild>
    </w:div>
    <w:div w:id="696542851">
      <w:bodyDiv w:val="1"/>
      <w:marLeft w:val="0"/>
      <w:marRight w:val="0"/>
      <w:marTop w:val="0"/>
      <w:marBottom w:val="0"/>
      <w:divBdr>
        <w:top w:val="none" w:sz="0" w:space="0" w:color="auto"/>
        <w:left w:val="none" w:sz="0" w:space="0" w:color="auto"/>
        <w:bottom w:val="none" w:sz="0" w:space="0" w:color="auto"/>
        <w:right w:val="none" w:sz="0" w:space="0" w:color="auto"/>
      </w:divBdr>
      <w:divsChild>
        <w:div w:id="385953401">
          <w:marLeft w:val="640"/>
          <w:marRight w:val="0"/>
          <w:marTop w:val="0"/>
          <w:marBottom w:val="0"/>
          <w:divBdr>
            <w:top w:val="none" w:sz="0" w:space="0" w:color="auto"/>
            <w:left w:val="none" w:sz="0" w:space="0" w:color="auto"/>
            <w:bottom w:val="none" w:sz="0" w:space="0" w:color="auto"/>
            <w:right w:val="none" w:sz="0" w:space="0" w:color="auto"/>
          </w:divBdr>
        </w:div>
        <w:div w:id="1706443880">
          <w:marLeft w:val="640"/>
          <w:marRight w:val="0"/>
          <w:marTop w:val="0"/>
          <w:marBottom w:val="0"/>
          <w:divBdr>
            <w:top w:val="none" w:sz="0" w:space="0" w:color="auto"/>
            <w:left w:val="none" w:sz="0" w:space="0" w:color="auto"/>
            <w:bottom w:val="none" w:sz="0" w:space="0" w:color="auto"/>
            <w:right w:val="none" w:sz="0" w:space="0" w:color="auto"/>
          </w:divBdr>
        </w:div>
        <w:div w:id="1782145056">
          <w:marLeft w:val="640"/>
          <w:marRight w:val="0"/>
          <w:marTop w:val="0"/>
          <w:marBottom w:val="0"/>
          <w:divBdr>
            <w:top w:val="none" w:sz="0" w:space="0" w:color="auto"/>
            <w:left w:val="none" w:sz="0" w:space="0" w:color="auto"/>
            <w:bottom w:val="none" w:sz="0" w:space="0" w:color="auto"/>
            <w:right w:val="none" w:sz="0" w:space="0" w:color="auto"/>
          </w:divBdr>
        </w:div>
        <w:div w:id="1477382047">
          <w:marLeft w:val="640"/>
          <w:marRight w:val="0"/>
          <w:marTop w:val="0"/>
          <w:marBottom w:val="0"/>
          <w:divBdr>
            <w:top w:val="none" w:sz="0" w:space="0" w:color="auto"/>
            <w:left w:val="none" w:sz="0" w:space="0" w:color="auto"/>
            <w:bottom w:val="none" w:sz="0" w:space="0" w:color="auto"/>
            <w:right w:val="none" w:sz="0" w:space="0" w:color="auto"/>
          </w:divBdr>
        </w:div>
        <w:div w:id="1115754544">
          <w:marLeft w:val="640"/>
          <w:marRight w:val="0"/>
          <w:marTop w:val="0"/>
          <w:marBottom w:val="0"/>
          <w:divBdr>
            <w:top w:val="none" w:sz="0" w:space="0" w:color="auto"/>
            <w:left w:val="none" w:sz="0" w:space="0" w:color="auto"/>
            <w:bottom w:val="none" w:sz="0" w:space="0" w:color="auto"/>
            <w:right w:val="none" w:sz="0" w:space="0" w:color="auto"/>
          </w:divBdr>
        </w:div>
        <w:div w:id="151916191">
          <w:marLeft w:val="640"/>
          <w:marRight w:val="0"/>
          <w:marTop w:val="0"/>
          <w:marBottom w:val="0"/>
          <w:divBdr>
            <w:top w:val="none" w:sz="0" w:space="0" w:color="auto"/>
            <w:left w:val="none" w:sz="0" w:space="0" w:color="auto"/>
            <w:bottom w:val="none" w:sz="0" w:space="0" w:color="auto"/>
            <w:right w:val="none" w:sz="0" w:space="0" w:color="auto"/>
          </w:divBdr>
        </w:div>
        <w:div w:id="63339792">
          <w:marLeft w:val="640"/>
          <w:marRight w:val="0"/>
          <w:marTop w:val="0"/>
          <w:marBottom w:val="0"/>
          <w:divBdr>
            <w:top w:val="none" w:sz="0" w:space="0" w:color="auto"/>
            <w:left w:val="none" w:sz="0" w:space="0" w:color="auto"/>
            <w:bottom w:val="none" w:sz="0" w:space="0" w:color="auto"/>
            <w:right w:val="none" w:sz="0" w:space="0" w:color="auto"/>
          </w:divBdr>
        </w:div>
        <w:div w:id="1324760">
          <w:marLeft w:val="640"/>
          <w:marRight w:val="0"/>
          <w:marTop w:val="0"/>
          <w:marBottom w:val="0"/>
          <w:divBdr>
            <w:top w:val="none" w:sz="0" w:space="0" w:color="auto"/>
            <w:left w:val="none" w:sz="0" w:space="0" w:color="auto"/>
            <w:bottom w:val="none" w:sz="0" w:space="0" w:color="auto"/>
            <w:right w:val="none" w:sz="0" w:space="0" w:color="auto"/>
          </w:divBdr>
        </w:div>
        <w:div w:id="133529189">
          <w:marLeft w:val="640"/>
          <w:marRight w:val="0"/>
          <w:marTop w:val="0"/>
          <w:marBottom w:val="0"/>
          <w:divBdr>
            <w:top w:val="none" w:sz="0" w:space="0" w:color="auto"/>
            <w:left w:val="none" w:sz="0" w:space="0" w:color="auto"/>
            <w:bottom w:val="none" w:sz="0" w:space="0" w:color="auto"/>
            <w:right w:val="none" w:sz="0" w:space="0" w:color="auto"/>
          </w:divBdr>
        </w:div>
        <w:div w:id="485243951">
          <w:marLeft w:val="640"/>
          <w:marRight w:val="0"/>
          <w:marTop w:val="0"/>
          <w:marBottom w:val="0"/>
          <w:divBdr>
            <w:top w:val="none" w:sz="0" w:space="0" w:color="auto"/>
            <w:left w:val="none" w:sz="0" w:space="0" w:color="auto"/>
            <w:bottom w:val="none" w:sz="0" w:space="0" w:color="auto"/>
            <w:right w:val="none" w:sz="0" w:space="0" w:color="auto"/>
          </w:divBdr>
        </w:div>
        <w:div w:id="1863125155">
          <w:marLeft w:val="640"/>
          <w:marRight w:val="0"/>
          <w:marTop w:val="0"/>
          <w:marBottom w:val="0"/>
          <w:divBdr>
            <w:top w:val="none" w:sz="0" w:space="0" w:color="auto"/>
            <w:left w:val="none" w:sz="0" w:space="0" w:color="auto"/>
            <w:bottom w:val="none" w:sz="0" w:space="0" w:color="auto"/>
            <w:right w:val="none" w:sz="0" w:space="0" w:color="auto"/>
          </w:divBdr>
        </w:div>
        <w:div w:id="1756508944">
          <w:marLeft w:val="640"/>
          <w:marRight w:val="0"/>
          <w:marTop w:val="0"/>
          <w:marBottom w:val="0"/>
          <w:divBdr>
            <w:top w:val="none" w:sz="0" w:space="0" w:color="auto"/>
            <w:left w:val="none" w:sz="0" w:space="0" w:color="auto"/>
            <w:bottom w:val="none" w:sz="0" w:space="0" w:color="auto"/>
            <w:right w:val="none" w:sz="0" w:space="0" w:color="auto"/>
          </w:divBdr>
        </w:div>
        <w:div w:id="293754704">
          <w:marLeft w:val="640"/>
          <w:marRight w:val="0"/>
          <w:marTop w:val="0"/>
          <w:marBottom w:val="0"/>
          <w:divBdr>
            <w:top w:val="none" w:sz="0" w:space="0" w:color="auto"/>
            <w:left w:val="none" w:sz="0" w:space="0" w:color="auto"/>
            <w:bottom w:val="none" w:sz="0" w:space="0" w:color="auto"/>
            <w:right w:val="none" w:sz="0" w:space="0" w:color="auto"/>
          </w:divBdr>
        </w:div>
        <w:div w:id="1004865988">
          <w:marLeft w:val="640"/>
          <w:marRight w:val="0"/>
          <w:marTop w:val="0"/>
          <w:marBottom w:val="0"/>
          <w:divBdr>
            <w:top w:val="none" w:sz="0" w:space="0" w:color="auto"/>
            <w:left w:val="none" w:sz="0" w:space="0" w:color="auto"/>
            <w:bottom w:val="none" w:sz="0" w:space="0" w:color="auto"/>
            <w:right w:val="none" w:sz="0" w:space="0" w:color="auto"/>
          </w:divBdr>
        </w:div>
        <w:div w:id="567153170">
          <w:marLeft w:val="640"/>
          <w:marRight w:val="0"/>
          <w:marTop w:val="0"/>
          <w:marBottom w:val="0"/>
          <w:divBdr>
            <w:top w:val="none" w:sz="0" w:space="0" w:color="auto"/>
            <w:left w:val="none" w:sz="0" w:space="0" w:color="auto"/>
            <w:bottom w:val="none" w:sz="0" w:space="0" w:color="auto"/>
            <w:right w:val="none" w:sz="0" w:space="0" w:color="auto"/>
          </w:divBdr>
        </w:div>
        <w:div w:id="934438906">
          <w:marLeft w:val="640"/>
          <w:marRight w:val="0"/>
          <w:marTop w:val="0"/>
          <w:marBottom w:val="0"/>
          <w:divBdr>
            <w:top w:val="none" w:sz="0" w:space="0" w:color="auto"/>
            <w:left w:val="none" w:sz="0" w:space="0" w:color="auto"/>
            <w:bottom w:val="none" w:sz="0" w:space="0" w:color="auto"/>
            <w:right w:val="none" w:sz="0" w:space="0" w:color="auto"/>
          </w:divBdr>
        </w:div>
        <w:div w:id="2055153671">
          <w:marLeft w:val="640"/>
          <w:marRight w:val="0"/>
          <w:marTop w:val="0"/>
          <w:marBottom w:val="0"/>
          <w:divBdr>
            <w:top w:val="none" w:sz="0" w:space="0" w:color="auto"/>
            <w:left w:val="none" w:sz="0" w:space="0" w:color="auto"/>
            <w:bottom w:val="none" w:sz="0" w:space="0" w:color="auto"/>
            <w:right w:val="none" w:sz="0" w:space="0" w:color="auto"/>
          </w:divBdr>
        </w:div>
        <w:div w:id="625162221">
          <w:marLeft w:val="640"/>
          <w:marRight w:val="0"/>
          <w:marTop w:val="0"/>
          <w:marBottom w:val="0"/>
          <w:divBdr>
            <w:top w:val="none" w:sz="0" w:space="0" w:color="auto"/>
            <w:left w:val="none" w:sz="0" w:space="0" w:color="auto"/>
            <w:bottom w:val="none" w:sz="0" w:space="0" w:color="auto"/>
            <w:right w:val="none" w:sz="0" w:space="0" w:color="auto"/>
          </w:divBdr>
        </w:div>
        <w:div w:id="349718857">
          <w:marLeft w:val="640"/>
          <w:marRight w:val="0"/>
          <w:marTop w:val="0"/>
          <w:marBottom w:val="0"/>
          <w:divBdr>
            <w:top w:val="none" w:sz="0" w:space="0" w:color="auto"/>
            <w:left w:val="none" w:sz="0" w:space="0" w:color="auto"/>
            <w:bottom w:val="none" w:sz="0" w:space="0" w:color="auto"/>
            <w:right w:val="none" w:sz="0" w:space="0" w:color="auto"/>
          </w:divBdr>
        </w:div>
        <w:div w:id="429350820">
          <w:marLeft w:val="640"/>
          <w:marRight w:val="0"/>
          <w:marTop w:val="0"/>
          <w:marBottom w:val="0"/>
          <w:divBdr>
            <w:top w:val="none" w:sz="0" w:space="0" w:color="auto"/>
            <w:left w:val="none" w:sz="0" w:space="0" w:color="auto"/>
            <w:bottom w:val="none" w:sz="0" w:space="0" w:color="auto"/>
            <w:right w:val="none" w:sz="0" w:space="0" w:color="auto"/>
          </w:divBdr>
        </w:div>
        <w:div w:id="1235966745">
          <w:marLeft w:val="640"/>
          <w:marRight w:val="0"/>
          <w:marTop w:val="0"/>
          <w:marBottom w:val="0"/>
          <w:divBdr>
            <w:top w:val="none" w:sz="0" w:space="0" w:color="auto"/>
            <w:left w:val="none" w:sz="0" w:space="0" w:color="auto"/>
            <w:bottom w:val="none" w:sz="0" w:space="0" w:color="auto"/>
            <w:right w:val="none" w:sz="0" w:space="0" w:color="auto"/>
          </w:divBdr>
        </w:div>
        <w:div w:id="2005930689">
          <w:marLeft w:val="640"/>
          <w:marRight w:val="0"/>
          <w:marTop w:val="0"/>
          <w:marBottom w:val="0"/>
          <w:divBdr>
            <w:top w:val="none" w:sz="0" w:space="0" w:color="auto"/>
            <w:left w:val="none" w:sz="0" w:space="0" w:color="auto"/>
            <w:bottom w:val="none" w:sz="0" w:space="0" w:color="auto"/>
            <w:right w:val="none" w:sz="0" w:space="0" w:color="auto"/>
          </w:divBdr>
        </w:div>
        <w:div w:id="2093626346">
          <w:marLeft w:val="640"/>
          <w:marRight w:val="0"/>
          <w:marTop w:val="0"/>
          <w:marBottom w:val="0"/>
          <w:divBdr>
            <w:top w:val="none" w:sz="0" w:space="0" w:color="auto"/>
            <w:left w:val="none" w:sz="0" w:space="0" w:color="auto"/>
            <w:bottom w:val="none" w:sz="0" w:space="0" w:color="auto"/>
            <w:right w:val="none" w:sz="0" w:space="0" w:color="auto"/>
          </w:divBdr>
        </w:div>
        <w:div w:id="977879309">
          <w:marLeft w:val="640"/>
          <w:marRight w:val="0"/>
          <w:marTop w:val="0"/>
          <w:marBottom w:val="0"/>
          <w:divBdr>
            <w:top w:val="none" w:sz="0" w:space="0" w:color="auto"/>
            <w:left w:val="none" w:sz="0" w:space="0" w:color="auto"/>
            <w:bottom w:val="none" w:sz="0" w:space="0" w:color="auto"/>
            <w:right w:val="none" w:sz="0" w:space="0" w:color="auto"/>
          </w:divBdr>
        </w:div>
        <w:div w:id="991251950">
          <w:marLeft w:val="640"/>
          <w:marRight w:val="0"/>
          <w:marTop w:val="0"/>
          <w:marBottom w:val="0"/>
          <w:divBdr>
            <w:top w:val="none" w:sz="0" w:space="0" w:color="auto"/>
            <w:left w:val="none" w:sz="0" w:space="0" w:color="auto"/>
            <w:bottom w:val="none" w:sz="0" w:space="0" w:color="auto"/>
            <w:right w:val="none" w:sz="0" w:space="0" w:color="auto"/>
          </w:divBdr>
        </w:div>
        <w:div w:id="1352075265">
          <w:marLeft w:val="640"/>
          <w:marRight w:val="0"/>
          <w:marTop w:val="0"/>
          <w:marBottom w:val="0"/>
          <w:divBdr>
            <w:top w:val="none" w:sz="0" w:space="0" w:color="auto"/>
            <w:left w:val="none" w:sz="0" w:space="0" w:color="auto"/>
            <w:bottom w:val="none" w:sz="0" w:space="0" w:color="auto"/>
            <w:right w:val="none" w:sz="0" w:space="0" w:color="auto"/>
          </w:divBdr>
        </w:div>
      </w:divsChild>
    </w:div>
    <w:div w:id="775321987">
      <w:bodyDiv w:val="1"/>
      <w:marLeft w:val="0"/>
      <w:marRight w:val="0"/>
      <w:marTop w:val="0"/>
      <w:marBottom w:val="0"/>
      <w:divBdr>
        <w:top w:val="none" w:sz="0" w:space="0" w:color="auto"/>
        <w:left w:val="none" w:sz="0" w:space="0" w:color="auto"/>
        <w:bottom w:val="none" w:sz="0" w:space="0" w:color="auto"/>
        <w:right w:val="none" w:sz="0" w:space="0" w:color="auto"/>
      </w:divBdr>
      <w:divsChild>
        <w:div w:id="14618197">
          <w:marLeft w:val="640"/>
          <w:marRight w:val="0"/>
          <w:marTop w:val="0"/>
          <w:marBottom w:val="0"/>
          <w:divBdr>
            <w:top w:val="none" w:sz="0" w:space="0" w:color="auto"/>
            <w:left w:val="none" w:sz="0" w:space="0" w:color="auto"/>
            <w:bottom w:val="none" w:sz="0" w:space="0" w:color="auto"/>
            <w:right w:val="none" w:sz="0" w:space="0" w:color="auto"/>
          </w:divBdr>
        </w:div>
        <w:div w:id="1315988439">
          <w:marLeft w:val="640"/>
          <w:marRight w:val="0"/>
          <w:marTop w:val="0"/>
          <w:marBottom w:val="0"/>
          <w:divBdr>
            <w:top w:val="none" w:sz="0" w:space="0" w:color="auto"/>
            <w:left w:val="none" w:sz="0" w:space="0" w:color="auto"/>
            <w:bottom w:val="none" w:sz="0" w:space="0" w:color="auto"/>
            <w:right w:val="none" w:sz="0" w:space="0" w:color="auto"/>
          </w:divBdr>
        </w:div>
        <w:div w:id="1477604961">
          <w:marLeft w:val="640"/>
          <w:marRight w:val="0"/>
          <w:marTop w:val="0"/>
          <w:marBottom w:val="0"/>
          <w:divBdr>
            <w:top w:val="none" w:sz="0" w:space="0" w:color="auto"/>
            <w:left w:val="none" w:sz="0" w:space="0" w:color="auto"/>
            <w:bottom w:val="none" w:sz="0" w:space="0" w:color="auto"/>
            <w:right w:val="none" w:sz="0" w:space="0" w:color="auto"/>
          </w:divBdr>
        </w:div>
        <w:div w:id="229848861">
          <w:marLeft w:val="640"/>
          <w:marRight w:val="0"/>
          <w:marTop w:val="0"/>
          <w:marBottom w:val="0"/>
          <w:divBdr>
            <w:top w:val="none" w:sz="0" w:space="0" w:color="auto"/>
            <w:left w:val="none" w:sz="0" w:space="0" w:color="auto"/>
            <w:bottom w:val="none" w:sz="0" w:space="0" w:color="auto"/>
            <w:right w:val="none" w:sz="0" w:space="0" w:color="auto"/>
          </w:divBdr>
        </w:div>
        <w:div w:id="1781099567">
          <w:marLeft w:val="640"/>
          <w:marRight w:val="0"/>
          <w:marTop w:val="0"/>
          <w:marBottom w:val="0"/>
          <w:divBdr>
            <w:top w:val="none" w:sz="0" w:space="0" w:color="auto"/>
            <w:left w:val="none" w:sz="0" w:space="0" w:color="auto"/>
            <w:bottom w:val="none" w:sz="0" w:space="0" w:color="auto"/>
            <w:right w:val="none" w:sz="0" w:space="0" w:color="auto"/>
          </w:divBdr>
        </w:div>
        <w:div w:id="1897349337">
          <w:marLeft w:val="640"/>
          <w:marRight w:val="0"/>
          <w:marTop w:val="0"/>
          <w:marBottom w:val="0"/>
          <w:divBdr>
            <w:top w:val="none" w:sz="0" w:space="0" w:color="auto"/>
            <w:left w:val="none" w:sz="0" w:space="0" w:color="auto"/>
            <w:bottom w:val="none" w:sz="0" w:space="0" w:color="auto"/>
            <w:right w:val="none" w:sz="0" w:space="0" w:color="auto"/>
          </w:divBdr>
        </w:div>
        <w:div w:id="1911230615">
          <w:marLeft w:val="640"/>
          <w:marRight w:val="0"/>
          <w:marTop w:val="0"/>
          <w:marBottom w:val="0"/>
          <w:divBdr>
            <w:top w:val="none" w:sz="0" w:space="0" w:color="auto"/>
            <w:left w:val="none" w:sz="0" w:space="0" w:color="auto"/>
            <w:bottom w:val="none" w:sz="0" w:space="0" w:color="auto"/>
            <w:right w:val="none" w:sz="0" w:space="0" w:color="auto"/>
          </w:divBdr>
        </w:div>
        <w:div w:id="187108325">
          <w:marLeft w:val="640"/>
          <w:marRight w:val="0"/>
          <w:marTop w:val="0"/>
          <w:marBottom w:val="0"/>
          <w:divBdr>
            <w:top w:val="none" w:sz="0" w:space="0" w:color="auto"/>
            <w:left w:val="none" w:sz="0" w:space="0" w:color="auto"/>
            <w:bottom w:val="none" w:sz="0" w:space="0" w:color="auto"/>
            <w:right w:val="none" w:sz="0" w:space="0" w:color="auto"/>
          </w:divBdr>
        </w:div>
        <w:div w:id="1525554700">
          <w:marLeft w:val="640"/>
          <w:marRight w:val="0"/>
          <w:marTop w:val="0"/>
          <w:marBottom w:val="0"/>
          <w:divBdr>
            <w:top w:val="none" w:sz="0" w:space="0" w:color="auto"/>
            <w:left w:val="none" w:sz="0" w:space="0" w:color="auto"/>
            <w:bottom w:val="none" w:sz="0" w:space="0" w:color="auto"/>
            <w:right w:val="none" w:sz="0" w:space="0" w:color="auto"/>
          </w:divBdr>
        </w:div>
        <w:div w:id="903298694">
          <w:marLeft w:val="640"/>
          <w:marRight w:val="0"/>
          <w:marTop w:val="0"/>
          <w:marBottom w:val="0"/>
          <w:divBdr>
            <w:top w:val="none" w:sz="0" w:space="0" w:color="auto"/>
            <w:left w:val="none" w:sz="0" w:space="0" w:color="auto"/>
            <w:bottom w:val="none" w:sz="0" w:space="0" w:color="auto"/>
            <w:right w:val="none" w:sz="0" w:space="0" w:color="auto"/>
          </w:divBdr>
        </w:div>
        <w:div w:id="812911881">
          <w:marLeft w:val="640"/>
          <w:marRight w:val="0"/>
          <w:marTop w:val="0"/>
          <w:marBottom w:val="0"/>
          <w:divBdr>
            <w:top w:val="none" w:sz="0" w:space="0" w:color="auto"/>
            <w:left w:val="none" w:sz="0" w:space="0" w:color="auto"/>
            <w:bottom w:val="none" w:sz="0" w:space="0" w:color="auto"/>
            <w:right w:val="none" w:sz="0" w:space="0" w:color="auto"/>
          </w:divBdr>
        </w:div>
        <w:div w:id="277641186">
          <w:marLeft w:val="640"/>
          <w:marRight w:val="0"/>
          <w:marTop w:val="0"/>
          <w:marBottom w:val="0"/>
          <w:divBdr>
            <w:top w:val="none" w:sz="0" w:space="0" w:color="auto"/>
            <w:left w:val="none" w:sz="0" w:space="0" w:color="auto"/>
            <w:bottom w:val="none" w:sz="0" w:space="0" w:color="auto"/>
            <w:right w:val="none" w:sz="0" w:space="0" w:color="auto"/>
          </w:divBdr>
        </w:div>
        <w:div w:id="1187523512">
          <w:marLeft w:val="640"/>
          <w:marRight w:val="0"/>
          <w:marTop w:val="0"/>
          <w:marBottom w:val="0"/>
          <w:divBdr>
            <w:top w:val="none" w:sz="0" w:space="0" w:color="auto"/>
            <w:left w:val="none" w:sz="0" w:space="0" w:color="auto"/>
            <w:bottom w:val="none" w:sz="0" w:space="0" w:color="auto"/>
            <w:right w:val="none" w:sz="0" w:space="0" w:color="auto"/>
          </w:divBdr>
        </w:div>
        <w:div w:id="1419599146">
          <w:marLeft w:val="640"/>
          <w:marRight w:val="0"/>
          <w:marTop w:val="0"/>
          <w:marBottom w:val="0"/>
          <w:divBdr>
            <w:top w:val="none" w:sz="0" w:space="0" w:color="auto"/>
            <w:left w:val="none" w:sz="0" w:space="0" w:color="auto"/>
            <w:bottom w:val="none" w:sz="0" w:space="0" w:color="auto"/>
            <w:right w:val="none" w:sz="0" w:space="0" w:color="auto"/>
          </w:divBdr>
        </w:div>
        <w:div w:id="1078794097">
          <w:marLeft w:val="640"/>
          <w:marRight w:val="0"/>
          <w:marTop w:val="0"/>
          <w:marBottom w:val="0"/>
          <w:divBdr>
            <w:top w:val="none" w:sz="0" w:space="0" w:color="auto"/>
            <w:left w:val="none" w:sz="0" w:space="0" w:color="auto"/>
            <w:bottom w:val="none" w:sz="0" w:space="0" w:color="auto"/>
            <w:right w:val="none" w:sz="0" w:space="0" w:color="auto"/>
          </w:divBdr>
        </w:div>
        <w:div w:id="1625307092">
          <w:marLeft w:val="640"/>
          <w:marRight w:val="0"/>
          <w:marTop w:val="0"/>
          <w:marBottom w:val="0"/>
          <w:divBdr>
            <w:top w:val="none" w:sz="0" w:space="0" w:color="auto"/>
            <w:left w:val="none" w:sz="0" w:space="0" w:color="auto"/>
            <w:bottom w:val="none" w:sz="0" w:space="0" w:color="auto"/>
            <w:right w:val="none" w:sz="0" w:space="0" w:color="auto"/>
          </w:divBdr>
        </w:div>
        <w:div w:id="1245995252">
          <w:marLeft w:val="640"/>
          <w:marRight w:val="0"/>
          <w:marTop w:val="0"/>
          <w:marBottom w:val="0"/>
          <w:divBdr>
            <w:top w:val="none" w:sz="0" w:space="0" w:color="auto"/>
            <w:left w:val="none" w:sz="0" w:space="0" w:color="auto"/>
            <w:bottom w:val="none" w:sz="0" w:space="0" w:color="auto"/>
            <w:right w:val="none" w:sz="0" w:space="0" w:color="auto"/>
          </w:divBdr>
        </w:div>
        <w:div w:id="157693531">
          <w:marLeft w:val="640"/>
          <w:marRight w:val="0"/>
          <w:marTop w:val="0"/>
          <w:marBottom w:val="0"/>
          <w:divBdr>
            <w:top w:val="none" w:sz="0" w:space="0" w:color="auto"/>
            <w:left w:val="none" w:sz="0" w:space="0" w:color="auto"/>
            <w:bottom w:val="none" w:sz="0" w:space="0" w:color="auto"/>
            <w:right w:val="none" w:sz="0" w:space="0" w:color="auto"/>
          </w:divBdr>
        </w:div>
        <w:div w:id="1578126147">
          <w:marLeft w:val="640"/>
          <w:marRight w:val="0"/>
          <w:marTop w:val="0"/>
          <w:marBottom w:val="0"/>
          <w:divBdr>
            <w:top w:val="none" w:sz="0" w:space="0" w:color="auto"/>
            <w:left w:val="none" w:sz="0" w:space="0" w:color="auto"/>
            <w:bottom w:val="none" w:sz="0" w:space="0" w:color="auto"/>
            <w:right w:val="none" w:sz="0" w:space="0" w:color="auto"/>
          </w:divBdr>
        </w:div>
        <w:div w:id="1428502134">
          <w:marLeft w:val="640"/>
          <w:marRight w:val="0"/>
          <w:marTop w:val="0"/>
          <w:marBottom w:val="0"/>
          <w:divBdr>
            <w:top w:val="none" w:sz="0" w:space="0" w:color="auto"/>
            <w:left w:val="none" w:sz="0" w:space="0" w:color="auto"/>
            <w:bottom w:val="none" w:sz="0" w:space="0" w:color="auto"/>
            <w:right w:val="none" w:sz="0" w:space="0" w:color="auto"/>
          </w:divBdr>
        </w:div>
        <w:div w:id="1379470189">
          <w:marLeft w:val="640"/>
          <w:marRight w:val="0"/>
          <w:marTop w:val="0"/>
          <w:marBottom w:val="0"/>
          <w:divBdr>
            <w:top w:val="none" w:sz="0" w:space="0" w:color="auto"/>
            <w:left w:val="none" w:sz="0" w:space="0" w:color="auto"/>
            <w:bottom w:val="none" w:sz="0" w:space="0" w:color="auto"/>
            <w:right w:val="none" w:sz="0" w:space="0" w:color="auto"/>
          </w:divBdr>
        </w:div>
        <w:div w:id="1661422809">
          <w:marLeft w:val="640"/>
          <w:marRight w:val="0"/>
          <w:marTop w:val="0"/>
          <w:marBottom w:val="0"/>
          <w:divBdr>
            <w:top w:val="none" w:sz="0" w:space="0" w:color="auto"/>
            <w:left w:val="none" w:sz="0" w:space="0" w:color="auto"/>
            <w:bottom w:val="none" w:sz="0" w:space="0" w:color="auto"/>
            <w:right w:val="none" w:sz="0" w:space="0" w:color="auto"/>
          </w:divBdr>
        </w:div>
        <w:div w:id="1067532891">
          <w:marLeft w:val="640"/>
          <w:marRight w:val="0"/>
          <w:marTop w:val="0"/>
          <w:marBottom w:val="0"/>
          <w:divBdr>
            <w:top w:val="none" w:sz="0" w:space="0" w:color="auto"/>
            <w:left w:val="none" w:sz="0" w:space="0" w:color="auto"/>
            <w:bottom w:val="none" w:sz="0" w:space="0" w:color="auto"/>
            <w:right w:val="none" w:sz="0" w:space="0" w:color="auto"/>
          </w:divBdr>
        </w:div>
        <w:div w:id="1196771922">
          <w:marLeft w:val="640"/>
          <w:marRight w:val="0"/>
          <w:marTop w:val="0"/>
          <w:marBottom w:val="0"/>
          <w:divBdr>
            <w:top w:val="none" w:sz="0" w:space="0" w:color="auto"/>
            <w:left w:val="none" w:sz="0" w:space="0" w:color="auto"/>
            <w:bottom w:val="none" w:sz="0" w:space="0" w:color="auto"/>
            <w:right w:val="none" w:sz="0" w:space="0" w:color="auto"/>
          </w:divBdr>
        </w:div>
        <w:div w:id="1196117920">
          <w:marLeft w:val="640"/>
          <w:marRight w:val="0"/>
          <w:marTop w:val="0"/>
          <w:marBottom w:val="0"/>
          <w:divBdr>
            <w:top w:val="none" w:sz="0" w:space="0" w:color="auto"/>
            <w:left w:val="none" w:sz="0" w:space="0" w:color="auto"/>
            <w:bottom w:val="none" w:sz="0" w:space="0" w:color="auto"/>
            <w:right w:val="none" w:sz="0" w:space="0" w:color="auto"/>
          </w:divBdr>
        </w:div>
        <w:div w:id="1550651571">
          <w:marLeft w:val="640"/>
          <w:marRight w:val="0"/>
          <w:marTop w:val="0"/>
          <w:marBottom w:val="0"/>
          <w:divBdr>
            <w:top w:val="none" w:sz="0" w:space="0" w:color="auto"/>
            <w:left w:val="none" w:sz="0" w:space="0" w:color="auto"/>
            <w:bottom w:val="none" w:sz="0" w:space="0" w:color="auto"/>
            <w:right w:val="none" w:sz="0" w:space="0" w:color="auto"/>
          </w:divBdr>
        </w:div>
      </w:divsChild>
    </w:div>
    <w:div w:id="850485401">
      <w:bodyDiv w:val="1"/>
      <w:marLeft w:val="0"/>
      <w:marRight w:val="0"/>
      <w:marTop w:val="0"/>
      <w:marBottom w:val="0"/>
      <w:divBdr>
        <w:top w:val="none" w:sz="0" w:space="0" w:color="auto"/>
        <w:left w:val="none" w:sz="0" w:space="0" w:color="auto"/>
        <w:bottom w:val="none" w:sz="0" w:space="0" w:color="auto"/>
        <w:right w:val="none" w:sz="0" w:space="0" w:color="auto"/>
      </w:divBdr>
    </w:div>
    <w:div w:id="854533919">
      <w:bodyDiv w:val="1"/>
      <w:marLeft w:val="0"/>
      <w:marRight w:val="0"/>
      <w:marTop w:val="0"/>
      <w:marBottom w:val="0"/>
      <w:divBdr>
        <w:top w:val="none" w:sz="0" w:space="0" w:color="auto"/>
        <w:left w:val="none" w:sz="0" w:space="0" w:color="auto"/>
        <w:bottom w:val="none" w:sz="0" w:space="0" w:color="auto"/>
        <w:right w:val="none" w:sz="0" w:space="0" w:color="auto"/>
      </w:divBdr>
      <w:divsChild>
        <w:div w:id="360204383">
          <w:marLeft w:val="640"/>
          <w:marRight w:val="0"/>
          <w:marTop w:val="0"/>
          <w:marBottom w:val="0"/>
          <w:divBdr>
            <w:top w:val="none" w:sz="0" w:space="0" w:color="auto"/>
            <w:left w:val="none" w:sz="0" w:space="0" w:color="auto"/>
            <w:bottom w:val="none" w:sz="0" w:space="0" w:color="auto"/>
            <w:right w:val="none" w:sz="0" w:space="0" w:color="auto"/>
          </w:divBdr>
        </w:div>
        <w:div w:id="2049992470">
          <w:marLeft w:val="640"/>
          <w:marRight w:val="0"/>
          <w:marTop w:val="0"/>
          <w:marBottom w:val="0"/>
          <w:divBdr>
            <w:top w:val="none" w:sz="0" w:space="0" w:color="auto"/>
            <w:left w:val="none" w:sz="0" w:space="0" w:color="auto"/>
            <w:bottom w:val="none" w:sz="0" w:space="0" w:color="auto"/>
            <w:right w:val="none" w:sz="0" w:space="0" w:color="auto"/>
          </w:divBdr>
        </w:div>
        <w:div w:id="1821190668">
          <w:marLeft w:val="640"/>
          <w:marRight w:val="0"/>
          <w:marTop w:val="0"/>
          <w:marBottom w:val="0"/>
          <w:divBdr>
            <w:top w:val="none" w:sz="0" w:space="0" w:color="auto"/>
            <w:left w:val="none" w:sz="0" w:space="0" w:color="auto"/>
            <w:bottom w:val="none" w:sz="0" w:space="0" w:color="auto"/>
            <w:right w:val="none" w:sz="0" w:space="0" w:color="auto"/>
          </w:divBdr>
        </w:div>
        <w:div w:id="546262918">
          <w:marLeft w:val="640"/>
          <w:marRight w:val="0"/>
          <w:marTop w:val="0"/>
          <w:marBottom w:val="0"/>
          <w:divBdr>
            <w:top w:val="none" w:sz="0" w:space="0" w:color="auto"/>
            <w:left w:val="none" w:sz="0" w:space="0" w:color="auto"/>
            <w:bottom w:val="none" w:sz="0" w:space="0" w:color="auto"/>
            <w:right w:val="none" w:sz="0" w:space="0" w:color="auto"/>
          </w:divBdr>
        </w:div>
        <w:div w:id="1968505977">
          <w:marLeft w:val="640"/>
          <w:marRight w:val="0"/>
          <w:marTop w:val="0"/>
          <w:marBottom w:val="0"/>
          <w:divBdr>
            <w:top w:val="none" w:sz="0" w:space="0" w:color="auto"/>
            <w:left w:val="none" w:sz="0" w:space="0" w:color="auto"/>
            <w:bottom w:val="none" w:sz="0" w:space="0" w:color="auto"/>
            <w:right w:val="none" w:sz="0" w:space="0" w:color="auto"/>
          </w:divBdr>
        </w:div>
        <w:div w:id="638262014">
          <w:marLeft w:val="640"/>
          <w:marRight w:val="0"/>
          <w:marTop w:val="0"/>
          <w:marBottom w:val="0"/>
          <w:divBdr>
            <w:top w:val="none" w:sz="0" w:space="0" w:color="auto"/>
            <w:left w:val="none" w:sz="0" w:space="0" w:color="auto"/>
            <w:bottom w:val="none" w:sz="0" w:space="0" w:color="auto"/>
            <w:right w:val="none" w:sz="0" w:space="0" w:color="auto"/>
          </w:divBdr>
        </w:div>
        <w:div w:id="456139957">
          <w:marLeft w:val="640"/>
          <w:marRight w:val="0"/>
          <w:marTop w:val="0"/>
          <w:marBottom w:val="0"/>
          <w:divBdr>
            <w:top w:val="none" w:sz="0" w:space="0" w:color="auto"/>
            <w:left w:val="none" w:sz="0" w:space="0" w:color="auto"/>
            <w:bottom w:val="none" w:sz="0" w:space="0" w:color="auto"/>
            <w:right w:val="none" w:sz="0" w:space="0" w:color="auto"/>
          </w:divBdr>
        </w:div>
        <w:div w:id="1365524168">
          <w:marLeft w:val="640"/>
          <w:marRight w:val="0"/>
          <w:marTop w:val="0"/>
          <w:marBottom w:val="0"/>
          <w:divBdr>
            <w:top w:val="none" w:sz="0" w:space="0" w:color="auto"/>
            <w:left w:val="none" w:sz="0" w:space="0" w:color="auto"/>
            <w:bottom w:val="none" w:sz="0" w:space="0" w:color="auto"/>
            <w:right w:val="none" w:sz="0" w:space="0" w:color="auto"/>
          </w:divBdr>
        </w:div>
        <w:div w:id="351762845">
          <w:marLeft w:val="640"/>
          <w:marRight w:val="0"/>
          <w:marTop w:val="0"/>
          <w:marBottom w:val="0"/>
          <w:divBdr>
            <w:top w:val="none" w:sz="0" w:space="0" w:color="auto"/>
            <w:left w:val="none" w:sz="0" w:space="0" w:color="auto"/>
            <w:bottom w:val="none" w:sz="0" w:space="0" w:color="auto"/>
            <w:right w:val="none" w:sz="0" w:space="0" w:color="auto"/>
          </w:divBdr>
        </w:div>
        <w:div w:id="512110845">
          <w:marLeft w:val="640"/>
          <w:marRight w:val="0"/>
          <w:marTop w:val="0"/>
          <w:marBottom w:val="0"/>
          <w:divBdr>
            <w:top w:val="none" w:sz="0" w:space="0" w:color="auto"/>
            <w:left w:val="none" w:sz="0" w:space="0" w:color="auto"/>
            <w:bottom w:val="none" w:sz="0" w:space="0" w:color="auto"/>
            <w:right w:val="none" w:sz="0" w:space="0" w:color="auto"/>
          </w:divBdr>
        </w:div>
        <w:div w:id="2021269548">
          <w:marLeft w:val="640"/>
          <w:marRight w:val="0"/>
          <w:marTop w:val="0"/>
          <w:marBottom w:val="0"/>
          <w:divBdr>
            <w:top w:val="none" w:sz="0" w:space="0" w:color="auto"/>
            <w:left w:val="none" w:sz="0" w:space="0" w:color="auto"/>
            <w:bottom w:val="none" w:sz="0" w:space="0" w:color="auto"/>
            <w:right w:val="none" w:sz="0" w:space="0" w:color="auto"/>
          </w:divBdr>
        </w:div>
        <w:div w:id="1191258931">
          <w:marLeft w:val="640"/>
          <w:marRight w:val="0"/>
          <w:marTop w:val="0"/>
          <w:marBottom w:val="0"/>
          <w:divBdr>
            <w:top w:val="none" w:sz="0" w:space="0" w:color="auto"/>
            <w:left w:val="none" w:sz="0" w:space="0" w:color="auto"/>
            <w:bottom w:val="none" w:sz="0" w:space="0" w:color="auto"/>
            <w:right w:val="none" w:sz="0" w:space="0" w:color="auto"/>
          </w:divBdr>
        </w:div>
        <w:div w:id="1614631620">
          <w:marLeft w:val="640"/>
          <w:marRight w:val="0"/>
          <w:marTop w:val="0"/>
          <w:marBottom w:val="0"/>
          <w:divBdr>
            <w:top w:val="none" w:sz="0" w:space="0" w:color="auto"/>
            <w:left w:val="none" w:sz="0" w:space="0" w:color="auto"/>
            <w:bottom w:val="none" w:sz="0" w:space="0" w:color="auto"/>
            <w:right w:val="none" w:sz="0" w:space="0" w:color="auto"/>
          </w:divBdr>
        </w:div>
        <w:div w:id="1302996457">
          <w:marLeft w:val="640"/>
          <w:marRight w:val="0"/>
          <w:marTop w:val="0"/>
          <w:marBottom w:val="0"/>
          <w:divBdr>
            <w:top w:val="none" w:sz="0" w:space="0" w:color="auto"/>
            <w:left w:val="none" w:sz="0" w:space="0" w:color="auto"/>
            <w:bottom w:val="none" w:sz="0" w:space="0" w:color="auto"/>
            <w:right w:val="none" w:sz="0" w:space="0" w:color="auto"/>
          </w:divBdr>
        </w:div>
        <w:div w:id="1898512530">
          <w:marLeft w:val="640"/>
          <w:marRight w:val="0"/>
          <w:marTop w:val="0"/>
          <w:marBottom w:val="0"/>
          <w:divBdr>
            <w:top w:val="none" w:sz="0" w:space="0" w:color="auto"/>
            <w:left w:val="none" w:sz="0" w:space="0" w:color="auto"/>
            <w:bottom w:val="none" w:sz="0" w:space="0" w:color="auto"/>
            <w:right w:val="none" w:sz="0" w:space="0" w:color="auto"/>
          </w:divBdr>
        </w:div>
        <w:div w:id="1454787557">
          <w:marLeft w:val="640"/>
          <w:marRight w:val="0"/>
          <w:marTop w:val="0"/>
          <w:marBottom w:val="0"/>
          <w:divBdr>
            <w:top w:val="none" w:sz="0" w:space="0" w:color="auto"/>
            <w:left w:val="none" w:sz="0" w:space="0" w:color="auto"/>
            <w:bottom w:val="none" w:sz="0" w:space="0" w:color="auto"/>
            <w:right w:val="none" w:sz="0" w:space="0" w:color="auto"/>
          </w:divBdr>
        </w:div>
        <w:div w:id="821850182">
          <w:marLeft w:val="640"/>
          <w:marRight w:val="0"/>
          <w:marTop w:val="0"/>
          <w:marBottom w:val="0"/>
          <w:divBdr>
            <w:top w:val="none" w:sz="0" w:space="0" w:color="auto"/>
            <w:left w:val="none" w:sz="0" w:space="0" w:color="auto"/>
            <w:bottom w:val="none" w:sz="0" w:space="0" w:color="auto"/>
            <w:right w:val="none" w:sz="0" w:space="0" w:color="auto"/>
          </w:divBdr>
        </w:div>
        <w:div w:id="1222209485">
          <w:marLeft w:val="640"/>
          <w:marRight w:val="0"/>
          <w:marTop w:val="0"/>
          <w:marBottom w:val="0"/>
          <w:divBdr>
            <w:top w:val="none" w:sz="0" w:space="0" w:color="auto"/>
            <w:left w:val="none" w:sz="0" w:space="0" w:color="auto"/>
            <w:bottom w:val="none" w:sz="0" w:space="0" w:color="auto"/>
            <w:right w:val="none" w:sz="0" w:space="0" w:color="auto"/>
          </w:divBdr>
        </w:div>
        <w:div w:id="934824743">
          <w:marLeft w:val="640"/>
          <w:marRight w:val="0"/>
          <w:marTop w:val="0"/>
          <w:marBottom w:val="0"/>
          <w:divBdr>
            <w:top w:val="none" w:sz="0" w:space="0" w:color="auto"/>
            <w:left w:val="none" w:sz="0" w:space="0" w:color="auto"/>
            <w:bottom w:val="none" w:sz="0" w:space="0" w:color="auto"/>
            <w:right w:val="none" w:sz="0" w:space="0" w:color="auto"/>
          </w:divBdr>
        </w:div>
        <w:div w:id="756167837">
          <w:marLeft w:val="640"/>
          <w:marRight w:val="0"/>
          <w:marTop w:val="0"/>
          <w:marBottom w:val="0"/>
          <w:divBdr>
            <w:top w:val="none" w:sz="0" w:space="0" w:color="auto"/>
            <w:left w:val="none" w:sz="0" w:space="0" w:color="auto"/>
            <w:bottom w:val="none" w:sz="0" w:space="0" w:color="auto"/>
            <w:right w:val="none" w:sz="0" w:space="0" w:color="auto"/>
          </w:divBdr>
        </w:div>
        <w:div w:id="81996362">
          <w:marLeft w:val="640"/>
          <w:marRight w:val="0"/>
          <w:marTop w:val="0"/>
          <w:marBottom w:val="0"/>
          <w:divBdr>
            <w:top w:val="none" w:sz="0" w:space="0" w:color="auto"/>
            <w:left w:val="none" w:sz="0" w:space="0" w:color="auto"/>
            <w:bottom w:val="none" w:sz="0" w:space="0" w:color="auto"/>
            <w:right w:val="none" w:sz="0" w:space="0" w:color="auto"/>
          </w:divBdr>
        </w:div>
        <w:div w:id="1522742180">
          <w:marLeft w:val="640"/>
          <w:marRight w:val="0"/>
          <w:marTop w:val="0"/>
          <w:marBottom w:val="0"/>
          <w:divBdr>
            <w:top w:val="none" w:sz="0" w:space="0" w:color="auto"/>
            <w:left w:val="none" w:sz="0" w:space="0" w:color="auto"/>
            <w:bottom w:val="none" w:sz="0" w:space="0" w:color="auto"/>
            <w:right w:val="none" w:sz="0" w:space="0" w:color="auto"/>
          </w:divBdr>
        </w:div>
        <w:div w:id="573702604">
          <w:marLeft w:val="640"/>
          <w:marRight w:val="0"/>
          <w:marTop w:val="0"/>
          <w:marBottom w:val="0"/>
          <w:divBdr>
            <w:top w:val="none" w:sz="0" w:space="0" w:color="auto"/>
            <w:left w:val="none" w:sz="0" w:space="0" w:color="auto"/>
            <w:bottom w:val="none" w:sz="0" w:space="0" w:color="auto"/>
            <w:right w:val="none" w:sz="0" w:space="0" w:color="auto"/>
          </w:divBdr>
        </w:div>
        <w:div w:id="1776365168">
          <w:marLeft w:val="640"/>
          <w:marRight w:val="0"/>
          <w:marTop w:val="0"/>
          <w:marBottom w:val="0"/>
          <w:divBdr>
            <w:top w:val="none" w:sz="0" w:space="0" w:color="auto"/>
            <w:left w:val="none" w:sz="0" w:space="0" w:color="auto"/>
            <w:bottom w:val="none" w:sz="0" w:space="0" w:color="auto"/>
            <w:right w:val="none" w:sz="0" w:space="0" w:color="auto"/>
          </w:divBdr>
        </w:div>
        <w:div w:id="370344692">
          <w:marLeft w:val="640"/>
          <w:marRight w:val="0"/>
          <w:marTop w:val="0"/>
          <w:marBottom w:val="0"/>
          <w:divBdr>
            <w:top w:val="none" w:sz="0" w:space="0" w:color="auto"/>
            <w:left w:val="none" w:sz="0" w:space="0" w:color="auto"/>
            <w:bottom w:val="none" w:sz="0" w:space="0" w:color="auto"/>
            <w:right w:val="none" w:sz="0" w:space="0" w:color="auto"/>
          </w:divBdr>
        </w:div>
        <w:div w:id="1275944431">
          <w:marLeft w:val="640"/>
          <w:marRight w:val="0"/>
          <w:marTop w:val="0"/>
          <w:marBottom w:val="0"/>
          <w:divBdr>
            <w:top w:val="none" w:sz="0" w:space="0" w:color="auto"/>
            <w:left w:val="none" w:sz="0" w:space="0" w:color="auto"/>
            <w:bottom w:val="none" w:sz="0" w:space="0" w:color="auto"/>
            <w:right w:val="none" w:sz="0" w:space="0" w:color="auto"/>
          </w:divBdr>
        </w:div>
      </w:divsChild>
    </w:div>
    <w:div w:id="936596907">
      <w:bodyDiv w:val="1"/>
      <w:marLeft w:val="0"/>
      <w:marRight w:val="0"/>
      <w:marTop w:val="0"/>
      <w:marBottom w:val="0"/>
      <w:divBdr>
        <w:top w:val="none" w:sz="0" w:space="0" w:color="auto"/>
        <w:left w:val="none" w:sz="0" w:space="0" w:color="auto"/>
        <w:bottom w:val="none" w:sz="0" w:space="0" w:color="auto"/>
        <w:right w:val="none" w:sz="0" w:space="0" w:color="auto"/>
      </w:divBdr>
      <w:divsChild>
        <w:div w:id="412624010">
          <w:marLeft w:val="640"/>
          <w:marRight w:val="0"/>
          <w:marTop w:val="0"/>
          <w:marBottom w:val="0"/>
          <w:divBdr>
            <w:top w:val="none" w:sz="0" w:space="0" w:color="auto"/>
            <w:left w:val="none" w:sz="0" w:space="0" w:color="auto"/>
            <w:bottom w:val="none" w:sz="0" w:space="0" w:color="auto"/>
            <w:right w:val="none" w:sz="0" w:space="0" w:color="auto"/>
          </w:divBdr>
        </w:div>
        <w:div w:id="1735927892">
          <w:marLeft w:val="640"/>
          <w:marRight w:val="0"/>
          <w:marTop w:val="0"/>
          <w:marBottom w:val="0"/>
          <w:divBdr>
            <w:top w:val="none" w:sz="0" w:space="0" w:color="auto"/>
            <w:left w:val="none" w:sz="0" w:space="0" w:color="auto"/>
            <w:bottom w:val="none" w:sz="0" w:space="0" w:color="auto"/>
            <w:right w:val="none" w:sz="0" w:space="0" w:color="auto"/>
          </w:divBdr>
        </w:div>
        <w:div w:id="612984786">
          <w:marLeft w:val="640"/>
          <w:marRight w:val="0"/>
          <w:marTop w:val="0"/>
          <w:marBottom w:val="0"/>
          <w:divBdr>
            <w:top w:val="none" w:sz="0" w:space="0" w:color="auto"/>
            <w:left w:val="none" w:sz="0" w:space="0" w:color="auto"/>
            <w:bottom w:val="none" w:sz="0" w:space="0" w:color="auto"/>
            <w:right w:val="none" w:sz="0" w:space="0" w:color="auto"/>
          </w:divBdr>
        </w:div>
        <w:div w:id="2146658257">
          <w:marLeft w:val="640"/>
          <w:marRight w:val="0"/>
          <w:marTop w:val="0"/>
          <w:marBottom w:val="0"/>
          <w:divBdr>
            <w:top w:val="none" w:sz="0" w:space="0" w:color="auto"/>
            <w:left w:val="none" w:sz="0" w:space="0" w:color="auto"/>
            <w:bottom w:val="none" w:sz="0" w:space="0" w:color="auto"/>
            <w:right w:val="none" w:sz="0" w:space="0" w:color="auto"/>
          </w:divBdr>
        </w:div>
        <w:div w:id="1650595393">
          <w:marLeft w:val="640"/>
          <w:marRight w:val="0"/>
          <w:marTop w:val="0"/>
          <w:marBottom w:val="0"/>
          <w:divBdr>
            <w:top w:val="none" w:sz="0" w:space="0" w:color="auto"/>
            <w:left w:val="none" w:sz="0" w:space="0" w:color="auto"/>
            <w:bottom w:val="none" w:sz="0" w:space="0" w:color="auto"/>
            <w:right w:val="none" w:sz="0" w:space="0" w:color="auto"/>
          </w:divBdr>
        </w:div>
        <w:div w:id="1183478188">
          <w:marLeft w:val="640"/>
          <w:marRight w:val="0"/>
          <w:marTop w:val="0"/>
          <w:marBottom w:val="0"/>
          <w:divBdr>
            <w:top w:val="none" w:sz="0" w:space="0" w:color="auto"/>
            <w:left w:val="none" w:sz="0" w:space="0" w:color="auto"/>
            <w:bottom w:val="none" w:sz="0" w:space="0" w:color="auto"/>
            <w:right w:val="none" w:sz="0" w:space="0" w:color="auto"/>
          </w:divBdr>
        </w:div>
        <w:div w:id="1783720617">
          <w:marLeft w:val="640"/>
          <w:marRight w:val="0"/>
          <w:marTop w:val="0"/>
          <w:marBottom w:val="0"/>
          <w:divBdr>
            <w:top w:val="none" w:sz="0" w:space="0" w:color="auto"/>
            <w:left w:val="none" w:sz="0" w:space="0" w:color="auto"/>
            <w:bottom w:val="none" w:sz="0" w:space="0" w:color="auto"/>
            <w:right w:val="none" w:sz="0" w:space="0" w:color="auto"/>
          </w:divBdr>
        </w:div>
        <w:div w:id="86661660">
          <w:marLeft w:val="640"/>
          <w:marRight w:val="0"/>
          <w:marTop w:val="0"/>
          <w:marBottom w:val="0"/>
          <w:divBdr>
            <w:top w:val="none" w:sz="0" w:space="0" w:color="auto"/>
            <w:left w:val="none" w:sz="0" w:space="0" w:color="auto"/>
            <w:bottom w:val="none" w:sz="0" w:space="0" w:color="auto"/>
            <w:right w:val="none" w:sz="0" w:space="0" w:color="auto"/>
          </w:divBdr>
        </w:div>
        <w:div w:id="143352602">
          <w:marLeft w:val="640"/>
          <w:marRight w:val="0"/>
          <w:marTop w:val="0"/>
          <w:marBottom w:val="0"/>
          <w:divBdr>
            <w:top w:val="none" w:sz="0" w:space="0" w:color="auto"/>
            <w:left w:val="none" w:sz="0" w:space="0" w:color="auto"/>
            <w:bottom w:val="none" w:sz="0" w:space="0" w:color="auto"/>
            <w:right w:val="none" w:sz="0" w:space="0" w:color="auto"/>
          </w:divBdr>
        </w:div>
        <w:div w:id="174661692">
          <w:marLeft w:val="640"/>
          <w:marRight w:val="0"/>
          <w:marTop w:val="0"/>
          <w:marBottom w:val="0"/>
          <w:divBdr>
            <w:top w:val="none" w:sz="0" w:space="0" w:color="auto"/>
            <w:left w:val="none" w:sz="0" w:space="0" w:color="auto"/>
            <w:bottom w:val="none" w:sz="0" w:space="0" w:color="auto"/>
            <w:right w:val="none" w:sz="0" w:space="0" w:color="auto"/>
          </w:divBdr>
        </w:div>
        <w:div w:id="929386248">
          <w:marLeft w:val="640"/>
          <w:marRight w:val="0"/>
          <w:marTop w:val="0"/>
          <w:marBottom w:val="0"/>
          <w:divBdr>
            <w:top w:val="none" w:sz="0" w:space="0" w:color="auto"/>
            <w:left w:val="none" w:sz="0" w:space="0" w:color="auto"/>
            <w:bottom w:val="none" w:sz="0" w:space="0" w:color="auto"/>
            <w:right w:val="none" w:sz="0" w:space="0" w:color="auto"/>
          </w:divBdr>
        </w:div>
        <w:div w:id="2038195493">
          <w:marLeft w:val="640"/>
          <w:marRight w:val="0"/>
          <w:marTop w:val="0"/>
          <w:marBottom w:val="0"/>
          <w:divBdr>
            <w:top w:val="none" w:sz="0" w:space="0" w:color="auto"/>
            <w:left w:val="none" w:sz="0" w:space="0" w:color="auto"/>
            <w:bottom w:val="none" w:sz="0" w:space="0" w:color="auto"/>
            <w:right w:val="none" w:sz="0" w:space="0" w:color="auto"/>
          </w:divBdr>
        </w:div>
        <w:div w:id="1747995605">
          <w:marLeft w:val="640"/>
          <w:marRight w:val="0"/>
          <w:marTop w:val="0"/>
          <w:marBottom w:val="0"/>
          <w:divBdr>
            <w:top w:val="none" w:sz="0" w:space="0" w:color="auto"/>
            <w:left w:val="none" w:sz="0" w:space="0" w:color="auto"/>
            <w:bottom w:val="none" w:sz="0" w:space="0" w:color="auto"/>
            <w:right w:val="none" w:sz="0" w:space="0" w:color="auto"/>
          </w:divBdr>
        </w:div>
        <w:div w:id="983898542">
          <w:marLeft w:val="640"/>
          <w:marRight w:val="0"/>
          <w:marTop w:val="0"/>
          <w:marBottom w:val="0"/>
          <w:divBdr>
            <w:top w:val="none" w:sz="0" w:space="0" w:color="auto"/>
            <w:left w:val="none" w:sz="0" w:space="0" w:color="auto"/>
            <w:bottom w:val="none" w:sz="0" w:space="0" w:color="auto"/>
            <w:right w:val="none" w:sz="0" w:space="0" w:color="auto"/>
          </w:divBdr>
        </w:div>
        <w:div w:id="1164125096">
          <w:marLeft w:val="640"/>
          <w:marRight w:val="0"/>
          <w:marTop w:val="0"/>
          <w:marBottom w:val="0"/>
          <w:divBdr>
            <w:top w:val="none" w:sz="0" w:space="0" w:color="auto"/>
            <w:left w:val="none" w:sz="0" w:space="0" w:color="auto"/>
            <w:bottom w:val="none" w:sz="0" w:space="0" w:color="auto"/>
            <w:right w:val="none" w:sz="0" w:space="0" w:color="auto"/>
          </w:divBdr>
        </w:div>
        <w:div w:id="86197601">
          <w:marLeft w:val="640"/>
          <w:marRight w:val="0"/>
          <w:marTop w:val="0"/>
          <w:marBottom w:val="0"/>
          <w:divBdr>
            <w:top w:val="none" w:sz="0" w:space="0" w:color="auto"/>
            <w:left w:val="none" w:sz="0" w:space="0" w:color="auto"/>
            <w:bottom w:val="none" w:sz="0" w:space="0" w:color="auto"/>
            <w:right w:val="none" w:sz="0" w:space="0" w:color="auto"/>
          </w:divBdr>
        </w:div>
        <w:div w:id="812140351">
          <w:marLeft w:val="640"/>
          <w:marRight w:val="0"/>
          <w:marTop w:val="0"/>
          <w:marBottom w:val="0"/>
          <w:divBdr>
            <w:top w:val="none" w:sz="0" w:space="0" w:color="auto"/>
            <w:left w:val="none" w:sz="0" w:space="0" w:color="auto"/>
            <w:bottom w:val="none" w:sz="0" w:space="0" w:color="auto"/>
            <w:right w:val="none" w:sz="0" w:space="0" w:color="auto"/>
          </w:divBdr>
        </w:div>
        <w:div w:id="1380477210">
          <w:marLeft w:val="640"/>
          <w:marRight w:val="0"/>
          <w:marTop w:val="0"/>
          <w:marBottom w:val="0"/>
          <w:divBdr>
            <w:top w:val="none" w:sz="0" w:space="0" w:color="auto"/>
            <w:left w:val="none" w:sz="0" w:space="0" w:color="auto"/>
            <w:bottom w:val="none" w:sz="0" w:space="0" w:color="auto"/>
            <w:right w:val="none" w:sz="0" w:space="0" w:color="auto"/>
          </w:divBdr>
        </w:div>
        <w:div w:id="1043797171">
          <w:marLeft w:val="640"/>
          <w:marRight w:val="0"/>
          <w:marTop w:val="0"/>
          <w:marBottom w:val="0"/>
          <w:divBdr>
            <w:top w:val="none" w:sz="0" w:space="0" w:color="auto"/>
            <w:left w:val="none" w:sz="0" w:space="0" w:color="auto"/>
            <w:bottom w:val="none" w:sz="0" w:space="0" w:color="auto"/>
            <w:right w:val="none" w:sz="0" w:space="0" w:color="auto"/>
          </w:divBdr>
        </w:div>
        <w:div w:id="904486481">
          <w:marLeft w:val="640"/>
          <w:marRight w:val="0"/>
          <w:marTop w:val="0"/>
          <w:marBottom w:val="0"/>
          <w:divBdr>
            <w:top w:val="none" w:sz="0" w:space="0" w:color="auto"/>
            <w:left w:val="none" w:sz="0" w:space="0" w:color="auto"/>
            <w:bottom w:val="none" w:sz="0" w:space="0" w:color="auto"/>
            <w:right w:val="none" w:sz="0" w:space="0" w:color="auto"/>
          </w:divBdr>
        </w:div>
        <w:div w:id="1749158185">
          <w:marLeft w:val="640"/>
          <w:marRight w:val="0"/>
          <w:marTop w:val="0"/>
          <w:marBottom w:val="0"/>
          <w:divBdr>
            <w:top w:val="none" w:sz="0" w:space="0" w:color="auto"/>
            <w:left w:val="none" w:sz="0" w:space="0" w:color="auto"/>
            <w:bottom w:val="none" w:sz="0" w:space="0" w:color="auto"/>
            <w:right w:val="none" w:sz="0" w:space="0" w:color="auto"/>
          </w:divBdr>
        </w:div>
        <w:div w:id="1827554149">
          <w:marLeft w:val="640"/>
          <w:marRight w:val="0"/>
          <w:marTop w:val="0"/>
          <w:marBottom w:val="0"/>
          <w:divBdr>
            <w:top w:val="none" w:sz="0" w:space="0" w:color="auto"/>
            <w:left w:val="none" w:sz="0" w:space="0" w:color="auto"/>
            <w:bottom w:val="none" w:sz="0" w:space="0" w:color="auto"/>
            <w:right w:val="none" w:sz="0" w:space="0" w:color="auto"/>
          </w:divBdr>
        </w:div>
        <w:div w:id="552615381">
          <w:marLeft w:val="640"/>
          <w:marRight w:val="0"/>
          <w:marTop w:val="0"/>
          <w:marBottom w:val="0"/>
          <w:divBdr>
            <w:top w:val="none" w:sz="0" w:space="0" w:color="auto"/>
            <w:left w:val="none" w:sz="0" w:space="0" w:color="auto"/>
            <w:bottom w:val="none" w:sz="0" w:space="0" w:color="auto"/>
            <w:right w:val="none" w:sz="0" w:space="0" w:color="auto"/>
          </w:divBdr>
        </w:div>
        <w:div w:id="495800404">
          <w:marLeft w:val="640"/>
          <w:marRight w:val="0"/>
          <w:marTop w:val="0"/>
          <w:marBottom w:val="0"/>
          <w:divBdr>
            <w:top w:val="none" w:sz="0" w:space="0" w:color="auto"/>
            <w:left w:val="none" w:sz="0" w:space="0" w:color="auto"/>
            <w:bottom w:val="none" w:sz="0" w:space="0" w:color="auto"/>
            <w:right w:val="none" w:sz="0" w:space="0" w:color="auto"/>
          </w:divBdr>
        </w:div>
      </w:divsChild>
    </w:div>
    <w:div w:id="972179760">
      <w:bodyDiv w:val="1"/>
      <w:marLeft w:val="0"/>
      <w:marRight w:val="0"/>
      <w:marTop w:val="0"/>
      <w:marBottom w:val="0"/>
      <w:divBdr>
        <w:top w:val="none" w:sz="0" w:space="0" w:color="auto"/>
        <w:left w:val="none" w:sz="0" w:space="0" w:color="auto"/>
        <w:bottom w:val="none" w:sz="0" w:space="0" w:color="auto"/>
        <w:right w:val="none" w:sz="0" w:space="0" w:color="auto"/>
      </w:divBdr>
    </w:div>
    <w:div w:id="1010449525">
      <w:bodyDiv w:val="1"/>
      <w:marLeft w:val="0"/>
      <w:marRight w:val="0"/>
      <w:marTop w:val="0"/>
      <w:marBottom w:val="0"/>
      <w:divBdr>
        <w:top w:val="none" w:sz="0" w:space="0" w:color="auto"/>
        <w:left w:val="none" w:sz="0" w:space="0" w:color="auto"/>
        <w:bottom w:val="none" w:sz="0" w:space="0" w:color="auto"/>
        <w:right w:val="none" w:sz="0" w:space="0" w:color="auto"/>
      </w:divBdr>
      <w:divsChild>
        <w:div w:id="1808542883">
          <w:marLeft w:val="640"/>
          <w:marRight w:val="0"/>
          <w:marTop w:val="0"/>
          <w:marBottom w:val="0"/>
          <w:divBdr>
            <w:top w:val="none" w:sz="0" w:space="0" w:color="auto"/>
            <w:left w:val="none" w:sz="0" w:space="0" w:color="auto"/>
            <w:bottom w:val="none" w:sz="0" w:space="0" w:color="auto"/>
            <w:right w:val="none" w:sz="0" w:space="0" w:color="auto"/>
          </w:divBdr>
        </w:div>
        <w:div w:id="2138376909">
          <w:marLeft w:val="640"/>
          <w:marRight w:val="0"/>
          <w:marTop w:val="0"/>
          <w:marBottom w:val="0"/>
          <w:divBdr>
            <w:top w:val="none" w:sz="0" w:space="0" w:color="auto"/>
            <w:left w:val="none" w:sz="0" w:space="0" w:color="auto"/>
            <w:bottom w:val="none" w:sz="0" w:space="0" w:color="auto"/>
            <w:right w:val="none" w:sz="0" w:space="0" w:color="auto"/>
          </w:divBdr>
        </w:div>
        <w:div w:id="1484279588">
          <w:marLeft w:val="640"/>
          <w:marRight w:val="0"/>
          <w:marTop w:val="0"/>
          <w:marBottom w:val="0"/>
          <w:divBdr>
            <w:top w:val="none" w:sz="0" w:space="0" w:color="auto"/>
            <w:left w:val="none" w:sz="0" w:space="0" w:color="auto"/>
            <w:bottom w:val="none" w:sz="0" w:space="0" w:color="auto"/>
            <w:right w:val="none" w:sz="0" w:space="0" w:color="auto"/>
          </w:divBdr>
        </w:div>
        <w:div w:id="963535090">
          <w:marLeft w:val="640"/>
          <w:marRight w:val="0"/>
          <w:marTop w:val="0"/>
          <w:marBottom w:val="0"/>
          <w:divBdr>
            <w:top w:val="none" w:sz="0" w:space="0" w:color="auto"/>
            <w:left w:val="none" w:sz="0" w:space="0" w:color="auto"/>
            <w:bottom w:val="none" w:sz="0" w:space="0" w:color="auto"/>
            <w:right w:val="none" w:sz="0" w:space="0" w:color="auto"/>
          </w:divBdr>
        </w:div>
        <w:div w:id="985937207">
          <w:marLeft w:val="640"/>
          <w:marRight w:val="0"/>
          <w:marTop w:val="0"/>
          <w:marBottom w:val="0"/>
          <w:divBdr>
            <w:top w:val="none" w:sz="0" w:space="0" w:color="auto"/>
            <w:left w:val="none" w:sz="0" w:space="0" w:color="auto"/>
            <w:bottom w:val="none" w:sz="0" w:space="0" w:color="auto"/>
            <w:right w:val="none" w:sz="0" w:space="0" w:color="auto"/>
          </w:divBdr>
        </w:div>
        <w:div w:id="575020010">
          <w:marLeft w:val="640"/>
          <w:marRight w:val="0"/>
          <w:marTop w:val="0"/>
          <w:marBottom w:val="0"/>
          <w:divBdr>
            <w:top w:val="none" w:sz="0" w:space="0" w:color="auto"/>
            <w:left w:val="none" w:sz="0" w:space="0" w:color="auto"/>
            <w:bottom w:val="none" w:sz="0" w:space="0" w:color="auto"/>
            <w:right w:val="none" w:sz="0" w:space="0" w:color="auto"/>
          </w:divBdr>
        </w:div>
        <w:div w:id="1838417592">
          <w:marLeft w:val="640"/>
          <w:marRight w:val="0"/>
          <w:marTop w:val="0"/>
          <w:marBottom w:val="0"/>
          <w:divBdr>
            <w:top w:val="none" w:sz="0" w:space="0" w:color="auto"/>
            <w:left w:val="none" w:sz="0" w:space="0" w:color="auto"/>
            <w:bottom w:val="none" w:sz="0" w:space="0" w:color="auto"/>
            <w:right w:val="none" w:sz="0" w:space="0" w:color="auto"/>
          </w:divBdr>
        </w:div>
        <w:div w:id="1453136271">
          <w:marLeft w:val="640"/>
          <w:marRight w:val="0"/>
          <w:marTop w:val="0"/>
          <w:marBottom w:val="0"/>
          <w:divBdr>
            <w:top w:val="none" w:sz="0" w:space="0" w:color="auto"/>
            <w:left w:val="none" w:sz="0" w:space="0" w:color="auto"/>
            <w:bottom w:val="none" w:sz="0" w:space="0" w:color="auto"/>
            <w:right w:val="none" w:sz="0" w:space="0" w:color="auto"/>
          </w:divBdr>
        </w:div>
        <w:div w:id="228420265">
          <w:marLeft w:val="640"/>
          <w:marRight w:val="0"/>
          <w:marTop w:val="0"/>
          <w:marBottom w:val="0"/>
          <w:divBdr>
            <w:top w:val="none" w:sz="0" w:space="0" w:color="auto"/>
            <w:left w:val="none" w:sz="0" w:space="0" w:color="auto"/>
            <w:bottom w:val="none" w:sz="0" w:space="0" w:color="auto"/>
            <w:right w:val="none" w:sz="0" w:space="0" w:color="auto"/>
          </w:divBdr>
        </w:div>
        <w:div w:id="2023236510">
          <w:marLeft w:val="640"/>
          <w:marRight w:val="0"/>
          <w:marTop w:val="0"/>
          <w:marBottom w:val="0"/>
          <w:divBdr>
            <w:top w:val="none" w:sz="0" w:space="0" w:color="auto"/>
            <w:left w:val="none" w:sz="0" w:space="0" w:color="auto"/>
            <w:bottom w:val="none" w:sz="0" w:space="0" w:color="auto"/>
            <w:right w:val="none" w:sz="0" w:space="0" w:color="auto"/>
          </w:divBdr>
        </w:div>
        <w:div w:id="2026440428">
          <w:marLeft w:val="640"/>
          <w:marRight w:val="0"/>
          <w:marTop w:val="0"/>
          <w:marBottom w:val="0"/>
          <w:divBdr>
            <w:top w:val="none" w:sz="0" w:space="0" w:color="auto"/>
            <w:left w:val="none" w:sz="0" w:space="0" w:color="auto"/>
            <w:bottom w:val="none" w:sz="0" w:space="0" w:color="auto"/>
            <w:right w:val="none" w:sz="0" w:space="0" w:color="auto"/>
          </w:divBdr>
        </w:div>
        <w:div w:id="511070797">
          <w:marLeft w:val="640"/>
          <w:marRight w:val="0"/>
          <w:marTop w:val="0"/>
          <w:marBottom w:val="0"/>
          <w:divBdr>
            <w:top w:val="none" w:sz="0" w:space="0" w:color="auto"/>
            <w:left w:val="none" w:sz="0" w:space="0" w:color="auto"/>
            <w:bottom w:val="none" w:sz="0" w:space="0" w:color="auto"/>
            <w:right w:val="none" w:sz="0" w:space="0" w:color="auto"/>
          </w:divBdr>
        </w:div>
        <w:div w:id="1645115580">
          <w:marLeft w:val="640"/>
          <w:marRight w:val="0"/>
          <w:marTop w:val="0"/>
          <w:marBottom w:val="0"/>
          <w:divBdr>
            <w:top w:val="none" w:sz="0" w:space="0" w:color="auto"/>
            <w:left w:val="none" w:sz="0" w:space="0" w:color="auto"/>
            <w:bottom w:val="none" w:sz="0" w:space="0" w:color="auto"/>
            <w:right w:val="none" w:sz="0" w:space="0" w:color="auto"/>
          </w:divBdr>
        </w:div>
        <w:div w:id="1761021969">
          <w:marLeft w:val="640"/>
          <w:marRight w:val="0"/>
          <w:marTop w:val="0"/>
          <w:marBottom w:val="0"/>
          <w:divBdr>
            <w:top w:val="none" w:sz="0" w:space="0" w:color="auto"/>
            <w:left w:val="none" w:sz="0" w:space="0" w:color="auto"/>
            <w:bottom w:val="none" w:sz="0" w:space="0" w:color="auto"/>
            <w:right w:val="none" w:sz="0" w:space="0" w:color="auto"/>
          </w:divBdr>
        </w:div>
        <w:div w:id="1585336354">
          <w:marLeft w:val="640"/>
          <w:marRight w:val="0"/>
          <w:marTop w:val="0"/>
          <w:marBottom w:val="0"/>
          <w:divBdr>
            <w:top w:val="none" w:sz="0" w:space="0" w:color="auto"/>
            <w:left w:val="none" w:sz="0" w:space="0" w:color="auto"/>
            <w:bottom w:val="none" w:sz="0" w:space="0" w:color="auto"/>
            <w:right w:val="none" w:sz="0" w:space="0" w:color="auto"/>
          </w:divBdr>
        </w:div>
        <w:div w:id="938870994">
          <w:marLeft w:val="640"/>
          <w:marRight w:val="0"/>
          <w:marTop w:val="0"/>
          <w:marBottom w:val="0"/>
          <w:divBdr>
            <w:top w:val="none" w:sz="0" w:space="0" w:color="auto"/>
            <w:left w:val="none" w:sz="0" w:space="0" w:color="auto"/>
            <w:bottom w:val="none" w:sz="0" w:space="0" w:color="auto"/>
            <w:right w:val="none" w:sz="0" w:space="0" w:color="auto"/>
          </w:divBdr>
        </w:div>
        <w:div w:id="2046834598">
          <w:marLeft w:val="640"/>
          <w:marRight w:val="0"/>
          <w:marTop w:val="0"/>
          <w:marBottom w:val="0"/>
          <w:divBdr>
            <w:top w:val="none" w:sz="0" w:space="0" w:color="auto"/>
            <w:left w:val="none" w:sz="0" w:space="0" w:color="auto"/>
            <w:bottom w:val="none" w:sz="0" w:space="0" w:color="auto"/>
            <w:right w:val="none" w:sz="0" w:space="0" w:color="auto"/>
          </w:divBdr>
        </w:div>
        <w:div w:id="1920016995">
          <w:marLeft w:val="640"/>
          <w:marRight w:val="0"/>
          <w:marTop w:val="0"/>
          <w:marBottom w:val="0"/>
          <w:divBdr>
            <w:top w:val="none" w:sz="0" w:space="0" w:color="auto"/>
            <w:left w:val="none" w:sz="0" w:space="0" w:color="auto"/>
            <w:bottom w:val="none" w:sz="0" w:space="0" w:color="auto"/>
            <w:right w:val="none" w:sz="0" w:space="0" w:color="auto"/>
          </w:divBdr>
        </w:div>
        <w:div w:id="1405101461">
          <w:marLeft w:val="640"/>
          <w:marRight w:val="0"/>
          <w:marTop w:val="0"/>
          <w:marBottom w:val="0"/>
          <w:divBdr>
            <w:top w:val="none" w:sz="0" w:space="0" w:color="auto"/>
            <w:left w:val="none" w:sz="0" w:space="0" w:color="auto"/>
            <w:bottom w:val="none" w:sz="0" w:space="0" w:color="auto"/>
            <w:right w:val="none" w:sz="0" w:space="0" w:color="auto"/>
          </w:divBdr>
        </w:div>
        <w:div w:id="1579751773">
          <w:marLeft w:val="640"/>
          <w:marRight w:val="0"/>
          <w:marTop w:val="0"/>
          <w:marBottom w:val="0"/>
          <w:divBdr>
            <w:top w:val="none" w:sz="0" w:space="0" w:color="auto"/>
            <w:left w:val="none" w:sz="0" w:space="0" w:color="auto"/>
            <w:bottom w:val="none" w:sz="0" w:space="0" w:color="auto"/>
            <w:right w:val="none" w:sz="0" w:space="0" w:color="auto"/>
          </w:divBdr>
        </w:div>
        <w:div w:id="140971992">
          <w:marLeft w:val="640"/>
          <w:marRight w:val="0"/>
          <w:marTop w:val="0"/>
          <w:marBottom w:val="0"/>
          <w:divBdr>
            <w:top w:val="none" w:sz="0" w:space="0" w:color="auto"/>
            <w:left w:val="none" w:sz="0" w:space="0" w:color="auto"/>
            <w:bottom w:val="none" w:sz="0" w:space="0" w:color="auto"/>
            <w:right w:val="none" w:sz="0" w:space="0" w:color="auto"/>
          </w:divBdr>
        </w:div>
        <w:div w:id="1844543286">
          <w:marLeft w:val="640"/>
          <w:marRight w:val="0"/>
          <w:marTop w:val="0"/>
          <w:marBottom w:val="0"/>
          <w:divBdr>
            <w:top w:val="none" w:sz="0" w:space="0" w:color="auto"/>
            <w:left w:val="none" w:sz="0" w:space="0" w:color="auto"/>
            <w:bottom w:val="none" w:sz="0" w:space="0" w:color="auto"/>
            <w:right w:val="none" w:sz="0" w:space="0" w:color="auto"/>
          </w:divBdr>
        </w:div>
        <w:div w:id="1790204994">
          <w:marLeft w:val="640"/>
          <w:marRight w:val="0"/>
          <w:marTop w:val="0"/>
          <w:marBottom w:val="0"/>
          <w:divBdr>
            <w:top w:val="none" w:sz="0" w:space="0" w:color="auto"/>
            <w:left w:val="none" w:sz="0" w:space="0" w:color="auto"/>
            <w:bottom w:val="none" w:sz="0" w:space="0" w:color="auto"/>
            <w:right w:val="none" w:sz="0" w:space="0" w:color="auto"/>
          </w:divBdr>
        </w:div>
        <w:div w:id="1787386705">
          <w:marLeft w:val="640"/>
          <w:marRight w:val="0"/>
          <w:marTop w:val="0"/>
          <w:marBottom w:val="0"/>
          <w:divBdr>
            <w:top w:val="none" w:sz="0" w:space="0" w:color="auto"/>
            <w:left w:val="none" w:sz="0" w:space="0" w:color="auto"/>
            <w:bottom w:val="none" w:sz="0" w:space="0" w:color="auto"/>
            <w:right w:val="none" w:sz="0" w:space="0" w:color="auto"/>
          </w:divBdr>
        </w:div>
        <w:div w:id="1146315331">
          <w:marLeft w:val="640"/>
          <w:marRight w:val="0"/>
          <w:marTop w:val="0"/>
          <w:marBottom w:val="0"/>
          <w:divBdr>
            <w:top w:val="none" w:sz="0" w:space="0" w:color="auto"/>
            <w:left w:val="none" w:sz="0" w:space="0" w:color="auto"/>
            <w:bottom w:val="none" w:sz="0" w:space="0" w:color="auto"/>
            <w:right w:val="none" w:sz="0" w:space="0" w:color="auto"/>
          </w:divBdr>
        </w:div>
      </w:divsChild>
    </w:div>
    <w:div w:id="1024818265">
      <w:bodyDiv w:val="1"/>
      <w:marLeft w:val="0"/>
      <w:marRight w:val="0"/>
      <w:marTop w:val="0"/>
      <w:marBottom w:val="0"/>
      <w:divBdr>
        <w:top w:val="none" w:sz="0" w:space="0" w:color="auto"/>
        <w:left w:val="none" w:sz="0" w:space="0" w:color="auto"/>
        <w:bottom w:val="none" w:sz="0" w:space="0" w:color="auto"/>
        <w:right w:val="none" w:sz="0" w:space="0" w:color="auto"/>
      </w:divBdr>
      <w:divsChild>
        <w:div w:id="762728104">
          <w:marLeft w:val="640"/>
          <w:marRight w:val="0"/>
          <w:marTop w:val="0"/>
          <w:marBottom w:val="0"/>
          <w:divBdr>
            <w:top w:val="none" w:sz="0" w:space="0" w:color="auto"/>
            <w:left w:val="none" w:sz="0" w:space="0" w:color="auto"/>
            <w:bottom w:val="none" w:sz="0" w:space="0" w:color="auto"/>
            <w:right w:val="none" w:sz="0" w:space="0" w:color="auto"/>
          </w:divBdr>
        </w:div>
        <w:div w:id="566570990">
          <w:marLeft w:val="640"/>
          <w:marRight w:val="0"/>
          <w:marTop w:val="0"/>
          <w:marBottom w:val="0"/>
          <w:divBdr>
            <w:top w:val="none" w:sz="0" w:space="0" w:color="auto"/>
            <w:left w:val="none" w:sz="0" w:space="0" w:color="auto"/>
            <w:bottom w:val="none" w:sz="0" w:space="0" w:color="auto"/>
            <w:right w:val="none" w:sz="0" w:space="0" w:color="auto"/>
          </w:divBdr>
        </w:div>
        <w:div w:id="1532835665">
          <w:marLeft w:val="640"/>
          <w:marRight w:val="0"/>
          <w:marTop w:val="0"/>
          <w:marBottom w:val="0"/>
          <w:divBdr>
            <w:top w:val="none" w:sz="0" w:space="0" w:color="auto"/>
            <w:left w:val="none" w:sz="0" w:space="0" w:color="auto"/>
            <w:bottom w:val="none" w:sz="0" w:space="0" w:color="auto"/>
            <w:right w:val="none" w:sz="0" w:space="0" w:color="auto"/>
          </w:divBdr>
        </w:div>
        <w:div w:id="761529918">
          <w:marLeft w:val="640"/>
          <w:marRight w:val="0"/>
          <w:marTop w:val="0"/>
          <w:marBottom w:val="0"/>
          <w:divBdr>
            <w:top w:val="none" w:sz="0" w:space="0" w:color="auto"/>
            <w:left w:val="none" w:sz="0" w:space="0" w:color="auto"/>
            <w:bottom w:val="none" w:sz="0" w:space="0" w:color="auto"/>
            <w:right w:val="none" w:sz="0" w:space="0" w:color="auto"/>
          </w:divBdr>
        </w:div>
        <w:div w:id="317923923">
          <w:marLeft w:val="640"/>
          <w:marRight w:val="0"/>
          <w:marTop w:val="0"/>
          <w:marBottom w:val="0"/>
          <w:divBdr>
            <w:top w:val="none" w:sz="0" w:space="0" w:color="auto"/>
            <w:left w:val="none" w:sz="0" w:space="0" w:color="auto"/>
            <w:bottom w:val="none" w:sz="0" w:space="0" w:color="auto"/>
            <w:right w:val="none" w:sz="0" w:space="0" w:color="auto"/>
          </w:divBdr>
        </w:div>
        <w:div w:id="1564295183">
          <w:marLeft w:val="640"/>
          <w:marRight w:val="0"/>
          <w:marTop w:val="0"/>
          <w:marBottom w:val="0"/>
          <w:divBdr>
            <w:top w:val="none" w:sz="0" w:space="0" w:color="auto"/>
            <w:left w:val="none" w:sz="0" w:space="0" w:color="auto"/>
            <w:bottom w:val="none" w:sz="0" w:space="0" w:color="auto"/>
            <w:right w:val="none" w:sz="0" w:space="0" w:color="auto"/>
          </w:divBdr>
        </w:div>
        <w:div w:id="463696970">
          <w:marLeft w:val="640"/>
          <w:marRight w:val="0"/>
          <w:marTop w:val="0"/>
          <w:marBottom w:val="0"/>
          <w:divBdr>
            <w:top w:val="none" w:sz="0" w:space="0" w:color="auto"/>
            <w:left w:val="none" w:sz="0" w:space="0" w:color="auto"/>
            <w:bottom w:val="none" w:sz="0" w:space="0" w:color="auto"/>
            <w:right w:val="none" w:sz="0" w:space="0" w:color="auto"/>
          </w:divBdr>
        </w:div>
        <w:div w:id="1710299508">
          <w:marLeft w:val="640"/>
          <w:marRight w:val="0"/>
          <w:marTop w:val="0"/>
          <w:marBottom w:val="0"/>
          <w:divBdr>
            <w:top w:val="none" w:sz="0" w:space="0" w:color="auto"/>
            <w:left w:val="none" w:sz="0" w:space="0" w:color="auto"/>
            <w:bottom w:val="none" w:sz="0" w:space="0" w:color="auto"/>
            <w:right w:val="none" w:sz="0" w:space="0" w:color="auto"/>
          </w:divBdr>
        </w:div>
        <w:div w:id="2103061310">
          <w:marLeft w:val="640"/>
          <w:marRight w:val="0"/>
          <w:marTop w:val="0"/>
          <w:marBottom w:val="0"/>
          <w:divBdr>
            <w:top w:val="none" w:sz="0" w:space="0" w:color="auto"/>
            <w:left w:val="none" w:sz="0" w:space="0" w:color="auto"/>
            <w:bottom w:val="none" w:sz="0" w:space="0" w:color="auto"/>
            <w:right w:val="none" w:sz="0" w:space="0" w:color="auto"/>
          </w:divBdr>
        </w:div>
        <w:div w:id="1909489143">
          <w:marLeft w:val="640"/>
          <w:marRight w:val="0"/>
          <w:marTop w:val="0"/>
          <w:marBottom w:val="0"/>
          <w:divBdr>
            <w:top w:val="none" w:sz="0" w:space="0" w:color="auto"/>
            <w:left w:val="none" w:sz="0" w:space="0" w:color="auto"/>
            <w:bottom w:val="none" w:sz="0" w:space="0" w:color="auto"/>
            <w:right w:val="none" w:sz="0" w:space="0" w:color="auto"/>
          </w:divBdr>
        </w:div>
        <w:div w:id="718014697">
          <w:marLeft w:val="640"/>
          <w:marRight w:val="0"/>
          <w:marTop w:val="0"/>
          <w:marBottom w:val="0"/>
          <w:divBdr>
            <w:top w:val="none" w:sz="0" w:space="0" w:color="auto"/>
            <w:left w:val="none" w:sz="0" w:space="0" w:color="auto"/>
            <w:bottom w:val="none" w:sz="0" w:space="0" w:color="auto"/>
            <w:right w:val="none" w:sz="0" w:space="0" w:color="auto"/>
          </w:divBdr>
        </w:div>
        <w:div w:id="1603950543">
          <w:marLeft w:val="640"/>
          <w:marRight w:val="0"/>
          <w:marTop w:val="0"/>
          <w:marBottom w:val="0"/>
          <w:divBdr>
            <w:top w:val="none" w:sz="0" w:space="0" w:color="auto"/>
            <w:left w:val="none" w:sz="0" w:space="0" w:color="auto"/>
            <w:bottom w:val="none" w:sz="0" w:space="0" w:color="auto"/>
            <w:right w:val="none" w:sz="0" w:space="0" w:color="auto"/>
          </w:divBdr>
        </w:div>
        <w:div w:id="1269242338">
          <w:marLeft w:val="640"/>
          <w:marRight w:val="0"/>
          <w:marTop w:val="0"/>
          <w:marBottom w:val="0"/>
          <w:divBdr>
            <w:top w:val="none" w:sz="0" w:space="0" w:color="auto"/>
            <w:left w:val="none" w:sz="0" w:space="0" w:color="auto"/>
            <w:bottom w:val="none" w:sz="0" w:space="0" w:color="auto"/>
            <w:right w:val="none" w:sz="0" w:space="0" w:color="auto"/>
          </w:divBdr>
        </w:div>
        <w:div w:id="2038460783">
          <w:marLeft w:val="640"/>
          <w:marRight w:val="0"/>
          <w:marTop w:val="0"/>
          <w:marBottom w:val="0"/>
          <w:divBdr>
            <w:top w:val="none" w:sz="0" w:space="0" w:color="auto"/>
            <w:left w:val="none" w:sz="0" w:space="0" w:color="auto"/>
            <w:bottom w:val="none" w:sz="0" w:space="0" w:color="auto"/>
            <w:right w:val="none" w:sz="0" w:space="0" w:color="auto"/>
          </w:divBdr>
        </w:div>
        <w:div w:id="1431701443">
          <w:marLeft w:val="640"/>
          <w:marRight w:val="0"/>
          <w:marTop w:val="0"/>
          <w:marBottom w:val="0"/>
          <w:divBdr>
            <w:top w:val="none" w:sz="0" w:space="0" w:color="auto"/>
            <w:left w:val="none" w:sz="0" w:space="0" w:color="auto"/>
            <w:bottom w:val="none" w:sz="0" w:space="0" w:color="auto"/>
            <w:right w:val="none" w:sz="0" w:space="0" w:color="auto"/>
          </w:divBdr>
        </w:div>
        <w:div w:id="1527329358">
          <w:marLeft w:val="640"/>
          <w:marRight w:val="0"/>
          <w:marTop w:val="0"/>
          <w:marBottom w:val="0"/>
          <w:divBdr>
            <w:top w:val="none" w:sz="0" w:space="0" w:color="auto"/>
            <w:left w:val="none" w:sz="0" w:space="0" w:color="auto"/>
            <w:bottom w:val="none" w:sz="0" w:space="0" w:color="auto"/>
            <w:right w:val="none" w:sz="0" w:space="0" w:color="auto"/>
          </w:divBdr>
        </w:div>
        <w:div w:id="1603486977">
          <w:marLeft w:val="640"/>
          <w:marRight w:val="0"/>
          <w:marTop w:val="0"/>
          <w:marBottom w:val="0"/>
          <w:divBdr>
            <w:top w:val="none" w:sz="0" w:space="0" w:color="auto"/>
            <w:left w:val="none" w:sz="0" w:space="0" w:color="auto"/>
            <w:bottom w:val="none" w:sz="0" w:space="0" w:color="auto"/>
            <w:right w:val="none" w:sz="0" w:space="0" w:color="auto"/>
          </w:divBdr>
        </w:div>
        <w:div w:id="1560364238">
          <w:marLeft w:val="640"/>
          <w:marRight w:val="0"/>
          <w:marTop w:val="0"/>
          <w:marBottom w:val="0"/>
          <w:divBdr>
            <w:top w:val="none" w:sz="0" w:space="0" w:color="auto"/>
            <w:left w:val="none" w:sz="0" w:space="0" w:color="auto"/>
            <w:bottom w:val="none" w:sz="0" w:space="0" w:color="auto"/>
            <w:right w:val="none" w:sz="0" w:space="0" w:color="auto"/>
          </w:divBdr>
        </w:div>
        <w:div w:id="568734970">
          <w:marLeft w:val="640"/>
          <w:marRight w:val="0"/>
          <w:marTop w:val="0"/>
          <w:marBottom w:val="0"/>
          <w:divBdr>
            <w:top w:val="none" w:sz="0" w:space="0" w:color="auto"/>
            <w:left w:val="none" w:sz="0" w:space="0" w:color="auto"/>
            <w:bottom w:val="none" w:sz="0" w:space="0" w:color="auto"/>
            <w:right w:val="none" w:sz="0" w:space="0" w:color="auto"/>
          </w:divBdr>
        </w:div>
        <w:div w:id="1743332904">
          <w:marLeft w:val="640"/>
          <w:marRight w:val="0"/>
          <w:marTop w:val="0"/>
          <w:marBottom w:val="0"/>
          <w:divBdr>
            <w:top w:val="none" w:sz="0" w:space="0" w:color="auto"/>
            <w:left w:val="none" w:sz="0" w:space="0" w:color="auto"/>
            <w:bottom w:val="none" w:sz="0" w:space="0" w:color="auto"/>
            <w:right w:val="none" w:sz="0" w:space="0" w:color="auto"/>
          </w:divBdr>
        </w:div>
        <w:div w:id="1924296872">
          <w:marLeft w:val="640"/>
          <w:marRight w:val="0"/>
          <w:marTop w:val="0"/>
          <w:marBottom w:val="0"/>
          <w:divBdr>
            <w:top w:val="none" w:sz="0" w:space="0" w:color="auto"/>
            <w:left w:val="none" w:sz="0" w:space="0" w:color="auto"/>
            <w:bottom w:val="none" w:sz="0" w:space="0" w:color="auto"/>
            <w:right w:val="none" w:sz="0" w:space="0" w:color="auto"/>
          </w:divBdr>
        </w:div>
        <w:div w:id="156380835">
          <w:marLeft w:val="640"/>
          <w:marRight w:val="0"/>
          <w:marTop w:val="0"/>
          <w:marBottom w:val="0"/>
          <w:divBdr>
            <w:top w:val="none" w:sz="0" w:space="0" w:color="auto"/>
            <w:left w:val="none" w:sz="0" w:space="0" w:color="auto"/>
            <w:bottom w:val="none" w:sz="0" w:space="0" w:color="auto"/>
            <w:right w:val="none" w:sz="0" w:space="0" w:color="auto"/>
          </w:divBdr>
        </w:div>
        <w:div w:id="1257011293">
          <w:marLeft w:val="640"/>
          <w:marRight w:val="0"/>
          <w:marTop w:val="0"/>
          <w:marBottom w:val="0"/>
          <w:divBdr>
            <w:top w:val="none" w:sz="0" w:space="0" w:color="auto"/>
            <w:left w:val="none" w:sz="0" w:space="0" w:color="auto"/>
            <w:bottom w:val="none" w:sz="0" w:space="0" w:color="auto"/>
            <w:right w:val="none" w:sz="0" w:space="0" w:color="auto"/>
          </w:divBdr>
        </w:div>
        <w:div w:id="1184394678">
          <w:marLeft w:val="640"/>
          <w:marRight w:val="0"/>
          <w:marTop w:val="0"/>
          <w:marBottom w:val="0"/>
          <w:divBdr>
            <w:top w:val="none" w:sz="0" w:space="0" w:color="auto"/>
            <w:left w:val="none" w:sz="0" w:space="0" w:color="auto"/>
            <w:bottom w:val="none" w:sz="0" w:space="0" w:color="auto"/>
            <w:right w:val="none" w:sz="0" w:space="0" w:color="auto"/>
          </w:divBdr>
        </w:div>
        <w:div w:id="469110">
          <w:marLeft w:val="640"/>
          <w:marRight w:val="0"/>
          <w:marTop w:val="0"/>
          <w:marBottom w:val="0"/>
          <w:divBdr>
            <w:top w:val="none" w:sz="0" w:space="0" w:color="auto"/>
            <w:left w:val="none" w:sz="0" w:space="0" w:color="auto"/>
            <w:bottom w:val="none" w:sz="0" w:space="0" w:color="auto"/>
            <w:right w:val="none" w:sz="0" w:space="0" w:color="auto"/>
          </w:divBdr>
        </w:div>
        <w:div w:id="1185438327">
          <w:marLeft w:val="640"/>
          <w:marRight w:val="0"/>
          <w:marTop w:val="0"/>
          <w:marBottom w:val="0"/>
          <w:divBdr>
            <w:top w:val="none" w:sz="0" w:space="0" w:color="auto"/>
            <w:left w:val="none" w:sz="0" w:space="0" w:color="auto"/>
            <w:bottom w:val="none" w:sz="0" w:space="0" w:color="auto"/>
            <w:right w:val="none" w:sz="0" w:space="0" w:color="auto"/>
          </w:divBdr>
        </w:div>
      </w:divsChild>
    </w:div>
    <w:div w:id="1043168919">
      <w:bodyDiv w:val="1"/>
      <w:marLeft w:val="0"/>
      <w:marRight w:val="0"/>
      <w:marTop w:val="0"/>
      <w:marBottom w:val="0"/>
      <w:divBdr>
        <w:top w:val="none" w:sz="0" w:space="0" w:color="auto"/>
        <w:left w:val="none" w:sz="0" w:space="0" w:color="auto"/>
        <w:bottom w:val="none" w:sz="0" w:space="0" w:color="auto"/>
        <w:right w:val="none" w:sz="0" w:space="0" w:color="auto"/>
      </w:divBdr>
    </w:div>
    <w:div w:id="1070008666">
      <w:bodyDiv w:val="1"/>
      <w:marLeft w:val="0"/>
      <w:marRight w:val="0"/>
      <w:marTop w:val="0"/>
      <w:marBottom w:val="0"/>
      <w:divBdr>
        <w:top w:val="none" w:sz="0" w:space="0" w:color="auto"/>
        <w:left w:val="none" w:sz="0" w:space="0" w:color="auto"/>
        <w:bottom w:val="none" w:sz="0" w:space="0" w:color="auto"/>
        <w:right w:val="none" w:sz="0" w:space="0" w:color="auto"/>
      </w:divBdr>
    </w:div>
    <w:div w:id="1180697510">
      <w:bodyDiv w:val="1"/>
      <w:marLeft w:val="0"/>
      <w:marRight w:val="0"/>
      <w:marTop w:val="0"/>
      <w:marBottom w:val="0"/>
      <w:divBdr>
        <w:top w:val="none" w:sz="0" w:space="0" w:color="auto"/>
        <w:left w:val="none" w:sz="0" w:space="0" w:color="auto"/>
        <w:bottom w:val="none" w:sz="0" w:space="0" w:color="auto"/>
        <w:right w:val="none" w:sz="0" w:space="0" w:color="auto"/>
      </w:divBdr>
    </w:div>
    <w:div w:id="1271162817">
      <w:bodyDiv w:val="1"/>
      <w:marLeft w:val="0"/>
      <w:marRight w:val="0"/>
      <w:marTop w:val="0"/>
      <w:marBottom w:val="0"/>
      <w:divBdr>
        <w:top w:val="none" w:sz="0" w:space="0" w:color="auto"/>
        <w:left w:val="none" w:sz="0" w:space="0" w:color="auto"/>
        <w:bottom w:val="none" w:sz="0" w:space="0" w:color="auto"/>
        <w:right w:val="none" w:sz="0" w:space="0" w:color="auto"/>
      </w:divBdr>
    </w:div>
    <w:div w:id="1294872887">
      <w:bodyDiv w:val="1"/>
      <w:marLeft w:val="0"/>
      <w:marRight w:val="0"/>
      <w:marTop w:val="0"/>
      <w:marBottom w:val="0"/>
      <w:divBdr>
        <w:top w:val="none" w:sz="0" w:space="0" w:color="auto"/>
        <w:left w:val="none" w:sz="0" w:space="0" w:color="auto"/>
        <w:bottom w:val="none" w:sz="0" w:space="0" w:color="auto"/>
        <w:right w:val="none" w:sz="0" w:space="0" w:color="auto"/>
      </w:divBdr>
      <w:divsChild>
        <w:div w:id="1329675517">
          <w:marLeft w:val="640"/>
          <w:marRight w:val="0"/>
          <w:marTop w:val="0"/>
          <w:marBottom w:val="0"/>
          <w:divBdr>
            <w:top w:val="none" w:sz="0" w:space="0" w:color="auto"/>
            <w:left w:val="none" w:sz="0" w:space="0" w:color="auto"/>
            <w:bottom w:val="none" w:sz="0" w:space="0" w:color="auto"/>
            <w:right w:val="none" w:sz="0" w:space="0" w:color="auto"/>
          </w:divBdr>
        </w:div>
        <w:div w:id="1604649121">
          <w:marLeft w:val="640"/>
          <w:marRight w:val="0"/>
          <w:marTop w:val="0"/>
          <w:marBottom w:val="0"/>
          <w:divBdr>
            <w:top w:val="none" w:sz="0" w:space="0" w:color="auto"/>
            <w:left w:val="none" w:sz="0" w:space="0" w:color="auto"/>
            <w:bottom w:val="none" w:sz="0" w:space="0" w:color="auto"/>
            <w:right w:val="none" w:sz="0" w:space="0" w:color="auto"/>
          </w:divBdr>
        </w:div>
        <w:div w:id="769276435">
          <w:marLeft w:val="640"/>
          <w:marRight w:val="0"/>
          <w:marTop w:val="0"/>
          <w:marBottom w:val="0"/>
          <w:divBdr>
            <w:top w:val="none" w:sz="0" w:space="0" w:color="auto"/>
            <w:left w:val="none" w:sz="0" w:space="0" w:color="auto"/>
            <w:bottom w:val="none" w:sz="0" w:space="0" w:color="auto"/>
            <w:right w:val="none" w:sz="0" w:space="0" w:color="auto"/>
          </w:divBdr>
        </w:div>
        <w:div w:id="47383434">
          <w:marLeft w:val="640"/>
          <w:marRight w:val="0"/>
          <w:marTop w:val="0"/>
          <w:marBottom w:val="0"/>
          <w:divBdr>
            <w:top w:val="none" w:sz="0" w:space="0" w:color="auto"/>
            <w:left w:val="none" w:sz="0" w:space="0" w:color="auto"/>
            <w:bottom w:val="none" w:sz="0" w:space="0" w:color="auto"/>
            <w:right w:val="none" w:sz="0" w:space="0" w:color="auto"/>
          </w:divBdr>
        </w:div>
        <w:div w:id="1040937168">
          <w:marLeft w:val="640"/>
          <w:marRight w:val="0"/>
          <w:marTop w:val="0"/>
          <w:marBottom w:val="0"/>
          <w:divBdr>
            <w:top w:val="none" w:sz="0" w:space="0" w:color="auto"/>
            <w:left w:val="none" w:sz="0" w:space="0" w:color="auto"/>
            <w:bottom w:val="none" w:sz="0" w:space="0" w:color="auto"/>
            <w:right w:val="none" w:sz="0" w:space="0" w:color="auto"/>
          </w:divBdr>
        </w:div>
        <w:div w:id="17977007">
          <w:marLeft w:val="640"/>
          <w:marRight w:val="0"/>
          <w:marTop w:val="0"/>
          <w:marBottom w:val="0"/>
          <w:divBdr>
            <w:top w:val="none" w:sz="0" w:space="0" w:color="auto"/>
            <w:left w:val="none" w:sz="0" w:space="0" w:color="auto"/>
            <w:bottom w:val="none" w:sz="0" w:space="0" w:color="auto"/>
            <w:right w:val="none" w:sz="0" w:space="0" w:color="auto"/>
          </w:divBdr>
        </w:div>
        <w:div w:id="795637798">
          <w:marLeft w:val="640"/>
          <w:marRight w:val="0"/>
          <w:marTop w:val="0"/>
          <w:marBottom w:val="0"/>
          <w:divBdr>
            <w:top w:val="none" w:sz="0" w:space="0" w:color="auto"/>
            <w:left w:val="none" w:sz="0" w:space="0" w:color="auto"/>
            <w:bottom w:val="none" w:sz="0" w:space="0" w:color="auto"/>
            <w:right w:val="none" w:sz="0" w:space="0" w:color="auto"/>
          </w:divBdr>
        </w:div>
        <w:div w:id="1725367988">
          <w:marLeft w:val="640"/>
          <w:marRight w:val="0"/>
          <w:marTop w:val="0"/>
          <w:marBottom w:val="0"/>
          <w:divBdr>
            <w:top w:val="none" w:sz="0" w:space="0" w:color="auto"/>
            <w:left w:val="none" w:sz="0" w:space="0" w:color="auto"/>
            <w:bottom w:val="none" w:sz="0" w:space="0" w:color="auto"/>
            <w:right w:val="none" w:sz="0" w:space="0" w:color="auto"/>
          </w:divBdr>
        </w:div>
        <w:div w:id="708148174">
          <w:marLeft w:val="640"/>
          <w:marRight w:val="0"/>
          <w:marTop w:val="0"/>
          <w:marBottom w:val="0"/>
          <w:divBdr>
            <w:top w:val="none" w:sz="0" w:space="0" w:color="auto"/>
            <w:left w:val="none" w:sz="0" w:space="0" w:color="auto"/>
            <w:bottom w:val="none" w:sz="0" w:space="0" w:color="auto"/>
            <w:right w:val="none" w:sz="0" w:space="0" w:color="auto"/>
          </w:divBdr>
        </w:div>
        <w:div w:id="696079877">
          <w:marLeft w:val="640"/>
          <w:marRight w:val="0"/>
          <w:marTop w:val="0"/>
          <w:marBottom w:val="0"/>
          <w:divBdr>
            <w:top w:val="none" w:sz="0" w:space="0" w:color="auto"/>
            <w:left w:val="none" w:sz="0" w:space="0" w:color="auto"/>
            <w:bottom w:val="none" w:sz="0" w:space="0" w:color="auto"/>
            <w:right w:val="none" w:sz="0" w:space="0" w:color="auto"/>
          </w:divBdr>
        </w:div>
        <w:div w:id="250050062">
          <w:marLeft w:val="640"/>
          <w:marRight w:val="0"/>
          <w:marTop w:val="0"/>
          <w:marBottom w:val="0"/>
          <w:divBdr>
            <w:top w:val="none" w:sz="0" w:space="0" w:color="auto"/>
            <w:left w:val="none" w:sz="0" w:space="0" w:color="auto"/>
            <w:bottom w:val="none" w:sz="0" w:space="0" w:color="auto"/>
            <w:right w:val="none" w:sz="0" w:space="0" w:color="auto"/>
          </w:divBdr>
        </w:div>
        <w:div w:id="621771167">
          <w:marLeft w:val="640"/>
          <w:marRight w:val="0"/>
          <w:marTop w:val="0"/>
          <w:marBottom w:val="0"/>
          <w:divBdr>
            <w:top w:val="none" w:sz="0" w:space="0" w:color="auto"/>
            <w:left w:val="none" w:sz="0" w:space="0" w:color="auto"/>
            <w:bottom w:val="none" w:sz="0" w:space="0" w:color="auto"/>
            <w:right w:val="none" w:sz="0" w:space="0" w:color="auto"/>
          </w:divBdr>
        </w:div>
        <w:div w:id="1797791038">
          <w:marLeft w:val="640"/>
          <w:marRight w:val="0"/>
          <w:marTop w:val="0"/>
          <w:marBottom w:val="0"/>
          <w:divBdr>
            <w:top w:val="none" w:sz="0" w:space="0" w:color="auto"/>
            <w:left w:val="none" w:sz="0" w:space="0" w:color="auto"/>
            <w:bottom w:val="none" w:sz="0" w:space="0" w:color="auto"/>
            <w:right w:val="none" w:sz="0" w:space="0" w:color="auto"/>
          </w:divBdr>
        </w:div>
        <w:div w:id="1995260184">
          <w:marLeft w:val="640"/>
          <w:marRight w:val="0"/>
          <w:marTop w:val="0"/>
          <w:marBottom w:val="0"/>
          <w:divBdr>
            <w:top w:val="none" w:sz="0" w:space="0" w:color="auto"/>
            <w:left w:val="none" w:sz="0" w:space="0" w:color="auto"/>
            <w:bottom w:val="none" w:sz="0" w:space="0" w:color="auto"/>
            <w:right w:val="none" w:sz="0" w:space="0" w:color="auto"/>
          </w:divBdr>
        </w:div>
        <w:div w:id="1276520676">
          <w:marLeft w:val="640"/>
          <w:marRight w:val="0"/>
          <w:marTop w:val="0"/>
          <w:marBottom w:val="0"/>
          <w:divBdr>
            <w:top w:val="none" w:sz="0" w:space="0" w:color="auto"/>
            <w:left w:val="none" w:sz="0" w:space="0" w:color="auto"/>
            <w:bottom w:val="none" w:sz="0" w:space="0" w:color="auto"/>
            <w:right w:val="none" w:sz="0" w:space="0" w:color="auto"/>
          </w:divBdr>
        </w:div>
        <w:div w:id="906575392">
          <w:marLeft w:val="640"/>
          <w:marRight w:val="0"/>
          <w:marTop w:val="0"/>
          <w:marBottom w:val="0"/>
          <w:divBdr>
            <w:top w:val="none" w:sz="0" w:space="0" w:color="auto"/>
            <w:left w:val="none" w:sz="0" w:space="0" w:color="auto"/>
            <w:bottom w:val="none" w:sz="0" w:space="0" w:color="auto"/>
            <w:right w:val="none" w:sz="0" w:space="0" w:color="auto"/>
          </w:divBdr>
        </w:div>
        <w:div w:id="1737968033">
          <w:marLeft w:val="640"/>
          <w:marRight w:val="0"/>
          <w:marTop w:val="0"/>
          <w:marBottom w:val="0"/>
          <w:divBdr>
            <w:top w:val="none" w:sz="0" w:space="0" w:color="auto"/>
            <w:left w:val="none" w:sz="0" w:space="0" w:color="auto"/>
            <w:bottom w:val="none" w:sz="0" w:space="0" w:color="auto"/>
            <w:right w:val="none" w:sz="0" w:space="0" w:color="auto"/>
          </w:divBdr>
        </w:div>
        <w:div w:id="951859926">
          <w:marLeft w:val="640"/>
          <w:marRight w:val="0"/>
          <w:marTop w:val="0"/>
          <w:marBottom w:val="0"/>
          <w:divBdr>
            <w:top w:val="none" w:sz="0" w:space="0" w:color="auto"/>
            <w:left w:val="none" w:sz="0" w:space="0" w:color="auto"/>
            <w:bottom w:val="none" w:sz="0" w:space="0" w:color="auto"/>
            <w:right w:val="none" w:sz="0" w:space="0" w:color="auto"/>
          </w:divBdr>
        </w:div>
        <w:div w:id="1159467764">
          <w:marLeft w:val="640"/>
          <w:marRight w:val="0"/>
          <w:marTop w:val="0"/>
          <w:marBottom w:val="0"/>
          <w:divBdr>
            <w:top w:val="none" w:sz="0" w:space="0" w:color="auto"/>
            <w:left w:val="none" w:sz="0" w:space="0" w:color="auto"/>
            <w:bottom w:val="none" w:sz="0" w:space="0" w:color="auto"/>
            <w:right w:val="none" w:sz="0" w:space="0" w:color="auto"/>
          </w:divBdr>
        </w:div>
        <w:div w:id="454249362">
          <w:marLeft w:val="640"/>
          <w:marRight w:val="0"/>
          <w:marTop w:val="0"/>
          <w:marBottom w:val="0"/>
          <w:divBdr>
            <w:top w:val="none" w:sz="0" w:space="0" w:color="auto"/>
            <w:left w:val="none" w:sz="0" w:space="0" w:color="auto"/>
            <w:bottom w:val="none" w:sz="0" w:space="0" w:color="auto"/>
            <w:right w:val="none" w:sz="0" w:space="0" w:color="auto"/>
          </w:divBdr>
        </w:div>
        <w:div w:id="931663504">
          <w:marLeft w:val="640"/>
          <w:marRight w:val="0"/>
          <w:marTop w:val="0"/>
          <w:marBottom w:val="0"/>
          <w:divBdr>
            <w:top w:val="none" w:sz="0" w:space="0" w:color="auto"/>
            <w:left w:val="none" w:sz="0" w:space="0" w:color="auto"/>
            <w:bottom w:val="none" w:sz="0" w:space="0" w:color="auto"/>
            <w:right w:val="none" w:sz="0" w:space="0" w:color="auto"/>
          </w:divBdr>
        </w:div>
        <w:div w:id="813058528">
          <w:marLeft w:val="640"/>
          <w:marRight w:val="0"/>
          <w:marTop w:val="0"/>
          <w:marBottom w:val="0"/>
          <w:divBdr>
            <w:top w:val="none" w:sz="0" w:space="0" w:color="auto"/>
            <w:left w:val="none" w:sz="0" w:space="0" w:color="auto"/>
            <w:bottom w:val="none" w:sz="0" w:space="0" w:color="auto"/>
            <w:right w:val="none" w:sz="0" w:space="0" w:color="auto"/>
          </w:divBdr>
        </w:div>
        <w:div w:id="794371723">
          <w:marLeft w:val="640"/>
          <w:marRight w:val="0"/>
          <w:marTop w:val="0"/>
          <w:marBottom w:val="0"/>
          <w:divBdr>
            <w:top w:val="none" w:sz="0" w:space="0" w:color="auto"/>
            <w:left w:val="none" w:sz="0" w:space="0" w:color="auto"/>
            <w:bottom w:val="none" w:sz="0" w:space="0" w:color="auto"/>
            <w:right w:val="none" w:sz="0" w:space="0" w:color="auto"/>
          </w:divBdr>
        </w:div>
        <w:div w:id="585650337">
          <w:marLeft w:val="640"/>
          <w:marRight w:val="0"/>
          <w:marTop w:val="0"/>
          <w:marBottom w:val="0"/>
          <w:divBdr>
            <w:top w:val="none" w:sz="0" w:space="0" w:color="auto"/>
            <w:left w:val="none" w:sz="0" w:space="0" w:color="auto"/>
            <w:bottom w:val="none" w:sz="0" w:space="0" w:color="auto"/>
            <w:right w:val="none" w:sz="0" w:space="0" w:color="auto"/>
          </w:divBdr>
        </w:div>
        <w:div w:id="1655180474">
          <w:marLeft w:val="640"/>
          <w:marRight w:val="0"/>
          <w:marTop w:val="0"/>
          <w:marBottom w:val="0"/>
          <w:divBdr>
            <w:top w:val="none" w:sz="0" w:space="0" w:color="auto"/>
            <w:left w:val="none" w:sz="0" w:space="0" w:color="auto"/>
            <w:bottom w:val="none" w:sz="0" w:space="0" w:color="auto"/>
            <w:right w:val="none" w:sz="0" w:space="0" w:color="auto"/>
          </w:divBdr>
        </w:div>
      </w:divsChild>
    </w:div>
    <w:div w:id="1317033341">
      <w:bodyDiv w:val="1"/>
      <w:marLeft w:val="0"/>
      <w:marRight w:val="0"/>
      <w:marTop w:val="0"/>
      <w:marBottom w:val="0"/>
      <w:divBdr>
        <w:top w:val="none" w:sz="0" w:space="0" w:color="auto"/>
        <w:left w:val="none" w:sz="0" w:space="0" w:color="auto"/>
        <w:bottom w:val="none" w:sz="0" w:space="0" w:color="auto"/>
        <w:right w:val="none" w:sz="0" w:space="0" w:color="auto"/>
      </w:divBdr>
      <w:divsChild>
        <w:div w:id="865289239">
          <w:marLeft w:val="640"/>
          <w:marRight w:val="0"/>
          <w:marTop w:val="0"/>
          <w:marBottom w:val="0"/>
          <w:divBdr>
            <w:top w:val="none" w:sz="0" w:space="0" w:color="auto"/>
            <w:left w:val="none" w:sz="0" w:space="0" w:color="auto"/>
            <w:bottom w:val="none" w:sz="0" w:space="0" w:color="auto"/>
            <w:right w:val="none" w:sz="0" w:space="0" w:color="auto"/>
          </w:divBdr>
        </w:div>
        <w:div w:id="944114632">
          <w:marLeft w:val="640"/>
          <w:marRight w:val="0"/>
          <w:marTop w:val="0"/>
          <w:marBottom w:val="0"/>
          <w:divBdr>
            <w:top w:val="none" w:sz="0" w:space="0" w:color="auto"/>
            <w:left w:val="none" w:sz="0" w:space="0" w:color="auto"/>
            <w:bottom w:val="none" w:sz="0" w:space="0" w:color="auto"/>
            <w:right w:val="none" w:sz="0" w:space="0" w:color="auto"/>
          </w:divBdr>
        </w:div>
        <w:div w:id="80027274">
          <w:marLeft w:val="640"/>
          <w:marRight w:val="0"/>
          <w:marTop w:val="0"/>
          <w:marBottom w:val="0"/>
          <w:divBdr>
            <w:top w:val="none" w:sz="0" w:space="0" w:color="auto"/>
            <w:left w:val="none" w:sz="0" w:space="0" w:color="auto"/>
            <w:bottom w:val="none" w:sz="0" w:space="0" w:color="auto"/>
            <w:right w:val="none" w:sz="0" w:space="0" w:color="auto"/>
          </w:divBdr>
        </w:div>
        <w:div w:id="883447254">
          <w:marLeft w:val="640"/>
          <w:marRight w:val="0"/>
          <w:marTop w:val="0"/>
          <w:marBottom w:val="0"/>
          <w:divBdr>
            <w:top w:val="none" w:sz="0" w:space="0" w:color="auto"/>
            <w:left w:val="none" w:sz="0" w:space="0" w:color="auto"/>
            <w:bottom w:val="none" w:sz="0" w:space="0" w:color="auto"/>
            <w:right w:val="none" w:sz="0" w:space="0" w:color="auto"/>
          </w:divBdr>
        </w:div>
        <w:div w:id="224880778">
          <w:marLeft w:val="640"/>
          <w:marRight w:val="0"/>
          <w:marTop w:val="0"/>
          <w:marBottom w:val="0"/>
          <w:divBdr>
            <w:top w:val="none" w:sz="0" w:space="0" w:color="auto"/>
            <w:left w:val="none" w:sz="0" w:space="0" w:color="auto"/>
            <w:bottom w:val="none" w:sz="0" w:space="0" w:color="auto"/>
            <w:right w:val="none" w:sz="0" w:space="0" w:color="auto"/>
          </w:divBdr>
        </w:div>
        <w:div w:id="719135271">
          <w:marLeft w:val="640"/>
          <w:marRight w:val="0"/>
          <w:marTop w:val="0"/>
          <w:marBottom w:val="0"/>
          <w:divBdr>
            <w:top w:val="none" w:sz="0" w:space="0" w:color="auto"/>
            <w:left w:val="none" w:sz="0" w:space="0" w:color="auto"/>
            <w:bottom w:val="none" w:sz="0" w:space="0" w:color="auto"/>
            <w:right w:val="none" w:sz="0" w:space="0" w:color="auto"/>
          </w:divBdr>
        </w:div>
        <w:div w:id="1326517412">
          <w:marLeft w:val="640"/>
          <w:marRight w:val="0"/>
          <w:marTop w:val="0"/>
          <w:marBottom w:val="0"/>
          <w:divBdr>
            <w:top w:val="none" w:sz="0" w:space="0" w:color="auto"/>
            <w:left w:val="none" w:sz="0" w:space="0" w:color="auto"/>
            <w:bottom w:val="none" w:sz="0" w:space="0" w:color="auto"/>
            <w:right w:val="none" w:sz="0" w:space="0" w:color="auto"/>
          </w:divBdr>
        </w:div>
        <w:div w:id="2051566852">
          <w:marLeft w:val="640"/>
          <w:marRight w:val="0"/>
          <w:marTop w:val="0"/>
          <w:marBottom w:val="0"/>
          <w:divBdr>
            <w:top w:val="none" w:sz="0" w:space="0" w:color="auto"/>
            <w:left w:val="none" w:sz="0" w:space="0" w:color="auto"/>
            <w:bottom w:val="none" w:sz="0" w:space="0" w:color="auto"/>
            <w:right w:val="none" w:sz="0" w:space="0" w:color="auto"/>
          </w:divBdr>
        </w:div>
        <w:div w:id="1208488869">
          <w:marLeft w:val="640"/>
          <w:marRight w:val="0"/>
          <w:marTop w:val="0"/>
          <w:marBottom w:val="0"/>
          <w:divBdr>
            <w:top w:val="none" w:sz="0" w:space="0" w:color="auto"/>
            <w:left w:val="none" w:sz="0" w:space="0" w:color="auto"/>
            <w:bottom w:val="none" w:sz="0" w:space="0" w:color="auto"/>
            <w:right w:val="none" w:sz="0" w:space="0" w:color="auto"/>
          </w:divBdr>
        </w:div>
        <w:div w:id="618413459">
          <w:marLeft w:val="640"/>
          <w:marRight w:val="0"/>
          <w:marTop w:val="0"/>
          <w:marBottom w:val="0"/>
          <w:divBdr>
            <w:top w:val="none" w:sz="0" w:space="0" w:color="auto"/>
            <w:left w:val="none" w:sz="0" w:space="0" w:color="auto"/>
            <w:bottom w:val="none" w:sz="0" w:space="0" w:color="auto"/>
            <w:right w:val="none" w:sz="0" w:space="0" w:color="auto"/>
          </w:divBdr>
        </w:div>
        <w:div w:id="1307857018">
          <w:marLeft w:val="640"/>
          <w:marRight w:val="0"/>
          <w:marTop w:val="0"/>
          <w:marBottom w:val="0"/>
          <w:divBdr>
            <w:top w:val="none" w:sz="0" w:space="0" w:color="auto"/>
            <w:left w:val="none" w:sz="0" w:space="0" w:color="auto"/>
            <w:bottom w:val="none" w:sz="0" w:space="0" w:color="auto"/>
            <w:right w:val="none" w:sz="0" w:space="0" w:color="auto"/>
          </w:divBdr>
        </w:div>
        <w:div w:id="1858958626">
          <w:marLeft w:val="640"/>
          <w:marRight w:val="0"/>
          <w:marTop w:val="0"/>
          <w:marBottom w:val="0"/>
          <w:divBdr>
            <w:top w:val="none" w:sz="0" w:space="0" w:color="auto"/>
            <w:left w:val="none" w:sz="0" w:space="0" w:color="auto"/>
            <w:bottom w:val="none" w:sz="0" w:space="0" w:color="auto"/>
            <w:right w:val="none" w:sz="0" w:space="0" w:color="auto"/>
          </w:divBdr>
        </w:div>
        <w:div w:id="1323390283">
          <w:marLeft w:val="640"/>
          <w:marRight w:val="0"/>
          <w:marTop w:val="0"/>
          <w:marBottom w:val="0"/>
          <w:divBdr>
            <w:top w:val="none" w:sz="0" w:space="0" w:color="auto"/>
            <w:left w:val="none" w:sz="0" w:space="0" w:color="auto"/>
            <w:bottom w:val="none" w:sz="0" w:space="0" w:color="auto"/>
            <w:right w:val="none" w:sz="0" w:space="0" w:color="auto"/>
          </w:divBdr>
        </w:div>
        <w:div w:id="1002855381">
          <w:marLeft w:val="640"/>
          <w:marRight w:val="0"/>
          <w:marTop w:val="0"/>
          <w:marBottom w:val="0"/>
          <w:divBdr>
            <w:top w:val="none" w:sz="0" w:space="0" w:color="auto"/>
            <w:left w:val="none" w:sz="0" w:space="0" w:color="auto"/>
            <w:bottom w:val="none" w:sz="0" w:space="0" w:color="auto"/>
            <w:right w:val="none" w:sz="0" w:space="0" w:color="auto"/>
          </w:divBdr>
        </w:div>
        <w:div w:id="362050030">
          <w:marLeft w:val="640"/>
          <w:marRight w:val="0"/>
          <w:marTop w:val="0"/>
          <w:marBottom w:val="0"/>
          <w:divBdr>
            <w:top w:val="none" w:sz="0" w:space="0" w:color="auto"/>
            <w:left w:val="none" w:sz="0" w:space="0" w:color="auto"/>
            <w:bottom w:val="none" w:sz="0" w:space="0" w:color="auto"/>
            <w:right w:val="none" w:sz="0" w:space="0" w:color="auto"/>
          </w:divBdr>
        </w:div>
        <w:div w:id="1889416817">
          <w:marLeft w:val="640"/>
          <w:marRight w:val="0"/>
          <w:marTop w:val="0"/>
          <w:marBottom w:val="0"/>
          <w:divBdr>
            <w:top w:val="none" w:sz="0" w:space="0" w:color="auto"/>
            <w:left w:val="none" w:sz="0" w:space="0" w:color="auto"/>
            <w:bottom w:val="none" w:sz="0" w:space="0" w:color="auto"/>
            <w:right w:val="none" w:sz="0" w:space="0" w:color="auto"/>
          </w:divBdr>
        </w:div>
        <w:div w:id="320668006">
          <w:marLeft w:val="640"/>
          <w:marRight w:val="0"/>
          <w:marTop w:val="0"/>
          <w:marBottom w:val="0"/>
          <w:divBdr>
            <w:top w:val="none" w:sz="0" w:space="0" w:color="auto"/>
            <w:left w:val="none" w:sz="0" w:space="0" w:color="auto"/>
            <w:bottom w:val="none" w:sz="0" w:space="0" w:color="auto"/>
            <w:right w:val="none" w:sz="0" w:space="0" w:color="auto"/>
          </w:divBdr>
        </w:div>
        <w:div w:id="538515013">
          <w:marLeft w:val="640"/>
          <w:marRight w:val="0"/>
          <w:marTop w:val="0"/>
          <w:marBottom w:val="0"/>
          <w:divBdr>
            <w:top w:val="none" w:sz="0" w:space="0" w:color="auto"/>
            <w:left w:val="none" w:sz="0" w:space="0" w:color="auto"/>
            <w:bottom w:val="none" w:sz="0" w:space="0" w:color="auto"/>
            <w:right w:val="none" w:sz="0" w:space="0" w:color="auto"/>
          </w:divBdr>
        </w:div>
        <w:div w:id="1403067119">
          <w:marLeft w:val="640"/>
          <w:marRight w:val="0"/>
          <w:marTop w:val="0"/>
          <w:marBottom w:val="0"/>
          <w:divBdr>
            <w:top w:val="none" w:sz="0" w:space="0" w:color="auto"/>
            <w:left w:val="none" w:sz="0" w:space="0" w:color="auto"/>
            <w:bottom w:val="none" w:sz="0" w:space="0" w:color="auto"/>
            <w:right w:val="none" w:sz="0" w:space="0" w:color="auto"/>
          </w:divBdr>
        </w:div>
        <w:div w:id="1621256079">
          <w:marLeft w:val="640"/>
          <w:marRight w:val="0"/>
          <w:marTop w:val="0"/>
          <w:marBottom w:val="0"/>
          <w:divBdr>
            <w:top w:val="none" w:sz="0" w:space="0" w:color="auto"/>
            <w:left w:val="none" w:sz="0" w:space="0" w:color="auto"/>
            <w:bottom w:val="none" w:sz="0" w:space="0" w:color="auto"/>
            <w:right w:val="none" w:sz="0" w:space="0" w:color="auto"/>
          </w:divBdr>
        </w:div>
        <w:div w:id="114640018">
          <w:marLeft w:val="640"/>
          <w:marRight w:val="0"/>
          <w:marTop w:val="0"/>
          <w:marBottom w:val="0"/>
          <w:divBdr>
            <w:top w:val="none" w:sz="0" w:space="0" w:color="auto"/>
            <w:left w:val="none" w:sz="0" w:space="0" w:color="auto"/>
            <w:bottom w:val="none" w:sz="0" w:space="0" w:color="auto"/>
            <w:right w:val="none" w:sz="0" w:space="0" w:color="auto"/>
          </w:divBdr>
        </w:div>
        <w:div w:id="638346607">
          <w:marLeft w:val="640"/>
          <w:marRight w:val="0"/>
          <w:marTop w:val="0"/>
          <w:marBottom w:val="0"/>
          <w:divBdr>
            <w:top w:val="none" w:sz="0" w:space="0" w:color="auto"/>
            <w:left w:val="none" w:sz="0" w:space="0" w:color="auto"/>
            <w:bottom w:val="none" w:sz="0" w:space="0" w:color="auto"/>
            <w:right w:val="none" w:sz="0" w:space="0" w:color="auto"/>
          </w:divBdr>
        </w:div>
        <w:div w:id="97608021">
          <w:marLeft w:val="640"/>
          <w:marRight w:val="0"/>
          <w:marTop w:val="0"/>
          <w:marBottom w:val="0"/>
          <w:divBdr>
            <w:top w:val="none" w:sz="0" w:space="0" w:color="auto"/>
            <w:left w:val="none" w:sz="0" w:space="0" w:color="auto"/>
            <w:bottom w:val="none" w:sz="0" w:space="0" w:color="auto"/>
            <w:right w:val="none" w:sz="0" w:space="0" w:color="auto"/>
          </w:divBdr>
        </w:div>
        <w:div w:id="801118001">
          <w:marLeft w:val="640"/>
          <w:marRight w:val="0"/>
          <w:marTop w:val="0"/>
          <w:marBottom w:val="0"/>
          <w:divBdr>
            <w:top w:val="none" w:sz="0" w:space="0" w:color="auto"/>
            <w:left w:val="none" w:sz="0" w:space="0" w:color="auto"/>
            <w:bottom w:val="none" w:sz="0" w:space="0" w:color="auto"/>
            <w:right w:val="none" w:sz="0" w:space="0" w:color="auto"/>
          </w:divBdr>
        </w:div>
        <w:div w:id="959728594">
          <w:marLeft w:val="640"/>
          <w:marRight w:val="0"/>
          <w:marTop w:val="0"/>
          <w:marBottom w:val="0"/>
          <w:divBdr>
            <w:top w:val="none" w:sz="0" w:space="0" w:color="auto"/>
            <w:left w:val="none" w:sz="0" w:space="0" w:color="auto"/>
            <w:bottom w:val="none" w:sz="0" w:space="0" w:color="auto"/>
            <w:right w:val="none" w:sz="0" w:space="0" w:color="auto"/>
          </w:divBdr>
        </w:div>
      </w:divsChild>
    </w:div>
    <w:div w:id="1376276813">
      <w:bodyDiv w:val="1"/>
      <w:marLeft w:val="0"/>
      <w:marRight w:val="0"/>
      <w:marTop w:val="0"/>
      <w:marBottom w:val="0"/>
      <w:divBdr>
        <w:top w:val="none" w:sz="0" w:space="0" w:color="auto"/>
        <w:left w:val="none" w:sz="0" w:space="0" w:color="auto"/>
        <w:bottom w:val="none" w:sz="0" w:space="0" w:color="auto"/>
        <w:right w:val="none" w:sz="0" w:space="0" w:color="auto"/>
      </w:divBdr>
    </w:div>
    <w:div w:id="1417172800">
      <w:bodyDiv w:val="1"/>
      <w:marLeft w:val="0"/>
      <w:marRight w:val="0"/>
      <w:marTop w:val="0"/>
      <w:marBottom w:val="0"/>
      <w:divBdr>
        <w:top w:val="none" w:sz="0" w:space="0" w:color="auto"/>
        <w:left w:val="none" w:sz="0" w:space="0" w:color="auto"/>
        <w:bottom w:val="none" w:sz="0" w:space="0" w:color="auto"/>
        <w:right w:val="none" w:sz="0" w:space="0" w:color="auto"/>
      </w:divBdr>
      <w:divsChild>
        <w:div w:id="190999937">
          <w:marLeft w:val="640"/>
          <w:marRight w:val="0"/>
          <w:marTop w:val="0"/>
          <w:marBottom w:val="0"/>
          <w:divBdr>
            <w:top w:val="none" w:sz="0" w:space="0" w:color="auto"/>
            <w:left w:val="none" w:sz="0" w:space="0" w:color="auto"/>
            <w:bottom w:val="none" w:sz="0" w:space="0" w:color="auto"/>
            <w:right w:val="none" w:sz="0" w:space="0" w:color="auto"/>
          </w:divBdr>
        </w:div>
        <w:div w:id="348026275">
          <w:marLeft w:val="640"/>
          <w:marRight w:val="0"/>
          <w:marTop w:val="0"/>
          <w:marBottom w:val="0"/>
          <w:divBdr>
            <w:top w:val="none" w:sz="0" w:space="0" w:color="auto"/>
            <w:left w:val="none" w:sz="0" w:space="0" w:color="auto"/>
            <w:bottom w:val="none" w:sz="0" w:space="0" w:color="auto"/>
            <w:right w:val="none" w:sz="0" w:space="0" w:color="auto"/>
          </w:divBdr>
        </w:div>
        <w:div w:id="135687938">
          <w:marLeft w:val="640"/>
          <w:marRight w:val="0"/>
          <w:marTop w:val="0"/>
          <w:marBottom w:val="0"/>
          <w:divBdr>
            <w:top w:val="none" w:sz="0" w:space="0" w:color="auto"/>
            <w:left w:val="none" w:sz="0" w:space="0" w:color="auto"/>
            <w:bottom w:val="none" w:sz="0" w:space="0" w:color="auto"/>
            <w:right w:val="none" w:sz="0" w:space="0" w:color="auto"/>
          </w:divBdr>
        </w:div>
        <w:div w:id="1340617383">
          <w:marLeft w:val="640"/>
          <w:marRight w:val="0"/>
          <w:marTop w:val="0"/>
          <w:marBottom w:val="0"/>
          <w:divBdr>
            <w:top w:val="none" w:sz="0" w:space="0" w:color="auto"/>
            <w:left w:val="none" w:sz="0" w:space="0" w:color="auto"/>
            <w:bottom w:val="none" w:sz="0" w:space="0" w:color="auto"/>
            <w:right w:val="none" w:sz="0" w:space="0" w:color="auto"/>
          </w:divBdr>
        </w:div>
        <w:div w:id="1190265931">
          <w:marLeft w:val="640"/>
          <w:marRight w:val="0"/>
          <w:marTop w:val="0"/>
          <w:marBottom w:val="0"/>
          <w:divBdr>
            <w:top w:val="none" w:sz="0" w:space="0" w:color="auto"/>
            <w:left w:val="none" w:sz="0" w:space="0" w:color="auto"/>
            <w:bottom w:val="none" w:sz="0" w:space="0" w:color="auto"/>
            <w:right w:val="none" w:sz="0" w:space="0" w:color="auto"/>
          </w:divBdr>
        </w:div>
        <w:div w:id="903489744">
          <w:marLeft w:val="640"/>
          <w:marRight w:val="0"/>
          <w:marTop w:val="0"/>
          <w:marBottom w:val="0"/>
          <w:divBdr>
            <w:top w:val="none" w:sz="0" w:space="0" w:color="auto"/>
            <w:left w:val="none" w:sz="0" w:space="0" w:color="auto"/>
            <w:bottom w:val="none" w:sz="0" w:space="0" w:color="auto"/>
            <w:right w:val="none" w:sz="0" w:space="0" w:color="auto"/>
          </w:divBdr>
        </w:div>
        <w:div w:id="1027217487">
          <w:marLeft w:val="640"/>
          <w:marRight w:val="0"/>
          <w:marTop w:val="0"/>
          <w:marBottom w:val="0"/>
          <w:divBdr>
            <w:top w:val="none" w:sz="0" w:space="0" w:color="auto"/>
            <w:left w:val="none" w:sz="0" w:space="0" w:color="auto"/>
            <w:bottom w:val="none" w:sz="0" w:space="0" w:color="auto"/>
            <w:right w:val="none" w:sz="0" w:space="0" w:color="auto"/>
          </w:divBdr>
        </w:div>
        <w:div w:id="739014233">
          <w:marLeft w:val="640"/>
          <w:marRight w:val="0"/>
          <w:marTop w:val="0"/>
          <w:marBottom w:val="0"/>
          <w:divBdr>
            <w:top w:val="none" w:sz="0" w:space="0" w:color="auto"/>
            <w:left w:val="none" w:sz="0" w:space="0" w:color="auto"/>
            <w:bottom w:val="none" w:sz="0" w:space="0" w:color="auto"/>
            <w:right w:val="none" w:sz="0" w:space="0" w:color="auto"/>
          </w:divBdr>
        </w:div>
        <w:div w:id="1493060557">
          <w:marLeft w:val="640"/>
          <w:marRight w:val="0"/>
          <w:marTop w:val="0"/>
          <w:marBottom w:val="0"/>
          <w:divBdr>
            <w:top w:val="none" w:sz="0" w:space="0" w:color="auto"/>
            <w:left w:val="none" w:sz="0" w:space="0" w:color="auto"/>
            <w:bottom w:val="none" w:sz="0" w:space="0" w:color="auto"/>
            <w:right w:val="none" w:sz="0" w:space="0" w:color="auto"/>
          </w:divBdr>
        </w:div>
        <w:div w:id="290718006">
          <w:marLeft w:val="640"/>
          <w:marRight w:val="0"/>
          <w:marTop w:val="0"/>
          <w:marBottom w:val="0"/>
          <w:divBdr>
            <w:top w:val="none" w:sz="0" w:space="0" w:color="auto"/>
            <w:left w:val="none" w:sz="0" w:space="0" w:color="auto"/>
            <w:bottom w:val="none" w:sz="0" w:space="0" w:color="auto"/>
            <w:right w:val="none" w:sz="0" w:space="0" w:color="auto"/>
          </w:divBdr>
        </w:div>
        <w:div w:id="155850117">
          <w:marLeft w:val="640"/>
          <w:marRight w:val="0"/>
          <w:marTop w:val="0"/>
          <w:marBottom w:val="0"/>
          <w:divBdr>
            <w:top w:val="none" w:sz="0" w:space="0" w:color="auto"/>
            <w:left w:val="none" w:sz="0" w:space="0" w:color="auto"/>
            <w:bottom w:val="none" w:sz="0" w:space="0" w:color="auto"/>
            <w:right w:val="none" w:sz="0" w:space="0" w:color="auto"/>
          </w:divBdr>
        </w:div>
        <w:div w:id="815075938">
          <w:marLeft w:val="640"/>
          <w:marRight w:val="0"/>
          <w:marTop w:val="0"/>
          <w:marBottom w:val="0"/>
          <w:divBdr>
            <w:top w:val="none" w:sz="0" w:space="0" w:color="auto"/>
            <w:left w:val="none" w:sz="0" w:space="0" w:color="auto"/>
            <w:bottom w:val="none" w:sz="0" w:space="0" w:color="auto"/>
            <w:right w:val="none" w:sz="0" w:space="0" w:color="auto"/>
          </w:divBdr>
        </w:div>
        <w:div w:id="1219513814">
          <w:marLeft w:val="640"/>
          <w:marRight w:val="0"/>
          <w:marTop w:val="0"/>
          <w:marBottom w:val="0"/>
          <w:divBdr>
            <w:top w:val="none" w:sz="0" w:space="0" w:color="auto"/>
            <w:left w:val="none" w:sz="0" w:space="0" w:color="auto"/>
            <w:bottom w:val="none" w:sz="0" w:space="0" w:color="auto"/>
            <w:right w:val="none" w:sz="0" w:space="0" w:color="auto"/>
          </w:divBdr>
        </w:div>
        <w:div w:id="696003287">
          <w:marLeft w:val="640"/>
          <w:marRight w:val="0"/>
          <w:marTop w:val="0"/>
          <w:marBottom w:val="0"/>
          <w:divBdr>
            <w:top w:val="none" w:sz="0" w:space="0" w:color="auto"/>
            <w:left w:val="none" w:sz="0" w:space="0" w:color="auto"/>
            <w:bottom w:val="none" w:sz="0" w:space="0" w:color="auto"/>
            <w:right w:val="none" w:sz="0" w:space="0" w:color="auto"/>
          </w:divBdr>
        </w:div>
        <w:div w:id="318964069">
          <w:marLeft w:val="640"/>
          <w:marRight w:val="0"/>
          <w:marTop w:val="0"/>
          <w:marBottom w:val="0"/>
          <w:divBdr>
            <w:top w:val="none" w:sz="0" w:space="0" w:color="auto"/>
            <w:left w:val="none" w:sz="0" w:space="0" w:color="auto"/>
            <w:bottom w:val="none" w:sz="0" w:space="0" w:color="auto"/>
            <w:right w:val="none" w:sz="0" w:space="0" w:color="auto"/>
          </w:divBdr>
        </w:div>
        <w:div w:id="292909188">
          <w:marLeft w:val="640"/>
          <w:marRight w:val="0"/>
          <w:marTop w:val="0"/>
          <w:marBottom w:val="0"/>
          <w:divBdr>
            <w:top w:val="none" w:sz="0" w:space="0" w:color="auto"/>
            <w:left w:val="none" w:sz="0" w:space="0" w:color="auto"/>
            <w:bottom w:val="none" w:sz="0" w:space="0" w:color="auto"/>
            <w:right w:val="none" w:sz="0" w:space="0" w:color="auto"/>
          </w:divBdr>
        </w:div>
        <w:div w:id="795492834">
          <w:marLeft w:val="640"/>
          <w:marRight w:val="0"/>
          <w:marTop w:val="0"/>
          <w:marBottom w:val="0"/>
          <w:divBdr>
            <w:top w:val="none" w:sz="0" w:space="0" w:color="auto"/>
            <w:left w:val="none" w:sz="0" w:space="0" w:color="auto"/>
            <w:bottom w:val="none" w:sz="0" w:space="0" w:color="auto"/>
            <w:right w:val="none" w:sz="0" w:space="0" w:color="auto"/>
          </w:divBdr>
        </w:div>
        <w:div w:id="479420157">
          <w:marLeft w:val="640"/>
          <w:marRight w:val="0"/>
          <w:marTop w:val="0"/>
          <w:marBottom w:val="0"/>
          <w:divBdr>
            <w:top w:val="none" w:sz="0" w:space="0" w:color="auto"/>
            <w:left w:val="none" w:sz="0" w:space="0" w:color="auto"/>
            <w:bottom w:val="none" w:sz="0" w:space="0" w:color="auto"/>
            <w:right w:val="none" w:sz="0" w:space="0" w:color="auto"/>
          </w:divBdr>
        </w:div>
        <w:div w:id="854347165">
          <w:marLeft w:val="640"/>
          <w:marRight w:val="0"/>
          <w:marTop w:val="0"/>
          <w:marBottom w:val="0"/>
          <w:divBdr>
            <w:top w:val="none" w:sz="0" w:space="0" w:color="auto"/>
            <w:left w:val="none" w:sz="0" w:space="0" w:color="auto"/>
            <w:bottom w:val="none" w:sz="0" w:space="0" w:color="auto"/>
            <w:right w:val="none" w:sz="0" w:space="0" w:color="auto"/>
          </w:divBdr>
        </w:div>
        <w:div w:id="282275973">
          <w:marLeft w:val="640"/>
          <w:marRight w:val="0"/>
          <w:marTop w:val="0"/>
          <w:marBottom w:val="0"/>
          <w:divBdr>
            <w:top w:val="none" w:sz="0" w:space="0" w:color="auto"/>
            <w:left w:val="none" w:sz="0" w:space="0" w:color="auto"/>
            <w:bottom w:val="none" w:sz="0" w:space="0" w:color="auto"/>
            <w:right w:val="none" w:sz="0" w:space="0" w:color="auto"/>
          </w:divBdr>
        </w:div>
        <w:div w:id="1670131362">
          <w:marLeft w:val="640"/>
          <w:marRight w:val="0"/>
          <w:marTop w:val="0"/>
          <w:marBottom w:val="0"/>
          <w:divBdr>
            <w:top w:val="none" w:sz="0" w:space="0" w:color="auto"/>
            <w:left w:val="none" w:sz="0" w:space="0" w:color="auto"/>
            <w:bottom w:val="none" w:sz="0" w:space="0" w:color="auto"/>
            <w:right w:val="none" w:sz="0" w:space="0" w:color="auto"/>
          </w:divBdr>
        </w:div>
        <w:div w:id="163210580">
          <w:marLeft w:val="640"/>
          <w:marRight w:val="0"/>
          <w:marTop w:val="0"/>
          <w:marBottom w:val="0"/>
          <w:divBdr>
            <w:top w:val="none" w:sz="0" w:space="0" w:color="auto"/>
            <w:left w:val="none" w:sz="0" w:space="0" w:color="auto"/>
            <w:bottom w:val="none" w:sz="0" w:space="0" w:color="auto"/>
            <w:right w:val="none" w:sz="0" w:space="0" w:color="auto"/>
          </w:divBdr>
        </w:div>
        <w:div w:id="1929272305">
          <w:marLeft w:val="640"/>
          <w:marRight w:val="0"/>
          <w:marTop w:val="0"/>
          <w:marBottom w:val="0"/>
          <w:divBdr>
            <w:top w:val="none" w:sz="0" w:space="0" w:color="auto"/>
            <w:left w:val="none" w:sz="0" w:space="0" w:color="auto"/>
            <w:bottom w:val="none" w:sz="0" w:space="0" w:color="auto"/>
            <w:right w:val="none" w:sz="0" w:space="0" w:color="auto"/>
          </w:divBdr>
        </w:div>
        <w:div w:id="1362364461">
          <w:marLeft w:val="640"/>
          <w:marRight w:val="0"/>
          <w:marTop w:val="0"/>
          <w:marBottom w:val="0"/>
          <w:divBdr>
            <w:top w:val="none" w:sz="0" w:space="0" w:color="auto"/>
            <w:left w:val="none" w:sz="0" w:space="0" w:color="auto"/>
            <w:bottom w:val="none" w:sz="0" w:space="0" w:color="auto"/>
            <w:right w:val="none" w:sz="0" w:space="0" w:color="auto"/>
          </w:divBdr>
        </w:div>
        <w:div w:id="1078745212">
          <w:marLeft w:val="640"/>
          <w:marRight w:val="0"/>
          <w:marTop w:val="0"/>
          <w:marBottom w:val="0"/>
          <w:divBdr>
            <w:top w:val="none" w:sz="0" w:space="0" w:color="auto"/>
            <w:left w:val="none" w:sz="0" w:space="0" w:color="auto"/>
            <w:bottom w:val="none" w:sz="0" w:space="0" w:color="auto"/>
            <w:right w:val="none" w:sz="0" w:space="0" w:color="auto"/>
          </w:divBdr>
        </w:div>
        <w:div w:id="789661796">
          <w:marLeft w:val="640"/>
          <w:marRight w:val="0"/>
          <w:marTop w:val="0"/>
          <w:marBottom w:val="0"/>
          <w:divBdr>
            <w:top w:val="none" w:sz="0" w:space="0" w:color="auto"/>
            <w:left w:val="none" w:sz="0" w:space="0" w:color="auto"/>
            <w:bottom w:val="none" w:sz="0" w:space="0" w:color="auto"/>
            <w:right w:val="none" w:sz="0" w:space="0" w:color="auto"/>
          </w:divBdr>
        </w:div>
      </w:divsChild>
    </w:div>
    <w:div w:id="1435709083">
      <w:bodyDiv w:val="1"/>
      <w:marLeft w:val="0"/>
      <w:marRight w:val="0"/>
      <w:marTop w:val="0"/>
      <w:marBottom w:val="0"/>
      <w:divBdr>
        <w:top w:val="none" w:sz="0" w:space="0" w:color="auto"/>
        <w:left w:val="none" w:sz="0" w:space="0" w:color="auto"/>
        <w:bottom w:val="none" w:sz="0" w:space="0" w:color="auto"/>
        <w:right w:val="none" w:sz="0" w:space="0" w:color="auto"/>
      </w:divBdr>
      <w:divsChild>
        <w:div w:id="1682702585">
          <w:marLeft w:val="640"/>
          <w:marRight w:val="0"/>
          <w:marTop w:val="0"/>
          <w:marBottom w:val="0"/>
          <w:divBdr>
            <w:top w:val="none" w:sz="0" w:space="0" w:color="auto"/>
            <w:left w:val="none" w:sz="0" w:space="0" w:color="auto"/>
            <w:bottom w:val="none" w:sz="0" w:space="0" w:color="auto"/>
            <w:right w:val="none" w:sz="0" w:space="0" w:color="auto"/>
          </w:divBdr>
        </w:div>
        <w:div w:id="1601452521">
          <w:marLeft w:val="640"/>
          <w:marRight w:val="0"/>
          <w:marTop w:val="0"/>
          <w:marBottom w:val="0"/>
          <w:divBdr>
            <w:top w:val="none" w:sz="0" w:space="0" w:color="auto"/>
            <w:left w:val="none" w:sz="0" w:space="0" w:color="auto"/>
            <w:bottom w:val="none" w:sz="0" w:space="0" w:color="auto"/>
            <w:right w:val="none" w:sz="0" w:space="0" w:color="auto"/>
          </w:divBdr>
        </w:div>
        <w:div w:id="864101366">
          <w:marLeft w:val="640"/>
          <w:marRight w:val="0"/>
          <w:marTop w:val="0"/>
          <w:marBottom w:val="0"/>
          <w:divBdr>
            <w:top w:val="none" w:sz="0" w:space="0" w:color="auto"/>
            <w:left w:val="none" w:sz="0" w:space="0" w:color="auto"/>
            <w:bottom w:val="none" w:sz="0" w:space="0" w:color="auto"/>
            <w:right w:val="none" w:sz="0" w:space="0" w:color="auto"/>
          </w:divBdr>
        </w:div>
        <w:div w:id="887913457">
          <w:marLeft w:val="640"/>
          <w:marRight w:val="0"/>
          <w:marTop w:val="0"/>
          <w:marBottom w:val="0"/>
          <w:divBdr>
            <w:top w:val="none" w:sz="0" w:space="0" w:color="auto"/>
            <w:left w:val="none" w:sz="0" w:space="0" w:color="auto"/>
            <w:bottom w:val="none" w:sz="0" w:space="0" w:color="auto"/>
            <w:right w:val="none" w:sz="0" w:space="0" w:color="auto"/>
          </w:divBdr>
        </w:div>
        <w:div w:id="1759789886">
          <w:marLeft w:val="640"/>
          <w:marRight w:val="0"/>
          <w:marTop w:val="0"/>
          <w:marBottom w:val="0"/>
          <w:divBdr>
            <w:top w:val="none" w:sz="0" w:space="0" w:color="auto"/>
            <w:left w:val="none" w:sz="0" w:space="0" w:color="auto"/>
            <w:bottom w:val="none" w:sz="0" w:space="0" w:color="auto"/>
            <w:right w:val="none" w:sz="0" w:space="0" w:color="auto"/>
          </w:divBdr>
        </w:div>
        <w:div w:id="1102409032">
          <w:marLeft w:val="640"/>
          <w:marRight w:val="0"/>
          <w:marTop w:val="0"/>
          <w:marBottom w:val="0"/>
          <w:divBdr>
            <w:top w:val="none" w:sz="0" w:space="0" w:color="auto"/>
            <w:left w:val="none" w:sz="0" w:space="0" w:color="auto"/>
            <w:bottom w:val="none" w:sz="0" w:space="0" w:color="auto"/>
            <w:right w:val="none" w:sz="0" w:space="0" w:color="auto"/>
          </w:divBdr>
        </w:div>
        <w:div w:id="171840269">
          <w:marLeft w:val="640"/>
          <w:marRight w:val="0"/>
          <w:marTop w:val="0"/>
          <w:marBottom w:val="0"/>
          <w:divBdr>
            <w:top w:val="none" w:sz="0" w:space="0" w:color="auto"/>
            <w:left w:val="none" w:sz="0" w:space="0" w:color="auto"/>
            <w:bottom w:val="none" w:sz="0" w:space="0" w:color="auto"/>
            <w:right w:val="none" w:sz="0" w:space="0" w:color="auto"/>
          </w:divBdr>
        </w:div>
        <w:div w:id="1753089458">
          <w:marLeft w:val="640"/>
          <w:marRight w:val="0"/>
          <w:marTop w:val="0"/>
          <w:marBottom w:val="0"/>
          <w:divBdr>
            <w:top w:val="none" w:sz="0" w:space="0" w:color="auto"/>
            <w:left w:val="none" w:sz="0" w:space="0" w:color="auto"/>
            <w:bottom w:val="none" w:sz="0" w:space="0" w:color="auto"/>
            <w:right w:val="none" w:sz="0" w:space="0" w:color="auto"/>
          </w:divBdr>
        </w:div>
        <w:div w:id="2142841935">
          <w:marLeft w:val="640"/>
          <w:marRight w:val="0"/>
          <w:marTop w:val="0"/>
          <w:marBottom w:val="0"/>
          <w:divBdr>
            <w:top w:val="none" w:sz="0" w:space="0" w:color="auto"/>
            <w:left w:val="none" w:sz="0" w:space="0" w:color="auto"/>
            <w:bottom w:val="none" w:sz="0" w:space="0" w:color="auto"/>
            <w:right w:val="none" w:sz="0" w:space="0" w:color="auto"/>
          </w:divBdr>
        </w:div>
        <w:div w:id="1853497312">
          <w:marLeft w:val="640"/>
          <w:marRight w:val="0"/>
          <w:marTop w:val="0"/>
          <w:marBottom w:val="0"/>
          <w:divBdr>
            <w:top w:val="none" w:sz="0" w:space="0" w:color="auto"/>
            <w:left w:val="none" w:sz="0" w:space="0" w:color="auto"/>
            <w:bottom w:val="none" w:sz="0" w:space="0" w:color="auto"/>
            <w:right w:val="none" w:sz="0" w:space="0" w:color="auto"/>
          </w:divBdr>
        </w:div>
        <w:div w:id="1808666380">
          <w:marLeft w:val="640"/>
          <w:marRight w:val="0"/>
          <w:marTop w:val="0"/>
          <w:marBottom w:val="0"/>
          <w:divBdr>
            <w:top w:val="none" w:sz="0" w:space="0" w:color="auto"/>
            <w:left w:val="none" w:sz="0" w:space="0" w:color="auto"/>
            <w:bottom w:val="none" w:sz="0" w:space="0" w:color="auto"/>
            <w:right w:val="none" w:sz="0" w:space="0" w:color="auto"/>
          </w:divBdr>
        </w:div>
        <w:div w:id="985160768">
          <w:marLeft w:val="640"/>
          <w:marRight w:val="0"/>
          <w:marTop w:val="0"/>
          <w:marBottom w:val="0"/>
          <w:divBdr>
            <w:top w:val="none" w:sz="0" w:space="0" w:color="auto"/>
            <w:left w:val="none" w:sz="0" w:space="0" w:color="auto"/>
            <w:bottom w:val="none" w:sz="0" w:space="0" w:color="auto"/>
            <w:right w:val="none" w:sz="0" w:space="0" w:color="auto"/>
          </w:divBdr>
        </w:div>
        <w:div w:id="403533020">
          <w:marLeft w:val="640"/>
          <w:marRight w:val="0"/>
          <w:marTop w:val="0"/>
          <w:marBottom w:val="0"/>
          <w:divBdr>
            <w:top w:val="none" w:sz="0" w:space="0" w:color="auto"/>
            <w:left w:val="none" w:sz="0" w:space="0" w:color="auto"/>
            <w:bottom w:val="none" w:sz="0" w:space="0" w:color="auto"/>
            <w:right w:val="none" w:sz="0" w:space="0" w:color="auto"/>
          </w:divBdr>
        </w:div>
        <w:div w:id="1773353095">
          <w:marLeft w:val="640"/>
          <w:marRight w:val="0"/>
          <w:marTop w:val="0"/>
          <w:marBottom w:val="0"/>
          <w:divBdr>
            <w:top w:val="none" w:sz="0" w:space="0" w:color="auto"/>
            <w:left w:val="none" w:sz="0" w:space="0" w:color="auto"/>
            <w:bottom w:val="none" w:sz="0" w:space="0" w:color="auto"/>
            <w:right w:val="none" w:sz="0" w:space="0" w:color="auto"/>
          </w:divBdr>
        </w:div>
        <w:div w:id="559901275">
          <w:marLeft w:val="640"/>
          <w:marRight w:val="0"/>
          <w:marTop w:val="0"/>
          <w:marBottom w:val="0"/>
          <w:divBdr>
            <w:top w:val="none" w:sz="0" w:space="0" w:color="auto"/>
            <w:left w:val="none" w:sz="0" w:space="0" w:color="auto"/>
            <w:bottom w:val="none" w:sz="0" w:space="0" w:color="auto"/>
            <w:right w:val="none" w:sz="0" w:space="0" w:color="auto"/>
          </w:divBdr>
        </w:div>
        <w:div w:id="1284115101">
          <w:marLeft w:val="640"/>
          <w:marRight w:val="0"/>
          <w:marTop w:val="0"/>
          <w:marBottom w:val="0"/>
          <w:divBdr>
            <w:top w:val="none" w:sz="0" w:space="0" w:color="auto"/>
            <w:left w:val="none" w:sz="0" w:space="0" w:color="auto"/>
            <w:bottom w:val="none" w:sz="0" w:space="0" w:color="auto"/>
            <w:right w:val="none" w:sz="0" w:space="0" w:color="auto"/>
          </w:divBdr>
        </w:div>
        <w:div w:id="940719910">
          <w:marLeft w:val="640"/>
          <w:marRight w:val="0"/>
          <w:marTop w:val="0"/>
          <w:marBottom w:val="0"/>
          <w:divBdr>
            <w:top w:val="none" w:sz="0" w:space="0" w:color="auto"/>
            <w:left w:val="none" w:sz="0" w:space="0" w:color="auto"/>
            <w:bottom w:val="none" w:sz="0" w:space="0" w:color="auto"/>
            <w:right w:val="none" w:sz="0" w:space="0" w:color="auto"/>
          </w:divBdr>
        </w:div>
        <w:div w:id="963461689">
          <w:marLeft w:val="640"/>
          <w:marRight w:val="0"/>
          <w:marTop w:val="0"/>
          <w:marBottom w:val="0"/>
          <w:divBdr>
            <w:top w:val="none" w:sz="0" w:space="0" w:color="auto"/>
            <w:left w:val="none" w:sz="0" w:space="0" w:color="auto"/>
            <w:bottom w:val="none" w:sz="0" w:space="0" w:color="auto"/>
            <w:right w:val="none" w:sz="0" w:space="0" w:color="auto"/>
          </w:divBdr>
        </w:div>
        <w:div w:id="541670450">
          <w:marLeft w:val="640"/>
          <w:marRight w:val="0"/>
          <w:marTop w:val="0"/>
          <w:marBottom w:val="0"/>
          <w:divBdr>
            <w:top w:val="none" w:sz="0" w:space="0" w:color="auto"/>
            <w:left w:val="none" w:sz="0" w:space="0" w:color="auto"/>
            <w:bottom w:val="none" w:sz="0" w:space="0" w:color="auto"/>
            <w:right w:val="none" w:sz="0" w:space="0" w:color="auto"/>
          </w:divBdr>
        </w:div>
        <w:div w:id="1685548278">
          <w:marLeft w:val="640"/>
          <w:marRight w:val="0"/>
          <w:marTop w:val="0"/>
          <w:marBottom w:val="0"/>
          <w:divBdr>
            <w:top w:val="none" w:sz="0" w:space="0" w:color="auto"/>
            <w:left w:val="none" w:sz="0" w:space="0" w:color="auto"/>
            <w:bottom w:val="none" w:sz="0" w:space="0" w:color="auto"/>
            <w:right w:val="none" w:sz="0" w:space="0" w:color="auto"/>
          </w:divBdr>
        </w:div>
        <w:div w:id="910774387">
          <w:marLeft w:val="640"/>
          <w:marRight w:val="0"/>
          <w:marTop w:val="0"/>
          <w:marBottom w:val="0"/>
          <w:divBdr>
            <w:top w:val="none" w:sz="0" w:space="0" w:color="auto"/>
            <w:left w:val="none" w:sz="0" w:space="0" w:color="auto"/>
            <w:bottom w:val="none" w:sz="0" w:space="0" w:color="auto"/>
            <w:right w:val="none" w:sz="0" w:space="0" w:color="auto"/>
          </w:divBdr>
        </w:div>
        <w:div w:id="2023391189">
          <w:marLeft w:val="640"/>
          <w:marRight w:val="0"/>
          <w:marTop w:val="0"/>
          <w:marBottom w:val="0"/>
          <w:divBdr>
            <w:top w:val="none" w:sz="0" w:space="0" w:color="auto"/>
            <w:left w:val="none" w:sz="0" w:space="0" w:color="auto"/>
            <w:bottom w:val="none" w:sz="0" w:space="0" w:color="auto"/>
            <w:right w:val="none" w:sz="0" w:space="0" w:color="auto"/>
          </w:divBdr>
        </w:div>
        <w:div w:id="1275555025">
          <w:marLeft w:val="640"/>
          <w:marRight w:val="0"/>
          <w:marTop w:val="0"/>
          <w:marBottom w:val="0"/>
          <w:divBdr>
            <w:top w:val="none" w:sz="0" w:space="0" w:color="auto"/>
            <w:left w:val="none" w:sz="0" w:space="0" w:color="auto"/>
            <w:bottom w:val="none" w:sz="0" w:space="0" w:color="auto"/>
            <w:right w:val="none" w:sz="0" w:space="0" w:color="auto"/>
          </w:divBdr>
        </w:div>
        <w:div w:id="924264209">
          <w:marLeft w:val="640"/>
          <w:marRight w:val="0"/>
          <w:marTop w:val="0"/>
          <w:marBottom w:val="0"/>
          <w:divBdr>
            <w:top w:val="none" w:sz="0" w:space="0" w:color="auto"/>
            <w:left w:val="none" w:sz="0" w:space="0" w:color="auto"/>
            <w:bottom w:val="none" w:sz="0" w:space="0" w:color="auto"/>
            <w:right w:val="none" w:sz="0" w:space="0" w:color="auto"/>
          </w:divBdr>
        </w:div>
      </w:divsChild>
    </w:div>
    <w:div w:id="1482697981">
      <w:bodyDiv w:val="1"/>
      <w:marLeft w:val="0"/>
      <w:marRight w:val="0"/>
      <w:marTop w:val="0"/>
      <w:marBottom w:val="0"/>
      <w:divBdr>
        <w:top w:val="none" w:sz="0" w:space="0" w:color="auto"/>
        <w:left w:val="none" w:sz="0" w:space="0" w:color="auto"/>
        <w:bottom w:val="none" w:sz="0" w:space="0" w:color="auto"/>
        <w:right w:val="none" w:sz="0" w:space="0" w:color="auto"/>
      </w:divBdr>
      <w:divsChild>
        <w:div w:id="16126555">
          <w:marLeft w:val="640"/>
          <w:marRight w:val="0"/>
          <w:marTop w:val="0"/>
          <w:marBottom w:val="0"/>
          <w:divBdr>
            <w:top w:val="none" w:sz="0" w:space="0" w:color="auto"/>
            <w:left w:val="none" w:sz="0" w:space="0" w:color="auto"/>
            <w:bottom w:val="none" w:sz="0" w:space="0" w:color="auto"/>
            <w:right w:val="none" w:sz="0" w:space="0" w:color="auto"/>
          </w:divBdr>
        </w:div>
        <w:div w:id="1046679946">
          <w:marLeft w:val="640"/>
          <w:marRight w:val="0"/>
          <w:marTop w:val="0"/>
          <w:marBottom w:val="0"/>
          <w:divBdr>
            <w:top w:val="none" w:sz="0" w:space="0" w:color="auto"/>
            <w:left w:val="none" w:sz="0" w:space="0" w:color="auto"/>
            <w:bottom w:val="none" w:sz="0" w:space="0" w:color="auto"/>
            <w:right w:val="none" w:sz="0" w:space="0" w:color="auto"/>
          </w:divBdr>
        </w:div>
        <w:div w:id="1559171957">
          <w:marLeft w:val="640"/>
          <w:marRight w:val="0"/>
          <w:marTop w:val="0"/>
          <w:marBottom w:val="0"/>
          <w:divBdr>
            <w:top w:val="none" w:sz="0" w:space="0" w:color="auto"/>
            <w:left w:val="none" w:sz="0" w:space="0" w:color="auto"/>
            <w:bottom w:val="none" w:sz="0" w:space="0" w:color="auto"/>
            <w:right w:val="none" w:sz="0" w:space="0" w:color="auto"/>
          </w:divBdr>
        </w:div>
        <w:div w:id="106895006">
          <w:marLeft w:val="640"/>
          <w:marRight w:val="0"/>
          <w:marTop w:val="0"/>
          <w:marBottom w:val="0"/>
          <w:divBdr>
            <w:top w:val="none" w:sz="0" w:space="0" w:color="auto"/>
            <w:left w:val="none" w:sz="0" w:space="0" w:color="auto"/>
            <w:bottom w:val="none" w:sz="0" w:space="0" w:color="auto"/>
            <w:right w:val="none" w:sz="0" w:space="0" w:color="auto"/>
          </w:divBdr>
        </w:div>
        <w:div w:id="706686983">
          <w:marLeft w:val="640"/>
          <w:marRight w:val="0"/>
          <w:marTop w:val="0"/>
          <w:marBottom w:val="0"/>
          <w:divBdr>
            <w:top w:val="none" w:sz="0" w:space="0" w:color="auto"/>
            <w:left w:val="none" w:sz="0" w:space="0" w:color="auto"/>
            <w:bottom w:val="none" w:sz="0" w:space="0" w:color="auto"/>
            <w:right w:val="none" w:sz="0" w:space="0" w:color="auto"/>
          </w:divBdr>
        </w:div>
        <w:div w:id="459615760">
          <w:marLeft w:val="640"/>
          <w:marRight w:val="0"/>
          <w:marTop w:val="0"/>
          <w:marBottom w:val="0"/>
          <w:divBdr>
            <w:top w:val="none" w:sz="0" w:space="0" w:color="auto"/>
            <w:left w:val="none" w:sz="0" w:space="0" w:color="auto"/>
            <w:bottom w:val="none" w:sz="0" w:space="0" w:color="auto"/>
            <w:right w:val="none" w:sz="0" w:space="0" w:color="auto"/>
          </w:divBdr>
        </w:div>
        <w:div w:id="981738332">
          <w:marLeft w:val="640"/>
          <w:marRight w:val="0"/>
          <w:marTop w:val="0"/>
          <w:marBottom w:val="0"/>
          <w:divBdr>
            <w:top w:val="none" w:sz="0" w:space="0" w:color="auto"/>
            <w:left w:val="none" w:sz="0" w:space="0" w:color="auto"/>
            <w:bottom w:val="none" w:sz="0" w:space="0" w:color="auto"/>
            <w:right w:val="none" w:sz="0" w:space="0" w:color="auto"/>
          </w:divBdr>
        </w:div>
        <w:div w:id="362248533">
          <w:marLeft w:val="640"/>
          <w:marRight w:val="0"/>
          <w:marTop w:val="0"/>
          <w:marBottom w:val="0"/>
          <w:divBdr>
            <w:top w:val="none" w:sz="0" w:space="0" w:color="auto"/>
            <w:left w:val="none" w:sz="0" w:space="0" w:color="auto"/>
            <w:bottom w:val="none" w:sz="0" w:space="0" w:color="auto"/>
            <w:right w:val="none" w:sz="0" w:space="0" w:color="auto"/>
          </w:divBdr>
        </w:div>
        <w:div w:id="1649631718">
          <w:marLeft w:val="640"/>
          <w:marRight w:val="0"/>
          <w:marTop w:val="0"/>
          <w:marBottom w:val="0"/>
          <w:divBdr>
            <w:top w:val="none" w:sz="0" w:space="0" w:color="auto"/>
            <w:left w:val="none" w:sz="0" w:space="0" w:color="auto"/>
            <w:bottom w:val="none" w:sz="0" w:space="0" w:color="auto"/>
            <w:right w:val="none" w:sz="0" w:space="0" w:color="auto"/>
          </w:divBdr>
        </w:div>
        <w:div w:id="1484392792">
          <w:marLeft w:val="640"/>
          <w:marRight w:val="0"/>
          <w:marTop w:val="0"/>
          <w:marBottom w:val="0"/>
          <w:divBdr>
            <w:top w:val="none" w:sz="0" w:space="0" w:color="auto"/>
            <w:left w:val="none" w:sz="0" w:space="0" w:color="auto"/>
            <w:bottom w:val="none" w:sz="0" w:space="0" w:color="auto"/>
            <w:right w:val="none" w:sz="0" w:space="0" w:color="auto"/>
          </w:divBdr>
        </w:div>
        <w:div w:id="226382367">
          <w:marLeft w:val="640"/>
          <w:marRight w:val="0"/>
          <w:marTop w:val="0"/>
          <w:marBottom w:val="0"/>
          <w:divBdr>
            <w:top w:val="none" w:sz="0" w:space="0" w:color="auto"/>
            <w:left w:val="none" w:sz="0" w:space="0" w:color="auto"/>
            <w:bottom w:val="none" w:sz="0" w:space="0" w:color="auto"/>
            <w:right w:val="none" w:sz="0" w:space="0" w:color="auto"/>
          </w:divBdr>
        </w:div>
        <w:div w:id="130368331">
          <w:marLeft w:val="640"/>
          <w:marRight w:val="0"/>
          <w:marTop w:val="0"/>
          <w:marBottom w:val="0"/>
          <w:divBdr>
            <w:top w:val="none" w:sz="0" w:space="0" w:color="auto"/>
            <w:left w:val="none" w:sz="0" w:space="0" w:color="auto"/>
            <w:bottom w:val="none" w:sz="0" w:space="0" w:color="auto"/>
            <w:right w:val="none" w:sz="0" w:space="0" w:color="auto"/>
          </w:divBdr>
        </w:div>
        <w:div w:id="662003743">
          <w:marLeft w:val="640"/>
          <w:marRight w:val="0"/>
          <w:marTop w:val="0"/>
          <w:marBottom w:val="0"/>
          <w:divBdr>
            <w:top w:val="none" w:sz="0" w:space="0" w:color="auto"/>
            <w:left w:val="none" w:sz="0" w:space="0" w:color="auto"/>
            <w:bottom w:val="none" w:sz="0" w:space="0" w:color="auto"/>
            <w:right w:val="none" w:sz="0" w:space="0" w:color="auto"/>
          </w:divBdr>
        </w:div>
        <w:div w:id="715932667">
          <w:marLeft w:val="640"/>
          <w:marRight w:val="0"/>
          <w:marTop w:val="0"/>
          <w:marBottom w:val="0"/>
          <w:divBdr>
            <w:top w:val="none" w:sz="0" w:space="0" w:color="auto"/>
            <w:left w:val="none" w:sz="0" w:space="0" w:color="auto"/>
            <w:bottom w:val="none" w:sz="0" w:space="0" w:color="auto"/>
            <w:right w:val="none" w:sz="0" w:space="0" w:color="auto"/>
          </w:divBdr>
        </w:div>
        <w:div w:id="216017179">
          <w:marLeft w:val="640"/>
          <w:marRight w:val="0"/>
          <w:marTop w:val="0"/>
          <w:marBottom w:val="0"/>
          <w:divBdr>
            <w:top w:val="none" w:sz="0" w:space="0" w:color="auto"/>
            <w:left w:val="none" w:sz="0" w:space="0" w:color="auto"/>
            <w:bottom w:val="none" w:sz="0" w:space="0" w:color="auto"/>
            <w:right w:val="none" w:sz="0" w:space="0" w:color="auto"/>
          </w:divBdr>
        </w:div>
        <w:div w:id="2036692611">
          <w:marLeft w:val="640"/>
          <w:marRight w:val="0"/>
          <w:marTop w:val="0"/>
          <w:marBottom w:val="0"/>
          <w:divBdr>
            <w:top w:val="none" w:sz="0" w:space="0" w:color="auto"/>
            <w:left w:val="none" w:sz="0" w:space="0" w:color="auto"/>
            <w:bottom w:val="none" w:sz="0" w:space="0" w:color="auto"/>
            <w:right w:val="none" w:sz="0" w:space="0" w:color="auto"/>
          </w:divBdr>
        </w:div>
        <w:div w:id="426779616">
          <w:marLeft w:val="640"/>
          <w:marRight w:val="0"/>
          <w:marTop w:val="0"/>
          <w:marBottom w:val="0"/>
          <w:divBdr>
            <w:top w:val="none" w:sz="0" w:space="0" w:color="auto"/>
            <w:left w:val="none" w:sz="0" w:space="0" w:color="auto"/>
            <w:bottom w:val="none" w:sz="0" w:space="0" w:color="auto"/>
            <w:right w:val="none" w:sz="0" w:space="0" w:color="auto"/>
          </w:divBdr>
        </w:div>
        <w:div w:id="1364939222">
          <w:marLeft w:val="640"/>
          <w:marRight w:val="0"/>
          <w:marTop w:val="0"/>
          <w:marBottom w:val="0"/>
          <w:divBdr>
            <w:top w:val="none" w:sz="0" w:space="0" w:color="auto"/>
            <w:left w:val="none" w:sz="0" w:space="0" w:color="auto"/>
            <w:bottom w:val="none" w:sz="0" w:space="0" w:color="auto"/>
            <w:right w:val="none" w:sz="0" w:space="0" w:color="auto"/>
          </w:divBdr>
        </w:div>
        <w:div w:id="239632269">
          <w:marLeft w:val="640"/>
          <w:marRight w:val="0"/>
          <w:marTop w:val="0"/>
          <w:marBottom w:val="0"/>
          <w:divBdr>
            <w:top w:val="none" w:sz="0" w:space="0" w:color="auto"/>
            <w:left w:val="none" w:sz="0" w:space="0" w:color="auto"/>
            <w:bottom w:val="none" w:sz="0" w:space="0" w:color="auto"/>
            <w:right w:val="none" w:sz="0" w:space="0" w:color="auto"/>
          </w:divBdr>
        </w:div>
        <w:div w:id="1630939139">
          <w:marLeft w:val="640"/>
          <w:marRight w:val="0"/>
          <w:marTop w:val="0"/>
          <w:marBottom w:val="0"/>
          <w:divBdr>
            <w:top w:val="none" w:sz="0" w:space="0" w:color="auto"/>
            <w:left w:val="none" w:sz="0" w:space="0" w:color="auto"/>
            <w:bottom w:val="none" w:sz="0" w:space="0" w:color="auto"/>
            <w:right w:val="none" w:sz="0" w:space="0" w:color="auto"/>
          </w:divBdr>
        </w:div>
        <w:div w:id="280848354">
          <w:marLeft w:val="640"/>
          <w:marRight w:val="0"/>
          <w:marTop w:val="0"/>
          <w:marBottom w:val="0"/>
          <w:divBdr>
            <w:top w:val="none" w:sz="0" w:space="0" w:color="auto"/>
            <w:left w:val="none" w:sz="0" w:space="0" w:color="auto"/>
            <w:bottom w:val="none" w:sz="0" w:space="0" w:color="auto"/>
            <w:right w:val="none" w:sz="0" w:space="0" w:color="auto"/>
          </w:divBdr>
        </w:div>
        <w:div w:id="1932473279">
          <w:marLeft w:val="640"/>
          <w:marRight w:val="0"/>
          <w:marTop w:val="0"/>
          <w:marBottom w:val="0"/>
          <w:divBdr>
            <w:top w:val="none" w:sz="0" w:space="0" w:color="auto"/>
            <w:left w:val="none" w:sz="0" w:space="0" w:color="auto"/>
            <w:bottom w:val="none" w:sz="0" w:space="0" w:color="auto"/>
            <w:right w:val="none" w:sz="0" w:space="0" w:color="auto"/>
          </w:divBdr>
        </w:div>
        <w:div w:id="1214007104">
          <w:marLeft w:val="640"/>
          <w:marRight w:val="0"/>
          <w:marTop w:val="0"/>
          <w:marBottom w:val="0"/>
          <w:divBdr>
            <w:top w:val="none" w:sz="0" w:space="0" w:color="auto"/>
            <w:left w:val="none" w:sz="0" w:space="0" w:color="auto"/>
            <w:bottom w:val="none" w:sz="0" w:space="0" w:color="auto"/>
            <w:right w:val="none" w:sz="0" w:space="0" w:color="auto"/>
          </w:divBdr>
        </w:div>
        <w:div w:id="279530123">
          <w:marLeft w:val="640"/>
          <w:marRight w:val="0"/>
          <w:marTop w:val="0"/>
          <w:marBottom w:val="0"/>
          <w:divBdr>
            <w:top w:val="none" w:sz="0" w:space="0" w:color="auto"/>
            <w:left w:val="none" w:sz="0" w:space="0" w:color="auto"/>
            <w:bottom w:val="none" w:sz="0" w:space="0" w:color="auto"/>
            <w:right w:val="none" w:sz="0" w:space="0" w:color="auto"/>
          </w:divBdr>
        </w:div>
        <w:div w:id="1230265091">
          <w:marLeft w:val="640"/>
          <w:marRight w:val="0"/>
          <w:marTop w:val="0"/>
          <w:marBottom w:val="0"/>
          <w:divBdr>
            <w:top w:val="none" w:sz="0" w:space="0" w:color="auto"/>
            <w:left w:val="none" w:sz="0" w:space="0" w:color="auto"/>
            <w:bottom w:val="none" w:sz="0" w:space="0" w:color="auto"/>
            <w:right w:val="none" w:sz="0" w:space="0" w:color="auto"/>
          </w:divBdr>
        </w:div>
        <w:div w:id="467892329">
          <w:marLeft w:val="640"/>
          <w:marRight w:val="0"/>
          <w:marTop w:val="0"/>
          <w:marBottom w:val="0"/>
          <w:divBdr>
            <w:top w:val="none" w:sz="0" w:space="0" w:color="auto"/>
            <w:left w:val="none" w:sz="0" w:space="0" w:color="auto"/>
            <w:bottom w:val="none" w:sz="0" w:space="0" w:color="auto"/>
            <w:right w:val="none" w:sz="0" w:space="0" w:color="auto"/>
          </w:divBdr>
        </w:div>
        <w:div w:id="15471957">
          <w:marLeft w:val="640"/>
          <w:marRight w:val="0"/>
          <w:marTop w:val="0"/>
          <w:marBottom w:val="0"/>
          <w:divBdr>
            <w:top w:val="none" w:sz="0" w:space="0" w:color="auto"/>
            <w:left w:val="none" w:sz="0" w:space="0" w:color="auto"/>
            <w:bottom w:val="none" w:sz="0" w:space="0" w:color="auto"/>
            <w:right w:val="none" w:sz="0" w:space="0" w:color="auto"/>
          </w:divBdr>
        </w:div>
        <w:div w:id="1875725045">
          <w:marLeft w:val="640"/>
          <w:marRight w:val="0"/>
          <w:marTop w:val="0"/>
          <w:marBottom w:val="0"/>
          <w:divBdr>
            <w:top w:val="none" w:sz="0" w:space="0" w:color="auto"/>
            <w:left w:val="none" w:sz="0" w:space="0" w:color="auto"/>
            <w:bottom w:val="none" w:sz="0" w:space="0" w:color="auto"/>
            <w:right w:val="none" w:sz="0" w:space="0" w:color="auto"/>
          </w:divBdr>
        </w:div>
        <w:div w:id="741147227">
          <w:marLeft w:val="640"/>
          <w:marRight w:val="0"/>
          <w:marTop w:val="0"/>
          <w:marBottom w:val="0"/>
          <w:divBdr>
            <w:top w:val="none" w:sz="0" w:space="0" w:color="auto"/>
            <w:left w:val="none" w:sz="0" w:space="0" w:color="auto"/>
            <w:bottom w:val="none" w:sz="0" w:space="0" w:color="auto"/>
            <w:right w:val="none" w:sz="0" w:space="0" w:color="auto"/>
          </w:divBdr>
        </w:div>
      </w:divsChild>
    </w:div>
    <w:div w:id="1530484038">
      <w:bodyDiv w:val="1"/>
      <w:marLeft w:val="0"/>
      <w:marRight w:val="0"/>
      <w:marTop w:val="0"/>
      <w:marBottom w:val="0"/>
      <w:divBdr>
        <w:top w:val="none" w:sz="0" w:space="0" w:color="auto"/>
        <w:left w:val="none" w:sz="0" w:space="0" w:color="auto"/>
        <w:bottom w:val="none" w:sz="0" w:space="0" w:color="auto"/>
        <w:right w:val="none" w:sz="0" w:space="0" w:color="auto"/>
      </w:divBdr>
      <w:divsChild>
        <w:div w:id="1126896868">
          <w:marLeft w:val="640"/>
          <w:marRight w:val="0"/>
          <w:marTop w:val="0"/>
          <w:marBottom w:val="0"/>
          <w:divBdr>
            <w:top w:val="none" w:sz="0" w:space="0" w:color="auto"/>
            <w:left w:val="none" w:sz="0" w:space="0" w:color="auto"/>
            <w:bottom w:val="none" w:sz="0" w:space="0" w:color="auto"/>
            <w:right w:val="none" w:sz="0" w:space="0" w:color="auto"/>
          </w:divBdr>
        </w:div>
        <w:div w:id="1913847860">
          <w:marLeft w:val="640"/>
          <w:marRight w:val="0"/>
          <w:marTop w:val="0"/>
          <w:marBottom w:val="0"/>
          <w:divBdr>
            <w:top w:val="none" w:sz="0" w:space="0" w:color="auto"/>
            <w:left w:val="none" w:sz="0" w:space="0" w:color="auto"/>
            <w:bottom w:val="none" w:sz="0" w:space="0" w:color="auto"/>
            <w:right w:val="none" w:sz="0" w:space="0" w:color="auto"/>
          </w:divBdr>
        </w:div>
        <w:div w:id="1492986317">
          <w:marLeft w:val="640"/>
          <w:marRight w:val="0"/>
          <w:marTop w:val="0"/>
          <w:marBottom w:val="0"/>
          <w:divBdr>
            <w:top w:val="none" w:sz="0" w:space="0" w:color="auto"/>
            <w:left w:val="none" w:sz="0" w:space="0" w:color="auto"/>
            <w:bottom w:val="none" w:sz="0" w:space="0" w:color="auto"/>
            <w:right w:val="none" w:sz="0" w:space="0" w:color="auto"/>
          </w:divBdr>
        </w:div>
        <w:div w:id="945692736">
          <w:marLeft w:val="640"/>
          <w:marRight w:val="0"/>
          <w:marTop w:val="0"/>
          <w:marBottom w:val="0"/>
          <w:divBdr>
            <w:top w:val="none" w:sz="0" w:space="0" w:color="auto"/>
            <w:left w:val="none" w:sz="0" w:space="0" w:color="auto"/>
            <w:bottom w:val="none" w:sz="0" w:space="0" w:color="auto"/>
            <w:right w:val="none" w:sz="0" w:space="0" w:color="auto"/>
          </w:divBdr>
        </w:div>
        <w:div w:id="972519818">
          <w:marLeft w:val="640"/>
          <w:marRight w:val="0"/>
          <w:marTop w:val="0"/>
          <w:marBottom w:val="0"/>
          <w:divBdr>
            <w:top w:val="none" w:sz="0" w:space="0" w:color="auto"/>
            <w:left w:val="none" w:sz="0" w:space="0" w:color="auto"/>
            <w:bottom w:val="none" w:sz="0" w:space="0" w:color="auto"/>
            <w:right w:val="none" w:sz="0" w:space="0" w:color="auto"/>
          </w:divBdr>
        </w:div>
        <w:div w:id="1278096439">
          <w:marLeft w:val="640"/>
          <w:marRight w:val="0"/>
          <w:marTop w:val="0"/>
          <w:marBottom w:val="0"/>
          <w:divBdr>
            <w:top w:val="none" w:sz="0" w:space="0" w:color="auto"/>
            <w:left w:val="none" w:sz="0" w:space="0" w:color="auto"/>
            <w:bottom w:val="none" w:sz="0" w:space="0" w:color="auto"/>
            <w:right w:val="none" w:sz="0" w:space="0" w:color="auto"/>
          </w:divBdr>
        </w:div>
        <w:div w:id="716197513">
          <w:marLeft w:val="640"/>
          <w:marRight w:val="0"/>
          <w:marTop w:val="0"/>
          <w:marBottom w:val="0"/>
          <w:divBdr>
            <w:top w:val="none" w:sz="0" w:space="0" w:color="auto"/>
            <w:left w:val="none" w:sz="0" w:space="0" w:color="auto"/>
            <w:bottom w:val="none" w:sz="0" w:space="0" w:color="auto"/>
            <w:right w:val="none" w:sz="0" w:space="0" w:color="auto"/>
          </w:divBdr>
        </w:div>
        <w:div w:id="183590773">
          <w:marLeft w:val="640"/>
          <w:marRight w:val="0"/>
          <w:marTop w:val="0"/>
          <w:marBottom w:val="0"/>
          <w:divBdr>
            <w:top w:val="none" w:sz="0" w:space="0" w:color="auto"/>
            <w:left w:val="none" w:sz="0" w:space="0" w:color="auto"/>
            <w:bottom w:val="none" w:sz="0" w:space="0" w:color="auto"/>
            <w:right w:val="none" w:sz="0" w:space="0" w:color="auto"/>
          </w:divBdr>
        </w:div>
        <w:div w:id="1050349532">
          <w:marLeft w:val="640"/>
          <w:marRight w:val="0"/>
          <w:marTop w:val="0"/>
          <w:marBottom w:val="0"/>
          <w:divBdr>
            <w:top w:val="none" w:sz="0" w:space="0" w:color="auto"/>
            <w:left w:val="none" w:sz="0" w:space="0" w:color="auto"/>
            <w:bottom w:val="none" w:sz="0" w:space="0" w:color="auto"/>
            <w:right w:val="none" w:sz="0" w:space="0" w:color="auto"/>
          </w:divBdr>
        </w:div>
        <w:div w:id="1715234474">
          <w:marLeft w:val="640"/>
          <w:marRight w:val="0"/>
          <w:marTop w:val="0"/>
          <w:marBottom w:val="0"/>
          <w:divBdr>
            <w:top w:val="none" w:sz="0" w:space="0" w:color="auto"/>
            <w:left w:val="none" w:sz="0" w:space="0" w:color="auto"/>
            <w:bottom w:val="none" w:sz="0" w:space="0" w:color="auto"/>
            <w:right w:val="none" w:sz="0" w:space="0" w:color="auto"/>
          </w:divBdr>
        </w:div>
        <w:div w:id="634602321">
          <w:marLeft w:val="640"/>
          <w:marRight w:val="0"/>
          <w:marTop w:val="0"/>
          <w:marBottom w:val="0"/>
          <w:divBdr>
            <w:top w:val="none" w:sz="0" w:space="0" w:color="auto"/>
            <w:left w:val="none" w:sz="0" w:space="0" w:color="auto"/>
            <w:bottom w:val="none" w:sz="0" w:space="0" w:color="auto"/>
            <w:right w:val="none" w:sz="0" w:space="0" w:color="auto"/>
          </w:divBdr>
        </w:div>
        <w:div w:id="625506542">
          <w:marLeft w:val="640"/>
          <w:marRight w:val="0"/>
          <w:marTop w:val="0"/>
          <w:marBottom w:val="0"/>
          <w:divBdr>
            <w:top w:val="none" w:sz="0" w:space="0" w:color="auto"/>
            <w:left w:val="none" w:sz="0" w:space="0" w:color="auto"/>
            <w:bottom w:val="none" w:sz="0" w:space="0" w:color="auto"/>
            <w:right w:val="none" w:sz="0" w:space="0" w:color="auto"/>
          </w:divBdr>
        </w:div>
        <w:div w:id="2082748109">
          <w:marLeft w:val="640"/>
          <w:marRight w:val="0"/>
          <w:marTop w:val="0"/>
          <w:marBottom w:val="0"/>
          <w:divBdr>
            <w:top w:val="none" w:sz="0" w:space="0" w:color="auto"/>
            <w:left w:val="none" w:sz="0" w:space="0" w:color="auto"/>
            <w:bottom w:val="none" w:sz="0" w:space="0" w:color="auto"/>
            <w:right w:val="none" w:sz="0" w:space="0" w:color="auto"/>
          </w:divBdr>
        </w:div>
        <w:div w:id="1929464947">
          <w:marLeft w:val="640"/>
          <w:marRight w:val="0"/>
          <w:marTop w:val="0"/>
          <w:marBottom w:val="0"/>
          <w:divBdr>
            <w:top w:val="none" w:sz="0" w:space="0" w:color="auto"/>
            <w:left w:val="none" w:sz="0" w:space="0" w:color="auto"/>
            <w:bottom w:val="none" w:sz="0" w:space="0" w:color="auto"/>
            <w:right w:val="none" w:sz="0" w:space="0" w:color="auto"/>
          </w:divBdr>
        </w:div>
        <w:div w:id="1861892062">
          <w:marLeft w:val="640"/>
          <w:marRight w:val="0"/>
          <w:marTop w:val="0"/>
          <w:marBottom w:val="0"/>
          <w:divBdr>
            <w:top w:val="none" w:sz="0" w:space="0" w:color="auto"/>
            <w:left w:val="none" w:sz="0" w:space="0" w:color="auto"/>
            <w:bottom w:val="none" w:sz="0" w:space="0" w:color="auto"/>
            <w:right w:val="none" w:sz="0" w:space="0" w:color="auto"/>
          </w:divBdr>
        </w:div>
        <w:div w:id="1704941350">
          <w:marLeft w:val="640"/>
          <w:marRight w:val="0"/>
          <w:marTop w:val="0"/>
          <w:marBottom w:val="0"/>
          <w:divBdr>
            <w:top w:val="none" w:sz="0" w:space="0" w:color="auto"/>
            <w:left w:val="none" w:sz="0" w:space="0" w:color="auto"/>
            <w:bottom w:val="none" w:sz="0" w:space="0" w:color="auto"/>
            <w:right w:val="none" w:sz="0" w:space="0" w:color="auto"/>
          </w:divBdr>
        </w:div>
        <w:div w:id="1575309693">
          <w:marLeft w:val="640"/>
          <w:marRight w:val="0"/>
          <w:marTop w:val="0"/>
          <w:marBottom w:val="0"/>
          <w:divBdr>
            <w:top w:val="none" w:sz="0" w:space="0" w:color="auto"/>
            <w:left w:val="none" w:sz="0" w:space="0" w:color="auto"/>
            <w:bottom w:val="none" w:sz="0" w:space="0" w:color="auto"/>
            <w:right w:val="none" w:sz="0" w:space="0" w:color="auto"/>
          </w:divBdr>
        </w:div>
        <w:div w:id="1054621748">
          <w:marLeft w:val="640"/>
          <w:marRight w:val="0"/>
          <w:marTop w:val="0"/>
          <w:marBottom w:val="0"/>
          <w:divBdr>
            <w:top w:val="none" w:sz="0" w:space="0" w:color="auto"/>
            <w:left w:val="none" w:sz="0" w:space="0" w:color="auto"/>
            <w:bottom w:val="none" w:sz="0" w:space="0" w:color="auto"/>
            <w:right w:val="none" w:sz="0" w:space="0" w:color="auto"/>
          </w:divBdr>
        </w:div>
        <w:div w:id="681784458">
          <w:marLeft w:val="640"/>
          <w:marRight w:val="0"/>
          <w:marTop w:val="0"/>
          <w:marBottom w:val="0"/>
          <w:divBdr>
            <w:top w:val="none" w:sz="0" w:space="0" w:color="auto"/>
            <w:left w:val="none" w:sz="0" w:space="0" w:color="auto"/>
            <w:bottom w:val="none" w:sz="0" w:space="0" w:color="auto"/>
            <w:right w:val="none" w:sz="0" w:space="0" w:color="auto"/>
          </w:divBdr>
        </w:div>
        <w:div w:id="625547614">
          <w:marLeft w:val="640"/>
          <w:marRight w:val="0"/>
          <w:marTop w:val="0"/>
          <w:marBottom w:val="0"/>
          <w:divBdr>
            <w:top w:val="none" w:sz="0" w:space="0" w:color="auto"/>
            <w:left w:val="none" w:sz="0" w:space="0" w:color="auto"/>
            <w:bottom w:val="none" w:sz="0" w:space="0" w:color="auto"/>
            <w:right w:val="none" w:sz="0" w:space="0" w:color="auto"/>
          </w:divBdr>
        </w:div>
        <w:div w:id="1036006207">
          <w:marLeft w:val="640"/>
          <w:marRight w:val="0"/>
          <w:marTop w:val="0"/>
          <w:marBottom w:val="0"/>
          <w:divBdr>
            <w:top w:val="none" w:sz="0" w:space="0" w:color="auto"/>
            <w:left w:val="none" w:sz="0" w:space="0" w:color="auto"/>
            <w:bottom w:val="none" w:sz="0" w:space="0" w:color="auto"/>
            <w:right w:val="none" w:sz="0" w:space="0" w:color="auto"/>
          </w:divBdr>
        </w:div>
        <w:div w:id="527529950">
          <w:marLeft w:val="640"/>
          <w:marRight w:val="0"/>
          <w:marTop w:val="0"/>
          <w:marBottom w:val="0"/>
          <w:divBdr>
            <w:top w:val="none" w:sz="0" w:space="0" w:color="auto"/>
            <w:left w:val="none" w:sz="0" w:space="0" w:color="auto"/>
            <w:bottom w:val="none" w:sz="0" w:space="0" w:color="auto"/>
            <w:right w:val="none" w:sz="0" w:space="0" w:color="auto"/>
          </w:divBdr>
        </w:div>
        <w:div w:id="948465476">
          <w:marLeft w:val="640"/>
          <w:marRight w:val="0"/>
          <w:marTop w:val="0"/>
          <w:marBottom w:val="0"/>
          <w:divBdr>
            <w:top w:val="none" w:sz="0" w:space="0" w:color="auto"/>
            <w:left w:val="none" w:sz="0" w:space="0" w:color="auto"/>
            <w:bottom w:val="none" w:sz="0" w:space="0" w:color="auto"/>
            <w:right w:val="none" w:sz="0" w:space="0" w:color="auto"/>
          </w:divBdr>
        </w:div>
        <w:div w:id="986206143">
          <w:marLeft w:val="640"/>
          <w:marRight w:val="0"/>
          <w:marTop w:val="0"/>
          <w:marBottom w:val="0"/>
          <w:divBdr>
            <w:top w:val="none" w:sz="0" w:space="0" w:color="auto"/>
            <w:left w:val="none" w:sz="0" w:space="0" w:color="auto"/>
            <w:bottom w:val="none" w:sz="0" w:space="0" w:color="auto"/>
            <w:right w:val="none" w:sz="0" w:space="0" w:color="auto"/>
          </w:divBdr>
        </w:div>
        <w:div w:id="61875010">
          <w:marLeft w:val="640"/>
          <w:marRight w:val="0"/>
          <w:marTop w:val="0"/>
          <w:marBottom w:val="0"/>
          <w:divBdr>
            <w:top w:val="none" w:sz="0" w:space="0" w:color="auto"/>
            <w:left w:val="none" w:sz="0" w:space="0" w:color="auto"/>
            <w:bottom w:val="none" w:sz="0" w:space="0" w:color="auto"/>
            <w:right w:val="none" w:sz="0" w:space="0" w:color="auto"/>
          </w:divBdr>
        </w:div>
        <w:div w:id="1029650058">
          <w:marLeft w:val="640"/>
          <w:marRight w:val="0"/>
          <w:marTop w:val="0"/>
          <w:marBottom w:val="0"/>
          <w:divBdr>
            <w:top w:val="none" w:sz="0" w:space="0" w:color="auto"/>
            <w:left w:val="none" w:sz="0" w:space="0" w:color="auto"/>
            <w:bottom w:val="none" w:sz="0" w:space="0" w:color="auto"/>
            <w:right w:val="none" w:sz="0" w:space="0" w:color="auto"/>
          </w:divBdr>
        </w:div>
      </w:divsChild>
    </w:div>
    <w:div w:id="1606040176">
      <w:bodyDiv w:val="1"/>
      <w:marLeft w:val="0"/>
      <w:marRight w:val="0"/>
      <w:marTop w:val="0"/>
      <w:marBottom w:val="0"/>
      <w:divBdr>
        <w:top w:val="none" w:sz="0" w:space="0" w:color="auto"/>
        <w:left w:val="none" w:sz="0" w:space="0" w:color="auto"/>
        <w:bottom w:val="none" w:sz="0" w:space="0" w:color="auto"/>
        <w:right w:val="none" w:sz="0" w:space="0" w:color="auto"/>
      </w:divBdr>
      <w:divsChild>
        <w:div w:id="2009598020">
          <w:marLeft w:val="640"/>
          <w:marRight w:val="0"/>
          <w:marTop w:val="0"/>
          <w:marBottom w:val="0"/>
          <w:divBdr>
            <w:top w:val="none" w:sz="0" w:space="0" w:color="auto"/>
            <w:left w:val="none" w:sz="0" w:space="0" w:color="auto"/>
            <w:bottom w:val="none" w:sz="0" w:space="0" w:color="auto"/>
            <w:right w:val="none" w:sz="0" w:space="0" w:color="auto"/>
          </w:divBdr>
        </w:div>
        <w:div w:id="438454988">
          <w:marLeft w:val="640"/>
          <w:marRight w:val="0"/>
          <w:marTop w:val="0"/>
          <w:marBottom w:val="0"/>
          <w:divBdr>
            <w:top w:val="none" w:sz="0" w:space="0" w:color="auto"/>
            <w:left w:val="none" w:sz="0" w:space="0" w:color="auto"/>
            <w:bottom w:val="none" w:sz="0" w:space="0" w:color="auto"/>
            <w:right w:val="none" w:sz="0" w:space="0" w:color="auto"/>
          </w:divBdr>
        </w:div>
        <w:div w:id="243879529">
          <w:marLeft w:val="640"/>
          <w:marRight w:val="0"/>
          <w:marTop w:val="0"/>
          <w:marBottom w:val="0"/>
          <w:divBdr>
            <w:top w:val="none" w:sz="0" w:space="0" w:color="auto"/>
            <w:left w:val="none" w:sz="0" w:space="0" w:color="auto"/>
            <w:bottom w:val="none" w:sz="0" w:space="0" w:color="auto"/>
            <w:right w:val="none" w:sz="0" w:space="0" w:color="auto"/>
          </w:divBdr>
        </w:div>
        <w:div w:id="630019033">
          <w:marLeft w:val="640"/>
          <w:marRight w:val="0"/>
          <w:marTop w:val="0"/>
          <w:marBottom w:val="0"/>
          <w:divBdr>
            <w:top w:val="none" w:sz="0" w:space="0" w:color="auto"/>
            <w:left w:val="none" w:sz="0" w:space="0" w:color="auto"/>
            <w:bottom w:val="none" w:sz="0" w:space="0" w:color="auto"/>
            <w:right w:val="none" w:sz="0" w:space="0" w:color="auto"/>
          </w:divBdr>
        </w:div>
        <w:div w:id="1446730351">
          <w:marLeft w:val="640"/>
          <w:marRight w:val="0"/>
          <w:marTop w:val="0"/>
          <w:marBottom w:val="0"/>
          <w:divBdr>
            <w:top w:val="none" w:sz="0" w:space="0" w:color="auto"/>
            <w:left w:val="none" w:sz="0" w:space="0" w:color="auto"/>
            <w:bottom w:val="none" w:sz="0" w:space="0" w:color="auto"/>
            <w:right w:val="none" w:sz="0" w:space="0" w:color="auto"/>
          </w:divBdr>
        </w:div>
        <w:div w:id="1733312998">
          <w:marLeft w:val="640"/>
          <w:marRight w:val="0"/>
          <w:marTop w:val="0"/>
          <w:marBottom w:val="0"/>
          <w:divBdr>
            <w:top w:val="none" w:sz="0" w:space="0" w:color="auto"/>
            <w:left w:val="none" w:sz="0" w:space="0" w:color="auto"/>
            <w:bottom w:val="none" w:sz="0" w:space="0" w:color="auto"/>
            <w:right w:val="none" w:sz="0" w:space="0" w:color="auto"/>
          </w:divBdr>
        </w:div>
        <w:div w:id="1115558469">
          <w:marLeft w:val="640"/>
          <w:marRight w:val="0"/>
          <w:marTop w:val="0"/>
          <w:marBottom w:val="0"/>
          <w:divBdr>
            <w:top w:val="none" w:sz="0" w:space="0" w:color="auto"/>
            <w:left w:val="none" w:sz="0" w:space="0" w:color="auto"/>
            <w:bottom w:val="none" w:sz="0" w:space="0" w:color="auto"/>
            <w:right w:val="none" w:sz="0" w:space="0" w:color="auto"/>
          </w:divBdr>
        </w:div>
        <w:div w:id="1561549647">
          <w:marLeft w:val="640"/>
          <w:marRight w:val="0"/>
          <w:marTop w:val="0"/>
          <w:marBottom w:val="0"/>
          <w:divBdr>
            <w:top w:val="none" w:sz="0" w:space="0" w:color="auto"/>
            <w:left w:val="none" w:sz="0" w:space="0" w:color="auto"/>
            <w:bottom w:val="none" w:sz="0" w:space="0" w:color="auto"/>
            <w:right w:val="none" w:sz="0" w:space="0" w:color="auto"/>
          </w:divBdr>
        </w:div>
        <w:div w:id="322703611">
          <w:marLeft w:val="640"/>
          <w:marRight w:val="0"/>
          <w:marTop w:val="0"/>
          <w:marBottom w:val="0"/>
          <w:divBdr>
            <w:top w:val="none" w:sz="0" w:space="0" w:color="auto"/>
            <w:left w:val="none" w:sz="0" w:space="0" w:color="auto"/>
            <w:bottom w:val="none" w:sz="0" w:space="0" w:color="auto"/>
            <w:right w:val="none" w:sz="0" w:space="0" w:color="auto"/>
          </w:divBdr>
        </w:div>
        <w:div w:id="94522222">
          <w:marLeft w:val="640"/>
          <w:marRight w:val="0"/>
          <w:marTop w:val="0"/>
          <w:marBottom w:val="0"/>
          <w:divBdr>
            <w:top w:val="none" w:sz="0" w:space="0" w:color="auto"/>
            <w:left w:val="none" w:sz="0" w:space="0" w:color="auto"/>
            <w:bottom w:val="none" w:sz="0" w:space="0" w:color="auto"/>
            <w:right w:val="none" w:sz="0" w:space="0" w:color="auto"/>
          </w:divBdr>
        </w:div>
        <w:div w:id="1618178079">
          <w:marLeft w:val="640"/>
          <w:marRight w:val="0"/>
          <w:marTop w:val="0"/>
          <w:marBottom w:val="0"/>
          <w:divBdr>
            <w:top w:val="none" w:sz="0" w:space="0" w:color="auto"/>
            <w:left w:val="none" w:sz="0" w:space="0" w:color="auto"/>
            <w:bottom w:val="none" w:sz="0" w:space="0" w:color="auto"/>
            <w:right w:val="none" w:sz="0" w:space="0" w:color="auto"/>
          </w:divBdr>
        </w:div>
        <w:div w:id="1997301242">
          <w:marLeft w:val="640"/>
          <w:marRight w:val="0"/>
          <w:marTop w:val="0"/>
          <w:marBottom w:val="0"/>
          <w:divBdr>
            <w:top w:val="none" w:sz="0" w:space="0" w:color="auto"/>
            <w:left w:val="none" w:sz="0" w:space="0" w:color="auto"/>
            <w:bottom w:val="none" w:sz="0" w:space="0" w:color="auto"/>
            <w:right w:val="none" w:sz="0" w:space="0" w:color="auto"/>
          </w:divBdr>
        </w:div>
        <w:div w:id="1577085774">
          <w:marLeft w:val="640"/>
          <w:marRight w:val="0"/>
          <w:marTop w:val="0"/>
          <w:marBottom w:val="0"/>
          <w:divBdr>
            <w:top w:val="none" w:sz="0" w:space="0" w:color="auto"/>
            <w:left w:val="none" w:sz="0" w:space="0" w:color="auto"/>
            <w:bottom w:val="none" w:sz="0" w:space="0" w:color="auto"/>
            <w:right w:val="none" w:sz="0" w:space="0" w:color="auto"/>
          </w:divBdr>
        </w:div>
        <w:div w:id="984165660">
          <w:marLeft w:val="640"/>
          <w:marRight w:val="0"/>
          <w:marTop w:val="0"/>
          <w:marBottom w:val="0"/>
          <w:divBdr>
            <w:top w:val="none" w:sz="0" w:space="0" w:color="auto"/>
            <w:left w:val="none" w:sz="0" w:space="0" w:color="auto"/>
            <w:bottom w:val="none" w:sz="0" w:space="0" w:color="auto"/>
            <w:right w:val="none" w:sz="0" w:space="0" w:color="auto"/>
          </w:divBdr>
        </w:div>
        <w:div w:id="388529808">
          <w:marLeft w:val="640"/>
          <w:marRight w:val="0"/>
          <w:marTop w:val="0"/>
          <w:marBottom w:val="0"/>
          <w:divBdr>
            <w:top w:val="none" w:sz="0" w:space="0" w:color="auto"/>
            <w:left w:val="none" w:sz="0" w:space="0" w:color="auto"/>
            <w:bottom w:val="none" w:sz="0" w:space="0" w:color="auto"/>
            <w:right w:val="none" w:sz="0" w:space="0" w:color="auto"/>
          </w:divBdr>
        </w:div>
        <w:div w:id="434639628">
          <w:marLeft w:val="640"/>
          <w:marRight w:val="0"/>
          <w:marTop w:val="0"/>
          <w:marBottom w:val="0"/>
          <w:divBdr>
            <w:top w:val="none" w:sz="0" w:space="0" w:color="auto"/>
            <w:left w:val="none" w:sz="0" w:space="0" w:color="auto"/>
            <w:bottom w:val="none" w:sz="0" w:space="0" w:color="auto"/>
            <w:right w:val="none" w:sz="0" w:space="0" w:color="auto"/>
          </w:divBdr>
        </w:div>
        <w:div w:id="1263874997">
          <w:marLeft w:val="640"/>
          <w:marRight w:val="0"/>
          <w:marTop w:val="0"/>
          <w:marBottom w:val="0"/>
          <w:divBdr>
            <w:top w:val="none" w:sz="0" w:space="0" w:color="auto"/>
            <w:left w:val="none" w:sz="0" w:space="0" w:color="auto"/>
            <w:bottom w:val="none" w:sz="0" w:space="0" w:color="auto"/>
            <w:right w:val="none" w:sz="0" w:space="0" w:color="auto"/>
          </w:divBdr>
        </w:div>
        <w:div w:id="799886247">
          <w:marLeft w:val="640"/>
          <w:marRight w:val="0"/>
          <w:marTop w:val="0"/>
          <w:marBottom w:val="0"/>
          <w:divBdr>
            <w:top w:val="none" w:sz="0" w:space="0" w:color="auto"/>
            <w:left w:val="none" w:sz="0" w:space="0" w:color="auto"/>
            <w:bottom w:val="none" w:sz="0" w:space="0" w:color="auto"/>
            <w:right w:val="none" w:sz="0" w:space="0" w:color="auto"/>
          </w:divBdr>
        </w:div>
        <w:div w:id="1390108770">
          <w:marLeft w:val="640"/>
          <w:marRight w:val="0"/>
          <w:marTop w:val="0"/>
          <w:marBottom w:val="0"/>
          <w:divBdr>
            <w:top w:val="none" w:sz="0" w:space="0" w:color="auto"/>
            <w:left w:val="none" w:sz="0" w:space="0" w:color="auto"/>
            <w:bottom w:val="none" w:sz="0" w:space="0" w:color="auto"/>
            <w:right w:val="none" w:sz="0" w:space="0" w:color="auto"/>
          </w:divBdr>
        </w:div>
        <w:div w:id="661393584">
          <w:marLeft w:val="640"/>
          <w:marRight w:val="0"/>
          <w:marTop w:val="0"/>
          <w:marBottom w:val="0"/>
          <w:divBdr>
            <w:top w:val="none" w:sz="0" w:space="0" w:color="auto"/>
            <w:left w:val="none" w:sz="0" w:space="0" w:color="auto"/>
            <w:bottom w:val="none" w:sz="0" w:space="0" w:color="auto"/>
            <w:right w:val="none" w:sz="0" w:space="0" w:color="auto"/>
          </w:divBdr>
        </w:div>
        <w:div w:id="713117037">
          <w:marLeft w:val="640"/>
          <w:marRight w:val="0"/>
          <w:marTop w:val="0"/>
          <w:marBottom w:val="0"/>
          <w:divBdr>
            <w:top w:val="none" w:sz="0" w:space="0" w:color="auto"/>
            <w:left w:val="none" w:sz="0" w:space="0" w:color="auto"/>
            <w:bottom w:val="none" w:sz="0" w:space="0" w:color="auto"/>
            <w:right w:val="none" w:sz="0" w:space="0" w:color="auto"/>
          </w:divBdr>
        </w:div>
        <w:div w:id="1693409795">
          <w:marLeft w:val="640"/>
          <w:marRight w:val="0"/>
          <w:marTop w:val="0"/>
          <w:marBottom w:val="0"/>
          <w:divBdr>
            <w:top w:val="none" w:sz="0" w:space="0" w:color="auto"/>
            <w:left w:val="none" w:sz="0" w:space="0" w:color="auto"/>
            <w:bottom w:val="none" w:sz="0" w:space="0" w:color="auto"/>
            <w:right w:val="none" w:sz="0" w:space="0" w:color="auto"/>
          </w:divBdr>
        </w:div>
        <w:div w:id="820387639">
          <w:marLeft w:val="640"/>
          <w:marRight w:val="0"/>
          <w:marTop w:val="0"/>
          <w:marBottom w:val="0"/>
          <w:divBdr>
            <w:top w:val="none" w:sz="0" w:space="0" w:color="auto"/>
            <w:left w:val="none" w:sz="0" w:space="0" w:color="auto"/>
            <w:bottom w:val="none" w:sz="0" w:space="0" w:color="auto"/>
            <w:right w:val="none" w:sz="0" w:space="0" w:color="auto"/>
          </w:divBdr>
        </w:div>
        <w:div w:id="11190">
          <w:marLeft w:val="640"/>
          <w:marRight w:val="0"/>
          <w:marTop w:val="0"/>
          <w:marBottom w:val="0"/>
          <w:divBdr>
            <w:top w:val="none" w:sz="0" w:space="0" w:color="auto"/>
            <w:left w:val="none" w:sz="0" w:space="0" w:color="auto"/>
            <w:bottom w:val="none" w:sz="0" w:space="0" w:color="auto"/>
            <w:right w:val="none" w:sz="0" w:space="0" w:color="auto"/>
          </w:divBdr>
        </w:div>
        <w:div w:id="2137796973">
          <w:marLeft w:val="640"/>
          <w:marRight w:val="0"/>
          <w:marTop w:val="0"/>
          <w:marBottom w:val="0"/>
          <w:divBdr>
            <w:top w:val="none" w:sz="0" w:space="0" w:color="auto"/>
            <w:left w:val="none" w:sz="0" w:space="0" w:color="auto"/>
            <w:bottom w:val="none" w:sz="0" w:space="0" w:color="auto"/>
            <w:right w:val="none" w:sz="0" w:space="0" w:color="auto"/>
          </w:divBdr>
        </w:div>
        <w:div w:id="642465611">
          <w:marLeft w:val="640"/>
          <w:marRight w:val="0"/>
          <w:marTop w:val="0"/>
          <w:marBottom w:val="0"/>
          <w:divBdr>
            <w:top w:val="none" w:sz="0" w:space="0" w:color="auto"/>
            <w:left w:val="none" w:sz="0" w:space="0" w:color="auto"/>
            <w:bottom w:val="none" w:sz="0" w:space="0" w:color="auto"/>
            <w:right w:val="none" w:sz="0" w:space="0" w:color="auto"/>
          </w:divBdr>
        </w:div>
        <w:div w:id="971793332">
          <w:marLeft w:val="640"/>
          <w:marRight w:val="0"/>
          <w:marTop w:val="0"/>
          <w:marBottom w:val="0"/>
          <w:divBdr>
            <w:top w:val="none" w:sz="0" w:space="0" w:color="auto"/>
            <w:left w:val="none" w:sz="0" w:space="0" w:color="auto"/>
            <w:bottom w:val="none" w:sz="0" w:space="0" w:color="auto"/>
            <w:right w:val="none" w:sz="0" w:space="0" w:color="auto"/>
          </w:divBdr>
        </w:div>
        <w:div w:id="344746451">
          <w:marLeft w:val="640"/>
          <w:marRight w:val="0"/>
          <w:marTop w:val="0"/>
          <w:marBottom w:val="0"/>
          <w:divBdr>
            <w:top w:val="none" w:sz="0" w:space="0" w:color="auto"/>
            <w:left w:val="none" w:sz="0" w:space="0" w:color="auto"/>
            <w:bottom w:val="none" w:sz="0" w:space="0" w:color="auto"/>
            <w:right w:val="none" w:sz="0" w:space="0" w:color="auto"/>
          </w:divBdr>
        </w:div>
        <w:div w:id="1493447002">
          <w:marLeft w:val="640"/>
          <w:marRight w:val="0"/>
          <w:marTop w:val="0"/>
          <w:marBottom w:val="0"/>
          <w:divBdr>
            <w:top w:val="none" w:sz="0" w:space="0" w:color="auto"/>
            <w:left w:val="none" w:sz="0" w:space="0" w:color="auto"/>
            <w:bottom w:val="none" w:sz="0" w:space="0" w:color="auto"/>
            <w:right w:val="none" w:sz="0" w:space="0" w:color="auto"/>
          </w:divBdr>
        </w:div>
      </w:divsChild>
    </w:div>
    <w:div w:id="1626961580">
      <w:bodyDiv w:val="1"/>
      <w:marLeft w:val="0"/>
      <w:marRight w:val="0"/>
      <w:marTop w:val="0"/>
      <w:marBottom w:val="0"/>
      <w:divBdr>
        <w:top w:val="none" w:sz="0" w:space="0" w:color="auto"/>
        <w:left w:val="none" w:sz="0" w:space="0" w:color="auto"/>
        <w:bottom w:val="none" w:sz="0" w:space="0" w:color="auto"/>
        <w:right w:val="none" w:sz="0" w:space="0" w:color="auto"/>
      </w:divBdr>
    </w:div>
    <w:div w:id="1644461783">
      <w:bodyDiv w:val="1"/>
      <w:marLeft w:val="0"/>
      <w:marRight w:val="0"/>
      <w:marTop w:val="0"/>
      <w:marBottom w:val="0"/>
      <w:divBdr>
        <w:top w:val="none" w:sz="0" w:space="0" w:color="auto"/>
        <w:left w:val="none" w:sz="0" w:space="0" w:color="auto"/>
        <w:bottom w:val="none" w:sz="0" w:space="0" w:color="auto"/>
        <w:right w:val="none" w:sz="0" w:space="0" w:color="auto"/>
      </w:divBdr>
      <w:divsChild>
        <w:div w:id="453525850">
          <w:marLeft w:val="640"/>
          <w:marRight w:val="0"/>
          <w:marTop w:val="0"/>
          <w:marBottom w:val="0"/>
          <w:divBdr>
            <w:top w:val="none" w:sz="0" w:space="0" w:color="auto"/>
            <w:left w:val="none" w:sz="0" w:space="0" w:color="auto"/>
            <w:bottom w:val="none" w:sz="0" w:space="0" w:color="auto"/>
            <w:right w:val="none" w:sz="0" w:space="0" w:color="auto"/>
          </w:divBdr>
        </w:div>
        <w:div w:id="1172185197">
          <w:marLeft w:val="640"/>
          <w:marRight w:val="0"/>
          <w:marTop w:val="0"/>
          <w:marBottom w:val="0"/>
          <w:divBdr>
            <w:top w:val="none" w:sz="0" w:space="0" w:color="auto"/>
            <w:left w:val="none" w:sz="0" w:space="0" w:color="auto"/>
            <w:bottom w:val="none" w:sz="0" w:space="0" w:color="auto"/>
            <w:right w:val="none" w:sz="0" w:space="0" w:color="auto"/>
          </w:divBdr>
        </w:div>
        <w:div w:id="2139179395">
          <w:marLeft w:val="640"/>
          <w:marRight w:val="0"/>
          <w:marTop w:val="0"/>
          <w:marBottom w:val="0"/>
          <w:divBdr>
            <w:top w:val="none" w:sz="0" w:space="0" w:color="auto"/>
            <w:left w:val="none" w:sz="0" w:space="0" w:color="auto"/>
            <w:bottom w:val="none" w:sz="0" w:space="0" w:color="auto"/>
            <w:right w:val="none" w:sz="0" w:space="0" w:color="auto"/>
          </w:divBdr>
        </w:div>
        <w:div w:id="1374689259">
          <w:marLeft w:val="640"/>
          <w:marRight w:val="0"/>
          <w:marTop w:val="0"/>
          <w:marBottom w:val="0"/>
          <w:divBdr>
            <w:top w:val="none" w:sz="0" w:space="0" w:color="auto"/>
            <w:left w:val="none" w:sz="0" w:space="0" w:color="auto"/>
            <w:bottom w:val="none" w:sz="0" w:space="0" w:color="auto"/>
            <w:right w:val="none" w:sz="0" w:space="0" w:color="auto"/>
          </w:divBdr>
        </w:div>
        <w:div w:id="858618104">
          <w:marLeft w:val="640"/>
          <w:marRight w:val="0"/>
          <w:marTop w:val="0"/>
          <w:marBottom w:val="0"/>
          <w:divBdr>
            <w:top w:val="none" w:sz="0" w:space="0" w:color="auto"/>
            <w:left w:val="none" w:sz="0" w:space="0" w:color="auto"/>
            <w:bottom w:val="none" w:sz="0" w:space="0" w:color="auto"/>
            <w:right w:val="none" w:sz="0" w:space="0" w:color="auto"/>
          </w:divBdr>
        </w:div>
        <w:div w:id="1798374773">
          <w:marLeft w:val="640"/>
          <w:marRight w:val="0"/>
          <w:marTop w:val="0"/>
          <w:marBottom w:val="0"/>
          <w:divBdr>
            <w:top w:val="none" w:sz="0" w:space="0" w:color="auto"/>
            <w:left w:val="none" w:sz="0" w:space="0" w:color="auto"/>
            <w:bottom w:val="none" w:sz="0" w:space="0" w:color="auto"/>
            <w:right w:val="none" w:sz="0" w:space="0" w:color="auto"/>
          </w:divBdr>
        </w:div>
        <w:div w:id="1705867395">
          <w:marLeft w:val="640"/>
          <w:marRight w:val="0"/>
          <w:marTop w:val="0"/>
          <w:marBottom w:val="0"/>
          <w:divBdr>
            <w:top w:val="none" w:sz="0" w:space="0" w:color="auto"/>
            <w:left w:val="none" w:sz="0" w:space="0" w:color="auto"/>
            <w:bottom w:val="none" w:sz="0" w:space="0" w:color="auto"/>
            <w:right w:val="none" w:sz="0" w:space="0" w:color="auto"/>
          </w:divBdr>
        </w:div>
        <w:div w:id="1463113916">
          <w:marLeft w:val="640"/>
          <w:marRight w:val="0"/>
          <w:marTop w:val="0"/>
          <w:marBottom w:val="0"/>
          <w:divBdr>
            <w:top w:val="none" w:sz="0" w:space="0" w:color="auto"/>
            <w:left w:val="none" w:sz="0" w:space="0" w:color="auto"/>
            <w:bottom w:val="none" w:sz="0" w:space="0" w:color="auto"/>
            <w:right w:val="none" w:sz="0" w:space="0" w:color="auto"/>
          </w:divBdr>
        </w:div>
        <w:div w:id="1165972599">
          <w:marLeft w:val="640"/>
          <w:marRight w:val="0"/>
          <w:marTop w:val="0"/>
          <w:marBottom w:val="0"/>
          <w:divBdr>
            <w:top w:val="none" w:sz="0" w:space="0" w:color="auto"/>
            <w:left w:val="none" w:sz="0" w:space="0" w:color="auto"/>
            <w:bottom w:val="none" w:sz="0" w:space="0" w:color="auto"/>
            <w:right w:val="none" w:sz="0" w:space="0" w:color="auto"/>
          </w:divBdr>
        </w:div>
        <w:div w:id="8720287">
          <w:marLeft w:val="640"/>
          <w:marRight w:val="0"/>
          <w:marTop w:val="0"/>
          <w:marBottom w:val="0"/>
          <w:divBdr>
            <w:top w:val="none" w:sz="0" w:space="0" w:color="auto"/>
            <w:left w:val="none" w:sz="0" w:space="0" w:color="auto"/>
            <w:bottom w:val="none" w:sz="0" w:space="0" w:color="auto"/>
            <w:right w:val="none" w:sz="0" w:space="0" w:color="auto"/>
          </w:divBdr>
        </w:div>
        <w:div w:id="1263340692">
          <w:marLeft w:val="640"/>
          <w:marRight w:val="0"/>
          <w:marTop w:val="0"/>
          <w:marBottom w:val="0"/>
          <w:divBdr>
            <w:top w:val="none" w:sz="0" w:space="0" w:color="auto"/>
            <w:left w:val="none" w:sz="0" w:space="0" w:color="auto"/>
            <w:bottom w:val="none" w:sz="0" w:space="0" w:color="auto"/>
            <w:right w:val="none" w:sz="0" w:space="0" w:color="auto"/>
          </w:divBdr>
        </w:div>
        <w:div w:id="50888283">
          <w:marLeft w:val="640"/>
          <w:marRight w:val="0"/>
          <w:marTop w:val="0"/>
          <w:marBottom w:val="0"/>
          <w:divBdr>
            <w:top w:val="none" w:sz="0" w:space="0" w:color="auto"/>
            <w:left w:val="none" w:sz="0" w:space="0" w:color="auto"/>
            <w:bottom w:val="none" w:sz="0" w:space="0" w:color="auto"/>
            <w:right w:val="none" w:sz="0" w:space="0" w:color="auto"/>
          </w:divBdr>
        </w:div>
        <w:div w:id="216089539">
          <w:marLeft w:val="640"/>
          <w:marRight w:val="0"/>
          <w:marTop w:val="0"/>
          <w:marBottom w:val="0"/>
          <w:divBdr>
            <w:top w:val="none" w:sz="0" w:space="0" w:color="auto"/>
            <w:left w:val="none" w:sz="0" w:space="0" w:color="auto"/>
            <w:bottom w:val="none" w:sz="0" w:space="0" w:color="auto"/>
            <w:right w:val="none" w:sz="0" w:space="0" w:color="auto"/>
          </w:divBdr>
        </w:div>
        <w:div w:id="896478996">
          <w:marLeft w:val="640"/>
          <w:marRight w:val="0"/>
          <w:marTop w:val="0"/>
          <w:marBottom w:val="0"/>
          <w:divBdr>
            <w:top w:val="none" w:sz="0" w:space="0" w:color="auto"/>
            <w:left w:val="none" w:sz="0" w:space="0" w:color="auto"/>
            <w:bottom w:val="none" w:sz="0" w:space="0" w:color="auto"/>
            <w:right w:val="none" w:sz="0" w:space="0" w:color="auto"/>
          </w:divBdr>
        </w:div>
        <w:div w:id="493448792">
          <w:marLeft w:val="640"/>
          <w:marRight w:val="0"/>
          <w:marTop w:val="0"/>
          <w:marBottom w:val="0"/>
          <w:divBdr>
            <w:top w:val="none" w:sz="0" w:space="0" w:color="auto"/>
            <w:left w:val="none" w:sz="0" w:space="0" w:color="auto"/>
            <w:bottom w:val="none" w:sz="0" w:space="0" w:color="auto"/>
            <w:right w:val="none" w:sz="0" w:space="0" w:color="auto"/>
          </w:divBdr>
        </w:div>
        <w:div w:id="1479615738">
          <w:marLeft w:val="640"/>
          <w:marRight w:val="0"/>
          <w:marTop w:val="0"/>
          <w:marBottom w:val="0"/>
          <w:divBdr>
            <w:top w:val="none" w:sz="0" w:space="0" w:color="auto"/>
            <w:left w:val="none" w:sz="0" w:space="0" w:color="auto"/>
            <w:bottom w:val="none" w:sz="0" w:space="0" w:color="auto"/>
            <w:right w:val="none" w:sz="0" w:space="0" w:color="auto"/>
          </w:divBdr>
        </w:div>
        <w:div w:id="325939176">
          <w:marLeft w:val="640"/>
          <w:marRight w:val="0"/>
          <w:marTop w:val="0"/>
          <w:marBottom w:val="0"/>
          <w:divBdr>
            <w:top w:val="none" w:sz="0" w:space="0" w:color="auto"/>
            <w:left w:val="none" w:sz="0" w:space="0" w:color="auto"/>
            <w:bottom w:val="none" w:sz="0" w:space="0" w:color="auto"/>
            <w:right w:val="none" w:sz="0" w:space="0" w:color="auto"/>
          </w:divBdr>
        </w:div>
        <w:div w:id="1035085622">
          <w:marLeft w:val="640"/>
          <w:marRight w:val="0"/>
          <w:marTop w:val="0"/>
          <w:marBottom w:val="0"/>
          <w:divBdr>
            <w:top w:val="none" w:sz="0" w:space="0" w:color="auto"/>
            <w:left w:val="none" w:sz="0" w:space="0" w:color="auto"/>
            <w:bottom w:val="none" w:sz="0" w:space="0" w:color="auto"/>
            <w:right w:val="none" w:sz="0" w:space="0" w:color="auto"/>
          </w:divBdr>
        </w:div>
        <w:div w:id="1324090646">
          <w:marLeft w:val="640"/>
          <w:marRight w:val="0"/>
          <w:marTop w:val="0"/>
          <w:marBottom w:val="0"/>
          <w:divBdr>
            <w:top w:val="none" w:sz="0" w:space="0" w:color="auto"/>
            <w:left w:val="none" w:sz="0" w:space="0" w:color="auto"/>
            <w:bottom w:val="none" w:sz="0" w:space="0" w:color="auto"/>
            <w:right w:val="none" w:sz="0" w:space="0" w:color="auto"/>
          </w:divBdr>
        </w:div>
        <w:div w:id="893350022">
          <w:marLeft w:val="640"/>
          <w:marRight w:val="0"/>
          <w:marTop w:val="0"/>
          <w:marBottom w:val="0"/>
          <w:divBdr>
            <w:top w:val="none" w:sz="0" w:space="0" w:color="auto"/>
            <w:left w:val="none" w:sz="0" w:space="0" w:color="auto"/>
            <w:bottom w:val="none" w:sz="0" w:space="0" w:color="auto"/>
            <w:right w:val="none" w:sz="0" w:space="0" w:color="auto"/>
          </w:divBdr>
        </w:div>
        <w:div w:id="2056155539">
          <w:marLeft w:val="640"/>
          <w:marRight w:val="0"/>
          <w:marTop w:val="0"/>
          <w:marBottom w:val="0"/>
          <w:divBdr>
            <w:top w:val="none" w:sz="0" w:space="0" w:color="auto"/>
            <w:left w:val="none" w:sz="0" w:space="0" w:color="auto"/>
            <w:bottom w:val="none" w:sz="0" w:space="0" w:color="auto"/>
            <w:right w:val="none" w:sz="0" w:space="0" w:color="auto"/>
          </w:divBdr>
        </w:div>
        <w:div w:id="852106026">
          <w:marLeft w:val="640"/>
          <w:marRight w:val="0"/>
          <w:marTop w:val="0"/>
          <w:marBottom w:val="0"/>
          <w:divBdr>
            <w:top w:val="none" w:sz="0" w:space="0" w:color="auto"/>
            <w:left w:val="none" w:sz="0" w:space="0" w:color="auto"/>
            <w:bottom w:val="none" w:sz="0" w:space="0" w:color="auto"/>
            <w:right w:val="none" w:sz="0" w:space="0" w:color="auto"/>
          </w:divBdr>
        </w:div>
        <w:div w:id="804544978">
          <w:marLeft w:val="640"/>
          <w:marRight w:val="0"/>
          <w:marTop w:val="0"/>
          <w:marBottom w:val="0"/>
          <w:divBdr>
            <w:top w:val="none" w:sz="0" w:space="0" w:color="auto"/>
            <w:left w:val="none" w:sz="0" w:space="0" w:color="auto"/>
            <w:bottom w:val="none" w:sz="0" w:space="0" w:color="auto"/>
            <w:right w:val="none" w:sz="0" w:space="0" w:color="auto"/>
          </w:divBdr>
        </w:div>
        <w:div w:id="1667630703">
          <w:marLeft w:val="640"/>
          <w:marRight w:val="0"/>
          <w:marTop w:val="0"/>
          <w:marBottom w:val="0"/>
          <w:divBdr>
            <w:top w:val="none" w:sz="0" w:space="0" w:color="auto"/>
            <w:left w:val="none" w:sz="0" w:space="0" w:color="auto"/>
            <w:bottom w:val="none" w:sz="0" w:space="0" w:color="auto"/>
            <w:right w:val="none" w:sz="0" w:space="0" w:color="auto"/>
          </w:divBdr>
        </w:div>
        <w:div w:id="1420055804">
          <w:marLeft w:val="640"/>
          <w:marRight w:val="0"/>
          <w:marTop w:val="0"/>
          <w:marBottom w:val="0"/>
          <w:divBdr>
            <w:top w:val="none" w:sz="0" w:space="0" w:color="auto"/>
            <w:left w:val="none" w:sz="0" w:space="0" w:color="auto"/>
            <w:bottom w:val="none" w:sz="0" w:space="0" w:color="auto"/>
            <w:right w:val="none" w:sz="0" w:space="0" w:color="auto"/>
          </w:divBdr>
        </w:div>
      </w:divsChild>
    </w:div>
    <w:div w:id="1649550301">
      <w:bodyDiv w:val="1"/>
      <w:marLeft w:val="0"/>
      <w:marRight w:val="0"/>
      <w:marTop w:val="0"/>
      <w:marBottom w:val="0"/>
      <w:divBdr>
        <w:top w:val="none" w:sz="0" w:space="0" w:color="auto"/>
        <w:left w:val="none" w:sz="0" w:space="0" w:color="auto"/>
        <w:bottom w:val="none" w:sz="0" w:space="0" w:color="auto"/>
        <w:right w:val="none" w:sz="0" w:space="0" w:color="auto"/>
      </w:divBdr>
      <w:divsChild>
        <w:div w:id="1388214289">
          <w:marLeft w:val="640"/>
          <w:marRight w:val="0"/>
          <w:marTop w:val="0"/>
          <w:marBottom w:val="0"/>
          <w:divBdr>
            <w:top w:val="none" w:sz="0" w:space="0" w:color="auto"/>
            <w:left w:val="none" w:sz="0" w:space="0" w:color="auto"/>
            <w:bottom w:val="none" w:sz="0" w:space="0" w:color="auto"/>
            <w:right w:val="none" w:sz="0" w:space="0" w:color="auto"/>
          </w:divBdr>
        </w:div>
        <w:div w:id="1034504385">
          <w:marLeft w:val="640"/>
          <w:marRight w:val="0"/>
          <w:marTop w:val="0"/>
          <w:marBottom w:val="0"/>
          <w:divBdr>
            <w:top w:val="none" w:sz="0" w:space="0" w:color="auto"/>
            <w:left w:val="none" w:sz="0" w:space="0" w:color="auto"/>
            <w:bottom w:val="none" w:sz="0" w:space="0" w:color="auto"/>
            <w:right w:val="none" w:sz="0" w:space="0" w:color="auto"/>
          </w:divBdr>
        </w:div>
        <w:div w:id="803356573">
          <w:marLeft w:val="640"/>
          <w:marRight w:val="0"/>
          <w:marTop w:val="0"/>
          <w:marBottom w:val="0"/>
          <w:divBdr>
            <w:top w:val="none" w:sz="0" w:space="0" w:color="auto"/>
            <w:left w:val="none" w:sz="0" w:space="0" w:color="auto"/>
            <w:bottom w:val="none" w:sz="0" w:space="0" w:color="auto"/>
            <w:right w:val="none" w:sz="0" w:space="0" w:color="auto"/>
          </w:divBdr>
        </w:div>
        <w:div w:id="303776923">
          <w:marLeft w:val="640"/>
          <w:marRight w:val="0"/>
          <w:marTop w:val="0"/>
          <w:marBottom w:val="0"/>
          <w:divBdr>
            <w:top w:val="none" w:sz="0" w:space="0" w:color="auto"/>
            <w:left w:val="none" w:sz="0" w:space="0" w:color="auto"/>
            <w:bottom w:val="none" w:sz="0" w:space="0" w:color="auto"/>
            <w:right w:val="none" w:sz="0" w:space="0" w:color="auto"/>
          </w:divBdr>
        </w:div>
        <w:div w:id="386803145">
          <w:marLeft w:val="640"/>
          <w:marRight w:val="0"/>
          <w:marTop w:val="0"/>
          <w:marBottom w:val="0"/>
          <w:divBdr>
            <w:top w:val="none" w:sz="0" w:space="0" w:color="auto"/>
            <w:left w:val="none" w:sz="0" w:space="0" w:color="auto"/>
            <w:bottom w:val="none" w:sz="0" w:space="0" w:color="auto"/>
            <w:right w:val="none" w:sz="0" w:space="0" w:color="auto"/>
          </w:divBdr>
        </w:div>
        <w:div w:id="323167210">
          <w:marLeft w:val="640"/>
          <w:marRight w:val="0"/>
          <w:marTop w:val="0"/>
          <w:marBottom w:val="0"/>
          <w:divBdr>
            <w:top w:val="none" w:sz="0" w:space="0" w:color="auto"/>
            <w:left w:val="none" w:sz="0" w:space="0" w:color="auto"/>
            <w:bottom w:val="none" w:sz="0" w:space="0" w:color="auto"/>
            <w:right w:val="none" w:sz="0" w:space="0" w:color="auto"/>
          </w:divBdr>
        </w:div>
        <w:div w:id="1257129077">
          <w:marLeft w:val="640"/>
          <w:marRight w:val="0"/>
          <w:marTop w:val="0"/>
          <w:marBottom w:val="0"/>
          <w:divBdr>
            <w:top w:val="none" w:sz="0" w:space="0" w:color="auto"/>
            <w:left w:val="none" w:sz="0" w:space="0" w:color="auto"/>
            <w:bottom w:val="none" w:sz="0" w:space="0" w:color="auto"/>
            <w:right w:val="none" w:sz="0" w:space="0" w:color="auto"/>
          </w:divBdr>
        </w:div>
        <w:div w:id="1731878585">
          <w:marLeft w:val="640"/>
          <w:marRight w:val="0"/>
          <w:marTop w:val="0"/>
          <w:marBottom w:val="0"/>
          <w:divBdr>
            <w:top w:val="none" w:sz="0" w:space="0" w:color="auto"/>
            <w:left w:val="none" w:sz="0" w:space="0" w:color="auto"/>
            <w:bottom w:val="none" w:sz="0" w:space="0" w:color="auto"/>
            <w:right w:val="none" w:sz="0" w:space="0" w:color="auto"/>
          </w:divBdr>
        </w:div>
        <w:div w:id="233711672">
          <w:marLeft w:val="640"/>
          <w:marRight w:val="0"/>
          <w:marTop w:val="0"/>
          <w:marBottom w:val="0"/>
          <w:divBdr>
            <w:top w:val="none" w:sz="0" w:space="0" w:color="auto"/>
            <w:left w:val="none" w:sz="0" w:space="0" w:color="auto"/>
            <w:bottom w:val="none" w:sz="0" w:space="0" w:color="auto"/>
            <w:right w:val="none" w:sz="0" w:space="0" w:color="auto"/>
          </w:divBdr>
        </w:div>
        <w:div w:id="2109932450">
          <w:marLeft w:val="640"/>
          <w:marRight w:val="0"/>
          <w:marTop w:val="0"/>
          <w:marBottom w:val="0"/>
          <w:divBdr>
            <w:top w:val="none" w:sz="0" w:space="0" w:color="auto"/>
            <w:left w:val="none" w:sz="0" w:space="0" w:color="auto"/>
            <w:bottom w:val="none" w:sz="0" w:space="0" w:color="auto"/>
            <w:right w:val="none" w:sz="0" w:space="0" w:color="auto"/>
          </w:divBdr>
        </w:div>
        <w:div w:id="1777096648">
          <w:marLeft w:val="640"/>
          <w:marRight w:val="0"/>
          <w:marTop w:val="0"/>
          <w:marBottom w:val="0"/>
          <w:divBdr>
            <w:top w:val="none" w:sz="0" w:space="0" w:color="auto"/>
            <w:left w:val="none" w:sz="0" w:space="0" w:color="auto"/>
            <w:bottom w:val="none" w:sz="0" w:space="0" w:color="auto"/>
            <w:right w:val="none" w:sz="0" w:space="0" w:color="auto"/>
          </w:divBdr>
        </w:div>
        <w:div w:id="587732150">
          <w:marLeft w:val="640"/>
          <w:marRight w:val="0"/>
          <w:marTop w:val="0"/>
          <w:marBottom w:val="0"/>
          <w:divBdr>
            <w:top w:val="none" w:sz="0" w:space="0" w:color="auto"/>
            <w:left w:val="none" w:sz="0" w:space="0" w:color="auto"/>
            <w:bottom w:val="none" w:sz="0" w:space="0" w:color="auto"/>
            <w:right w:val="none" w:sz="0" w:space="0" w:color="auto"/>
          </w:divBdr>
        </w:div>
        <w:div w:id="722682923">
          <w:marLeft w:val="640"/>
          <w:marRight w:val="0"/>
          <w:marTop w:val="0"/>
          <w:marBottom w:val="0"/>
          <w:divBdr>
            <w:top w:val="none" w:sz="0" w:space="0" w:color="auto"/>
            <w:left w:val="none" w:sz="0" w:space="0" w:color="auto"/>
            <w:bottom w:val="none" w:sz="0" w:space="0" w:color="auto"/>
            <w:right w:val="none" w:sz="0" w:space="0" w:color="auto"/>
          </w:divBdr>
        </w:div>
        <w:div w:id="887882057">
          <w:marLeft w:val="640"/>
          <w:marRight w:val="0"/>
          <w:marTop w:val="0"/>
          <w:marBottom w:val="0"/>
          <w:divBdr>
            <w:top w:val="none" w:sz="0" w:space="0" w:color="auto"/>
            <w:left w:val="none" w:sz="0" w:space="0" w:color="auto"/>
            <w:bottom w:val="none" w:sz="0" w:space="0" w:color="auto"/>
            <w:right w:val="none" w:sz="0" w:space="0" w:color="auto"/>
          </w:divBdr>
        </w:div>
        <w:div w:id="1441993087">
          <w:marLeft w:val="640"/>
          <w:marRight w:val="0"/>
          <w:marTop w:val="0"/>
          <w:marBottom w:val="0"/>
          <w:divBdr>
            <w:top w:val="none" w:sz="0" w:space="0" w:color="auto"/>
            <w:left w:val="none" w:sz="0" w:space="0" w:color="auto"/>
            <w:bottom w:val="none" w:sz="0" w:space="0" w:color="auto"/>
            <w:right w:val="none" w:sz="0" w:space="0" w:color="auto"/>
          </w:divBdr>
        </w:div>
        <w:div w:id="1339113376">
          <w:marLeft w:val="640"/>
          <w:marRight w:val="0"/>
          <w:marTop w:val="0"/>
          <w:marBottom w:val="0"/>
          <w:divBdr>
            <w:top w:val="none" w:sz="0" w:space="0" w:color="auto"/>
            <w:left w:val="none" w:sz="0" w:space="0" w:color="auto"/>
            <w:bottom w:val="none" w:sz="0" w:space="0" w:color="auto"/>
            <w:right w:val="none" w:sz="0" w:space="0" w:color="auto"/>
          </w:divBdr>
        </w:div>
        <w:div w:id="51196561">
          <w:marLeft w:val="640"/>
          <w:marRight w:val="0"/>
          <w:marTop w:val="0"/>
          <w:marBottom w:val="0"/>
          <w:divBdr>
            <w:top w:val="none" w:sz="0" w:space="0" w:color="auto"/>
            <w:left w:val="none" w:sz="0" w:space="0" w:color="auto"/>
            <w:bottom w:val="none" w:sz="0" w:space="0" w:color="auto"/>
            <w:right w:val="none" w:sz="0" w:space="0" w:color="auto"/>
          </w:divBdr>
        </w:div>
        <w:div w:id="1947424551">
          <w:marLeft w:val="640"/>
          <w:marRight w:val="0"/>
          <w:marTop w:val="0"/>
          <w:marBottom w:val="0"/>
          <w:divBdr>
            <w:top w:val="none" w:sz="0" w:space="0" w:color="auto"/>
            <w:left w:val="none" w:sz="0" w:space="0" w:color="auto"/>
            <w:bottom w:val="none" w:sz="0" w:space="0" w:color="auto"/>
            <w:right w:val="none" w:sz="0" w:space="0" w:color="auto"/>
          </w:divBdr>
        </w:div>
        <w:div w:id="321128755">
          <w:marLeft w:val="640"/>
          <w:marRight w:val="0"/>
          <w:marTop w:val="0"/>
          <w:marBottom w:val="0"/>
          <w:divBdr>
            <w:top w:val="none" w:sz="0" w:space="0" w:color="auto"/>
            <w:left w:val="none" w:sz="0" w:space="0" w:color="auto"/>
            <w:bottom w:val="none" w:sz="0" w:space="0" w:color="auto"/>
            <w:right w:val="none" w:sz="0" w:space="0" w:color="auto"/>
          </w:divBdr>
        </w:div>
        <w:div w:id="2112167528">
          <w:marLeft w:val="640"/>
          <w:marRight w:val="0"/>
          <w:marTop w:val="0"/>
          <w:marBottom w:val="0"/>
          <w:divBdr>
            <w:top w:val="none" w:sz="0" w:space="0" w:color="auto"/>
            <w:left w:val="none" w:sz="0" w:space="0" w:color="auto"/>
            <w:bottom w:val="none" w:sz="0" w:space="0" w:color="auto"/>
            <w:right w:val="none" w:sz="0" w:space="0" w:color="auto"/>
          </w:divBdr>
        </w:div>
        <w:div w:id="221605058">
          <w:marLeft w:val="640"/>
          <w:marRight w:val="0"/>
          <w:marTop w:val="0"/>
          <w:marBottom w:val="0"/>
          <w:divBdr>
            <w:top w:val="none" w:sz="0" w:space="0" w:color="auto"/>
            <w:left w:val="none" w:sz="0" w:space="0" w:color="auto"/>
            <w:bottom w:val="none" w:sz="0" w:space="0" w:color="auto"/>
            <w:right w:val="none" w:sz="0" w:space="0" w:color="auto"/>
          </w:divBdr>
        </w:div>
        <w:div w:id="67192925">
          <w:marLeft w:val="640"/>
          <w:marRight w:val="0"/>
          <w:marTop w:val="0"/>
          <w:marBottom w:val="0"/>
          <w:divBdr>
            <w:top w:val="none" w:sz="0" w:space="0" w:color="auto"/>
            <w:left w:val="none" w:sz="0" w:space="0" w:color="auto"/>
            <w:bottom w:val="none" w:sz="0" w:space="0" w:color="auto"/>
            <w:right w:val="none" w:sz="0" w:space="0" w:color="auto"/>
          </w:divBdr>
        </w:div>
        <w:div w:id="669061884">
          <w:marLeft w:val="640"/>
          <w:marRight w:val="0"/>
          <w:marTop w:val="0"/>
          <w:marBottom w:val="0"/>
          <w:divBdr>
            <w:top w:val="none" w:sz="0" w:space="0" w:color="auto"/>
            <w:left w:val="none" w:sz="0" w:space="0" w:color="auto"/>
            <w:bottom w:val="none" w:sz="0" w:space="0" w:color="auto"/>
            <w:right w:val="none" w:sz="0" w:space="0" w:color="auto"/>
          </w:divBdr>
        </w:div>
        <w:div w:id="1723364196">
          <w:marLeft w:val="640"/>
          <w:marRight w:val="0"/>
          <w:marTop w:val="0"/>
          <w:marBottom w:val="0"/>
          <w:divBdr>
            <w:top w:val="none" w:sz="0" w:space="0" w:color="auto"/>
            <w:left w:val="none" w:sz="0" w:space="0" w:color="auto"/>
            <w:bottom w:val="none" w:sz="0" w:space="0" w:color="auto"/>
            <w:right w:val="none" w:sz="0" w:space="0" w:color="auto"/>
          </w:divBdr>
        </w:div>
        <w:div w:id="1547836083">
          <w:marLeft w:val="640"/>
          <w:marRight w:val="0"/>
          <w:marTop w:val="0"/>
          <w:marBottom w:val="0"/>
          <w:divBdr>
            <w:top w:val="none" w:sz="0" w:space="0" w:color="auto"/>
            <w:left w:val="none" w:sz="0" w:space="0" w:color="auto"/>
            <w:bottom w:val="none" w:sz="0" w:space="0" w:color="auto"/>
            <w:right w:val="none" w:sz="0" w:space="0" w:color="auto"/>
          </w:divBdr>
        </w:div>
      </w:divsChild>
    </w:div>
    <w:div w:id="1689213639">
      <w:bodyDiv w:val="1"/>
      <w:marLeft w:val="0"/>
      <w:marRight w:val="0"/>
      <w:marTop w:val="0"/>
      <w:marBottom w:val="0"/>
      <w:divBdr>
        <w:top w:val="none" w:sz="0" w:space="0" w:color="auto"/>
        <w:left w:val="none" w:sz="0" w:space="0" w:color="auto"/>
        <w:bottom w:val="none" w:sz="0" w:space="0" w:color="auto"/>
        <w:right w:val="none" w:sz="0" w:space="0" w:color="auto"/>
      </w:divBdr>
      <w:divsChild>
        <w:div w:id="402292184">
          <w:marLeft w:val="640"/>
          <w:marRight w:val="0"/>
          <w:marTop w:val="0"/>
          <w:marBottom w:val="0"/>
          <w:divBdr>
            <w:top w:val="none" w:sz="0" w:space="0" w:color="auto"/>
            <w:left w:val="none" w:sz="0" w:space="0" w:color="auto"/>
            <w:bottom w:val="none" w:sz="0" w:space="0" w:color="auto"/>
            <w:right w:val="none" w:sz="0" w:space="0" w:color="auto"/>
          </w:divBdr>
        </w:div>
        <w:div w:id="1716857021">
          <w:marLeft w:val="640"/>
          <w:marRight w:val="0"/>
          <w:marTop w:val="0"/>
          <w:marBottom w:val="0"/>
          <w:divBdr>
            <w:top w:val="none" w:sz="0" w:space="0" w:color="auto"/>
            <w:left w:val="none" w:sz="0" w:space="0" w:color="auto"/>
            <w:bottom w:val="none" w:sz="0" w:space="0" w:color="auto"/>
            <w:right w:val="none" w:sz="0" w:space="0" w:color="auto"/>
          </w:divBdr>
        </w:div>
        <w:div w:id="1595554414">
          <w:marLeft w:val="640"/>
          <w:marRight w:val="0"/>
          <w:marTop w:val="0"/>
          <w:marBottom w:val="0"/>
          <w:divBdr>
            <w:top w:val="none" w:sz="0" w:space="0" w:color="auto"/>
            <w:left w:val="none" w:sz="0" w:space="0" w:color="auto"/>
            <w:bottom w:val="none" w:sz="0" w:space="0" w:color="auto"/>
            <w:right w:val="none" w:sz="0" w:space="0" w:color="auto"/>
          </w:divBdr>
        </w:div>
        <w:div w:id="898631777">
          <w:marLeft w:val="640"/>
          <w:marRight w:val="0"/>
          <w:marTop w:val="0"/>
          <w:marBottom w:val="0"/>
          <w:divBdr>
            <w:top w:val="none" w:sz="0" w:space="0" w:color="auto"/>
            <w:left w:val="none" w:sz="0" w:space="0" w:color="auto"/>
            <w:bottom w:val="none" w:sz="0" w:space="0" w:color="auto"/>
            <w:right w:val="none" w:sz="0" w:space="0" w:color="auto"/>
          </w:divBdr>
        </w:div>
        <w:div w:id="67462289">
          <w:marLeft w:val="640"/>
          <w:marRight w:val="0"/>
          <w:marTop w:val="0"/>
          <w:marBottom w:val="0"/>
          <w:divBdr>
            <w:top w:val="none" w:sz="0" w:space="0" w:color="auto"/>
            <w:left w:val="none" w:sz="0" w:space="0" w:color="auto"/>
            <w:bottom w:val="none" w:sz="0" w:space="0" w:color="auto"/>
            <w:right w:val="none" w:sz="0" w:space="0" w:color="auto"/>
          </w:divBdr>
        </w:div>
        <w:div w:id="824666973">
          <w:marLeft w:val="640"/>
          <w:marRight w:val="0"/>
          <w:marTop w:val="0"/>
          <w:marBottom w:val="0"/>
          <w:divBdr>
            <w:top w:val="none" w:sz="0" w:space="0" w:color="auto"/>
            <w:left w:val="none" w:sz="0" w:space="0" w:color="auto"/>
            <w:bottom w:val="none" w:sz="0" w:space="0" w:color="auto"/>
            <w:right w:val="none" w:sz="0" w:space="0" w:color="auto"/>
          </w:divBdr>
        </w:div>
        <w:div w:id="1730305125">
          <w:marLeft w:val="640"/>
          <w:marRight w:val="0"/>
          <w:marTop w:val="0"/>
          <w:marBottom w:val="0"/>
          <w:divBdr>
            <w:top w:val="none" w:sz="0" w:space="0" w:color="auto"/>
            <w:left w:val="none" w:sz="0" w:space="0" w:color="auto"/>
            <w:bottom w:val="none" w:sz="0" w:space="0" w:color="auto"/>
            <w:right w:val="none" w:sz="0" w:space="0" w:color="auto"/>
          </w:divBdr>
        </w:div>
        <w:div w:id="917901753">
          <w:marLeft w:val="640"/>
          <w:marRight w:val="0"/>
          <w:marTop w:val="0"/>
          <w:marBottom w:val="0"/>
          <w:divBdr>
            <w:top w:val="none" w:sz="0" w:space="0" w:color="auto"/>
            <w:left w:val="none" w:sz="0" w:space="0" w:color="auto"/>
            <w:bottom w:val="none" w:sz="0" w:space="0" w:color="auto"/>
            <w:right w:val="none" w:sz="0" w:space="0" w:color="auto"/>
          </w:divBdr>
        </w:div>
        <w:div w:id="84543260">
          <w:marLeft w:val="640"/>
          <w:marRight w:val="0"/>
          <w:marTop w:val="0"/>
          <w:marBottom w:val="0"/>
          <w:divBdr>
            <w:top w:val="none" w:sz="0" w:space="0" w:color="auto"/>
            <w:left w:val="none" w:sz="0" w:space="0" w:color="auto"/>
            <w:bottom w:val="none" w:sz="0" w:space="0" w:color="auto"/>
            <w:right w:val="none" w:sz="0" w:space="0" w:color="auto"/>
          </w:divBdr>
        </w:div>
        <w:div w:id="1473981122">
          <w:marLeft w:val="640"/>
          <w:marRight w:val="0"/>
          <w:marTop w:val="0"/>
          <w:marBottom w:val="0"/>
          <w:divBdr>
            <w:top w:val="none" w:sz="0" w:space="0" w:color="auto"/>
            <w:left w:val="none" w:sz="0" w:space="0" w:color="auto"/>
            <w:bottom w:val="none" w:sz="0" w:space="0" w:color="auto"/>
            <w:right w:val="none" w:sz="0" w:space="0" w:color="auto"/>
          </w:divBdr>
        </w:div>
        <w:div w:id="1485007373">
          <w:marLeft w:val="640"/>
          <w:marRight w:val="0"/>
          <w:marTop w:val="0"/>
          <w:marBottom w:val="0"/>
          <w:divBdr>
            <w:top w:val="none" w:sz="0" w:space="0" w:color="auto"/>
            <w:left w:val="none" w:sz="0" w:space="0" w:color="auto"/>
            <w:bottom w:val="none" w:sz="0" w:space="0" w:color="auto"/>
            <w:right w:val="none" w:sz="0" w:space="0" w:color="auto"/>
          </w:divBdr>
        </w:div>
        <w:div w:id="682439850">
          <w:marLeft w:val="640"/>
          <w:marRight w:val="0"/>
          <w:marTop w:val="0"/>
          <w:marBottom w:val="0"/>
          <w:divBdr>
            <w:top w:val="none" w:sz="0" w:space="0" w:color="auto"/>
            <w:left w:val="none" w:sz="0" w:space="0" w:color="auto"/>
            <w:bottom w:val="none" w:sz="0" w:space="0" w:color="auto"/>
            <w:right w:val="none" w:sz="0" w:space="0" w:color="auto"/>
          </w:divBdr>
        </w:div>
        <w:div w:id="113331909">
          <w:marLeft w:val="640"/>
          <w:marRight w:val="0"/>
          <w:marTop w:val="0"/>
          <w:marBottom w:val="0"/>
          <w:divBdr>
            <w:top w:val="none" w:sz="0" w:space="0" w:color="auto"/>
            <w:left w:val="none" w:sz="0" w:space="0" w:color="auto"/>
            <w:bottom w:val="none" w:sz="0" w:space="0" w:color="auto"/>
            <w:right w:val="none" w:sz="0" w:space="0" w:color="auto"/>
          </w:divBdr>
        </w:div>
        <w:div w:id="2010980540">
          <w:marLeft w:val="640"/>
          <w:marRight w:val="0"/>
          <w:marTop w:val="0"/>
          <w:marBottom w:val="0"/>
          <w:divBdr>
            <w:top w:val="none" w:sz="0" w:space="0" w:color="auto"/>
            <w:left w:val="none" w:sz="0" w:space="0" w:color="auto"/>
            <w:bottom w:val="none" w:sz="0" w:space="0" w:color="auto"/>
            <w:right w:val="none" w:sz="0" w:space="0" w:color="auto"/>
          </w:divBdr>
        </w:div>
        <w:div w:id="1829007812">
          <w:marLeft w:val="640"/>
          <w:marRight w:val="0"/>
          <w:marTop w:val="0"/>
          <w:marBottom w:val="0"/>
          <w:divBdr>
            <w:top w:val="none" w:sz="0" w:space="0" w:color="auto"/>
            <w:left w:val="none" w:sz="0" w:space="0" w:color="auto"/>
            <w:bottom w:val="none" w:sz="0" w:space="0" w:color="auto"/>
            <w:right w:val="none" w:sz="0" w:space="0" w:color="auto"/>
          </w:divBdr>
        </w:div>
        <w:div w:id="322591439">
          <w:marLeft w:val="640"/>
          <w:marRight w:val="0"/>
          <w:marTop w:val="0"/>
          <w:marBottom w:val="0"/>
          <w:divBdr>
            <w:top w:val="none" w:sz="0" w:space="0" w:color="auto"/>
            <w:left w:val="none" w:sz="0" w:space="0" w:color="auto"/>
            <w:bottom w:val="none" w:sz="0" w:space="0" w:color="auto"/>
            <w:right w:val="none" w:sz="0" w:space="0" w:color="auto"/>
          </w:divBdr>
        </w:div>
        <w:div w:id="1477647221">
          <w:marLeft w:val="640"/>
          <w:marRight w:val="0"/>
          <w:marTop w:val="0"/>
          <w:marBottom w:val="0"/>
          <w:divBdr>
            <w:top w:val="none" w:sz="0" w:space="0" w:color="auto"/>
            <w:left w:val="none" w:sz="0" w:space="0" w:color="auto"/>
            <w:bottom w:val="none" w:sz="0" w:space="0" w:color="auto"/>
            <w:right w:val="none" w:sz="0" w:space="0" w:color="auto"/>
          </w:divBdr>
        </w:div>
        <w:div w:id="1691253271">
          <w:marLeft w:val="640"/>
          <w:marRight w:val="0"/>
          <w:marTop w:val="0"/>
          <w:marBottom w:val="0"/>
          <w:divBdr>
            <w:top w:val="none" w:sz="0" w:space="0" w:color="auto"/>
            <w:left w:val="none" w:sz="0" w:space="0" w:color="auto"/>
            <w:bottom w:val="none" w:sz="0" w:space="0" w:color="auto"/>
            <w:right w:val="none" w:sz="0" w:space="0" w:color="auto"/>
          </w:divBdr>
        </w:div>
        <w:div w:id="1924030586">
          <w:marLeft w:val="640"/>
          <w:marRight w:val="0"/>
          <w:marTop w:val="0"/>
          <w:marBottom w:val="0"/>
          <w:divBdr>
            <w:top w:val="none" w:sz="0" w:space="0" w:color="auto"/>
            <w:left w:val="none" w:sz="0" w:space="0" w:color="auto"/>
            <w:bottom w:val="none" w:sz="0" w:space="0" w:color="auto"/>
            <w:right w:val="none" w:sz="0" w:space="0" w:color="auto"/>
          </w:divBdr>
        </w:div>
        <w:div w:id="1406031494">
          <w:marLeft w:val="640"/>
          <w:marRight w:val="0"/>
          <w:marTop w:val="0"/>
          <w:marBottom w:val="0"/>
          <w:divBdr>
            <w:top w:val="none" w:sz="0" w:space="0" w:color="auto"/>
            <w:left w:val="none" w:sz="0" w:space="0" w:color="auto"/>
            <w:bottom w:val="none" w:sz="0" w:space="0" w:color="auto"/>
            <w:right w:val="none" w:sz="0" w:space="0" w:color="auto"/>
          </w:divBdr>
        </w:div>
        <w:div w:id="2122410335">
          <w:marLeft w:val="640"/>
          <w:marRight w:val="0"/>
          <w:marTop w:val="0"/>
          <w:marBottom w:val="0"/>
          <w:divBdr>
            <w:top w:val="none" w:sz="0" w:space="0" w:color="auto"/>
            <w:left w:val="none" w:sz="0" w:space="0" w:color="auto"/>
            <w:bottom w:val="none" w:sz="0" w:space="0" w:color="auto"/>
            <w:right w:val="none" w:sz="0" w:space="0" w:color="auto"/>
          </w:divBdr>
        </w:div>
        <w:div w:id="22024555">
          <w:marLeft w:val="640"/>
          <w:marRight w:val="0"/>
          <w:marTop w:val="0"/>
          <w:marBottom w:val="0"/>
          <w:divBdr>
            <w:top w:val="none" w:sz="0" w:space="0" w:color="auto"/>
            <w:left w:val="none" w:sz="0" w:space="0" w:color="auto"/>
            <w:bottom w:val="none" w:sz="0" w:space="0" w:color="auto"/>
            <w:right w:val="none" w:sz="0" w:space="0" w:color="auto"/>
          </w:divBdr>
        </w:div>
        <w:div w:id="1054550966">
          <w:marLeft w:val="640"/>
          <w:marRight w:val="0"/>
          <w:marTop w:val="0"/>
          <w:marBottom w:val="0"/>
          <w:divBdr>
            <w:top w:val="none" w:sz="0" w:space="0" w:color="auto"/>
            <w:left w:val="none" w:sz="0" w:space="0" w:color="auto"/>
            <w:bottom w:val="none" w:sz="0" w:space="0" w:color="auto"/>
            <w:right w:val="none" w:sz="0" w:space="0" w:color="auto"/>
          </w:divBdr>
        </w:div>
        <w:div w:id="1871647627">
          <w:marLeft w:val="640"/>
          <w:marRight w:val="0"/>
          <w:marTop w:val="0"/>
          <w:marBottom w:val="0"/>
          <w:divBdr>
            <w:top w:val="none" w:sz="0" w:space="0" w:color="auto"/>
            <w:left w:val="none" w:sz="0" w:space="0" w:color="auto"/>
            <w:bottom w:val="none" w:sz="0" w:space="0" w:color="auto"/>
            <w:right w:val="none" w:sz="0" w:space="0" w:color="auto"/>
          </w:divBdr>
        </w:div>
        <w:div w:id="918490331">
          <w:marLeft w:val="640"/>
          <w:marRight w:val="0"/>
          <w:marTop w:val="0"/>
          <w:marBottom w:val="0"/>
          <w:divBdr>
            <w:top w:val="none" w:sz="0" w:space="0" w:color="auto"/>
            <w:left w:val="none" w:sz="0" w:space="0" w:color="auto"/>
            <w:bottom w:val="none" w:sz="0" w:space="0" w:color="auto"/>
            <w:right w:val="none" w:sz="0" w:space="0" w:color="auto"/>
          </w:divBdr>
        </w:div>
        <w:div w:id="788550848">
          <w:marLeft w:val="640"/>
          <w:marRight w:val="0"/>
          <w:marTop w:val="0"/>
          <w:marBottom w:val="0"/>
          <w:divBdr>
            <w:top w:val="none" w:sz="0" w:space="0" w:color="auto"/>
            <w:left w:val="none" w:sz="0" w:space="0" w:color="auto"/>
            <w:bottom w:val="none" w:sz="0" w:space="0" w:color="auto"/>
            <w:right w:val="none" w:sz="0" w:space="0" w:color="auto"/>
          </w:divBdr>
        </w:div>
      </w:divsChild>
    </w:div>
    <w:div w:id="1714957474">
      <w:bodyDiv w:val="1"/>
      <w:marLeft w:val="0"/>
      <w:marRight w:val="0"/>
      <w:marTop w:val="0"/>
      <w:marBottom w:val="0"/>
      <w:divBdr>
        <w:top w:val="none" w:sz="0" w:space="0" w:color="auto"/>
        <w:left w:val="none" w:sz="0" w:space="0" w:color="auto"/>
        <w:bottom w:val="none" w:sz="0" w:space="0" w:color="auto"/>
        <w:right w:val="none" w:sz="0" w:space="0" w:color="auto"/>
      </w:divBdr>
    </w:div>
    <w:div w:id="1727102536">
      <w:bodyDiv w:val="1"/>
      <w:marLeft w:val="0"/>
      <w:marRight w:val="0"/>
      <w:marTop w:val="0"/>
      <w:marBottom w:val="0"/>
      <w:divBdr>
        <w:top w:val="none" w:sz="0" w:space="0" w:color="auto"/>
        <w:left w:val="none" w:sz="0" w:space="0" w:color="auto"/>
        <w:bottom w:val="none" w:sz="0" w:space="0" w:color="auto"/>
        <w:right w:val="none" w:sz="0" w:space="0" w:color="auto"/>
      </w:divBdr>
      <w:divsChild>
        <w:div w:id="205416521">
          <w:marLeft w:val="640"/>
          <w:marRight w:val="0"/>
          <w:marTop w:val="0"/>
          <w:marBottom w:val="0"/>
          <w:divBdr>
            <w:top w:val="none" w:sz="0" w:space="0" w:color="auto"/>
            <w:left w:val="none" w:sz="0" w:space="0" w:color="auto"/>
            <w:bottom w:val="none" w:sz="0" w:space="0" w:color="auto"/>
            <w:right w:val="none" w:sz="0" w:space="0" w:color="auto"/>
          </w:divBdr>
        </w:div>
        <w:div w:id="1828551105">
          <w:marLeft w:val="640"/>
          <w:marRight w:val="0"/>
          <w:marTop w:val="0"/>
          <w:marBottom w:val="0"/>
          <w:divBdr>
            <w:top w:val="none" w:sz="0" w:space="0" w:color="auto"/>
            <w:left w:val="none" w:sz="0" w:space="0" w:color="auto"/>
            <w:bottom w:val="none" w:sz="0" w:space="0" w:color="auto"/>
            <w:right w:val="none" w:sz="0" w:space="0" w:color="auto"/>
          </w:divBdr>
        </w:div>
        <w:div w:id="422261360">
          <w:marLeft w:val="640"/>
          <w:marRight w:val="0"/>
          <w:marTop w:val="0"/>
          <w:marBottom w:val="0"/>
          <w:divBdr>
            <w:top w:val="none" w:sz="0" w:space="0" w:color="auto"/>
            <w:left w:val="none" w:sz="0" w:space="0" w:color="auto"/>
            <w:bottom w:val="none" w:sz="0" w:space="0" w:color="auto"/>
            <w:right w:val="none" w:sz="0" w:space="0" w:color="auto"/>
          </w:divBdr>
        </w:div>
        <w:div w:id="129833895">
          <w:marLeft w:val="640"/>
          <w:marRight w:val="0"/>
          <w:marTop w:val="0"/>
          <w:marBottom w:val="0"/>
          <w:divBdr>
            <w:top w:val="none" w:sz="0" w:space="0" w:color="auto"/>
            <w:left w:val="none" w:sz="0" w:space="0" w:color="auto"/>
            <w:bottom w:val="none" w:sz="0" w:space="0" w:color="auto"/>
            <w:right w:val="none" w:sz="0" w:space="0" w:color="auto"/>
          </w:divBdr>
        </w:div>
        <w:div w:id="1758868888">
          <w:marLeft w:val="640"/>
          <w:marRight w:val="0"/>
          <w:marTop w:val="0"/>
          <w:marBottom w:val="0"/>
          <w:divBdr>
            <w:top w:val="none" w:sz="0" w:space="0" w:color="auto"/>
            <w:left w:val="none" w:sz="0" w:space="0" w:color="auto"/>
            <w:bottom w:val="none" w:sz="0" w:space="0" w:color="auto"/>
            <w:right w:val="none" w:sz="0" w:space="0" w:color="auto"/>
          </w:divBdr>
        </w:div>
        <w:div w:id="676031934">
          <w:marLeft w:val="640"/>
          <w:marRight w:val="0"/>
          <w:marTop w:val="0"/>
          <w:marBottom w:val="0"/>
          <w:divBdr>
            <w:top w:val="none" w:sz="0" w:space="0" w:color="auto"/>
            <w:left w:val="none" w:sz="0" w:space="0" w:color="auto"/>
            <w:bottom w:val="none" w:sz="0" w:space="0" w:color="auto"/>
            <w:right w:val="none" w:sz="0" w:space="0" w:color="auto"/>
          </w:divBdr>
        </w:div>
        <w:div w:id="1079866819">
          <w:marLeft w:val="640"/>
          <w:marRight w:val="0"/>
          <w:marTop w:val="0"/>
          <w:marBottom w:val="0"/>
          <w:divBdr>
            <w:top w:val="none" w:sz="0" w:space="0" w:color="auto"/>
            <w:left w:val="none" w:sz="0" w:space="0" w:color="auto"/>
            <w:bottom w:val="none" w:sz="0" w:space="0" w:color="auto"/>
            <w:right w:val="none" w:sz="0" w:space="0" w:color="auto"/>
          </w:divBdr>
        </w:div>
        <w:div w:id="1804930223">
          <w:marLeft w:val="640"/>
          <w:marRight w:val="0"/>
          <w:marTop w:val="0"/>
          <w:marBottom w:val="0"/>
          <w:divBdr>
            <w:top w:val="none" w:sz="0" w:space="0" w:color="auto"/>
            <w:left w:val="none" w:sz="0" w:space="0" w:color="auto"/>
            <w:bottom w:val="none" w:sz="0" w:space="0" w:color="auto"/>
            <w:right w:val="none" w:sz="0" w:space="0" w:color="auto"/>
          </w:divBdr>
        </w:div>
        <w:div w:id="249168358">
          <w:marLeft w:val="640"/>
          <w:marRight w:val="0"/>
          <w:marTop w:val="0"/>
          <w:marBottom w:val="0"/>
          <w:divBdr>
            <w:top w:val="none" w:sz="0" w:space="0" w:color="auto"/>
            <w:left w:val="none" w:sz="0" w:space="0" w:color="auto"/>
            <w:bottom w:val="none" w:sz="0" w:space="0" w:color="auto"/>
            <w:right w:val="none" w:sz="0" w:space="0" w:color="auto"/>
          </w:divBdr>
        </w:div>
        <w:div w:id="1791513227">
          <w:marLeft w:val="640"/>
          <w:marRight w:val="0"/>
          <w:marTop w:val="0"/>
          <w:marBottom w:val="0"/>
          <w:divBdr>
            <w:top w:val="none" w:sz="0" w:space="0" w:color="auto"/>
            <w:left w:val="none" w:sz="0" w:space="0" w:color="auto"/>
            <w:bottom w:val="none" w:sz="0" w:space="0" w:color="auto"/>
            <w:right w:val="none" w:sz="0" w:space="0" w:color="auto"/>
          </w:divBdr>
        </w:div>
        <w:div w:id="1113477814">
          <w:marLeft w:val="640"/>
          <w:marRight w:val="0"/>
          <w:marTop w:val="0"/>
          <w:marBottom w:val="0"/>
          <w:divBdr>
            <w:top w:val="none" w:sz="0" w:space="0" w:color="auto"/>
            <w:left w:val="none" w:sz="0" w:space="0" w:color="auto"/>
            <w:bottom w:val="none" w:sz="0" w:space="0" w:color="auto"/>
            <w:right w:val="none" w:sz="0" w:space="0" w:color="auto"/>
          </w:divBdr>
        </w:div>
        <w:div w:id="1070271249">
          <w:marLeft w:val="640"/>
          <w:marRight w:val="0"/>
          <w:marTop w:val="0"/>
          <w:marBottom w:val="0"/>
          <w:divBdr>
            <w:top w:val="none" w:sz="0" w:space="0" w:color="auto"/>
            <w:left w:val="none" w:sz="0" w:space="0" w:color="auto"/>
            <w:bottom w:val="none" w:sz="0" w:space="0" w:color="auto"/>
            <w:right w:val="none" w:sz="0" w:space="0" w:color="auto"/>
          </w:divBdr>
        </w:div>
        <w:div w:id="390883167">
          <w:marLeft w:val="640"/>
          <w:marRight w:val="0"/>
          <w:marTop w:val="0"/>
          <w:marBottom w:val="0"/>
          <w:divBdr>
            <w:top w:val="none" w:sz="0" w:space="0" w:color="auto"/>
            <w:left w:val="none" w:sz="0" w:space="0" w:color="auto"/>
            <w:bottom w:val="none" w:sz="0" w:space="0" w:color="auto"/>
            <w:right w:val="none" w:sz="0" w:space="0" w:color="auto"/>
          </w:divBdr>
        </w:div>
        <w:div w:id="1277638653">
          <w:marLeft w:val="640"/>
          <w:marRight w:val="0"/>
          <w:marTop w:val="0"/>
          <w:marBottom w:val="0"/>
          <w:divBdr>
            <w:top w:val="none" w:sz="0" w:space="0" w:color="auto"/>
            <w:left w:val="none" w:sz="0" w:space="0" w:color="auto"/>
            <w:bottom w:val="none" w:sz="0" w:space="0" w:color="auto"/>
            <w:right w:val="none" w:sz="0" w:space="0" w:color="auto"/>
          </w:divBdr>
        </w:div>
        <w:div w:id="1960187108">
          <w:marLeft w:val="640"/>
          <w:marRight w:val="0"/>
          <w:marTop w:val="0"/>
          <w:marBottom w:val="0"/>
          <w:divBdr>
            <w:top w:val="none" w:sz="0" w:space="0" w:color="auto"/>
            <w:left w:val="none" w:sz="0" w:space="0" w:color="auto"/>
            <w:bottom w:val="none" w:sz="0" w:space="0" w:color="auto"/>
            <w:right w:val="none" w:sz="0" w:space="0" w:color="auto"/>
          </w:divBdr>
        </w:div>
        <w:div w:id="1787890768">
          <w:marLeft w:val="640"/>
          <w:marRight w:val="0"/>
          <w:marTop w:val="0"/>
          <w:marBottom w:val="0"/>
          <w:divBdr>
            <w:top w:val="none" w:sz="0" w:space="0" w:color="auto"/>
            <w:left w:val="none" w:sz="0" w:space="0" w:color="auto"/>
            <w:bottom w:val="none" w:sz="0" w:space="0" w:color="auto"/>
            <w:right w:val="none" w:sz="0" w:space="0" w:color="auto"/>
          </w:divBdr>
        </w:div>
        <w:div w:id="1513883245">
          <w:marLeft w:val="640"/>
          <w:marRight w:val="0"/>
          <w:marTop w:val="0"/>
          <w:marBottom w:val="0"/>
          <w:divBdr>
            <w:top w:val="none" w:sz="0" w:space="0" w:color="auto"/>
            <w:left w:val="none" w:sz="0" w:space="0" w:color="auto"/>
            <w:bottom w:val="none" w:sz="0" w:space="0" w:color="auto"/>
            <w:right w:val="none" w:sz="0" w:space="0" w:color="auto"/>
          </w:divBdr>
        </w:div>
        <w:div w:id="450709802">
          <w:marLeft w:val="640"/>
          <w:marRight w:val="0"/>
          <w:marTop w:val="0"/>
          <w:marBottom w:val="0"/>
          <w:divBdr>
            <w:top w:val="none" w:sz="0" w:space="0" w:color="auto"/>
            <w:left w:val="none" w:sz="0" w:space="0" w:color="auto"/>
            <w:bottom w:val="none" w:sz="0" w:space="0" w:color="auto"/>
            <w:right w:val="none" w:sz="0" w:space="0" w:color="auto"/>
          </w:divBdr>
        </w:div>
        <w:div w:id="1646080532">
          <w:marLeft w:val="640"/>
          <w:marRight w:val="0"/>
          <w:marTop w:val="0"/>
          <w:marBottom w:val="0"/>
          <w:divBdr>
            <w:top w:val="none" w:sz="0" w:space="0" w:color="auto"/>
            <w:left w:val="none" w:sz="0" w:space="0" w:color="auto"/>
            <w:bottom w:val="none" w:sz="0" w:space="0" w:color="auto"/>
            <w:right w:val="none" w:sz="0" w:space="0" w:color="auto"/>
          </w:divBdr>
        </w:div>
        <w:div w:id="962080595">
          <w:marLeft w:val="640"/>
          <w:marRight w:val="0"/>
          <w:marTop w:val="0"/>
          <w:marBottom w:val="0"/>
          <w:divBdr>
            <w:top w:val="none" w:sz="0" w:space="0" w:color="auto"/>
            <w:left w:val="none" w:sz="0" w:space="0" w:color="auto"/>
            <w:bottom w:val="none" w:sz="0" w:space="0" w:color="auto"/>
            <w:right w:val="none" w:sz="0" w:space="0" w:color="auto"/>
          </w:divBdr>
        </w:div>
        <w:div w:id="703285006">
          <w:marLeft w:val="640"/>
          <w:marRight w:val="0"/>
          <w:marTop w:val="0"/>
          <w:marBottom w:val="0"/>
          <w:divBdr>
            <w:top w:val="none" w:sz="0" w:space="0" w:color="auto"/>
            <w:left w:val="none" w:sz="0" w:space="0" w:color="auto"/>
            <w:bottom w:val="none" w:sz="0" w:space="0" w:color="auto"/>
            <w:right w:val="none" w:sz="0" w:space="0" w:color="auto"/>
          </w:divBdr>
        </w:div>
        <w:div w:id="2068333392">
          <w:marLeft w:val="640"/>
          <w:marRight w:val="0"/>
          <w:marTop w:val="0"/>
          <w:marBottom w:val="0"/>
          <w:divBdr>
            <w:top w:val="none" w:sz="0" w:space="0" w:color="auto"/>
            <w:left w:val="none" w:sz="0" w:space="0" w:color="auto"/>
            <w:bottom w:val="none" w:sz="0" w:space="0" w:color="auto"/>
            <w:right w:val="none" w:sz="0" w:space="0" w:color="auto"/>
          </w:divBdr>
        </w:div>
        <w:div w:id="1896891017">
          <w:marLeft w:val="640"/>
          <w:marRight w:val="0"/>
          <w:marTop w:val="0"/>
          <w:marBottom w:val="0"/>
          <w:divBdr>
            <w:top w:val="none" w:sz="0" w:space="0" w:color="auto"/>
            <w:left w:val="none" w:sz="0" w:space="0" w:color="auto"/>
            <w:bottom w:val="none" w:sz="0" w:space="0" w:color="auto"/>
            <w:right w:val="none" w:sz="0" w:space="0" w:color="auto"/>
          </w:divBdr>
        </w:div>
        <w:div w:id="786892324">
          <w:marLeft w:val="640"/>
          <w:marRight w:val="0"/>
          <w:marTop w:val="0"/>
          <w:marBottom w:val="0"/>
          <w:divBdr>
            <w:top w:val="none" w:sz="0" w:space="0" w:color="auto"/>
            <w:left w:val="none" w:sz="0" w:space="0" w:color="auto"/>
            <w:bottom w:val="none" w:sz="0" w:space="0" w:color="auto"/>
            <w:right w:val="none" w:sz="0" w:space="0" w:color="auto"/>
          </w:divBdr>
        </w:div>
        <w:div w:id="734010422">
          <w:marLeft w:val="640"/>
          <w:marRight w:val="0"/>
          <w:marTop w:val="0"/>
          <w:marBottom w:val="0"/>
          <w:divBdr>
            <w:top w:val="none" w:sz="0" w:space="0" w:color="auto"/>
            <w:left w:val="none" w:sz="0" w:space="0" w:color="auto"/>
            <w:bottom w:val="none" w:sz="0" w:space="0" w:color="auto"/>
            <w:right w:val="none" w:sz="0" w:space="0" w:color="auto"/>
          </w:divBdr>
        </w:div>
      </w:divsChild>
    </w:div>
    <w:div w:id="1729067298">
      <w:bodyDiv w:val="1"/>
      <w:marLeft w:val="0"/>
      <w:marRight w:val="0"/>
      <w:marTop w:val="0"/>
      <w:marBottom w:val="0"/>
      <w:divBdr>
        <w:top w:val="none" w:sz="0" w:space="0" w:color="auto"/>
        <w:left w:val="none" w:sz="0" w:space="0" w:color="auto"/>
        <w:bottom w:val="none" w:sz="0" w:space="0" w:color="auto"/>
        <w:right w:val="none" w:sz="0" w:space="0" w:color="auto"/>
      </w:divBdr>
    </w:div>
    <w:div w:id="1841236601">
      <w:bodyDiv w:val="1"/>
      <w:marLeft w:val="0"/>
      <w:marRight w:val="0"/>
      <w:marTop w:val="0"/>
      <w:marBottom w:val="0"/>
      <w:divBdr>
        <w:top w:val="none" w:sz="0" w:space="0" w:color="auto"/>
        <w:left w:val="none" w:sz="0" w:space="0" w:color="auto"/>
        <w:bottom w:val="none" w:sz="0" w:space="0" w:color="auto"/>
        <w:right w:val="none" w:sz="0" w:space="0" w:color="auto"/>
      </w:divBdr>
      <w:divsChild>
        <w:div w:id="1294407054">
          <w:marLeft w:val="640"/>
          <w:marRight w:val="0"/>
          <w:marTop w:val="0"/>
          <w:marBottom w:val="0"/>
          <w:divBdr>
            <w:top w:val="none" w:sz="0" w:space="0" w:color="auto"/>
            <w:left w:val="none" w:sz="0" w:space="0" w:color="auto"/>
            <w:bottom w:val="none" w:sz="0" w:space="0" w:color="auto"/>
            <w:right w:val="none" w:sz="0" w:space="0" w:color="auto"/>
          </w:divBdr>
        </w:div>
        <w:div w:id="101459108">
          <w:marLeft w:val="640"/>
          <w:marRight w:val="0"/>
          <w:marTop w:val="0"/>
          <w:marBottom w:val="0"/>
          <w:divBdr>
            <w:top w:val="none" w:sz="0" w:space="0" w:color="auto"/>
            <w:left w:val="none" w:sz="0" w:space="0" w:color="auto"/>
            <w:bottom w:val="none" w:sz="0" w:space="0" w:color="auto"/>
            <w:right w:val="none" w:sz="0" w:space="0" w:color="auto"/>
          </w:divBdr>
        </w:div>
        <w:div w:id="788668362">
          <w:marLeft w:val="640"/>
          <w:marRight w:val="0"/>
          <w:marTop w:val="0"/>
          <w:marBottom w:val="0"/>
          <w:divBdr>
            <w:top w:val="none" w:sz="0" w:space="0" w:color="auto"/>
            <w:left w:val="none" w:sz="0" w:space="0" w:color="auto"/>
            <w:bottom w:val="none" w:sz="0" w:space="0" w:color="auto"/>
            <w:right w:val="none" w:sz="0" w:space="0" w:color="auto"/>
          </w:divBdr>
        </w:div>
        <w:div w:id="512188091">
          <w:marLeft w:val="640"/>
          <w:marRight w:val="0"/>
          <w:marTop w:val="0"/>
          <w:marBottom w:val="0"/>
          <w:divBdr>
            <w:top w:val="none" w:sz="0" w:space="0" w:color="auto"/>
            <w:left w:val="none" w:sz="0" w:space="0" w:color="auto"/>
            <w:bottom w:val="none" w:sz="0" w:space="0" w:color="auto"/>
            <w:right w:val="none" w:sz="0" w:space="0" w:color="auto"/>
          </w:divBdr>
        </w:div>
        <w:div w:id="1129515172">
          <w:marLeft w:val="640"/>
          <w:marRight w:val="0"/>
          <w:marTop w:val="0"/>
          <w:marBottom w:val="0"/>
          <w:divBdr>
            <w:top w:val="none" w:sz="0" w:space="0" w:color="auto"/>
            <w:left w:val="none" w:sz="0" w:space="0" w:color="auto"/>
            <w:bottom w:val="none" w:sz="0" w:space="0" w:color="auto"/>
            <w:right w:val="none" w:sz="0" w:space="0" w:color="auto"/>
          </w:divBdr>
        </w:div>
        <w:div w:id="309597655">
          <w:marLeft w:val="640"/>
          <w:marRight w:val="0"/>
          <w:marTop w:val="0"/>
          <w:marBottom w:val="0"/>
          <w:divBdr>
            <w:top w:val="none" w:sz="0" w:space="0" w:color="auto"/>
            <w:left w:val="none" w:sz="0" w:space="0" w:color="auto"/>
            <w:bottom w:val="none" w:sz="0" w:space="0" w:color="auto"/>
            <w:right w:val="none" w:sz="0" w:space="0" w:color="auto"/>
          </w:divBdr>
        </w:div>
        <w:div w:id="1654524548">
          <w:marLeft w:val="640"/>
          <w:marRight w:val="0"/>
          <w:marTop w:val="0"/>
          <w:marBottom w:val="0"/>
          <w:divBdr>
            <w:top w:val="none" w:sz="0" w:space="0" w:color="auto"/>
            <w:left w:val="none" w:sz="0" w:space="0" w:color="auto"/>
            <w:bottom w:val="none" w:sz="0" w:space="0" w:color="auto"/>
            <w:right w:val="none" w:sz="0" w:space="0" w:color="auto"/>
          </w:divBdr>
        </w:div>
        <w:div w:id="2089302955">
          <w:marLeft w:val="640"/>
          <w:marRight w:val="0"/>
          <w:marTop w:val="0"/>
          <w:marBottom w:val="0"/>
          <w:divBdr>
            <w:top w:val="none" w:sz="0" w:space="0" w:color="auto"/>
            <w:left w:val="none" w:sz="0" w:space="0" w:color="auto"/>
            <w:bottom w:val="none" w:sz="0" w:space="0" w:color="auto"/>
            <w:right w:val="none" w:sz="0" w:space="0" w:color="auto"/>
          </w:divBdr>
        </w:div>
        <w:div w:id="702823485">
          <w:marLeft w:val="640"/>
          <w:marRight w:val="0"/>
          <w:marTop w:val="0"/>
          <w:marBottom w:val="0"/>
          <w:divBdr>
            <w:top w:val="none" w:sz="0" w:space="0" w:color="auto"/>
            <w:left w:val="none" w:sz="0" w:space="0" w:color="auto"/>
            <w:bottom w:val="none" w:sz="0" w:space="0" w:color="auto"/>
            <w:right w:val="none" w:sz="0" w:space="0" w:color="auto"/>
          </w:divBdr>
        </w:div>
        <w:div w:id="2080395573">
          <w:marLeft w:val="640"/>
          <w:marRight w:val="0"/>
          <w:marTop w:val="0"/>
          <w:marBottom w:val="0"/>
          <w:divBdr>
            <w:top w:val="none" w:sz="0" w:space="0" w:color="auto"/>
            <w:left w:val="none" w:sz="0" w:space="0" w:color="auto"/>
            <w:bottom w:val="none" w:sz="0" w:space="0" w:color="auto"/>
            <w:right w:val="none" w:sz="0" w:space="0" w:color="auto"/>
          </w:divBdr>
        </w:div>
        <w:div w:id="2029944622">
          <w:marLeft w:val="640"/>
          <w:marRight w:val="0"/>
          <w:marTop w:val="0"/>
          <w:marBottom w:val="0"/>
          <w:divBdr>
            <w:top w:val="none" w:sz="0" w:space="0" w:color="auto"/>
            <w:left w:val="none" w:sz="0" w:space="0" w:color="auto"/>
            <w:bottom w:val="none" w:sz="0" w:space="0" w:color="auto"/>
            <w:right w:val="none" w:sz="0" w:space="0" w:color="auto"/>
          </w:divBdr>
        </w:div>
        <w:div w:id="582880580">
          <w:marLeft w:val="640"/>
          <w:marRight w:val="0"/>
          <w:marTop w:val="0"/>
          <w:marBottom w:val="0"/>
          <w:divBdr>
            <w:top w:val="none" w:sz="0" w:space="0" w:color="auto"/>
            <w:left w:val="none" w:sz="0" w:space="0" w:color="auto"/>
            <w:bottom w:val="none" w:sz="0" w:space="0" w:color="auto"/>
            <w:right w:val="none" w:sz="0" w:space="0" w:color="auto"/>
          </w:divBdr>
        </w:div>
        <w:div w:id="1802309653">
          <w:marLeft w:val="640"/>
          <w:marRight w:val="0"/>
          <w:marTop w:val="0"/>
          <w:marBottom w:val="0"/>
          <w:divBdr>
            <w:top w:val="none" w:sz="0" w:space="0" w:color="auto"/>
            <w:left w:val="none" w:sz="0" w:space="0" w:color="auto"/>
            <w:bottom w:val="none" w:sz="0" w:space="0" w:color="auto"/>
            <w:right w:val="none" w:sz="0" w:space="0" w:color="auto"/>
          </w:divBdr>
        </w:div>
        <w:div w:id="81996434">
          <w:marLeft w:val="640"/>
          <w:marRight w:val="0"/>
          <w:marTop w:val="0"/>
          <w:marBottom w:val="0"/>
          <w:divBdr>
            <w:top w:val="none" w:sz="0" w:space="0" w:color="auto"/>
            <w:left w:val="none" w:sz="0" w:space="0" w:color="auto"/>
            <w:bottom w:val="none" w:sz="0" w:space="0" w:color="auto"/>
            <w:right w:val="none" w:sz="0" w:space="0" w:color="auto"/>
          </w:divBdr>
        </w:div>
        <w:div w:id="787748164">
          <w:marLeft w:val="640"/>
          <w:marRight w:val="0"/>
          <w:marTop w:val="0"/>
          <w:marBottom w:val="0"/>
          <w:divBdr>
            <w:top w:val="none" w:sz="0" w:space="0" w:color="auto"/>
            <w:left w:val="none" w:sz="0" w:space="0" w:color="auto"/>
            <w:bottom w:val="none" w:sz="0" w:space="0" w:color="auto"/>
            <w:right w:val="none" w:sz="0" w:space="0" w:color="auto"/>
          </w:divBdr>
        </w:div>
        <w:div w:id="1518494915">
          <w:marLeft w:val="640"/>
          <w:marRight w:val="0"/>
          <w:marTop w:val="0"/>
          <w:marBottom w:val="0"/>
          <w:divBdr>
            <w:top w:val="none" w:sz="0" w:space="0" w:color="auto"/>
            <w:left w:val="none" w:sz="0" w:space="0" w:color="auto"/>
            <w:bottom w:val="none" w:sz="0" w:space="0" w:color="auto"/>
            <w:right w:val="none" w:sz="0" w:space="0" w:color="auto"/>
          </w:divBdr>
        </w:div>
        <w:div w:id="801459592">
          <w:marLeft w:val="640"/>
          <w:marRight w:val="0"/>
          <w:marTop w:val="0"/>
          <w:marBottom w:val="0"/>
          <w:divBdr>
            <w:top w:val="none" w:sz="0" w:space="0" w:color="auto"/>
            <w:left w:val="none" w:sz="0" w:space="0" w:color="auto"/>
            <w:bottom w:val="none" w:sz="0" w:space="0" w:color="auto"/>
            <w:right w:val="none" w:sz="0" w:space="0" w:color="auto"/>
          </w:divBdr>
        </w:div>
        <w:div w:id="1722437360">
          <w:marLeft w:val="640"/>
          <w:marRight w:val="0"/>
          <w:marTop w:val="0"/>
          <w:marBottom w:val="0"/>
          <w:divBdr>
            <w:top w:val="none" w:sz="0" w:space="0" w:color="auto"/>
            <w:left w:val="none" w:sz="0" w:space="0" w:color="auto"/>
            <w:bottom w:val="none" w:sz="0" w:space="0" w:color="auto"/>
            <w:right w:val="none" w:sz="0" w:space="0" w:color="auto"/>
          </w:divBdr>
        </w:div>
        <w:div w:id="1891457188">
          <w:marLeft w:val="640"/>
          <w:marRight w:val="0"/>
          <w:marTop w:val="0"/>
          <w:marBottom w:val="0"/>
          <w:divBdr>
            <w:top w:val="none" w:sz="0" w:space="0" w:color="auto"/>
            <w:left w:val="none" w:sz="0" w:space="0" w:color="auto"/>
            <w:bottom w:val="none" w:sz="0" w:space="0" w:color="auto"/>
            <w:right w:val="none" w:sz="0" w:space="0" w:color="auto"/>
          </w:divBdr>
        </w:div>
        <w:div w:id="774054989">
          <w:marLeft w:val="640"/>
          <w:marRight w:val="0"/>
          <w:marTop w:val="0"/>
          <w:marBottom w:val="0"/>
          <w:divBdr>
            <w:top w:val="none" w:sz="0" w:space="0" w:color="auto"/>
            <w:left w:val="none" w:sz="0" w:space="0" w:color="auto"/>
            <w:bottom w:val="none" w:sz="0" w:space="0" w:color="auto"/>
            <w:right w:val="none" w:sz="0" w:space="0" w:color="auto"/>
          </w:divBdr>
        </w:div>
        <w:div w:id="844705236">
          <w:marLeft w:val="640"/>
          <w:marRight w:val="0"/>
          <w:marTop w:val="0"/>
          <w:marBottom w:val="0"/>
          <w:divBdr>
            <w:top w:val="none" w:sz="0" w:space="0" w:color="auto"/>
            <w:left w:val="none" w:sz="0" w:space="0" w:color="auto"/>
            <w:bottom w:val="none" w:sz="0" w:space="0" w:color="auto"/>
            <w:right w:val="none" w:sz="0" w:space="0" w:color="auto"/>
          </w:divBdr>
        </w:div>
        <w:div w:id="802308931">
          <w:marLeft w:val="640"/>
          <w:marRight w:val="0"/>
          <w:marTop w:val="0"/>
          <w:marBottom w:val="0"/>
          <w:divBdr>
            <w:top w:val="none" w:sz="0" w:space="0" w:color="auto"/>
            <w:left w:val="none" w:sz="0" w:space="0" w:color="auto"/>
            <w:bottom w:val="none" w:sz="0" w:space="0" w:color="auto"/>
            <w:right w:val="none" w:sz="0" w:space="0" w:color="auto"/>
          </w:divBdr>
        </w:div>
        <w:div w:id="1921211607">
          <w:marLeft w:val="640"/>
          <w:marRight w:val="0"/>
          <w:marTop w:val="0"/>
          <w:marBottom w:val="0"/>
          <w:divBdr>
            <w:top w:val="none" w:sz="0" w:space="0" w:color="auto"/>
            <w:left w:val="none" w:sz="0" w:space="0" w:color="auto"/>
            <w:bottom w:val="none" w:sz="0" w:space="0" w:color="auto"/>
            <w:right w:val="none" w:sz="0" w:space="0" w:color="auto"/>
          </w:divBdr>
        </w:div>
        <w:div w:id="1038045203">
          <w:marLeft w:val="640"/>
          <w:marRight w:val="0"/>
          <w:marTop w:val="0"/>
          <w:marBottom w:val="0"/>
          <w:divBdr>
            <w:top w:val="none" w:sz="0" w:space="0" w:color="auto"/>
            <w:left w:val="none" w:sz="0" w:space="0" w:color="auto"/>
            <w:bottom w:val="none" w:sz="0" w:space="0" w:color="auto"/>
            <w:right w:val="none" w:sz="0" w:space="0" w:color="auto"/>
          </w:divBdr>
        </w:div>
        <w:div w:id="375276355">
          <w:marLeft w:val="640"/>
          <w:marRight w:val="0"/>
          <w:marTop w:val="0"/>
          <w:marBottom w:val="0"/>
          <w:divBdr>
            <w:top w:val="none" w:sz="0" w:space="0" w:color="auto"/>
            <w:left w:val="none" w:sz="0" w:space="0" w:color="auto"/>
            <w:bottom w:val="none" w:sz="0" w:space="0" w:color="auto"/>
            <w:right w:val="none" w:sz="0" w:space="0" w:color="auto"/>
          </w:divBdr>
        </w:div>
      </w:divsChild>
    </w:div>
    <w:div w:id="1848058386">
      <w:bodyDiv w:val="1"/>
      <w:marLeft w:val="0"/>
      <w:marRight w:val="0"/>
      <w:marTop w:val="0"/>
      <w:marBottom w:val="0"/>
      <w:divBdr>
        <w:top w:val="none" w:sz="0" w:space="0" w:color="auto"/>
        <w:left w:val="none" w:sz="0" w:space="0" w:color="auto"/>
        <w:bottom w:val="none" w:sz="0" w:space="0" w:color="auto"/>
        <w:right w:val="none" w:sz="0" w:space="0" w:color="auto"/>
      </w:divBdr>
    </w:div>
    <w:div w:id="1883209703">
      <w:bodyDiv w:val="1"/>
      <w:marLeft w:val="0"/>
      <w:marRight w:val="0"/>
      <w:marTop w:val="0"/>
      <w:marBottom w:val="0"/>
      <w:divBdr>
        <w:top w:val="none" w:sz="0" w:space="0" w:color="auto"/>
        <w:left w:val="none" w:sz="0" w:space="0" w:color="auto"/>
        <w:bottom w:val="none" w:sz="0" w:space="0" w:color="auto"/>
        <w:right w:val="none" w:sz="0" w:space="0" w:color="auto"/>
      </w:divBdr>
    </w:div>
    <w:div w:id="1892618639">
      <w:bodyDiv w:val="1"/>
      <w:marLeft w:val="0"/>
      <w:marRight w:val="0"/>
      <w:marTop w:val="0"/>
      <w:marBottom w:val="0"/>
      <w:divBdr>
        <w:top w:val="none" w:sz="0" w:space="0" w:color="auto"/>
        <w:left w:val="none" w:sz="0" w:space="0" w:color="auto"/>
        <w:bottom w:val="none" w:sz="0" w:space="0" w:color="auto"/>
        <w:right w:val="none" w:sz="0" w:space="0" w:color="auto"/>
      </w:divBdr>
      <w:divsChild>
        <w:div w:id="1596933869">
          <w:marLeft w:val="640"/>
          <w:marRight w:val="0"/>
          <w:marTop w:val="0"/>
          <w:marBottom w:val="0"/>
          <w:divBdr>
            <w:top w:val="none" w:sz="0" w:space="0" w:color="auto"/>
            <w:left w:val="none" w:sz="0" w:space="0" w:color="auto"/>
            <w:bottom w:val="none" w:sz="0" w:space="0" w:color="auto"/>
            <w:right w:val="none" w:sz="0" w:space="0" w:color="auto"/>
          </w:divBdr>
        </w:div>
        <w:div w:id="108015691">
          <w:marLeft w:val="640"/>
          <w:marRight w:val="0"/>
          <w:marTop w:val="0"/>
          <w:marBottom w:val="0"/>
          <w:divBdr>
            <w:top w:val="none" w:sz="0" w:space="0" w:color="auto"/>
            <w:left w:val="none" w:sz="0" w:space="0" w:color="auto"/>
            <w:bottom w:val="none" w:sz="0" w:space="0" w:color="auto"/>
            <w:right w:val="none" w:sz="0" w:space="0" w:color="auto"/>
          </w:divBdr>
        </w:div>
        <w:div w:id="970401279">
          <w:marLeft w:val="640"/>
          <w:marRight w:val="0"/>
          <w:marTop w:val="0"/>
          <w:marBottom w:val="0"/>
          <w:divBdr>
            <w:top w:val="none" w:sz="0" w:space="0" w:color="auto"/>
            <w:left w:val="none" w:sz="0" w:space="0" w:color="auto"/>
            <w:bottom w:val="none" w:sz="0" w:space="0" w:color="auto"/>
            <w:right w:val="none" w:sz="0" w:space="0" w:color="auto"/>
          </w:divBdr>
        </w:div>
        <w:div w:id="1153595938">
          <w:marLeft w:val="640"/>
          <w:marRight w:val="0"/>
          <w:marTop w:val="0"/>
          <w:marBottom w:val="0"/>
          <w:divBdr>
            <w:top w:val="none" w:sz="0" w:space="0" w:color="auto"/>
            <w:left w:val="none" w:sz="0" w:space="0" w:color="auto"/>
            <w:bottom w:val="none" w:sz="0" w:space="0" w:color="auto"/>
            <w:right w:val="none" w:sz="0" w:space="0" w:color="auto"/>
          </w:divBdr>
        </w:div>
        <w:div w:id="318001376">
          <w:marLeft w:val="640"/>
          <w:marRight w:val="0"/>
          <w:marTop w:val="0"/>
          <w:marBottom w:val="0"/>
          <w:divBdr>
            <w:top w:val="none" w:sz="0" w:space="0" w:color="auto"/>
            <w:left w:val="none" w:sz="0" w:space="0" w:color="auto"/>
            <w:bottom w:val="none" w:sz="0" w:space="0" w:color="auto"/>
            <w:right w:val="none" w:sz="0" w:space="0" w:color="auto"/>
          </w:divBdr>
        </w:div>
        <w:div w:id="1198472882">
          <w:marLeft w:val="640"/>
          <w:marRight w:val="0"/>
          <w:marTop w:val="0"/>
          <w:marBottom w:val="0"/>
          <w:divBdr>
            <w:top w:val="none" w:sz="0" w:space="0" w:color="auto"/>
            <w:left w:val="none" w:sz="0" w:space="0" w:color="auto"/>
            <w:bottom w:val="none" w:sz="0" w:space="0" w:color="auto"/>
            <w:right w:val="none" w:sz="0" w:space="0" w:color="auto"/>
          </w:divBdr>
        </w:div>
        <w:div w:id="1586380515">
          <w:marLeft w:val="640"/>
          <w:marRight w:val="0"/>
          <w:marTop w:val="0"/>
          <w:marBottom w:val="0"/>
          <w:divBdr>
            <w:top w:val="none" w:sz="0" w:space="0" w:color="auto"/>
            <w:left w:val="none" w:sz="0" w:space="0" w:color="auto"/>
            <w:bottom w:val="none" w:sz="0" w:space="0" w:color="auto"/>
            <w:right w:val="none" w:sz="0" w:space="0" w:color="auto"/>
          </w:divBdr>
        </w:div>
        <w:div w:id="810438333">
          <w:marLeft w:val="640"/>
          <w:marRight w:val="0"/>
          <w:marTop w:val="0"/>
          <w:marBottom w:val="0"/>
          <w:divBdr>
            <w:top w:val="none" w:sz="0" w:space="0" w:color="auto"/>
            <w:left w:val="none" w:sz="0" w:space="0" w:color="auto"/>
            <w:bottom w:val="none" w:sz="0" w:space="0" w:color="auto"/>
            <w:right w:val="none" w:sz="0" w:space="0" w:color="auto"/>
          </w:divBdr>
        </w:div>
        <w:div w:id="1244148945">
          <w:marLeft w:val="640"/>
          <w:marRight w:val="0"/>
          <w:marTop w:val="0"/>
          <w:marBottom w:val="0"/>
          <w:divBdr>
            <w:top w:val="none" w:sz="0" w:space="0" w:color="auto"/>
            <w:left w:val="none" w:sz="0" w:space="0" w:color="auto"/>
            <w:bottom w:val="none" w:sz="0" w:space="0" w:color="auto"/>
            <w:right w:val="none" w:sz="0" w:space="0" w:color="auto"/>
          </w:divBdr>
        </w:div>
        <w:div w:id="1050031294">
          <w:marLeft w:val="640"/>
          <w:marRight w:val="0"/>
          <w:marTop w:val="0"/>
          <w:marBottom w:val="0"/>
          <w:divBdr>
            <w:top w:val="none" w:sz="0" w:space="0" w:color="auto"/>
            <w:left w:val="none" w:sz="0" w:space="0" w:color="auto"/>
            <w:bottom w:val="none" w:sz="0" w:space="0" w:color="auto"/>
            <w:right w:val="none" w:sz="0" w:space="0" w:color="auto"/>
          </w:divBdr>
        </w:div>
        <w:div w:id="1750689392">
          <w:marLeft w:val="640"/>
          <w:marRight w:val="0"/>
          <w:marTop w:val="0"/>
          <w:marBottom w:val="0"/>
          <w:divBdr>
            <w:top w:val="none" w:sz="0" w:space="0" w:color="auto"/>
            <w:left w:val="none" w:sz="0" w:space="0" w:color="auto"/>
            <w:bottom w:val="none" w:sz="0" w:space="0" w:color="auto"/>
            <w:right w:val="none" w:sz="0" w:space="0" w:color="auto"/>
          </w:divBdr>
        </w:div>
        <w:div w:id="2112775560">
          <w:marLeft w:val="640"/>
          <w:marRight w:val="0"/>
          <w:marTop w:val="0"/>
          <w:marBottom w:val="0"/>
          <w:divBdr>
            <w:top w:val="none" w:sz="0" w:space="0" w:color="auto"/>
            <w:left w:val="none" w:sz="0" w:space="0" w:color="auto"/>
            <w:bottom w:val="none" w:sz="0" w:space="0" w:color="auto"/>
            <w:right w:val="none" w:sz="0" w:space="0" w:color="auto"/>
          </w:divBdr>
        </w:div>
        <w:div w:id="718284995">
          <w:marLeft w:val="640"/>
          <w:marRight w:val="0"/>
          <w:marTop w:val="0"/>
          <w:marBottom w:val="0"/>
          <w:divBdr>
            <w:top w:val="none" w:sz="0" w:space="0" w:color="auto"/>
            <w:left w:val="none" w:sz="0" w:space="0" w:color="auto"/>
            <w:bottom w:val="none" w:sz="0" w:space="0" w:color="auto"/>
            <w:right w:val="none" w:sz="0" w:space="0" w:color="auto"/>
          </w:divBdr>
        </w:div>
        <w:div w:id="1487159602">
          <w:marLeft w:val="640"/>
          <w:marRight w:val="0"/>
          <w:marTop w:val="0"/>
          <w:marBottom w:val="0"/>
          <w:divBdr>
            <w:top w:val="none" w:sz="0" w:space="0" w:color="auto"/>
            <w:left w:val="none" w:sz="0" w:space="0" w:color="auto"/>
            <w:bottom w:val="none" w:sz="0" w:space="0" w:color="auto"/>
            <w:right w:val="none" w:sz="0" w:space="0" w:color="auto"/>
          </w:divBdr>
        </w:div>
        <w:div w:id="1196384802">
          <w:marLeft w:val="640"/>
          <w:marRight w:val="0"/>
          <w:marTop w:val="0"/>
          <w:marBottom w:val="0"/>
          <w:divBdr>
            <w:top w:val="none" w:sz="0" w:space="0" w:color="auto"/>
            <w:left w:val="none" w:sz="0" w:space="0" w:color="auto"/>
            <w:bottom w:val="none" w:sz="0" w:space="0" w:color="auto"/>
            <w:right w:val="none" w:sz="0" w:space="0" w:color="auto"/>
          </w:divBdr>
        </w:div>
        <w:div w:id="1765414395">
          <w:marLeft w:val="640"/>
          <w:marRight w:val="0"/>
          <w:marTop w:val="0"/>
          <w:marBottom w:val="0"/>
          <w:divBdr>
            <w:top w:val="none" w:sz="0" w:space="0" w:color="auto"/>
            <w:left w:val="none" w:sz="0" w:space="0" w:color="auto"/>
            <w:bottom w:val="none" w:sz="0" w:space="0" w:color="auto"/>
            <w:right w:val="none" w:sz="0" w:space="0" w:color="auto"/>
          </w:divBdr>
        </w:div>
        <w:div w:id="975792807">
          <w:marLeft w:val="640"/>
          <w:marRight w:val="0"/>
          <w:marTop w:val="0"/>
          <w:marBottom w:val="0"/>
          <w:divBdr>
            <w:top w:val="none" w:sz="0" w:space="0" w:color="auto"/>
            <w:left w:val="none" w:sz="0" w:space="0" w:color="auto"/>
            <w:bottom w:val="none" w:sz="0" w:space="0" w:color="auto"/>
            <w:right w:val="none" w:sz="0" w:space="0" w:color="auto"/>
          </w:divBdr>
        </w:div>
        <w:div w:id="627586224">
          <w:marLeft w:val="640"/>
          <w:marRight w:val="0"/>
          <w:marTop w:val="0"/>
          <w:marBottom w:val="0"/>
          <w:divBdr>
            <w:top w:val="none" w:sz="0" w:space="0" w:color="auto"/>
            <w:left w:val="none" w:sz="0" w:space="0" w:color="auto"/>
            <w:bottom w:val="none" w:sz="0" w:space="0" w:color="auto"/>
            <w:right w:val="none" w:sz="0" w:space="0" w:color="auto"/>
          </w:divBdr>
        </w:div>
        <w:div w:id="1680160993">
          <w:marLeft w:val="640"/>
          <w:marRight w:val="0"/>
          <w:marTop w:val="0"/>
          <w:marBottom w:val="0"/>
          <w:divBdr>
            <w:top w:val="none" w:sz="0" w:space="0" w:color="auto"/>
            <w:left w:val="none" w:sz="0" w:space="0" w:color="auto"/>
            <w:bottom w:val="none" w:sz="0" w:space="0" w:color="auto"/>
            <w:right w:val="none" w:sz="0" w:space="0" w:color="auto"/>
          </w:divBdr>
        </w:div>
        <w:div w:id="873732383">
          <w:marLeft w:val="640"/>
          <w:marRight w:val="0"/>
          <w:marTop w:val="0"/>
          <w:marBottom w:val="0"/>
          <w:divBdr>
            <w:top w:val="none" w:sz="0" w:space="0" w:color="auto"/>
            <w:left w:val="none" w:sz="0" w:space="0" w:color="auto"/>
            <w:bottom w:val="none" w:sz="0" w:space="0" w:color="auto"/>
            <w:right w:val="none" w:sz="0" w:space="0" w:color="auto"/>
          </w:divBdr>
        </w:div>
        <w:div w:id="1103109619">
          <w:marLeft w:val="640"/>
          <w:marRight w:val="0"/>
          <w:marTop w:val="0"/>
          <w:marBottom w:val="0"/>
          <w:divBdr>
            <w:top w:val="none" w:sz="0" w:space="0" w:color="auto"/>
            <w:left w:val="none" w:sz="0" w:space="0" w:color="auto"/>
            <w:bottom w:val="none" w:sz="0" w:space="0" w:color="auto"/>
            <w:right w:val="none" w:sz="0" w:space="0" w:color="auto"/>
          </w:divBdr>
        </w:div>
        <w:div w:id="369762390">
          <w:marLeft w:val="640"/>
          <w:marRight w:val="0"/>
          <w:marTop w:val="0"/>
          <w:marBottom w:val="0"/>
          <w:divBdr>
            <w:top w:val="none" w:sz="0" w:space="0" w:color="auto"/>
            <w:left w:val="none" w:sz="0" w:space="0" w:color="auto"/>
            <w:bottom w:val="none" w:sz="0" w:space="0" w:color="auto"/>
            <w:right w:val="none" w:sz="0" w:space="0" w:color="auto"/>
          </w:divBdr>
        </w:div>
        <w:div w:id="607200136">
          <w:marLeft w:val="640"/>
          <w:marRight w:val="0"/>
          <w:marTop w:val="0"/>
          <w:marBottom w:val="0"/>
          <w:divBdr>
            <w:top w:val="none" w:sz="0" w:space="0" w:color="auto"/>
            <w:left w:val="none" w:sz="0" w:space="0" w:color="auto"/>
            <w:bottom w:val="none" w:sz="0" w:space="0" w:color="auto"/>
            <w:right w:val="none" w:sz="0" w:space="0" w:color="auto"/>
          </w:divBdr>
        </w:div>
        <w:div w:id="747194055">
          <w:marLeft w:val="640"/>
          <w:marRight w:val="0"/>
          <w:marTop w:val="0"/>
          <w:marBottom w:val="0"/>
          <w:divBdr>
            <w:top w:val="none" w:sz="0" w:space="0" w:color="auto"/>
            <w:left w:val="none" w:sz="0" w:space="0" w:color="auto"/>
            <w:bottom w:val="none" w:sz="0" w:space="0" w:color="auto"/>
            <w:right w:val="none" w:sz="0" w:space="0" w:color="auto"/>
          </w:divBdr>
        </w:div>
        <w:div w:id="1390149636">
          <w:marLeft w:val="640"/>
          <w:marRight w:val="0"/>
          <w:marTop w:val="0"/>
          <w:marBottom w:val="0"/>
          <w:divBdr>
            <w:top w:val="none" w:sz="0" w:space="0" w:color="auto"/>
            <w:left w:val="none" w:sz="0" w:space="0" w:color="auto"/>
            <w:bottom w:val="none" w:sz="0" w:space="0" w:color="auto"/>
            <w:right w:val="none" w:sz="0" w:space="0" w:color="auto"/>
          </w:divBdr>
        </w:div>
        <w:div w:id="332613923">
          <w:marLeft w:val="640"/>
          <w:marRight w:val="0"/>
          <w:marTop w:val="0"/>
          <w:marBottom w:val="0"/>
          <w:divBdr>
            <w:top w:val="none" w:sz="0" w:space="0" w:color="auto"/>
            <w:left w:val="none" w:sz="0" w:space="0" w:color="auto"/>
            <w:bottom w:val="none" w:sz="0" w:space="0" w:color="auto"/>
            <w:right w:val="none" w:sz="0" w:space="0" w:color="auto"/>
          </w:divBdr>
        </w:div>
      </w:divsChild>
    </w:div>
    <w:div w:id="2045792537">
      <w:bodyDiv w:val="1"/>
      <w:marLeft w:val="0"/>
      <w:marRight w:val="0"/>
      <w:marTop w:val="0"/>
      <w:marBottom w:val="0"/>
      <w:divBdr>
        <w:top w:val="none" w:sz="0" w:space="0" w:color="auto"/>
        <w:left w:val="none" w:sz="0" w:space="0" w:color="auto"/>
        <w:bottom w:val="none" w:sz="0" w:space="0" w:color="auto"/>
        <w:right w:val="none" w:sz="0" w:space="0" w:color="auto"/>
      </w:divBdr>
      <w:divsChild>
        <w:div w:id="793989466">
          <w:marLeft w:val="640"/>
          <w:marRight w:val="0"/>
          <w:marTop w:val="0"/>
          <w:marBottom w:val="0"/>
          <w:divBdr>
            <w:top w:val="none" w:sz="0" w:space="0" w:color="auto"/>
            <w:left w:val="none" w:sz="0" w:space="0" w:color="auto"/>
            <w:bottom w:val="none" w:sz="0" w:space="0" w:color="auto"/>
            <w:right w:val="none" w:sz="0" w:space="0" w:color="auto"/>
          </w:divBdr>
        </w:div>
        <w:div w:id="369234439">
          <w:marLeft w:val="640"/>
          <w:marRight w:val="0"/>
          <w:marTop w:val="0"/>
          <w:marBottom w:val="0"/>
          <w:divBdr>
            <w:top w:val="none" w:sz="0" w:space="0" w:color="auto"/>
            <w:left w:val="none" w:sz="0" w:space="0" w:color="auto"/>
            <w:bottom w:val="none" w:sz="0" w:space="0" w:color="auto"/>
            <w:right w:val="none" w:sz="0" w:space="0" w:color="auto"/>
          </w:divBdr>
        </w:div>
        <w:div w:id="557741736">
          <w:marLeft w:val="640"/>
          <w:marRight w:val="0"/>
          <w:marTop w:val="0"/>
          <w:marBottom w:val="0"/>
          <w:divBdr>
            <w:top w:val="none" w:sz="0" w:space="0" w:color="auto"/>
            <w:left w:val="none" w:sz="0" w:space="0" w:color="auto"/>
            <w:bottom w:val="none" w:sz="0" w:space="0" w:color="auto"/>
            <w:right w:val="none" w:sz="0" w:space="0" w:color="auto"/>
          </w:divBdr>
        </w:div>
        <w:div w:id="1025448105">
          <w:marLeft w:val="640"/>
          <w:marRight w:val="0"/>
          <w:marTop w:val="0"/>
          <w:marBottom w:val="0"/>
          <w:divBdr>
            <w:top w:val="none" w:sz="0" w:space="0" w:color="auto"/>
            <w:left w:val="none" w:sz="0" w:space="0" w:color="auto"/>
            <w:bottom w:val="none" w:sz="0" w:space="0" w:color="auto"/>
            <w:right w:val="none" w:sz="0" w:space="0" w:color="auto"/>
          </w:divBdr>
        </w:div>
        <w:div w:id="765885106">
          <w:marLeft w:val="640"/>
          <w:marRight w:val="0"/>
          <w:marTop w:val="0"/>
          <w:marBottom w:val="0"/>
          <w:divBdr>
            <w:top w:val="none" w:sz="0" w:space="0" w:color="auto"/>
            <w:left w:val="none" w:sz="0" w:space="0" w:color="auto"/>
            <w:bottom w:val="none" w:sz="0" w:space="0" w:color="auto"/>
            <w:right w:val="none" w:sz="0" w:space="0" w:color="auto"/>
          </w:divBdr>
        </w:div>
        <w:div w:id="610014427">
          <w:marLeft w:val="640"/>
          <w:marRight w:val="0"/>
          <w:marTop w:val="0"/>
          <w:marBottom w:val="0"/>
          <w:divBdr>
            <w:top w:val="none" w:sz="0" w:space="0" w:color="auto"/>
            <w:left w:val="none" w:sz="0" w:space="0" w:color="auto"/>
            <w:bottom w:val="none" w:sz="0" w:space="0" w:color="auto"/>
            <w:right w:val="none" w:sz="0" w:space="0" w:color="auto"/>
          </w:divBdr>
        </w:div>
        <w:div w:id="734203807">
          <w:marLeft w:val="640"/>
          <w:marRight w:val="0"/>
          <w:marTop w:val="0"/>
          <w:marBottom w:val="0"/>
          <w:divBdr>
            <w:top w:val="none" w:sz="0" w:space="0" w:color="auto"/>
            <w:left w:val="none" w:sz="0" w:space="0" w:color="auto"/>
            <w:bottom w:val="none" w:sz="0" w:space="0" w:color="auto"/>
            <w:right w:val="none" w:sz="0" w:space="0" w:color="auto"/>
          </w:divBdr>
        </w:div>
        <w:div w:id="1580166140">
          <w:marLeft w:val="640"/>
          <w:marRight w:val="0"/>
          <w:marTop w:val="0"/>
          <w:marBottom w:val="0"/>
          <w:divBdr>
            <w:top w:val="none" w:sz="0" w:space="0" w:color="auto"/>
            <w:left w:val="none" w:sz="0" w:space="0" w:color="auto"/>
            <w:bottom w:val="none" w:sz="0" w:space="0" w:color="auto"/>
            <w:right w:val="none" w:sz="0" w:space="0" w:color="auto"/>
          </w:divBdr>
        </w:div>
        <w:div w:id="1036079674">
          <w:marLeft w:val="640"/>
          <w:marRight w:val="0"/>
          <w:marTop w:val="0"/>
          <w:marBottom w:val="0"/>
          <w:divBdr>
            <w:top w:val="none" w:sz="0" w:space="0" w:color="auto"/>
            <w:left w:val="none" w:sz="0" w:space="0" w:color="auto"/>
            <w:bottom w:val="none" w:sz="0" w:space="0" w:color="auto"/>
            <w:right w:val="none" w:sz="0" w:space="0" w:color="auto"/>
          </w:divBdr>
        </w:div>
        <w:div w:id="478036389">
          <w:marLeft w:val="640"/>
          <w:marRight w:val="0"/>
          <w:marTop w:val="0"/>
          <w:marBottom w:val="0"/>
          <w:divBdr>
            <w:top w:val="none" w:sz="0" w:space="0" w:color="auto"/>
            <w:left w:val="none" w:sz="0" w:space="0" w:color="auto"/>
            <w:bottom w:val="none" w:sz="0" w:space="0" w:color="auto"/>
            <w:right w:val="none" w:sz="0" w:space="0" w:color="auto"/>
          </w:divBdr>
        </w:div>
        <w:div w:id="1927108377">
          <w:marLeft w:val="640"/>
          <w:marRight w:val="0"/>
          <w:marTop w:val="0"/>
          <w:marBottom w:val="0"/>
          <w:divBdr>
            <w:top w:val="none" w:sz="0" w:space="0" w:color="auto"/>
            <w:left w:val="none" w:sz="0" w:space="0" w:color="auto"/>
            <w:bottom w:val="none" w:sz="0" w:space="0" w:color="auto"/>
            <w:right w:val="none" w:sz="0" w:space="0" w:color="auto"/>
          </w:divBdr>
        </w:div>
        <w:div w:id="1812017556">
          <w:marLeft w:val="640"/>
          <w:marRight w:val="0"/>
          <w:marTop w:val="0"/>
          <w:marBottom w:val="0"/>
          <w:divBdr>
            <w:top w:val="none" w:sz="0" w:space="0" w:color="auto"/>
            <w:left w:val="none" w:sz="0" w:space="0" w:color="auto"/>
            <w:bottom w:val="none" w:sz="0" w:space="0" w:color="auto"/>
            <w:right w:val="none" w:sz="0" w:space="0" w:color="auto"/>
          </w:divBdr>
        </w:div>
        <w:div w:id="312638666">
          <w:marLeft w:val="640"/>
          <w:marRight w:val="0"/>
          <w:marTop w:val="0"/>
          <w:marBottom w:val="0"/>
          <w:divBdr>
            <w:top w:val="none" w:sz="0" w:space="0" w:color="auto"/>
            <w:left w:val="none" w:sz="0" w:space="0" w:color="auto"/>
            <w:bottom w:val="none" w:sz="0" w:space="0" w:color="auto"/>
            <w:right w:val="none" w:sz="0" w:space="0" w:color="auto"/>
          </w:divBdr>
        </w:div>
        <w:div w:id="1844467962">
          <w:marLeft w:val="640"/>
          <w:marRight w:val="0"/>
          <w:marTop w:val="0"/>
          <w:marBottom w:val="0"/>
          <w:divBdr>
            <w:top w:val="none" w:sz="0" w:space="0" w:color="auto"/>
            <w:left w:val="none" w:sz="0" w:space="0" w:color="auto"/>
            <w:bottom w:val="none" w:sz="0" w:space="0" w:color="auto"/>
            <w:right w:val="none" w:sz="0" w:space="0" w:color="auto"/>
          </w:divBdr>
        </w:div>
        <w:div w:id="356850095">
          <w:marLeft w:val="640"/>
          <w:marRight w:val="0"/>
          <w:marTop w:val="0"/>
          <w:marBottom w:val="0"/>
          <w:divBdr>
            <w:top w:val="none" w:sz="0" w:space="0" w:color="auto"/>
            <w:left w:val="none" w:sz="0" w:space="0" w:color="auto"/>
            <w:bottom w:val="none" w:sz="0" w:space="0" w:color="auto"/>
            <w:right w:val="none" w:sz="0" w:space="0" w:color="auto"/>
          </w:divBdr>
        </w:div>
        <w:div w:id="1844851644">
          <w:marLeft w:val="640"/>
          <w:marRight w:val="0"/>
          <w:marTop w:val="0"/>
          <w:marBottom w:val="0"/>
          <w:divBdr>
            <w:top w:val="none" w:sz="0" w:space="0" w:color="auto"/>
            <w:left w:val="none" w:sz="0" w:space="0" w:color="auto"/>
            <w:bottom w:val="none" w:sz="0" w:space="0" w:color="auto"/>
            <w:right w:val="none" w:sz="0" w:space="0" w:color="auto"/>
          </w:divBdr>
        </w:div>
        <w:div w:id="1452240221">
          <w:marLeft w:val="640"/>
          <w:marRight w:val="0"/>
          <w:marTop w:val="0"/>
          <w:marBottom w:val="0"/>
          <w:divBdr>
            <w:top w:val="none" w:sz="0" w:space="0" w:color="auto"/>
            <w:left w:val="none" w:sz="0" w:space="0" w:color="auto"/>
            <w:bottom w:val="none" w:sz="0" w:space="0" w:color="auto"/>
            <w:right w:val="none" w:sz="0" w:space="0" w:color="auto"/>
          </w:divBdr>
        </w:div>
        <w:div w:id="823012604">
          <w:marLeft w:val="640"/>
          <w:marRight w:val="0"/>
          <w:marTop w:val="0"/>
          <w:marBottom w:val="0"/>
          <w:divBdr>
            <w:top w:val="none" w:sz="0" w:space="0" w:color="auto"/>
            <w:left w:val="none" w:sz="0" w:space="0" w:color="auto"/>
            <w:bottom w:val="none" w:sz="0" w:space="0" w:color="auto"/>
            <w:right w:val="none" w:sz="0" w:space="0" w:color="auto"/>
          </w:divBdr>
        </w:div>
        <w:div w:id="1598631769">
          <w:marLeft w:val="640"/>
          <w:marRight w:val="0"/>
          <w:marTop w:val="0"/>
          <w:marBottom w:val="0"/>
          <w:divBdr>
            <w:top w:val="none" w:sz="0" w:space="0" w:color="auto"/>
            <w:left w:val="none" w:sz="0" w:space="0" w:color="auto"/>
            <w:bottom w:val="none" w:sz="0" w:space="0" w:color="auto"/>
            <w:right w:val="none" w:sz="0" w:space="0" w:color="auto"/>
          </w:divBdr>
        </w:div>
        <w:div w:id="278685685">
          <w:marLeft w:val="640"/>
          <w:marRight w:val="0"/>
          <w:marTop w:val="0"/>
          <w:marBottom w:val="0"/>
          <w:divBdr>
            <w:top w:val="none" w:sz="0" w:space="0" w:color="auto"/>
            <w:left w:val="none" w:sz="0" w:space="0" w:color="auto"/>
            <w:bottom w:val="none" w:sz="0" w:space="0" w:color="auto"/>
            <w:right w:val="none" w:sz="0" w:space="0" w:color="auto"/>
          </w:divBdr>
        </w:div>
        <w:div w:id="1090083135">
          <w:marLeft w:val="640"/>
          <w:marRight w:val="0"/>
          <w:marTop w:val="0"/>
          <w:marBottom w:val="0"/>
          <w:divBdr>
            <w:top w:val="none" w:sz="0" w:space="0" w:color="auto"/>
            <w:left w:val="none" w:sz="0" w:space="0" w:color="auto"/>
            <w:bottom w:val="none" w:sz="0" w:space="0" w:color="auto"/>
            <w:right w:val="none" w:sz="0" w:space="0" w:color="auto"/>
          </w:divBdr>
        </w:div>
        <w:div w:id="1791512292">
          <w:marLeft w:val="640"/>
          <w:marRight w:val="0"/>
          <w:marTop w:val="0"/>
          <w:marBottom w:val="0"/>
          <w:divBdr>
            <w:top w:val="none" w:sz="0" w:space="0" w:color="auto"/>
            <w:left w:val="none" w:sz="0" w:space="0" w:color="auto"/>
            <w:bottom w:val="none" w:sz="0" w:space="0" w:color="auto"/>
            <w:right w:val="none" w:sz="0" w:space="0" w:color="auto"/>
          </w:divBdr>
        </w:div>
        <w:div w:id="568662292">
          <w:marLeft w:val="640"/>
          <w:marRight w:val="0"/>
          <w:marTop w:val="0"/>
          <w:marBottom w:val="0"/>
          <w:divBdr>
            <w:top w:val="none" w:sz="0" w:space="0" w:color="auto"/>
            <w:left w:val="none" w:sz="0" w:space="0" w:color="auto"/>
            <w:bottom w:val="none" w:sz="0" w:space="0" w:color="auto"/>
            <w:right w:val="none" w:sz="0" w:space="0" w:color="auto"/>
          </w:divBdr>
        </w:div>
        <w:div w:id="586573259">
          <w:marLeft w:val="640"/>
          <w:marRight w:val="0"/>
          <w:marTop w:val="0"/>
          <w:marBottom w:val="0"/>
          <w:divBdr>
            <w:top w:val="none" w:sz="0" w:space="0" w:color="auto"/>
            <w:left w:val="none" w:sz="0" w:space="0" w:color="auto"/>
            <w:bottom w:val="none" w:sz="0" w:space="0" w:color="auto"/>
            <w:right w:val="none" w:sz="0" w:space="0" w:color="auto"/>
          </w:divBdr>
        </w:div>
        <w:div w:id="977495307">
          <w:marLeft w:val="640"/>
          <w:marRight w:val="0"/>
          <w:marTop w:val="0"/>
          <w:marBottom w:val="0"/>
          <w:divBdr>
            <w:top w:val="none" w:sz="0" w:space="0" w:color="auto"/>
            <w:left w:val="none" w:sz="0" w:space="0" w:color="auto"/>
            <w:bottom w:val="none" w:sz="0" w:space="0" w:color="auto"/>
            <w:right w:val="none" w:sz="0" w:space="0" w:color="auto"/>
          </w:divBdr>
        </w:div>
      </w:divsChild>
    </w:div>
    <w:div w:id="2080326062">
      <w:bodyDiv w:val="1"/>
      <w:marLeft w:val="0"/>
      <w:marRight w:val="0"/>
      <w:marTop w:val="0"/>
      <w:marBottom w:val="0"/>
      <w:divBdr>
        <w:top w:val="none" w:sz="0" w:space="0" w:color="auto"/>
        <w:left w:val="none" w:sz="0" w:space="0" w:color="auto"/>
        <w:bottom w:val="none" w:sz="0" w:space="0" w:color="auto"/>
        <w:right w:val="none" w:sz="0" w:space="0" w:color="auto"/>
      </w:divBdr>
      <w:divsChild>
        <w:div w:id="657029536">
          <w:marLeft w:val="640"/>
          <w:marRight w:val="0"/>
          <w:marTop w:val="0"/>
          <w:marBottom w:val="0"/>
          <w:divBdr>
            <w:top w:val="none" w:sz="0" w:space="0" w:color="auto"/>
            <w:left w:val="none" w:sz="0" w:space="0" w:color="auto"/>
            <w:bottom w:val="none" w:sz="0" w:space="0" w:color="auto"/>
            <w:right w:val="none" w:sz="0" w:space="0" w:color="auto"/>
          </w:divBdr>
        </w:div>
        <w:div w:id="397021198">
          <w:marLeft w:val="640"/>
          <w:marRight w:val="0"/>
          <w:marTop w:val="0"/>
          <w:marBottom w:val="0"/>
          <w:divBdr>
            <w:top w:val="none" w:sz="0" w:space="0" w:color="auto"/>
            <w:left w:val="none" w:sz="0" w:space="0" w:color="auto"/>
            <w:bottom w:val="none" w:sz="0" w:space="0" w:color="auto"/>
            <w:right w:val="none" w:sz="0" w:space="0" w:color="auto"/>
          </w:divBdr>
        </w:div>
        <w:div w:id="1927642729">
          <w:marLeft w:val="640"/>
          <w:marRight w:val="0"/>
          <w:marTop w:val="0"/>
          <w:marBottom w:val="0"/>
          <w:divBdr>
            <w:top w:val="none" w:sz="0" w:space="0" w:color="auto"/>
            <w:left w:val="none" w:sz="0" w:space="0" w:color="auto"/>
            <w:bottom w:val="none" w:sz="0" w:space="0" w:color="auto"/>
            <w:right w:val="none" w:sz="0" w:space="0" w:color="auto"/>
          </w:divBdr>
        </w:div>
        <w:div w:id="955713586">
          <w:marLeft w:val="640"/>
          <w:marRight w:val="0"/>
          <w:marTop w:val="0"/>
          <w:marBottom w:val="0"/>
          <w:divBdr>
            <w:top w:val="none" w:sz="0" w:space="0" w:color="auto"/>
            <w:left w:val="none" w:sz="0" w:space="0" w:color="auto"/>
            <w:bottom w:val="none" w:sz="0" w:space="0" w:color="auto"/>
            <w:right w:val="none" w:sz="0" w:space="0" w:color="auto"/>
          </w:divBdr>
        </w:div>
        <w:div w:id="1993438444">
          <w:marLeft w:val="640"/>
          <w:marRight w:val="0"/>
          <w:marTop w:val="0"/>
          <w:marBottom w:val="0"/>
          <w:divBdr>
            <w:top w:val="none" w:sz="0" w:space="0" w:color="auto"/>
            <w:left w:val="none" w:sz="0" w:space="0" w:color="auto"/>
            <w:bottom w:val="none" w:sz="0" w:space="0" w:color="auto"/>
            <w:right w:val="none" w:sz="0" w:space="0" w:color="auto"/>
          </w:divBdr>
        </w:div>
        <w:div w:id="772634497">
          <w:marLeft w:val="640"/>
          <w:marRight w:val="0"/>
          <w:marTop w:val="0"/>
          <w:marBottom w:val="0"/>
          <w:divBdr>
            <w:top w:val="none" w:sz="0" w:space="0" w:color="auto"/>
            <w:left w:val="none" w:sz="0" w:space="0" w:color="auto"/>
            <w:bottom w:val="none" w:sz="0" w:space="0" w:color="auto"/>
            <w:right w:val="none" w:sz="0" w:space="0" w:color="auto"/>
          </w:divBdr>
        </w:div>
        <w:div w:id="807749444">
          <w:marLeft w:val="640"/>
          <w:marRight w:val="0"/>
          <w:marTop w:val="0"/>
          <w:marBottom w:val="0"/>
          <w:divBdr>
            <w:top w:val="none" w:sz="0" w:space="0" w:color="auto"/>
            <w:left w:val="none" w:sz="0" w:space="0" w:color="auto"/>
            <w:bottom w:val="none" w:sz="0" w:space="0" w:color="auto"/>
            <w:right w:val="none" w:sz="0" w:space="0" w:color="auto"/>
          </w:divBdr>
        </w:div>
        <w:div w:id="501313417">
          <w:marLeft w:val="640"/>
          <w:marRight w:val="0"/>
          <w:marTop w:val="0"/>
          <w:marBottom w:val="0"/>
          <w:divBdr>
            <w:top w:val="none" w:sz="0" w:space="0" w:color="auto"/>
            <w:left w:val="none" w:sz="0" w:space="0" w:color="auto"/>
            <w:bottom w:val="none" w:sz="0" w:space="0" w:color="auto"/>
            <w:right w:val="none" w:sz="0" w:space="0" w:color="auto"/>
          </w:divBdr>
        </w:div>
        <w:div w:id="2062897935">
          <w:marLeft w:val="640"/>
          <w:marRight w:val="0"/>
          <w:marTop w:val="0"/>
          <w:marBottom w:val="0"/>
          <w:divBdr>
            <w:top w:val="none" w:sz="0" w:space="0" w:color="auto"/>
            <w:left w:val="none" w:sz="0" w:space="0" w:color="auto"/>
            <w:bottom w:val="none" w:sz="0" w:space="0" w:color="auto"/>
            <w:right w:val="none" w:sz="0" w:space="0" w:color="auto"/>
          </w:divBdr>
        </w:div>
        <w:div w:id="146945913">
          <w:marLeft w:val="640"/>
          <w:marRight w:val="0"/>
          <w:marTop w:val="0"/>
          <w:marBottom w:val="0"/>
          <w:divBdr>
            <w:top w:val="none" w:sz="0" w:space="0" w:color="auto"/>
            <w:left w:val="none" w:sz="0" w:space="0" w:color="auto"/>
            <w:bottom w:val="none" w:sz="0" w:space="0" w:color="auto"/>
            <w:right w:val="none" w:sz="0" w:space="0" w:color="auto"/>
          </w:divBdr>
        </w:div>
        <w:div w:id="1059552571">
          <w:marLeft w:val="640"/>
          <w:marRight w:val="0"/>
          <w:marTop w:val="0"/>
          <w:marBottom w:val="0"/>
          <w:divBdr>
            <w:top w:val="none" w:sz="0" w:space="0" w:color="auto"/>
            <w:left w:val="none" w:sz="0" w:space="0" w:color="auto"/>
            <w:bottom w:val="none" w:sz="0" w:space="0" w:color="auto"/>
            <w:right w:val="none" w:sz="0" w:space="0" w:color="auto"/>
          </w:divBdr>
        </w:div>
        <w:div w:id="2025353801">
          <w:marLeft w:val="640"/>
          <w:marRight w:val="0"/>
          <w:marTop w:val="0"/>
          <w:marBottom w:val="0"/>
          <w:divBdr>
            <w:top w:val="none" w:sz="0" w:space="0" w:color="auto"/>
            <w:left w:val="none" w:sz="0" w:space="0" w:color="auto"/>
            <w:bottom w:val="none" w:sz="0" w:space="0" w:color="auto"/>
            <w:right w:val="none" w:sz="0" w:space="0" w:color="auto"/>
          </w:divBdr>
        </w:div>
        <w:div w:id="318584920">
          <w:marLeft w:val="640"/>
          <w:marRight w:val="0"/>
          <w:marTop w:val="0"/>
          <w:marBottom w:val="0"/>
          <w:divBdr>
            <w:top w:val="none" w:sz="0" w:space="0" w:color="auto"/>
            <w:left w:val="none" w:sz="0" w:space="0" w:color="auto"/>
            <w:bottom w:val="none" w:sz="0" w:space="0" w:color="auto"/>
            <w:right w:val="none" w:sz="0" w:space="0" w:color="auto"/>
          </w:divBdr>
        </w:div>
        <w:div w:id="446316435">
          <w:marLeft w:val="640"/>
          <w:marRight w:val="0"/>
          <w:marTop w:val="0"/>
          <w:marBottom w:val="0"/>
          <w:divBdr>
            <w:top w:val="none" w:sz="0" w:space="0" w:color="auto"/>
            <w:left w:val="none" w:sz="0" w:space="0" w:color="auto"/>
            <w:bottom w:val="none" w:sz="0" w:space="0" w:color="auto"/>
            <w:right w:val="none" w:sz="0" w:space="0" w:color="auto"/>
          </w:divBdr>
        </w:div>
        <w:div w:id="337314393">
          <w:marLeft w:val="640"/>
          <w:marRight w:val="0"/>
          <w:marTop w:val="0"/>
          <w:marBottom w:val="0"/>
          <w:divBdr>
            <w:top w:val="none" w:sz="0" w:space="0" w:color="auto"/>
            <w:left w:val="none" w:sz="0" w:space="0" w:color="auto"/>
            <w:bottom w:val="none" w:sz="0" w:space="0" w:color="auto"/>
            <w:right w:val="none" w:sz="0" w:space="0" w:color="auto"/>
          </w:divBdr>
        </w:div>
        <w:div w:id="549347687">
          <w:marLeft w:val="640"/>
          <w:marRight w:val="0"/>
          <w:marTop w:val="0"/>
          <w:marBottom w:val="0"/>
          <w:divBdr>
            <w:top w:val="none" w:sz="0" w:space="0" w:color="auto"/>
            <w:left w:val="none" w:sz="0" w:space="0" w:color="auto"/>
            <w:bottom w:val="none" w:sz="0" w:space="0" w:color="auto"/>
            <w:right w:val="none" w:sz="0" w:space="0" w:color="auto"/>
          </w:divBdr>
        </w:div>
        <w:div w:id="1398357386">
          <w:marLeft w:val="640"/>
          <w:marRight w:val="0"/>
          <w:marTop w:val="0"/>
          <w:marBottom w:val="0"/>
          <w:divBdr>
            <w:top w:val="none" w:sz="0" w:space="0" w:color="auto"/>
            <w:left w:val="none" w:sz="0" w:space="0" w:color="auto"/>
            <w:bottom w:val="none" w:sz="0" w:space="0" w:color="auto"/>
            <w:right w:val="none" w:sz="0" w:space="0" w:color="auto"/>
          </w:divBdr>
        </w:div>
        <w:div w:id="1715738465">
          <w:marLeft w:val="640"/>
          <w:marRight w:val="0"/>
          <w:marTop w:val="0"/>
          <w:marBottom w:val="0"/>
          <w:divBdr>
            <w:top w:val="none" w:sz="0" w:space="0" w:color="auto"/>
            <w:left w:val="none" w:sz="0" w:space="0" w:color="auto"/>
            <w:bottom w:val="none" w:sz="0" w:space="0" w:color="auto"/>
            <w:right w:val="none" w:sz="0" w:space="0" w:color="auto"/>
          </w:divBdr>
        </w:div>
        <w:div w:id="53706064">
          <w:marLeft w:val="640"/>
          <w:marRight w:val="0"/>
          <w:marTop w:val="0"/>
          <w:marBottom w:val="0"/>
          <w:divBdr>
            <w:top w:val="none" w:sz="0" w:space="0" w:color="auto"/>
            <w:left w:val="none" w:sz="0" w:space="0" w:color="auto"/>
            <w:bottom w:val="none" w:sz="0" w:space="0" w:color="auto"/>
            <w:right w:val="none" w:sz="0" w:space="0" w:color="auto"/>
          </w:divBdr>
        </w:div>
        <w:div w:id="114452516">
          <w:marLeft w:val="640"/>
          <w:marRight w:val="0"/>
          <w:marTop w:val="0"/>
          <w:marBottom w:val="0"/>
          <w:divBdr>
            <w:top w:val="none" w:sz="0" w:space="0" w:color="auto"/>
            <w:left w:val="none" w:sz="0" w:space="0" w:color="auto"/>
            <w:bottom w:val="none" w:sz="0" w:space="0" w:color="auto"/>
            <w:right w:val="none" w:sz="0" w:space="0" w:color="auto"/>
          </w:divBdr>
        </w:div>
        <w:div w:id="1228033611">
          <w:marLeft w:val="640"/>
          <w:marRight w:val="0"/>
          <w:marTop w:val="0"/>
          <w:marBottom w:val="0"/>
          <w:divBdr>
            <w:top w:val="none" w:sz="0" w:space="0" w:color="auto"/>
            <w:left w:val="none" w:sz="0" w:space="0" w:color="auto"/>
            <w:bottom w:val="none" w:sz="0" w:space="0" w:color="auto"/>
            <w:right w:val="none" w:sz="0" w:space="0" w:color="auto"/>
          </w:divBdr>
        </w:div>
        <w:div w:id="698242225">
          <w:marLeft w:val="640"/>
          <w:marRight w:val="0"/>
          <w:marTop w:val="0"/>
          <w:marBottom w:val="0"/>
          <w:divBdr>
            <w:top w:val="none" w:sz="0" w:space="0" w:color="auto"/>
            <w:left w:val="none" w:sz="0" w:space="0" w:color="auto"/>
            <w:bottom w:val="none" w:sz="0" w:space="0" w:color="auto"/>
            <w:right w:val="none" w:sz="0" w:space="0" w:color="auto"/>
          </w:divBdr>
        </w:div>
        <w:div w:id="603924564">
          <w:marLeft w:val="640"/>
          <w:marRight w:val="0"/>
          <w:marTop w:val="0"/>
          <w:marBottom w:val="0"/>
          <w:divBdr>
            <w:top w:val="none" w:sz="0" w:space="0" w:color="auto"/>
            <w:left w:val="none" w:sz="0" w:space="0" w:color="auto"/>
            <w:bottom w:val="none" w:sz="0" w:space="0" w:color="auto"/>
            <w:right w:val="none" w:sz="0" w:space="0" w:color="auto"/>
          </w:divBdr>
        </w:div>
        <w:div w:id="1116828183">
          <w:marLeft w:val="640"/>
          <w:marRight w:val="0"/>
          <w:marTop w:val="0"/>
          <w:marBottom w:val="0"/>
          <w:divBdr>
            <w:top w:val="none" w:sz="0" w:space="0" w:color="auto"/>
            <w:left w:val="none" w:sz="0" w:space="0" w:color="auto"/>
            <w:bottom w:val="none" w:sz="0" w:space="0" w:color="auto"/>
            <w:right w:val="none" w:sz="0" w:space="0" w:color="auto"/>
          </w:divBdr>
        </w:div>
        <w:div w:id="15814588">
          <w:marLeft w:val="640"/>
          <w:marRight w:val="0"/>
          <w:marTop w:val="0"/>
          <w:marBottom w:val="0"/>
          <w:divBdr>
            <w:top w:val="none" w:sz="0" w:space="0" w:color="auto"/>
            <w:left w:val="none" w:sz="0" w:space="0" w:color="auto"/>
            <w:bottom w:val="none" w:sz="0" w:space="0" w:color="auto"/>
            <w:right w:val="none" w:sz="0" w:space="0" w:color="auto"/>
          </w:divBdr>
        </w:div>
      </w:divsChild>
    </w:div>
    <w:div w:id="2086878481">
      <w:bodyDiv w:val="1"/>
      <w:marLeft w:val="0"/>
      <w:marRight w:val="0"/>
      <w:marTop w:val="0"/>
      <w:marBottom w:val="0"/>
      <w:divBdr>
        <w:top w:val="none" w:sz="0" w:space="0" w:color="auto"/>
        <w:left w:val="none" w:sz="0" w:space="0" w:color="auto"/>
        <w:bottom w:val="none" w:sz="0" w:space="0" w:color="auto"/>
        <w:right w:val="none" w:sz="0" w:space="0" w:color="auto"/>
      </w:divBdr>
      <w:divsChild>
        <w:div w:id="1313218254">
          <w:marLeft w:val="640"/>
          <w:marRight w:val="0"/>
          <w:marTop w:val="0"/>
          <w:marBottom w:val="0"/>
          <w:divBdr>
            <w:top w:val="none" w:sz="0" w:space="0" w:color="auto"/>
            <w:left w:val="none" w:sz="0" w:space="0" w:color="auto"/>
            <w:bottom w:val="none" w:sz="0" w:space="0" w:color="auto"/>
            <w:right w:val="none" w:sz="0" w:space="0" w:color="auto"/>
          </w:divBdr>
        </w:div>
        <w:div w:id="1545869063">
          <w:marLeft w:val="640"/>
          <w:marRight w:val="0"/>
          <w:marTop w:val="0"/>
          <w:marBottom w:val="0"/>
          <w:divBdr>
            <w:top w:val="none" w:sz="0" w:space="0" w:color="auto"/>
            <w:left w:val="none" w:sz="0" w:space="0" w:color="auto"/>
            <w:bottom w:val="none" w:sz="0" w:space="0" w:color="auto"/>
            <w:right w:val="none" w:sz="0" w:space="0" w:color="auto"/>
          </w:divBdr>
        </w:div>
        <w:div w:id="1973635609">
          <w:marLeft w:val="640"/>
          <w:marRight w:val="0"/>
          <w:marTop w:val="0"/>
          <w:marBottom w:val="0"/>
          <w:divBdr>
            <w:top w:val="none" w:sz="0" w:space="0" w:color="auto"/>
            <w:left w:val="none" w:sz="0" w:space="0" w:color="auto"/>
            <w:bottom w:val="none" w:sz="0" w:space="0" w:color="auto"/>
            <w:right w:val="none" w:sz="0" w:space="0" w:color="auto"/>
          </w:divBdr>
        </w:div>
        <w:div w:id="1216352688">
          <w:marLeft w:val="640"/>
          <w:marRight w:val="0"/>
          <w:marTop w:val="0"/>
          <w:marBottom w:val="0"/>
          <w:divBdr>
            <w:top w:val="none" w:sz="0" w:space="0" w:color="auto"/>
            <w:left w:val="none" w:sz="0" w:space="0" w:color="auto"/>
            <w:bottom w:val="none" w:sz="0" w:space="0" w:color="auto"/>
            <w:right w:val="none" w:sz="0" w:space="0" w:color="auto"/>
          </w:divBdr>
        </w:div>
        <w:div w:id="455803903">
          <w:marLeft w:val="640"/>
          <w:marRight w:val="0"/>
          <w:marTop w:val="0"/>
          <w:marBottom w:val="0"/>
          <w:divBdr>
            <w:top w:val="none" w:sz="0" w:space="0" w:color="auto"/>
            <w:left w:val="none" w:sz="0" w:space="0" w:color="auto"/>
            <w:bottom w:val="none" w:sz="0" w:space="0" w:color="auto"/>
            <w:right w:val="none" w:sz="0" w:space="0" w:color="auto"/>
          </w:divBdr>
        </w:div>
        <w:div w:id="1283533527">
          <w:marLeft w:val="640"/>
          <w:marRight w:val="0"/>
          <w:marTop w:val="0"/>
          <w:marBottom w:val="0"/>
          <w:divBdr>
            <w:top w:val="none" w:sz="0" w:space="0" w:color="auto"/>
            <w:left w:val="none" w:sz="0" w:space="0" w:color="auto"/>
            <w:bottom w:val="none" w:sz="0" w:space="0" w:color="auto"/>
            <w:right w:val="none" w:sz="0" w:space="0" w:color="auto"/>
          </w:divBdr>
        </w:div>
        <w:div w:id="211888005">
          <w:marLeft w:val="640"/>
          <w:marRight w:val="0"/>
          <w:marTop w:val="0"/>
          <w:marBottom w:val="0"/>
          <w:divBdr>
            <w:top w:val="none" w:sz="0" w:space="0" w:color="auto"/>
            <w:left w:val="none" w:sz="0" w:space="0" w:color="auto"/>
            <w:bottom w:val="none" w:sz="0" w:space="0" w:color="auto"/>
            <w:right w:val="none" w:sz="0" w:space="0" w:color="auto"/>
          </w:divBdr>
        </w:div>
        <w:div w:id="873225441">
          <w:marLeft w:val="640"/>
          <w:marRight w:val="0"/>
          <w:marTop w:val="0"/>
          <w:marBottom w:val="0"/>
          <w:divBdr>
            <w:top w:val="none" w:sz="0" w:space="0" w:color="auto"/>
            <w:left w:val="none" w:sz="0" w:space="0" w:color="auto"/>
            <w:bottom w:val="none" w:sz="0" w:space="0" w:color="auto"/>
            <w:right w:val="none" w:sz="0" w:space="0" w:color="auto"/>
          </w:divBdr>
        </w:div>
        <w:div w:id="1284115027">
          <w:marLeft w:val="640"/>
          <w:marRight w:val="0"/>
          <w:marTop w:val="0"/>
          <w:marBottom w:val="0"/>
          <w:divBdr>
            <w:top w:val="none" w:sz="0" w:space="0" w:color="auto"/>
            <w:left w:val="none" w:sz="0" w:space="0" w:color="auto"/>
            <w:bottom w:val="none" w:sz="0" w:space="0" w:color="auto"/>
            <w:right w:val="none" w:sz="0" w:space="0" w:color="auto"/>
          </w:divBdr>
        </w:div>
        <w:div w:id="236092305">
          <w:marLeft w:val="640"/>
          <w:marRight w:val="0"/>
          <w:marTop w:val="0"/>
          <w:marBottom w:val="0"/>
          <w:divBdr>
            <w:top w:val="none" w:sz="0" w:space="0" w:color="auto"/>
            <w:left w:val="none" w:sz="0" w:space="0" w:color="auto"/>
            <w:bottom w:val="none" w:sz="0" w:space="0" w:color="auto"/>
            <w:right w:val="none" w:sz="0" w:space="0" w:color="auto"/>
          </w:divBdr>
        </w:div>
        <w:div w:id="218825188">
          <w:marLeft w:val="640"/>
          <w:marRight w:val="0"/>
          <w:marTop w:val="0"/>
          <w:marBottom w:val="0"/>
          <w:divBdr>
            <w:top w:val="none" w:sz="0" w:space="0" w:color="auto"/>
            <w:left w:val="none" w:sz="0" w:space="0" w:color="auto"/>
            <w:bottom w:val="none" w:sz="0" w:space="0" w:color="auto"/>
            <w:right w:val="none" w:sz="0" w:space="0" w:color="auto"/>
          </w:divBdr>
        </w:div>
        <w:div w:id="499081712">
          <w:marLeft w:val="640"/>
          <w:marRight w:val="0"/>
          <w:marTop w:val="0"/>
          <w:marBottom w:val="0"/>
          <w:divBdr>
            <w:top w:val="none" w:sz="0" w:space="0" w:color="auto"/>
            <w:left w:val="none" w:sz="0" w:space="0" w:color="auto"/>
            <w:bottom w:val="none" w:sz="0" w:space="0" w:color="auto"/>
            <w:right w:val="none" w:sz="0" w:space="0" w:color="auto"/>
          </w:divBdr>
        </w:div>
        <w:div w:id="1698390646">
          <w:marLeft w:val="640"/>
          <w:marRight w:val="0"/>
          <w:marTop w:val="0"/>
          <w:marBottom w:val="0"/>
          <w:divBdr>
            <w:top w:val="none" w:sz="0" w:space="0" w:color="auto"/>
            <w:left w:val="none" w:sz="0" w:space="0" w:color="auto"/>
            <w:bottom w:val="none" w:sz="0" w:space="0" w:color="auto"/>
            <w:right w:val="none" w:sz="0" w:space="0" w:color="auto"/>
          </w:divBdr>
        </w:div>
        <w:div w:id="1789468164">
          <w:marLeft w:val="640"/>
          <w:marRight w:val="0"/>
          <w:marTop w:val="0"/>
          <w:marBottom w:val="0"/>
          <w:divBdr>
            <w:top w:val="none" w:sz="0" w:space="0" w:color="auto"/>
            <w:left w:val="none" w:sz="0" w:space="0" w:color="auto"/>
            <w:bottom w:val="none" w:sz="0" w:space="0" w:color="auto"/>
            <w:right w:val="none" w:sz="0" w:space="0" w:color="auto"/>
          </w:divBdr>
        </w:div>
        <w:div w:id="441262587">
          <w:marLeft w:val="640"/>
          <w:marRight w:val="0"/>
          <w:marTop w:val="0"/>
          <w:marBottom w:val="0"/>
          <w:divBdr>
            <w:top w:val="none" w:sz="0" w:space="0" w:color="auto"/>
            <w:left w:val="none" w:sz="0" w:space="0" w:color="auto"/>
            <w:bottom w:val="none" w:sz="0" w:space="0" w:color="auto"/>
            <w:right w:val="none" w:sz="0" w:space="0" w:color="auto"/>
          </w:divBdr>
        </w:div>
        <w:div w:id="971401379">
          <w:marLeft w:val="640"/>
          <w:marRight w:val="0"/>
          <w:marTop w:val="0"/>
          <w:marBottom w:val="0"/>
          <w:divBdr>
            <w:top w:val="none" w:sz="0" w:space="0" w:color="auto"/>
            <w:left w:val="none" w:sz="0" w:space="0" w:color="auto"/>
            <w:bottom w:val="none" w:sz="0" w:space="0" w:color="auto"/>
            <w:right w:val="none" w:sz="0" w:space="0" w:color="auto"/>
          </w:divBdr>
        </w:div>
        <w:div w:id="1532179961">
          <w:marLeft w:val="640"/>
          <w:marRight w:val="0"/>
          <w:marTop w:val="0"/>
          <w:marBottom w:val="0"/>
          <w:divBdr>
            <w:top w:val="none" w:sz="0" w:space="0" w:color="auto"/>
            <w:left w:val="none" w:sz="0" w:space="0" w:color="auto"/>
            <w:bottom w:val="none" w:sz="0" w:space="0" w:color="auto"/>
            <w:right w:val="none" w:sz="0" w:space="0" w:color="auto"/>
          </w:divBdr>
        </w:div>
        <w:div w:id="631331440">
          <w:marLeft w:val="640"/>
          <w:marRight w:val="0"/>
          <w:marTop w:val="0"/>
          <w:marBottom w:val="0"/>
          <w:divBdr>
            <w:top w:val="none" w:sz="0" w:space="0" w:color="auto"/>
            <w:left w:val="none" w:sz="0" w:space="0" w:color="auto"/>
            <w:bottom w:val="none" w:sz="0" w:space="0" w:color="auto"/>
            <w:right w:val="none" w:sz="0" w:space="0" w:color="auto"/>
          </w:divBdr>
        </w:div>
        <w:div w:id="702940777">
          <w:marLeft w:val="640"/>
          <w:marRight w:val="0"/>
          <w:marTop w:val="0"/>
          <w:marBottom w:val="0"/>
          <w:divBdr>
            <w:top w:val="none" w:sz="0" w:space="0" w:color="auto"/>
            <w:left w:val="none" w:sz="0" w:space="0" w:color="auto"/>
            <w:bottom w:val="none" w:sz="0" w:space="0" w:color="auto"/>
            <w:right w:val="none" w:sz="0" w:space="0" w:color="auto"/>
          </w:divBdr>
        </w:div>
        <w:div w:id="1806655061">
          <w:marLeft w:val="640"/>
          <w:marRight w:val="0"/>
          <w:marTop w:val="0"/>
          <w:marBottom w:val="0"/>
          <w:divBdr>
            <w:top w:val="none" w:sz="0" w:space="0" w:color="auto"/>
            <w:left w:val="none" w:sz="0" w:space="0" w:color="auto"/>
            <w:bottom w:val="none" w:sz="0" w:space="0" w:color="auto"/>
            <w:right w:val="none" w:sz="0" w:space="0" w:color="auto"/>
          </w:divBdr>
        </w:div>
        <w:div w:id="72629827">
          <w:marLeft w:val="640"/>
          <w:marRight w:val="0"/>
          <w:marTop w:val="0"/>
          <w:marBottom w:val="0"/>
          <w:divBdr>
            <w:top w:val="none" w:sz="0" w:space="0" w:color="auto"/>
            <w:left w:val="none" w:sz="0" w:space="0" w:color="auto"/>
            <w:bottom w:val="none" w:sz="0" w:space="0" w:color="auto"/>
            <w:right w:val="none" w:sz="0" w:space="0" w:color="auto"/>
          </w:divBdr>
        </w:div>
        <w:div w:id="613093169">
          <w:marLeft w:val="640"/>
          <w:marRight w:val="0"/>
          <w:marTop w:val="0"/>
          <w:marBottom w:val="0"/>
          <w:divBdr>
            <w:top w:val="none" w:sz="0" w:space="0" w:color="auto"/>
            <w:left w:val="none" w:sz="0" w:space="0" w:color="auto"/>
            <w:bottom w:val="none" w:sz="0" w:space="0" w:color="auto"/>
            <w:right w:val="none" w:sz="0" w:space="0" w:color="auto"/>
          </w:divBdr>
        </w:div>
        <w:div w:id="1714382145">
          <w:marLeft w:val="640"/>
          <w:marRight w:val="0"/>
          <w:marTop w:val="0"/>
          <w:marBottom w:val="0"/>
          <w:divBdr>
            <w:top w:val="none" w:sz="0" w:space="0" w:color="auto"/>
            <w:left w:val="none" w:sz="0" w:space="0" w:color="auto"/>
            <w:bottom w:val="none" w:sz="0" w:space="0" w:color="auto"/>
            <w:right w:val="none" w:sz="0" w:space="0" w:color="auto"/>
          </w:divBdr>
        </w:div>
        <w:div w:id="607977782">
          <w:marLeft w:val="640"/>
          <w:marRight w:val="0"/>
          <w:marTop w:val="0"/>
          <w:marBottom w:val="0"/>
          <w:divBdr>
            <w:top w:val="none" w:sz="0" w:space="0" w:color="auto"/>
            <w:left w:val="none" w:sz="0" w:space="0" w:color="auto"/>
            <w:bottom w:val="none" w:sz="0" w:space="0" w:color="auto"/>
            <w:right w:val="none" w:sz="0" w:space="0" w:color="auto"/>
          </w:divBdr>
        </w:div>
        <w:div w:id="1990136223">
          <w:marLeft w:val="640"/>
          <w:marRight w:val="0"/>
          <w:marTop w:val="0"/>
          <w:marBottom w:val="0"/>
          <w:divBdr>
            <w:top w:val="none" w:sz="0" w:space="0" w:color="auto"/>
            <w:left w:val="none" w:sz="0" w:space="0" w:color="auto"/>
            <w:bottom w:val="none" w:sz="0" w:space="0" w:color="auto"/>
            <w:right w:val="none" w:sz="0" w:space="0" w:color="auto"/>
          </w:divBdr>
        </w:div>
        <w:div w:id="530345198">
          <w:marLeft w:val="640"/>
          <w:marRight w:val="0"/>
          <w:marTop w:val="0"/>
          <w:marBottom w:val="0"/>
          <w:divBdr>
            <w:top w:val="none" w:sz="0" w:space="0" w:color="auto"/>
            <w:left w:val="none" w:sz="0" w:space="0" w:color="auto"/>
            <w:bottom w:val="none" w:sz="0" w:space="0" w:color="auto"/>
            <w:right w:val="none" w:sz="0" w:space="0" w:color="auto"/>
          </w:divBdr>
        </w:div>
      </w:divsChild>
    </w:div>
    <w:div w:id="2127043241">
      <w:bodyDiv w:val="1"/>
      <w:marLeft w:val="0"/>
      <w:marRight w:val="0"/>
      <w:marTop w:val="0"/>
      <w:marBottom w:val="0"/>
      <w:divBdr>
        <w:top w:val="none" w:sz="0" w:space="0" w:color="auto"/>
        <w:left w:val="none" w:sz="0" w:space="0" w:color="auto"/>
        <w:bottom w:val="none" w:sz="0" w:space="0" w:color="auto"/>
        <w:right w:val="none" w:sz="0" w:space="0" w:color="auto"/>
      </w:divBdr>
      <w:divsChild>
        <w:div w:id="1086153337">
          <w:marLeft w:val="640"/>
          <w:marRight w:val="0"/>
          <w:marTop w:val="0"/>
          <w:marBottom w:val="0"/>
          <w:divBdr>
            <w:top w:val="none" w:sz="0" w:space="0" w:color="auto"/>
            <w:left w:val="none" w:sz="0" w:space="0" w:color="auto"/>
            <w:bottom w:val="none" w:sz="0" w:space="0" w:color="auto"/>
            <w:right w:val="none" w:sz="0" w:space="0" w:color="auto"/>
          </w:divBdr>
        </w:div>
        <w:div w:id="1522935306">
          <w:marLeft w:val="640"/>
          <w:marRight w:val="0"/>
          <w:marTop w:val="0"/>
          <w:marBottom w:val="0"/>
          <w:divBdr>
            <w:top w:val="none" w:sz="0" w:space="0" w:color="auto"/>
            <w:left w:val="none" w:sz="0" w:space="0" w:color="auto"/>
            <w:bottom w:val="none" w:sz="0" w:space="0" w:color="auto"/>
            <w:right w:val="none" w:sz="0" w:space="0" w:color="auto"/>
          </w:divBdr>
        </w:div>
        <w:div w:id="1821311412">
          <w:marLeft w:val="640"/>
          <w:marRight w:val="0"/>
          <w:marTop w:val="0"/>
          <w:marBottom w:val="0"/>
          <w:divBdr>
            <w:top w:val="none" w:sz="0" w:space="0" w:color="auto"/>
            <w:left w:val="none" w:sz="0" w:space="0" w:color="auto"/>
            <w:bottom w:val="none" w:sz="0" w:space="0" w:color="auto"/>
            <w:right w:val="none" w:sz="0" w:space="0" w:color="auto"/>
          </w:divBdr>
        </w:div>
        <w:div w:id="1786998007">
          <w:marLeft w:val="640"/>
          <w:marRight w:val="0"/>
          <w:marTop w:val="0"/>
          <w:marBottom w:val="0"/>
          <w:divBdr>
            <w:top w:val="none" w:sz="0" w:space="0" w:color="auto"/>
            <w:left w:val="none" w:sz="0" w:space="0" w:color="auto"/>
            <w:bottom w:val="none" w:sz="0" w:space="0" w:color="auto"/>
            <w:right w:val="none" w:sz="0" w:space="0" w:color="auto"/>
          </w:divBdr>
        </w:div>
        <w:div w:id="1648123774">
          <w:marLeft w:val="640"/>
          <w:marRight w:val="0"/>
          <w:marTop w:val="0"/>
          <w:marBottom w:val="0"/>
          <w:divBdr>
            <w:top w:val="none" w:sz="0" w:space="0" w:color="auto"/>
            <w:left w:val="none" w:sz="0" w:space="0" w:color="auto"/>
            <w:bottom w:val="none" w:sz="0" w:space="0" w:color="auto"/>
            <w:right w:val="none" w:sz="0" w:space="0" w:color="auto"/>
          </w:divBdr>
        </w:div>
        <w:div w:id="338654590">
          <w:marLeft w:val="640"/>
          <w:marRight w:val="0"/>
          <w:marTop w:val="0"/>
          <w:marBottom w:val="0"/>
          <w:divBdr>
            <w:top w:val="none" w:sz="0" w:space="0" w:color="auto"/>
            <w:left w:val="none" w:sz="0" w:space="0" w:color="auto"/>
            <w:bottom w:val="none" w:sz="0" w:space="0" w:color="auto"/>
            <w:right w:val="none" w:sz="0" w:space="0" w:color="auto"/>
          </w:divBdr>
        </w:div>
        <w:div w:id="503319390">
          <w:marLeft w:val="640"/>
          <w:marRight w:val="0"/>
          <w:marTop w:val="0"/>
          <w:marBottom w:val="0"/>
          <w:divBdr>
            <w:top w:val="none" w:sz="0" w:space="0" w:color="auto"/>
            <w:left w:val="none" w:sz="0" w:space="0" w:color="auto"/>
            <w:bottom w:val="none" w:sz="0" w:space="0" w:color="auto"/>
            <w:right w:val="none" w:sz="0" w:space="0" w:color="auto"/>
          </w:divBdr>
        </w:div>
        <w:div w:id="487091917">
          <w:marLeft w:val="640"/>
          <w:marRight w:val="0"/>
          <w:marTop w:val="0"/>
          <w:marBottom w:val="0"/>
          <w:divBdr>
            <w:top w:val="none" w:sz="0" w:space="0" w:color="auto"/>
            <w:left w:val="none" w:sz="0" w:space="0" w:color="auto"/>
            <w:bottom w:val="none" w:sz="0" w:space="0" w:color="auto"/>
            <w:right w:val="none" w:sz="0" w:space="0" w:color="auto"/>
          </w:divBdr>
        </w:div>
        <w:div w:id="1313368119">
          <w:marLeft w:val="640"/>
          <w:marRight w:val="0"/>
          <w:marTop w:val="0"/>
          <w:marBottom w:val="0"/>
          <w:divBdr>
            <w:top w:val="none" w:sz="0" w:space="0" w:color="auto"/>
            <w:left w:val="none" w:sz="0" w:space="0" w:color="auto"/>
            <w:bottom w:val="none" w:sz="0" w:space="0" w:color="auto"/>
            <w:right w:val="none" w:sz="0" w:space="0" w:color="auto"/>
          </w:divBdr>
        </w:div>
        <w:div w:id="683282431">
          <w:marLeft w:val="640"/>
          <w:marRight w:val="0"/>
          <w:marTop w:val="0"/>
          <w:marBottom w:val="0"/>
          <w:divBdr>
            <w:top w:val="none" w:sz="0" w:space="0" w:color="auto"/>
            <w:left w:val="none" w:sz="0" w:space="0" w:color="auto"/>
            <w:bottom w:val="none" w:sz="0" w:space="0" w:color="auto"/>
            <w:right w:val="none" w:sz="0" w:space="0" w:color="auto"/>
          </w:divBdr>
        </w:div>
        <w:div w:id="782573558">
          <w:marLeft w:val="640"/>
          <w:marRight w:val="0"/>
          <w:marTop w:val="0"/>
          <w:marBottom w:val="0"/>
          <w:divBdr>
            <w:top w:val="none" w:sz="0" w:space="0" w:color="auto"/>
            <w:left w:val="none" w:sz="0" w:space="0" w:color="auto"/>
            <w:bottom w:val="none" w:sz="0" w:space="0" w:color="auto"/>
            <w:right w:val="none" w:sz="0" w:space="0" w:color="auto"/>
          </w:divBdr>
        </w:div>
        <w:div w:id="891312062">
          <w:marLeft w:val="640"/>
          <w:marRight w:val="0"/>
          <w:marTop w:val="0"/>
          <w:marBottom w:val="0"/>
          <w:divBdr>
            <w:top w:val="none" w:sz="0" w:space="0" w:color="auto"/>
            <w:left w:val="none" w:sz="0" w:space="0" w:color="auto"/>
            <w:bottom w:val="none" w:sz="0" w:space="0" w:color="auto"/>
            <w:right w:val="none" w:sz="0" w:space="0" w:color="auto"/>
          </w:divBdr>
        </w:div>
        <w:div w:id="888690725">
          <w:marLeft w:val="640"/>
          <w:marRight w:val="0"/>
          <w:marTop w:val="0"/>
          <w:marBottom w:val="0"/>
          <w:divBdr>
            <w:top w:val="none" w:sz="0" w:space="0" w:color="auto"/>
            <w:left w:val="none" w:sz="0" w:space="0" w:color="auto"/>
            <w:bottom w:val="none" w:sz="0" w:space="0" w:color="auto"/>
            <w:right w:val="none" w:sz="0" w:space="0" w:color="auto"/>
          </w:divBdr>
        </w:div>
        <w:div w:id="412703635">
          <w:marLeft w:val="640"/>
          <w:marRight w:val="0"/>
          <w:marTop w:val="0"/>
          <w:marBottom w:val="0"/>
          <w:divBdr>
            <w:top w:val="none" w:sz="0" w:space="0" w:color="auto"/>
            <w:left w:val="none" w:sz="0" w:space="0" w:color="auto"/>
            <w:bottom w:val="none" w:sz="0" w:space="0" w:color="auto"/>
            <w:right w:val="none" w:sz="0" w:space="0" w:color="auto"/>
          </w:divBdr>
        </w:div>
        <w:div w:id="1185290275">
          <w:marLeft w:val="640"/>
          <w:marRight w:val="0"/>
          <w:marTop w:val="0"/>
          <w:marBottom w:val="0"/>
          <w:divBdr>
            <w:top w:val="none" w:sz="0" w:space="0" w:color="auto"/>
            <w:left w:val="none" w:sz="0" w:space="0" w:color="auto"/>
            <w:bottom w:val="none" w:sz="0" w:space="0" w:color="auto"/>
            <w:right w:val="none" w:sz="0" w:space="0" w:color="auto"/>
          </w:divBdr>
        </w:div>
        <w:div w:id="61604159">
          <w:marLeft w:val="640"/>
          <w:marRight w:val="0"/>
          <w:marTop w:val="0"/>
          <w:marBottom w:val="0"/>
          <w:divBdr>
            <w:top w:val="none" w:sz="0" w:space="0" w:color="auto"/>
            <w:left w:val="none" w:sz="0" w:space="0" w:color="auto"/>
            <w:bottom w:val="none" w:sz="0" w:space="0" w:color="auto"/>
            <w:right w:val="none" w:sz="0" w:space="0" w:color="auto"/>
          </w:divBdr>
        </w:div>
        <w:div w:id="1591310735">
          <w:marLeft w:val="640"/>
          <w:marRight w:val="0"/>
          <w:marTop w:val="0"/>
          <w:marBottom w:val="0"/>
          <w:divBdr>
            <w:top w:val="none" w:sz="0" w:space="0" w:color="auto"/>
            <w:left w:val="none" w:sz="0" w:space="0" w:color="auto"/>
            <w:bottom w:val="none" w:sz="0" w:space="0" w:color="auto"/>
            <w:right w:val="none" w:sz="0" w:space="0" w:color="auto"/>
          </w:divBdr>
        </w:div>
        <w:div w:id="229508204">
          <w:marLeft w:val="640"/>
          <w:marRight w:val="0"/>
          <w:marTop w:val="0"/>
          <w:marBottom w:val="0"/>
          <w:divBdr>
            <w:top w:val="none" w:sz="0" w:space="0" w:color="auto"/>
            <w:left w:val="none" w:sz="0" w:space="0" w:color="auto"/>
            <w:bottom w:val="none" w:sz="0" w:space="0" w:color="auto"/>
            <w:right w:val="none" w:sz="0" w:space="0" w:color="auto"/>
          </w:divBdr>
        </w:div>
        <w:div w:id="823620453">
          <w:marLeft w:val="640"/>
          <w:marRight w:val="0"/>
          <w:marTop w:val="0"/>
          <w:marBottom w:val="0"/>
          <w:divBdr>
            <w:top w:val="none" w:sz="0" w:space="0" w:color="auto"/>
            <w:left w:val="none" w:sz="0" w:space="0" w:color="auto"/>
            <w:bottom w:val="none" w:sz="0" w:space="0" w:color="auto"/>
            <w:right w:val="none" w:sz="0" w:space="0" w:color="auto"/>
          </w:divBdr>
        </w:div>
        <w:div w:id="417941453">
          <w:marLeft w:val="640"/>
          <w:marRight w:val="0"/>
          <w:marTop w:val="0"/>
          <w:marBottom w:val="0"/>
          <w:divBdr>
            <w:top w:val="none" w:sz="0" w:space="0" w:color="auto"/>
            <w:left w:val="none" w:sz="0" w:space="0" w:color="auto"/>
            <w:bottom w:val="none" w:sz="0" w:space="0" w:color="auto"/>
            <w:right w:val="none" w:sz="0" w:space="0" w:color="auto"/>
          </w:divBdr>
        </w:div>
        <w:div w:id="653293224">
          <w:marLeft w:val="640"/>
          <w:marRight w:val="0"/>
          <w:marTop w:val="0"/>
          <w:marBottom w:val="0"/>
          <w:divBdr>
            <w:top w:val="none" w:sz="0" w:space="0" w:color="auto"/>
            <w:left w:val="none" w:sz="0" w:space="0" w:color="auto"/>
            <w:bottom w:val="none" w:sz="0" w:space="0" w:color="auto"/>
            <w:right w:val="none" w:sz="0" w:space="0" w:color="auto"/>
          </w:divBdr>
        </w:div>
        <w:div w:id="597326000">
          <w:marLeft w:val="640"/>
          <w:marRight w:val="0"/>
          <w:marTop w:val="0"/>
          <w:marBottom w:val="0"/>
          <w:divBdr>
            <w:top w:val="none" w:sz="0" w:space="0" w:color="auto"/>
            <w:left w:val="none" w:sz="0" w:space="0" w:color="auto"/>
            <w:bottom w:val="none" w:sz="0" w:space="0" w:color="auto"/>
            <w:right w:val="none" w:sz="0" w:space="0" w:color="auto"/>
          </w:divBdr>
        </w:div>
        <w:div w:id="739401851">
          <w:marLeft w:val="640"/>
          <w:marRight w:val="0"/>
          <w:marTop w:val="0"/>
          <w:marBottom w:val="0"/>
          <w:divBdr>
            <w:top w:val="none" w:sz="0" w:space="0" w:color="auto"/>
            <w:left w:val="none" w:sz="0" w:space="0" w:color="auto"/>
            <w:bottom w:val="none" w:sz="0" w:space="0" w:color="auto"/>
            <w:right w:val="none" w:sz="0" w:space="0" w:color="auto"/>
          </w:divBdr>
        </w:div>
        <w:div w:id="7802200">
          <w:marLeft w:val="640"/>
          <w:marRight w:val="0"/>
          <w:marTop w:val="0"/>
          <w:marBottom w:val="0"/>
          <w:divBdr>
            <w:top w:val="none" w:sz="0" w:space="0" w:color="auto"/>
            <w:left w:val="none" w:sz="0" w:space="0" w:color="auto"/>
            <w:bottom w:val="none" w:sz="0" w:space="0" w:color="auto"/>
            <w:right w:val="none" w:sz="0" w:space="0" w:color="auto"/>
          </w:divBdr>
        </w:div>
      </w:divsChild>
    </w:div>
    <w:div w:id="2138405331">
      <w:bodyDiv w:val="1"/>
      <w:marLeft w:val="0"/>
      <w:marRight w:val="0"/>
      <w:marTop w:val="0"/>
      <w:marBottom w:val="0"/>
      <w:divBdr>
        <w:top w:val="none" w:sz="0" w:space="0" w:color="auto"/>
        <w:left w:val="none" w:sz="0" w:space="0" w:color="auto"/>
        <w:bottom w:val="none" w:sz="0" w:space="0" w:color="auto"/>
        <w:right w:val="none" w:sz="0" w:space="0" w:color="auto"/>
      </w:divBdr>
      <w:divsChild>
        <w:div w:id="1131367651">
          <w:marLeft w:val="640"/>
          <w:marRight w:val="0"/>
          <w:marTop w:val="0"/>
          <w:marBottom w:val="0"/>
          <w:divBdr>
            <w:top w:val="none" w:sz="0" w:space="0" w:color="auto"/>
            <w:left w:val="none" w:sz="0" w:space="0" w:color="auto"/>
            <w:bottom w:val="none" w:sz="0" w:space="0" w:color="auto"/>
            <w:right w:val="none" w:sz="0" w:space="0" w:color="auto"/>
          </w:divBdr>
        </w:div>
        <w:div w:id="1109473915">
          <w:marLeft w:val="640"/>
          <w:marRight w:val="0"/>
          <w:marTop w:val="0"/>
          <w:marBottom w:val="0"/>
          <w:divBdr>
            <w:top w:val="none" w:sz="0" w:space="0" w:color="auto"/>
            <w:left w:val="none" w:sz="0" w:space="0" w:color="auto"/>
            <w:bottom w:val="none" w:sz="0" w:space="0" w:color="auto"/>
            <w:right w:val="none" w:sz="0" w:space="0" w:color="auto"/>
          </w:divBdr>
        </w:div>
        <w:div w:id="345181909">
          <w:marLeft w:val="640"/>
          <w:marRight w:val="0"/>
          <w:marTop w:val="0"/>
          <w:marBottom w:val="0"/>
          <w:divBdr>
            <w:top w:val="none" w:sz="0" w:space="0" w:color="auto"/>
            <w:left w:val="none" w:sz="0" w:space="0" w:color="auto"/>
            <w:bottom w:val="none" w:sz="0" w:space="0" w:color="auto"/>
            <w:right w:val="none" w:sz="0" w:space="0" w:color="auto"/>
          </w:divBdr>
        </w:div>
        <w:div w:id="425883663">
          <w:marLeft w:val="640"/>
          <w:marRight w:val="0"/>
          <w:marTop w:val="0"/>
          <w:marBottom w:val="0"/>
          <w:divBdr>
            <w:top w:val="none" w:sz="0" w:space="0" w:color="auto"/>
            <w:left w:val="none" w:sz="0" w:space="0" w:color="auto"/>
            <w:bottom w:val="none" w:sz="0" w:space="0" w:color="auto"/>
            <w:right w:val="none" w:sz="0" w:space="0" w:color="auto"/>
          </w:divBdr>
        </w:div>
        <w:div w:id="363092409">
          <w:marLeft w:val="640"/>
          <w:marRight w:val="0"/>
          <w:marTop w:val="0"/>
          <w:marBottom w:val="0"/>
          <w:divBdr>
            <w:top w:val="none" w:sz="0" w:space="0" w:color="auto"/>
            <w:left w:val="none" w:sz="0" w:space="0" w:color="auto"/>
            <w:bottom w:val="none" w:sz="0" w:space="0" w:color="auto"/>
            <w:right w:val="none" w:sz="0" w:space="0" w:color="auto"/>
          </w:divBdr>
        </w:div>
        <w:div w:id="679236101">
          <w:marLeft w:val="640"/>
          <w:marRight w:val="0"/>
          <w:marTop w:val="0"/>
          <w:marBottom w:val="0"/>
          <w:divBdr>
            <w:top w:val="none" w:sz="0" w:space="0" w:color="auto"/>
            <w:left w:val="none" w:sz="0" w:space="0" w:color="auto"/>
            <w:bottom w:val="none" w:sz="0" w:space="0" w:color="auto"/>
            <w:right w:val="none" w:sz="0" w:space="0" w:color="auto"/>
          </w:divBdr>
        </w:div>
        <w:div w:id="501822448">
          <w:marLeft w:val="640"/>
          <w:marRight w:val="0"/>
          <w:marTop w:val="0"/>
          <w:marBottom w:val="0"/>
          <w:divBdr>
            <w:top w:val="none" w:sz="0" w:space="0" w:color="auto"/>
            <w:left w:val="none" w:sz="0" w:space="0" w:color="auto"/>
            <w:bottom w:val="none" w:sz="0" w:space="0" w:color="auto"/>
            <w:right w:val="none" w:sz="0" w:space="0" w:color="auto"/>
          </w:divBdr>
        </w:div>
        <w:div w:id="622885806">
          <w:marLeft w:val="640"/>
          <w:marRight w:val="0"/>
          <w:marTop w:val="0"/>
          <w:marBottom w:val="0"/>
          <w:divBdr>
            <w:top w:val="none" w:sz="0" w:space="0" w:color="auto"/>
            <w:left w:val="none" w:sz="0" w:space="0" w:color="auto"/>
            <w:bottom w:val="none" w:sz="0" w:space="0" w:color="auto"/>
            <w:right w:val="none" w:sz="0" w:space="0" w:color="auto"/>
          </w:divBdr>
        </w:div>
        <w:div w:id="5525435">
          <w:marLeft w:val="640"/>
          <w:marRight w:val="0"/>
          <w:marTop w:val="0"/>
          <w:marBottom w:val="0"/>
          <w:divBdr>
            <w:top w:val="none" w:sz="0" w:space="0" w:color="auto"/>
            <w:left w:val="none" w:sz="0" w:space="0" w:color="auto"/>
            <w:bottom w:val="none" w:sz="0" w:space="0" w:color="auto"/>
            <w:right w:val="none" w:sz="0" w:space="0" w:color="auto"/>
          </w:divBdr>
        </w:div>
        <w:div w:id="1325888882">
          <w:marLeft w:val="640"/>
          <w:marRight w:val="0"/>
          <w:marTop w:val="0"/>
          <w:marBottom w:val="0"/>
          <w:divBdr>
            <w:top w:val="none" w:sz="0" w:space="0" w:color="auto"/>
            <w:left w:val="none" w:sz="0" w:space="0" w:color="auto"/>
            <w:bottom w:val="none" w:sz="0" w:space="0" w:color="auto"/>
            <w:right w:val="none" w:sz="0" w:space="0" w:color="auto"/>
          </w:divBdr>
        </w:div>
        <w:div w:id="1070543428">
          <w:marLeft w:val="640"/>
          <w:marRight w:val="0"/>
          <w:marTop w:val="0"/>
          <w:marBottom w:val="0"/>
          <w:divBdr>
            <w:top w:val="none" w:sz="0" w:space="0" w:color="auto"/>
            <w:left w:val="none" w:sz="0" w:space="0" w:color="auto"/>
            <w:bottom w:val="none" w:sz="0" w:space="0" w:color="auto"/>
            <w:right w:val="none" w:sz="0" w:space="0" w:color="auto"/>
          </w:divBdr>
        </w:div>
        <w:div w:id="1987002838">
          <w:marLeft w:val="640"/>
          <w:marRight w:val="0"/>
          <w:marTop w:val="0"/>
          <w:marBottom w:val="0"/>
          <w:divBdr>
            <w:top w:val="none" w:sz="0" w:space="0" w:color="auto"/>
            <w:left w:val="none" w:sz="0" w:space="0" w:color="auto"/>
            <w:bottom w:val="none" w:sz="0" w:space="0" w:color="auto"/>
            <w:right w:val="none" w:sz="0" w:space="0" w:color="auto"/>
          </w:divBdr>
        </w:div>
        <w:div w:id="1034815367">
          <w:marLeft w:val="640"/>
          <w:marRight w:val="0"/>
          <w:marTop w:val="0"/>
          <w:marBottom w:val="0"/>
          <w:divBdr>
            <w:top w:val="none" w:sz="0" w:space="0" w:color="auto"/>
            <w:left w:val="none" w:sz="0" w:space="0" w:color="auto"/>
            <w:bottom w:val="none" w:sz="0" w:space="0" w:color="auto"/>
            <w:right w:val="none" w:sz="0" w:space="0" w:color="auto"/>
          </w:divBdr>
        </w:div>
        <w:div w:id="1308977255">
          <w:marLeft w:val="640"/>
          <w:marRight w:val="0"/>
          <w:marTop w:val="0"/>
          <w:marBottom w:val="0"/>
          <w:divBdr>
            <w:top w:val="none" w:sz="0" w:space="0" w:color="auto"/>
            <w:left w:val="none" w:sz="0" w:space="0" w:color="auto"/>
            <w:bottom w:val="none" w:sz="0" w:space="0" w:color="auto"/>
            <w:right w:val="none" w:sz="0" w:space="0" w:color="auto"/>
          </w:divBdr>
        </w:div>
        <w:div w:id="1801455802">
          <w:marLeft w:val="640"/>
          <w:marRight w:val="0"/>
          <w:marTop w:val="0"/>
          <w:marBottom w:val="0"/>
          <w:divBdr>
            <w:top w:val="none" w:sz="0" w:space="0" w:color="auto"/>
            <w:left w:val="none" w:sz="0" w:space="0" w:color="auto"/>
            <w:bottom w:val="none" w:sz="0" w:space="0" w:color="auto"/>
            <w:right w:val="none" w:sz="0" w:space="0" w:color="auto"/>
          </w:divBdr>
        </w:div>
        <w:div w:id="1619870326">
          <w:marLeft w:val="640"/>
          <w:marRight w:val="0"/>
          <w:marTop w:val="0"/>
          <w:marBottom w:val="0"/>
          <w:divBdr>
            <w:top w:val="none" w:sz="0" w:space="0" w:color="auto"/>
            <w:left w:val="none" w:sz="0" w:space="0" w:color="auto"/>
            <w:bottom w:val="none" w:sz="0" w:space="0" w:color="auto"/>
            <w:right w:val="none" w:sz="0" w:space="0" w:color="auto"/>
          </w:divBdr>
        </w:div>
        <w:div w:id="928611976">
          <w:marLeft w:val="640"/>
          <w:marRight w:val="0"/>
          <w:marTop w:val="0"/>
          <w:marBottom w:val="0"/>
          <w:divBdr>
            <w:top w:val="none" w:sz="0" w:space="0" w:color="auto"/>
            <w:left w:val="none" w:sz="0" w:space="0" w:color="auto"/>
            <w:bottom w:val="none" w:sz="0" w:space="0" w:color="auto"/>
            <w:right w:val="none" w:sz="0" w:space="0" w:color="auto"/>
          </w:divBdr>
        </w:div>
        <w:div w:id="1629243627">
          <w:marLeft w:val="640"/>
          <w:marRight w:val="0"/>
          <w:marTop w:val="0"/>
          <w:marBottom w:val="0"/>
          <w:divBdr>
            <w:top w:val="none" w:sz="0" w:space="0" w:color="auto"/>
            <w:left w:val="none" w:sz="0" w:space="0" w:color="auto"/>
            <w:bottom w:val="none" w:sz="0" w:space="0" w:color="auto"/>
            <w:right w:val="none" w:sz="0" w:space="0" w:color="auto"/>
          </w:divBdr>
        </w:div>
        <w:div w:id="168449785">
          <w:marLeft w:val="640"/>
          <w:marRight w:val="0"/>
          <w:marTop w:val="0"/>
          <w:marBottom w:val="0"/>
          <w:divBdr>
            <w:top w:val="none" w:sz="0" w:space="0" w:color="auto"/>
            <w:left w:val="none" w:sz="0" w:space="0" w:color="auto"/>
            <w:bottom w:val="none" w:sz="0" w:space="0" w:color="auto"/>
            <w:right w:val="none" w:sz="0" w:space="0" w:color="auto"/>
          </w:divBdr>
        </w:div>
        <w:div w:id="1034765401">
          <w:marLeft w:val="640"/>
          <w:marRight w:val="0"/>
          <w:marTop w:val="0"/>
          <w:marBottom w:val="0"/>
          <w:divBdr>
            <w:top w:val="none" w:sz="0" w:space="0" w:color="auto"/>
            <w:left w:val="none" w:sz="0" w:space="0" w:color="auto"/>
            <w:bottom w:val="none" w:sz="0" w:space="0" w:color="auto"/>
            <w:right w:val="none" w:sz="0" w:space="0" w:color="auto"/>
          </w:divBdr>
        </w:div>
        <w:div w:id="497813121">
          <w:marLeft w:val="640"/>
          <w:marRight w:val="0"/>
          <w:marTop w:val="0"/>
          <w:marBottom w:val="0"/>
          <w:divBdr>
            <w:top w:val="none" w:sz="0" w:space="0" w:color="auto"/>
            <w:left w:val="none" w:sz="0" w:space="0" w:color="auto"/>
            <w:bottom w:val="none" w:sz="0" w:space="0" w:color="auto"/>
            <w:right w:val="none" w:sz="0" w:space="0" w:color="auto"/>
          </w:divBdr>
        </w:div>
        <w:div w:id="240795262">
          <w:marLeft w:val="640"/>
          <w:marRight w:val="0"/>
          <w:marTop w:val="0"/>
          <w:marBottom w:val="0"/>
          <w:divBdr>
            <w:top w:val="none" w:sz="0" w:space="0" w:color="auto"/>
            <w:left w:val="none" w:sz="0" w:space="0" w:color="auto"/>
            <w:bottom w:val="none" w:sz="0" w:space="0" w:color="auto"/>
            <w:right w:val="none" w:sz="0" w:space="0" w:color="auto"/>
          </w:divBdr>
        </w:div>
        <w:div w:id="111629185">
          <w:marLeft w:val="640"/>
          <w:marRight w:val="0"/>
          <w:marTop w:val="0"/>
          <w:marBottom w:val="0"/>
          <w:divBdr>
            <w:top w:val="none" w:sz="0" w:space="0" w:color="auto"/>
            <w:left w:val="none" w:sz="0" w:space="0" w:color="auto"/>
            <w:bottom w:val="none" w:sz="0" w:space="0" w:color="auto"/>
            <w:right w:val="none" w:sz="0" w:space="0" w:color="auto"/>
          </w:divBdr>
        </w:div>
        <w:div w:id="765464280">
          <w:marLeft w:val="640"/>
          <w:marRight w:val="0"/>
          <w:marTop w:val="0"/>
          <w:marBottom w:val="0"/>
          <w:divBdr>
            <w:top w:val="none" w:sz="0" w:space="0" w:color="auto"/>
            <w:left w:val="none" w:sz="0" w:space="0" w:color="auto"/>
            <w:bottom w:val="none" w:sz="0" w:space="0" w:color="auto"/>
            <w:right w:val="none" w:sz="0" w:space="0" w:color="auto"/>
          </w:divBdr>
        </w:div>
      </w:divsChild>
    </w:div>
    <w:div w:id="2143764864">
      <w:bodyDiv w:val="1"/>
      <w:marLeft w:val="0"/>
      <w:marRight w:val="0"/>
      <w:marTop w:val="0"/>
      <w:marBottom w:val="0"/>
      <w:divBdr>
        <w:top w:val="none" w:sz="0" w:space="0" w:color="auto"/>
        <w:left w:val="none" w:sz="0" w:space="0" w:color="auto"/>
        <w:bottom w:val="none" w:sz="0" w:space="0" w:color="auto"/>
        <w:right w:val="none" w:sz="0" w:space="0" w:color="auto"/>
      </w:divBdr>
      <w:divsChild>
        <w:div w:id="1029994625">
          <w:marLeft w:val="640"/>
          <w:marRight w:val="0"/>
          <w:marTop w:val="0"/>
          <w:marBottom w:val="0"/>
          <w:divBdr>
            <w:top w:val="none" w:sz="0" w:space="0" w:color="auto"/>
            <w:left w:val="none" w:sz="0" w:space="0" w:color="auto"/>
            <w:bottom w:val="none" w:sz="0" w:space="0" w:color="auto"/>
            <w:right w:val="none" w:sz="0" w:space="0" w:color="auto"/>
          </w:divBdr>
        </w:div>
        <w:div w:id="530607630">
          <w:marLeft w:val="640"/>
          <w:marRight w:val="0"/>
          <w:marTop w:val="0"/>
          <w:marBottom w:val="0"/>
          <w:divBdr>
            <w:top w:val="none" w:sz="0" w:space="0" w:color="auto"/>
            <w:left w:val="none" w:sz="0" w:space="0" w:color="auto"/>
            <w:bottom w:val="none" w:sz="0" w:space="0" w:color="auto"/>
            <w:right w:val="none" w:sz="0" w:space="0" w:color="auto"/>
          </w:divBdr>
        </w:div>
        <w:div w:id="763037118">
          <w:marLeft w:val="640"/>
          <w:marRight w:val="0"/>
          <w:marTop w:val="0"/>
          <w:marBottom w:val="0"/>
          <w:divBdr>
            <w:top w:val="none" w:sz="0" w:space="0" w:color="auto"/>
            <w:left w:val="none" w:sz="0" w:space="0" w:color="auto"/>
            <w:bottom w:val="none" w:sz="0" w:space="0" w:color="auto"/>
            <w:right w:val="none" w:sz="0" w:space="0" w:color="auto"/>
          </w:divBdr>
        </w:div>
        <w:div w:id="1670517294">
          <w:marLeft w:val="640"/>
          <w:marRight w:val="0"/>
          <w:marTop w:val="0"/>
          <w:marBottom w:val="0"/>
          <w:divBdr>
            <w:top w:val="none" w:sz="0" w:space="0" w:color="auto"/>
            <w:left w:val="none" w:sz="0" w:space="0" w:color="auto"/>
            <w:bottom w:val="none" w:sz="0" w:space="0" w:color="auto"/>
            <w:right w:val="none" w:sz="0" w:space="0" w:color="auto"/>
          </w:divBdr>
        </w:div>
        <w:div w:id="65500065">
          <w:marLeft w:val="640"/>
          <w:marRight w:val="0"/>
          <w:marTop w:val="0"/>
          <w:marBottom w:val="0"/>
          <w:divBdr>
            <w:top w:val="none" w:sz="0" w:space="0" w:color="auto"/>
            <w:left w:val="none" w:sz="0" w:space="0" w:color="auto"/>
            <w:bottom w:val="none" w:sz="0" w:space="0" w:color="auto"/>
            <w:right w:val="none" w:sz="0" w:space="0" w:color="auto"/>
          </w:divBdr>
        </w:div>
        <w:div w:id="606617688">
          <w:marLeft w:val="640"/>
          <w:marRight w:val="0"/>
          <w:marTop w:val="0"/>
          <w:marBottom w:val="0"/>
          <w:divBdr>
            <w:top w:val="none" w:sz="0" w:space="0" w:color="auto"/>
            <w:left w:val="none" w:sz="0" w:space="0" w:color="auto"/>
            <w:bottom w:val="none" w:sz="0" w:space="0" w:color="auto"/>
            <w:right w:val="none" w:sz="0" w:space="0" w:color="auto"/>
          </w:divBdr>
        </w:div>
        <w:div w:id="492911104">
          <w:marLeft w:val="640"/>
          <w:marRight w:val="0"/>
          <w:marTop w:val="0"/>
          <w:marBottom w:val="0"/>
          <w:divBdr>
            <w:top w:val="none" w:sz="0" w:space="0" w:color="auto"/>
            <w:left w:val="none" w:sz="0" w:space="0" w:color="auto"/>
            <w:bottom w:val="none" w:sz="0" w:space="0" w:color="auto"/>
            <w:right w:val="none" w:sz="0" w:space="0" w:color="auto"/>
          </w:divBdr>
        </w:div>
        <w:div w:id="748112611">
          <w:marLeft w:val="640"/>
          <w:marRight w:val="0"/>
          <w:marTop w:val="0"/>
          <w:marBottom w:val="0"/>
          <w:divBdr>
            <w:top w:val="none" w:sz="0" w:space="0" w:color="auto"/>
            <w:left w:val="none" w:sz="0" w:space="0" w:color="auto"/>
            <w:bottom w:val="none" w:sz="0" w:space="0" w:color="auto"/>
            <w:right w:val="none" w:sz="0" w:space="0" w:color="auto"/>
          </w:divBdr>
        </w:div>
        <w:div w:id="219365229">
          <w:marLeft w:val="640"/>
          <w:marRight w:val="0"/>
          <w:marTop w:val="0"/>
          <w:marBottom w:val="0"/>
          <w:divBdr>
            <w:top w:val="none" w:sz="0" w:space="0" w:color="auto"/>
            <w:left w:val="none" w:sz="0" w:space="0" w:color="auto"/>
            <w:bottom w:val="none" w:sz="0" w:space="0" w:color="auto"/>
            <w:right w:val="none" w:sz="0" w:space="0" w:color="auto"/>
          </w:divBdr>
        </w:div>
        <w:div w:id="1523469035">
          <w:marLeft w:val="640"/>
          <w:marRight w:val="0"/>
          <w:marTop w:val="0"/>
          <w:marBottom w:val="0"/>
          <w:divBdr>
            <w:top w:val="none" w:sz="0" w:space="0" w:color="auto"/>
            <w:left w:val="none" w:sz="0" w:space="0" w:color="auto"/>
            <w:bottom w:val="none" w:sz="0" w:space="0" w:color="auto"/>
            <w:right w:val="none" w:sz="0" w:space="0" w:color="auto"/>
          </w:divBdr>
        </w:div>
        <w:div w:id="1245184271">
          <w:marLeft w:val="640"/>
          <w:marRight w:val="0"/>
          <w:marTop w:val="0"/>
          <w:marBottom w:val="0"/>
          <w:divBdr>
            <w:top w:val="none" w:sz="0" w:space="0" w:color="auto"/>
            <w:left w:val="none" w:sz="0" w:space="0" w:color="auto"/>
            <w:bottom w:val="none" w:sz="0" w:space="0" w:color="auto"/>
            <w:right w:val="none" w:sz="0" w:space="0" w:color="auto"/>
          </w:divBdr>
        </w:div>
        <w:div w:id="454560594">
          <w:marLeft w:val="640"/>
          <w:marRight w:val="0"/>
          <w:marTop w:val="0"/>
          <w:marBottom w:val="0"/>
          <w:divBdr>
            <w:top w:val="none" w:sz="0" w:space="0" w:color="auto"/>
            <w:left w:val="none" w:sz="0" w:space="0" w:color="auto"/>
            <w:bottom w:val="none" w:sz="0" w:space="0" w:color="auto"/>
            <w:right w:val="none" w:sz="0" w:space="0" w:color="auto"/>
          </w:divBdr>
        </w:div>
        <w:div w:id="1379668646">
          <w:marLeft w:val="640"/>
          <w:marRight w:val="0"/>
          <w:marTop w:val="0"/>
          <w:marBottom w:val="0"/>
          <w:divBdr>
            <w:top w:val="none" w:sz="0" w:space="0" w:color="auto"/>
            <w:left w:val="none" w:sz="0" w:space="0" w:color="auto"/>
            <w:bottom w:val="none" w:sz="0" w:space="0" w:color="auto"/>
            <w:right w:val="none" w:sz="0" w:space="0" w:color="auto"/>
          </w:divBdr>
        </w:div>
        <w:div w:id="1890220200">
          <w:marLeft w:val="640"/>
          <w:marRight w:val="0"/>
          <w:marTop w:val="0"/>
          <w:marBottom w:val="0"/>
          <w:divBdr>
            <w:top w:val="none" w:sz="0" w:space="0" w:color="auto"/>
            <w:left w:val="none" w:sz="0" w:space="0" w:color="auto"/>
            <w:bottom w:val="none" w:sz="0" w:space="0" w:color="auto"/>
            <w:right w:val="none" w:sz="0" w:space="0" w:color="auto"/>
          </w:divBdr>
        </w:div>
        <w:div w:id="1935240338">
          <w:marLeft w:val="640"/>
          <w:marRight w:val="0"/>
          <w:marTop w:val="0"/>
          <w:marBottom w:val="0"/>
          <w:divBdr>
            <w:top w:val="none" w:sz="0" w:space="0" w:color="auto"/>
            <w:left w:val="none" w:sz="0" w:space="0" w:color="auto"/>
            <w:bottom w:val="none" w:sz="0" w:space="0" w:color="auto"/>
            <w:right w:val="none" w:sz="0" w:space="0" w:color="auto"/>
          </w:divBdr>
        </w:div>
        <w:div w:id="880676842">
          <w:marLeft w:val="640"/>
          <w:marRight w:val="0"/>
          <w:marTop w:val="0"/>
          <w:marBottom w:val="0"/>
          <w:divBdr>
            <w:top w:val="none" w:sz="0" w:space="0" w:color="auto"/>
            <w:left w:val="none" w:sz="0" w:space="0" w:color="auto"/>
            <w:bottom w:val="none" w:sz="0" w:space="0" w:color="auto"/>
            <w:right w:val="none" w:sz="0" w:space="0" w:color="auto"/>
          </w:divBdr>
        </w:div>
        <w:div w:id="126092044">
          <w:marLeft w:val="640"/>
          <w:marRight w:val="0"/>
          <w:marTop w:val="0"/>
          <w:marBottom w:val="0"/>
          <w:divBdr>
            <w:top w:val="none" w:sz="0" w:space="0" w:color="auto"/>
            <w:left w:val="none" w:sz="0" w:space="0" w:color="auto"/>
            <w:bottom w:val="none" w:sz="0" w:space="0" w:color="auto"/>
            <w:right w:val="none" w:sz="0" w:space="0" w:color="auto"/>
          </w:divBdr>
        </w:div>
        <w:div w:id="1872919428">
          <w:marLeft w:val="640"/>
          <w:marRight w:val="0"/>
          <w:marTop w:val="0"/>
          <w:marBottom w:val="0"/>
          <w:divBdr>
            <w:top w:val="none" w:sz="0" w:space="0" w:color="auto"/>
            <w:left w:val="none" w:sz="0" w:space="0" w:color="auto"/>
            <w:bottom w:val="none" w:sz="0" w:space="0" w:color="auto"/>
            <w:right w:val="none" w:sz="0" w:space="0" w:color="auto"/>
          </w:divBdr>
        </w:div>
        <w:div w:id="302783715">
          <w:marLeft w:val="640"/>
          <w:marRight w:val="0"/>
          <w:marTop w:val="0"/>
          <w:marBottom w:val="0"/>
          <w:divBdr>
            <w:top w:val="none" w:sz="0" w:space="0" w:color="auto"/>
            <w:left w:val="none" w:sz="0" w:space="0" w:color="auto"/>
            <w:bottom w:val="none" w:sz="0" w:space="0" w:color="auto"/>
            <w:right w:val="none" w:sz="0" w:space="0" w:color="auto"/>
          </w:divBdr>
        </w:div>
        <w:div w:id="1377045064">
          <w:marLeft w:val="640"/>
          <w:marRight w:val="0"/>
          <w:marTop w:val="0"/>
          <w:marBottom w:val="0"/>
          <w:divBdr>
            <w:top w:val="none" w:sz="0" w:space="0" w:color="auto"/>
            <w:left w:val="none" w:sz="0" w:space="0" w:color="auto"/>
            <w:bottom w:val="none" w:sz="0" w:space="0" w:color="auto"/>
            <w:right w:val="none" w:sz="0" w:space="0" w:color="auto"/>
          </w:divBdr>
        </w:div>
        <w:div w:id="29307074">
          <w:marLeft w:val="640"/>
          <w:marRight w:val="0"/>
          <w:marTop w:val="0"/>
          <w:marBottom w:val="0"/>
          <w:divBdr>
            <w:top w:val="none" w:sz="0" w:space="0" w:color="auto"/>
            <w:left w:val="none" w:sz="0" w:space="0" w:color="auto"/>
            <w:bottom w:val="none" w:sz="0" w:space="0" w:color="auto"/>
            <w:right w:val="none" w:sz="0" w:space="0" w:color="auto"/>
          </w:divBdr>
        </w:div>
        <w:div w:id="360323678">
          <w:marLeft w:val="640"/>
          <w:marRight w:val="0"/>
          <w:marTop w:val="0"/>
          <w:marBottom w:val="0"/>
          <w:divBdr>
            <w:top w:val="none" w:sz="0" w:space="0" w:color="auto"/>
            <w:left w:val="none" w:sz="0" w:space="0" w:color="auto"/>
            <w:bottom w:val="none" w:sz="0" w:space="0" w:color="auto"/>
            <w:right w:val="none" w:sz="0" w:space="0" w:color="auto"/>
          </w:divBdr>
        </w:div>
        <w:div w:id="664170237">
          <w:marLeft w:val="640"/>
          <w:marRight w:val="0"/>
          <w:marTop w:val="0"/>
          <w:marBottom w:val="0"/>
          <w:divBdr>
            <w:top w:val="none" w:sz="0" w:space="0" w:color="auto"/>
            <w:left w:val="none" w:sz="0" w:space="0" w:color="auto"/>
            <w:bottom w:val="none" w:sz="0" w:space="0" w:color="auto"/>
            <w:right w:val="none" w:sz="0" w:space="0" w:color="auto"/>
          </w:divBdr>
        </w:div>
        <w:div w:id="63768453">
          <w:marLeft w:val="640"/>
          <w:marRight w:val="0"/>
          <w:marTop w:val="0"/>
          <w:marBottom w:val="0"/>
          <w:divBdr>
            <w:top w:val="none" w:sz="0" w:space="0" w:color="auto"/>
            <w:left w:val="none" w:sz="0" w:space="0" w:color="auto"/>
            <w:bottom w:val="none" w:sz="0" w:space="0" w:color="auto"/>
            <w:right w:val="none" w:sz="0" w:space="0" w:color="auto"/>
          </w:divBdr>
        </w:div>
        <w:div w:id="1930040196">
          <w:marLeft w:val="640"/>
          <w:marRight w:val="0"/>
          <w:marTop w:val="0"/>
          <w:marBottom w:val="0"/>
          <w:divBdr>
            <w:top w:val="none" w:sz="0" w:space="0" w:color="auto"/>
            <w:left w:val="none" w:sz="0" w:space="0" w:color="auto"/>
            <w:bottom w:val="none" w:sz="0" w:space="0" w:color="auto"/>
            <w:right w:val="none" w:sz="0" w:space="0" w:color="auto"/>
          </w:divBdr>
        </w:div>
        <w:div w:id="879826637">
          <w:marLeft w:val="640"/>
          <w:marRight w:val="0"/>
          <w:marTop w:val="0"/>
          <w:marBottom w:val="0"/>
          <w:divBdr>
            <w:top w:val="none" w:sz="0" w:space="0" w:color="auto"/>
            <w:left w:val="none" w:sz="0" w:space="0" w:color="auto"/>
            <w:bottom w:val="none" w:sz="0" w:space="0" w:color="auto"/>
            <w:right w:val="none" w:sz="0" w:space="0" w:color="auto"/>
          </w:divBdr>
        </w:div>
        <w:div w:id="1223519416">
          <w:marLeft w:val="640"/>
          <w:marRight w:val="0"/>
          <w:marTop w:val="0"/>
          <w:marBottom w:val="0"/>
          <w:divBdr>
            <w:top w:val="none" w:sz="0" w:space="0" w:color="auto"/>
            <w:left w:val="none" w:sz="0" w:space="0" w:color="auto"/>
            <w:bottom w:val="none" w:sz="0" w:space="0" w:color="auto"/>
            <w:right w:val="none" w:sz="0" w:space="0" w:color="auto"/>
          </w:divBdr>
        </w:div>
        <w:div w:id="1833333550">
          <w:marLeft w:val="640"/>
          <w:marRight w:val="0"/>
          <w:marTop w:val="0"/>
          <w:marBottom w:val="0"/>
          <w:divBdr>
            <w:top w:val="none" w:sz="0" w:space="0" w:color="auto"/>
            <w:left w:val="none" w:sz="0" w:space="0" w:color="auto"/>
            <w:bottom w:val="none" w:sz="0" w:space="0" w:color="auto"/>
            <w:right w:val="none" w:sz="0" w:space="0" w:color="auto"/>
          </w:divBdr>
        </w:div>
        <w:div w:id="1619144063">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footer" Target="footer1.xml"/><Relationship Id="rId7" Type="http://schemas.openxmlformats.org/officeDocument/2006/relationships/image" Target="media/image1.png"/><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1.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5" Type="http://schemas.openxmlformats.org/officeDocument/2006/relationships/footnotes" Target="footnotes.xml"/><Relationship Id="rId61" Type="http://schemas.openxmlformats.org/officeDocument/2006/relationships/image" Target="media/image53.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emf"/><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3.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header" Target="header1.xml"/><Relationship Id="rId20" Type="http://schemas.openxmlformats.org/officeDocument/2006/relationships/image" Target="media/image13.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0.emf"/><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hyperlink" Target="http://bgmn.de/download-structures.html" TargetMode="Externa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BD479122F7B47A9915105A512933DB4"/>
        <w:category>
          <w:name w:val="General"/>
          <w:gallery w:val="placeholder"/>
        </w:category>
        <w:types>
          <w:type w:val="bbPlcHdr"/>
        </w:types>
        <w:behaviors>
          <w:behavior w:val="content"/>
        </w:behaviors>
        <w:guid w:val="{DECCF375-F56F-469B-AF8C-236ECBB51A63}"/>
      </w:docPartPr>
      <w:docPartBody>
        <w:p w:rsidR="00672C4A" w:rsidRDefault="002C68A4" w:rsidP="002C68A4">
          <w:pPr>
            <w:pStyle w:val="DBD479122F7B47A9915105A512933DB4"/>
          </w:pPr>
          <w:r w:rsidRPr="00C426DF">
            <w:rPr>
              <w:rStyle w:val="PlaceholderText"/>
            </w:rPr>
            <w:t>Click or tap here to enter text.</w:t>
          </w:r>
        </w:p>
      </w:docPartBody>
    </w:docPart>
    <w:docPart>
      <w:docPartPr>
        <w:name w:val="B00C589E002242C2AA01106EAFAC35D2"/>
        <w:category>
          <w:name w:val="General"/>
          <w:gallery w:val="placeholder"/>
        </w:category>
        <w:types>
          <w:type w:val="bbPlcHdr"/>
        </w:types>
        <w:behaviors>
          <w:behavior w:val="content"/>
        </w:behaviors>
        <w:guid w:val="{42A16DCE-F1CA-43FA-A03A-5999CFB3330B}"/>
      </w:docPartPr>
      <w:docPartBody>
        <w:p w:rsidR="00DB231A" w:rsidRDefault="003659AA" w:rsidP="003659AA">
          <w:pPr>
            <w:pStyle w:val="B00C589E002242C2AA01106EAFAC35D2"/>
          </w:pPr>
          <w:r w:rsidRPr="00263A93">
            <w:rPr>
              <w:rStyle w:val="PlaceholderText"/>
            </w:rPr>
            <w:t>Click or tap here to enter text.</w:t>
          </w:r>
        </w:p>
      </w:docPartBody>
    </w:docPart>
    <w:docPart>
      <w:docPartPr>
        <w:name w:val="9D50CA96FF584799A0A9402BF271DA9D"/>
        <w:category>
          <w:name w:val="General"/>
          <w:gallery w:val="placeholder"/>
        </w:category>
        <w:types>
          <w:type w:val="bbPlcHdr"/>
        </w:types>
        <w:behaviors>
          <w:behavior w:val="content"/>
        </w:behaviors>
        <w:guid w:val="{74B71BDC-5BCC-44FE-9CAD-D6E19260B815}"/>
      </w:docPartPr>
      <w:docPartBody>
        <w:p w:rsidR="00DB231A" w:rsidRDefault="003659AA" w:rsidP="003659AA">
          <w:pPr>
            <w:pStyle w:val="9D50CA96FF584799A0A9402BF271DA9D"/>
          </w:pPr>
          <w:r w:rsidRPr="000F4C80">
            <w:rPr>
              <w:rStyle w:val="PlaceholderText"/>
            </w:rPr>
            <w:t>Click or tap here to enter text.</w:t>
          </w:r>
        </w:p>
      </w:docPartBody>
    </w:docPart>
    <w:docPart>
      <w:docPartPr>
        <w:name w:val="34FF4DA2A67C44CC80B96458E5FF2D3D"/>
        <w:category>
          <w:name w:val="General"/>
          <w:gallery w:val="placeholder"/>
        </w:category>
        <w:types>
          <w:type w:val="bbPlcHdr"/>
        </w:types>
        <w:behaviors>
          <w:behavior w:val="content"/>
        </w:behaviors>
        <w:guid w:val="{5CA1CC4D-0605-4283-B21F-08FC9C3A7C29}"/>
      </w:docPartPr>
      <w:docPartBody>
        <w:p w:rsidR="00DB231A" w:rsidRDefault="003659AA" w:rsidP="003659AA">
          <w:pPr>
            <w:pStyle w:val="34FF4DA2A67C44CC80B96458E5FF2D3D"/>
          </w:pPr>
          <w:r w:rsidRPr="00263A93">
            <w:rPr>
              <w:rStyle w:val="PlaceholderText"/>
            </w:rPr>
            <w:t>Click or tap here to enter text.</w:t>
          </w:r>
        </w:p>
      </w:docPartBody>
    </w:docPart>
    <w:docPart>
      <w:docPartPr>
        <w:name w:val="006C6BD0E1EB4440B18E6377EAC4AC6E"/>
        <w:category>
          <w:name w:val="General"/>
          <w:gallery w:val="placeholder"/>
        </w:category>
        <w:types>
          <w:type w:val="bbPlcHdr"/>
        </w:types>
        <w:behaviors>
          <w:behavior w:val="content"/>
        </w:behaviors>
        <w:guid w:val="{6270E9B2-6462-49A4-917E-085692946E0A}"/>
      </w:docPartPr>
      <w:docPartBody>
        <w:p w:rsidR="00DB231A" w:rsidRDefault="003659AA" w:rsidP="003659AA">
          <w:pPr>
            <w:pStyle w:val="006C6BD0E1EB4440B18E6377EAC4AC6E"/>
          </w:pPr>
          <w:r w:rsidRPr="00A51BA0">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8F2F66D0-0A04-490F-8660-6C44B8E4CCC8}"/>
      </w:docPartPr>
      <w:docPartBody>
        <w:p w:rsidR="00FC2547" w:rsidRDefault="00DB231A">
          <w:r w:rsidRPr="00FC3B20">
            <w:rPr>
              <w:rStyle w:val="PlaceholderText"/>
            </w:rPr>
            <w:t>Click or tap here to enter text.</w:t>
          </w:r>
        </w:p>
      </w:docPartBody>
    </w:docPart>
    <w:docPart>
      <w:docPartPr>
        <w:name w:val="AEBC009092904E7CA3F4227AC12FD9B7"/>
        <w:category>
          <w:name w:val="General"/>
          <w:gallery w:val="placeholder"/>
        </w:category>
        <w:types>
          <w:type w:val="bbPlcHdr"/>
        </w:types>
        <w:behaviors>
          <w:behavior w:val="content"/>
        </w:behaviors>
        <w:guid w:val="{60966309-00C9-45A5-B420-CCEB5370AB0C}"/>
      </w:docPartPr>
      <w:docPartBody>
        <w:p w:rsidR="00FE3AC0" w:rsidRDefault="00A87689" w:rsidP="00A87689">
          <w:pPr>
            <w:pStyle w:val="AEBC009092904E7CA3F4227AC12FD9B7"/>
          </w:pPr>
          <w:r w:rsidRPr="00263A9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8A4"/>
    <w:rsid w:val="00077620"/>
    <w:rsid w:val="000D7273"/>
    <w:rsid w:val="000F3C1C"/>
    <w:rsid w:val="00124A5C"/>
    <w:rsid w:val="00150C35"/>
    <w:rsid w:val="002049F8"/>
    <w:rsid w:val="002A0AC4"/>
    <w:rsid w:val="002C68A4"/>
    <w:rsid w:val="002F149D"/>
    <w:rsid w:val="0033008A"/>
    <w:rsid w:val="003427FC"/>
    <w:rsid w:val="003659AA"/>
    <w:rsid w:val="003D5412"/>
    <w:rsid w:val="004A7E76"/>
    <w:rsid w:val="0052453F"/>
    <w:rsid w:val="00527F7E"/>
    <w:rsid w:val="00575157"/>
    <w:rsid w:val="005F07E1"/>
    <w:rsid w:val="0063224A"/>
    <w:rsid w:val="00672C4A"/>
    <w:rsid w:val="007B5C39"/>
    <w:rsid w:val="00805C95"/>
    <w:rsid w:val="00847B6D"/>
    <w:rsid w:val="00913446"/>
    <w:rsid w:val="00960CB9"/>
    <w:rsid w:val="00A87689"/>
    <w:rsid w:val="00B06266"/>
    <w:rsid w:val="00B259FE"/>
    <w:rsid w:val="00B46EC4"/>
    <w:rsid w:val="00B53BAC"/>
    <w:rsid w:val="00BD6184"/>
    <w:rsid w:val="00BF54B3"/>
    <w:rsid w:val="00C34269"/>
    <w:rsid w:val="00C40D9C"/>
    <w:rsid w:val="00C66506"/>
    <w:rsid w:val="00D02221"/>
    <w:rsid w:val="00D55CA3"/>
    <w:rsid w:val="00D86EC7"/>
    <w:rsid w:val="00DB231A"/>
    <w:rsid w:val="00E7294B"/>
    <w:rsid w:val="00EC21E0"/>
    <w:rsid w:val="00EF1930"/>
    <w:rsid w:val="00F645EA"/>
    <w:rsid w:val="00FB496A"/>
    <w:rsid w:val="00FC2547"/>
    <w:rsid w:val="00FD5BB4"/>
    <w:rsid w:val="00FE3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4A5C"/>
    <w:rPr>
      <w:color w:val="808080"/>
    </w:rPr>
  </w:style>
  <w:style w:type="paragraph" w:customStyle="1" w:styleId="DBD479122F7B47A9915105A512933DB4">
    <w:name w:val="DBD479122F7B47A9915105A512933DB4"/>
    <w:rsid w:val="002C68A4"/>
  </w:style>
  <w:style w:type="paragraph" w:customStyle="1" w:styleId="B00C589E002242C2AA01106EAFAC35D2">
    <w:name w:val="B00C589E002242C2AA01106EAFAC35D2"/>
    <w:rsid w:val="003659AA"/>
  </w:style>
  <w:style w:type="paragraph" w:customStyle="1" w:styleId="9D50CA96FF584799A0A9402BF271DA9D">
    <w:name w:val="9D50CA96FF584799A0A9402BF271DA9D"/>
    <w:rsid w:val="003659AA"/>
  </w:style>
  <w:style w:type="paragraph" w:customStyle="1" w:styleId="34FF4DA2A67C44CC80B96458E5FF2D3D">
    <w:name w:val="34FF4DA2A67C44CC80B96458E5FF2D3D"/>
    <w:rsid w:val="003659AA"/>
  </w:style>
  <w:style w:type="paragraph" w:customStyle="1" w:styleId="006C6BD0E1EB4440B18E6377EAC4AC6E">
    <w:name w:val="006C6BD0E1EB4440B18E6377EAC4AC6E"/>
    <w:rsid w:val="003659AA"/>
  </w:style>
  <w:style w:type="paragraph" w:customStyle="1" w:styleId="AEBC009092904E7CA3F4227AC12FD9B7">
    <w:name w:val="AEBC009092904E7CA3F4227AC12FD9B7"/>
    <w:rsid w:val="00A87689"/>
    <w:rPr>
      <w:kern w:val="2"/>
      <w14:ligatures w14:val="standardContextual"/>
    </w:rPr>
  </w:style>
  <w:style w:type="paragraph" w:customStyle="1" w:styleId="73E2D12B8E1F4AB3A4B274F44F7B672E">
    <w:name w:val="73E2D12B8E1F4AB3A4B274F44F7B672E"/>
    <w:rsid w:val="00124A5C"/>
    <w:rPr>
      <w:kern w:val="2"/>
      <w14:ligatures w14:val="standardContextual"/>
    </w:rPr>
  </w:style>
  <w:style w:type="paragraph" w:customStyle="1" w:styleId="80235B548BC6459A9D478FD69CD5494D">
    <w:name w:val="80235B548BC6459A9D478FD69CD5494D"/>
    <w:rsid w:val="00124A5C"/>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0B5E09B-480A-497D-8F0A-38A590237487}">
  <we:reference id="wa104382081" version="1.46.0.0" store="en-US" storeType="OMEX"/>
  <we:alternateReferences>
    <we:reference id="wa104382081" version="1.46.0.0" store="WA104382081" storeType="OMEX"/>
  </we:alternateReferences>
  <we:properties>
    <we:property name="MENDELEY_CITATIONS" value="[{&quot;citationID&quot;:&quot;MENDELEY_CITATION_daece964-6e7a-4612-9ab6-9aa1cab523ea&quot;,&quot;properties&quot;:{&quot;noteIndex&quot;:0},&quot;isEdited&quot;:false,&quot;manualOverride&quot;:{&quot;citeprocText&quot;:&quot;&lt;sup&gt;1&lt;/sup&gt;&quot;,&quot;isManuallyOverridden&quot;:false,&quot;manualOverrideText&quot;:&quot;&quot;},&quot;citationItems&quot;:[{&quot;id&quot;:&quot;9245deee-42e3-3292-a46c-e2f326229873&quot;,&quot;itemData&quot;:{&quot;DOI&quot;:&quot;10.1191/0959683605hl878ra&quot;,&quot;ISSN&quot;:&quot;0959-6836&quot;,&quot;abstract&quot;:&quot;From article: \&quot;A 267-cm sediment core spanning the past c. 15 200 cal. yr was recovered from Mumbo Lake, in  the Trinity Mountains of northwestern California's Klamath Region. Plant macrofossils and pollen detail  local and extra-local vegetation history, while high-resolution charcoal analysis provides details on local  fire history. For the first c. 3000 years, climate was colder and drier than present, and supported an open,  subalpine parkland vegetation, with low fire frequencies and fuel biomass. From c. 12 100 to 9800 cal. yr  BP increasing moisture and soil development led to a woodland community with three new pine species  invading the basin. Fire frequencies remained low, but individual fires may have been more intense because  of increased fuel loads. Between c. 9800 and 7200 cal. yr BP, climate warmed and dried considerably,  allowing for the expansion of oak and other chaparral species. Fire frequencies increased in the early  Holocene, but low charcoal accumulation rates suggest a frequent, relatively low-intensity fire regime.  From c. 7200 to 3800 cal. yr BP, the climate became cooler and moister again. Many conifer species  appeared for the first time, although chaparral species maintained a strong presence. The fire record shows  a dramatic increase in charcoal accumulation rates as well as an increase in fire frequency. From c. 3800  cal. yr BP to present, more conifer species enter the record, and abundance of chaparral species gradually  diminishes to present levels.\&quot;&quot;,&quot;author&quot;:[{&quot;dropping-particle&quot;:&quot;&quot;,&quot;family&quot;:&quot;Daniels&quot;,&quot;given&quot;:&quot;Mark L.&quot;,&quot;non-dropping-particle&quot;:&quot;&quot;,&quot;parse-names&quot;:false,&quot;suffix&quot;:&quot;&quot;},{&quot;dropping-particle&quot;:&quot;&quot;,&quot;family&quot;:&quot;Anderson&quot;,&quot;given&quot;:&quot;Scott&quot;,&quot;non-dropping-particle&quot;:&quot;&quot;,&quot;parse-names&quot;:false,&quot;suffix&quot;:&quot;&quot;},{&quot;dropping-particle&quot;:&quot;&quot;,&quot;family&quot;:&quot;Whitlock&quot;,&quot;given&quot;:&quot;Cathy&quot;,&quot;non-dropping-particle&quot;:&quot;&quot;,&quot;parse-names&quot;:false,&quot;suffix&quot;:&quot;&quot;}],&quot;container-title&quot;:&quot;The Holocene&quot;,&quot;id&quot;:&quot;9245deee-42e3-3292-a46c-e2f326229873&quot;,&quot;issued&quot;:{&quot;date-parts&quot;:[[&quot;2005&quot;]]},&quot;title&quot;:&quot;Vegetation and fire history since the Late Pleistocene from the Trinity Mountains, northwestern California, USA&quot;,&quot;type&quot;:&quot;article-journal&quot;,&quot;container-title-short&quot;:&quot;Holocene&quot;},&quot;uris&quot;:[&quot;http://www.mendeley.com/documents/?uuid=9245deee-42e3-3292-a46c-e2f326229873&quot;],&quot;isTemporary&quot;:false,&quot;legacyDesktopId&quot;:&quot;9245deee-42e3-3292-a46c-e2f326229873&quot;}],&quot;citationTag&quot;:&quot;MENDELEY_CITATION_v3_eyJjaXRhdGlvbklEIjoiTUVOREVMRVlfQ0lUQVRJT05fZGFlY2U5NjQtNmU3YS00NjEyLTlhYjYtOWFhMWNhYjUyM2VhIiwicHJvcGVydGllcyI6eyJub3RlSW5kZXgiOjB9LCJpc0VkaXRlZCI6ZmFsc2UsIm1hbnVhbE92ZXJyaWRlIjp7ImNpdGVwcm9jVGV4dCI6IjxzdXA+MTwvc3VwPiIsImlzTWFudWFsbHlPdmVycmlkZGVuIjpmYWxzZSwibWFudWFsT3ZlcnJpZGVUZXh0IjoiIn0sImNpdGF0aW9uSXRlbXMiOlt7ImlkIjoiOTI0NWRlZWUtNDJlMy0zMjkyLWE0NmMtZTJmMzI2MjI5ODczIiwiaXRlbURhdGEiOnsiRE9JIjoiMTAuMTE5MS8wOTU5NjgzNjA1aGw4NzhyYSIsIklTU04iOiIwOTU5LTY4MzYiLCJhYnN0cmFjdCI6IkZyb20gYXJ0aWNsZTogXCJBIDI2Ny1jbSBzZWRpbWVudCBjb3JlIHNwYW5uaW5nIHRoZSBwYXN0IGMuIDE1IDIwMCBjYWwuIHlyIHdhcyByZWNvdmVyZWQgZnJvbSBNdW1ibyBMYWtlLCBpbiAgdGhlIFRyaW5pdHkgTW91bnRhaW5zIG9mIG5vcnRod2VzdGVybiBDYWxpZm9ybmlhJ3MgS2xhbWF0aCBSZWdpb24uIFBsYW50IG1hY3JvZm9zc2lscyBhbmQgcG9sbGVuIGRldGFpbCAgbG9jYWwgYW5kIGV4dHJhLWxvY2FsIHZlZ2V0YXRpb24gaGlzdG9yeSwgd2hpbGUgaGlnaC1yZXNvbHV0aW9uIGNoYXJjb2FsIGFuYWx5c2lzIHByb3ZpZGVzIGRldGFpbHMgb24gbG9jYWwgIGZpcmUgaGlzdG9yeS4gRm9yIHRoZSBmaXJzdCBjLiAzMDAwIHllYXJzLCBjbGltYXRlIHdhcyBjb2xkZXIgYW5kIGRyaWVyIHRoYW4gcHJlc2VudCwgYW5kIHN1cHBvcnRlZCBhbiBvcGVuLCAgc3ViYWxwaW5lIHBhcmtsYW5kIHZlZ2V0YXRpb24sIHdpdGggbG93IGZpcmUgZnJlcXVlbmNpZXMgYW5kIGZ1ZWwgYmlvbWFzcy4gRnJvbSBjLiAxMiAxMDAgdG8gOTgwMCBjYWwuIHlyICBCUCBpbmNyZWFzaW5nIG1vaXN0dXJlIGFuZCBzb2lsIGRldmVsb3BtZW50IGxlZCB0byBhIHdvb2RsYW5kIGNvbW11bml0eSB3aXRoIHRocmVlIG5ldyBwaW5lIHNwZWNpZXMgIGludmFkaW5nIHRoZSBiYXNpbi4gRmlyZSBmcmVxdWVuY2llcyByZW1haW5lZCBsb3csIGJ1dCBpbmRpdmlkdWFsIGZpcmVzIG1heSBoYXZlIGJlZW4gbW9yZSBpbnRlbnNlIGJlY2F1c2UgIG9mIGluY3JlYXNlZCBmdWVsIGxvYWRzLiBCZXR3ZWVuIGMuIDk4MDAgYW5kIDcyMDAgY2FsLiB5ciBCUCwgY2xpbWF0ZSB3YXJtZWQgYW5kIGRyaWVkIGNvbnNpZGVyYWJseSwgIGFsbG93aW5nIGZvciB0aGUgZXhwYW5zaW9uIG9mIG9hayBhbmQgb3RoZXIgY2hhcGFycmFsIHNwZWNpZXMuIEZpcmUgZnJlcXVlbmNpZXMgaW5jcmVhc2VkIGluIHRoZSBlYXJseSAgSG9sb2NlbmUsIGJ1dCBsb3cgY2hhcmNvYWwgYWNjdW11bGF0aW9uIHJhdGVzIHN1Z2dlc3QgYSBmcmVxdWVudCwgcmVsYXRpdmVseSBsb3ctaW50ZW5zaXR5IGZpcmUgcmVnaW1lLiAgRnJvbSBjLiA3MjAwIHRvIDM4MDAgY2FsLiB5ciBCUCwgdGhlIGNsaW1hdGUgYmVjYW1lIGNvb2xlciBhbmQgbW9pc3RlciBhZ2Fpbi4gTWFueSBjb25pZmVyIHNwZWNpZXMgIGFwcGVhcmVkIGZvciB0aGUgZmlyc3QgdGltZSwgYWx0aG91Z2ggY2hhcGFycmFsIHNwZWNpZXMgbWFpbnRhaW5lZCBhIHN0cm9uZyBwcmVzZW5jZS4gVGhlIGZpcmUgcmVjb3JkIHNob3dzICBhIGRyYW1hdGljIGluY3JlYXNlIGluIGNoYXJjb2FsIGFjY3VtdWxhdGlvbiByYXRlcyBhcyB3ZWxsIGFzIGFuIGluY3JlYXNlIGluIGZpcmUgZnJlcXVlbmN5LiBGcm9tIGMuIDM4MDAgIGNhbC4geXIgQlAgdG8gcHJlc2VudCwgbW9yZSBjb25pZmVyIHNwZWNpZXMgZW50ZXIgdGhlIHJlY29yZCwgYW5kIGFidW5kYW5jZSBvZiBjaGFwYXJyYWwgc3BlY2llcyBncmFkdWFsbHkgIGRpbWluaXNoZXMgdG8gcHJlc2VudCBsZXZlbHMuXCIiLCJhdXRob3IiOlt7ImRyb3BwaW5nLXBhcnRpY2xlIjoiIiwiZmFtaWx5IjoiRGFuaWVscyIsImdpdmVuIjoiTWFyayBMLiIsIm5vbi1kcm9wcGluZy1wYXJ0aWNsZSI6IiIsInBhcnNlLW5hbWVzIjpmYWxzZSwic3VmZml4IjoiIn0seyJkcm9wcGluZy1wYXJ0aWNsZSI6IiIsImZhbWlseSI6IkFuZGVyc29uIiwiZ2l2ZW4iOiJTY290dCIsIm5vbi1kcm9wcGluZy1wYXJ0aWNsZSI6IiIsInBhcnNlLW5hbWVzIjpmYWxzZSwic3VmZml4IjoiIn0seyJkcm9wcGluZy1wYXJ0aWNsZSI6IiIsImZhbWlseSI6IldoaXRsb2NrIiwiZ2l2ZW4iOiJDYXRoeSIsIm5vbi1kcm9wcGluZy1wYXJ0aWNsZSI6IiIsInBhcnNlLW5hbWVzIjpmYWxzZSwic3VmZml4IjoiIn1dLCJjb250YWluZXItdGl0bGUiOiJUaGUgSG9sb2NlbmUiLCJpZCI6IjkyNDVkZWVlLTQyZTMtMzI5Mi1hNDZjLWUyZjMyNjIyOTg3MyIsImlzc3VlZCI6eyJkYXRlLXBhcnRzIjpbWyIyMDA1Il1dfSwidGl0bGUiOiJWZWdldGF0aW9uIGFuZCBmaXJlIGhpc3Rvcnkgc2luY2UgdGhlIExhdGUgUGxlaXN0b2NlbmUgZnJvbSB0aGUgVHJpbml0eSBNb3VudGFpbnMsIG5vcnRod2VzdGVybiBDYWxpZm9ybmlhLCBVU0EiLCJ0eXBlIjoiYXJ0aWNsZS1qb3VybmFsIiwiY29udGFpbmVyLXRpdGxlLXNob3J0IjoiSG9sb2NlbmUifSwidXJpcyI6WyJodHRwOi8vd3d3Lm1lbmRlbGV5LmNvbS9kb2N1bWVudHMvP3V1aWQ9OTI0NWRlZWUtNDJlMy0zMjkyLWE0NmMtZTJmMzI2MjI5ODczIl0sImlzVGVtcG9yYXJ5IjpmYWxzZSwibGVnYWN5RGVza3RvcElkIjoiOTI0NWRlZWUtNDJlMy0zMjkyLWE0NmMtZTJmMzI2MjI5ODczIn1dfQ==&quot;},{&quot;citationID&quot;:&quot;MENDELEY_CITATION_886b7741-ab79-4c7d-b256-fc491fa8f891&quot;,&quot;properties&quot;:{&quot;noteIndex&quot;:0},&quot;isEdited&quot;:false,&quot;manualOverride&quot;:{&quot;citeprocText&quot;:&quot;&lt;sup&gt;2&lt;/sup&gt;&quot;,&quot;isManuallyOverridden&quot;:false,&quot;manualOverrideText&quot;:&quot;&quot;},&quot;citationItems&quot;:[{&quot;id&quot;:&quot;b3e00b1f-5038-392e-9832-0660f916d063&quot;,&quot;itemData&quot;:{&quot;author&quot;:[{&quot;family&quot;:&quot;Sharp&quot;,&quot;given&quot;:&quot;Robert P&quot;,&quot;parse-names&quot;:false,&quot;dropping-particle&quot;:&quot;&quot;,&quot;non-dropping-particle&quot;:&quot;&quot;}],&quot;container-title&quot;:&quot;American Journal of Science&quot;,&quot;id&quot;:&quot;b3e00b1f-5038-392e-9832-0660f916d063&quot;,&quot;issued&quot;:{&quot;date-parts&quot;:[[1960]]},&quot;page&quot;:&quot;305-340&quot;,&quot;title&quot;:&quot;Pleistocene Glaciation in the Trinity Alps of Northern California&quot;,&quot;type&quot;:&quot;article-journal&quot;,&quot;volume&quot;:&quot;258&quot;,&quot;container-title-short&quot;:&quot;Am J Sci&quot;},&quot;uris&quot;:[&quot;http://www.mendeley.com/documents/?uuid=b3e00b1f-5038-392e-9832-0660f916d063&quot;],&quot;isTemporary&quot;:false,&quot;legacyDesktopId&quot;:&quot;b3e00b1f-5038-392e-9832-0660f916d063&quot;}],&quot;citationTag&quot;:&quot;MENDELEY_CITATION_v3_eyJjaXRhdGlvbklEIjoiTUVOREVMRVlfQ0lUQVRJT05fODg2Yjc3NDEtYWI3OS00YzdkLWIyNTYtZmM0OTFmYThmODkxIiwicHJvcGVydGllcyI6eyJub3RlSW5kZXgiOjB9LCJpc0VkaXRlZCI6ZmFsc2UsIm1hbnVhbE92ZXJyaWRlIjp7ImNpdGVwcm9jVGV4dCI6IjxzdXA+Mjwvc3VwPiIsImlzTWFudWFsbHlPdmVycmlkZGVuIjpmYWxzZSwibWFudWFsT3ZlcnJpZGVUZXh0IjoiIn0sImNpdGF0aW9uSXRlbXMiOlt7ImlkIjoiYjNlMDBiMWYtNTAzOC0zOTJlLTk4MzItMDY2MGY5MTZkMDYzIiwiaXRlbURhdGEiOnsiYXV0aG9yIjpbeyJmYW1pbHkiOiJTaGFycCIsImdpdmVuIjoiUm9iZXJ0IFAiLCJwYXJzZS1uYW1lcyI6ZmFsc2UsImRyb3BwaW5nLXBhcnRpY2xlIjoiIiwibm9uLWRyb3BwaW5nLXBhcnRpY2xlIjoiIn1dLCJjb250YWluZXItdGl0bGUiOiJBbWVyaWNhbiBKb3VybmFsIG9mIFNjaWVuY2UiLCJpZCI6ImIzZTAwYjFmLTUwMzgtMzkyZS05ODMyLTA2NjBmOTE2ZDA2MyIsImlzc3VlZCI6eyJkYXRlLXBhcnRzIjpbWzE5NjBdXX0sInBhZ2UiOiIzMDUtMzQwIiwidGl0bGUiOiJQbGVpc3RvY2VuZSBHbGFjaWF0aW9uIGluIHRoZSBUcmluaXR5IEFscHMgb2YgTm9ydGhlcm4gQ2FsaWZvcm5pYSIsInR5cGUiOiJhcnRpY2xlLWpvdXJuYWwiLCJ2b2x1bWUiOiIyNTgiLCJjb250YWluZXItdGl0bGUtc2hvcnQiOiJBbSBKIFNjaSJ9LCJ1cmlzIjpbImh0dHA6Ly93d3cubWVuZGVsZXkuY29tL2RvY3VtZW50cy8/dXVpZD1iM2UwMGIxZi01MDM4LTM5MmUtOTgzMi0wNjYwZjkxNmQwNjMiXSwiaXNUZW1wb3JhcnkiOmZhbHNlLCJsZWdhY3lEZXNrdG9wSWQiOiJiM2UwMGIxZi01MDM4LTM5MmUtOTgzMi0wNjYwZjkxNmQwNjMifV19&quot;},{&quot;citationID&quot;:&quot;MENDELEY_CITATION_7f22519e-915f-4cd2-864b-0099a2f8ab59&quot;,&quot;properties&quot;:{&quot;noteIndex&quot;:0},&quot;isEdited&quot;:false,&quot;manualOverride&quot;:{&quot;citeprocText&quot;:&quot;&lt;sup&gt;3&lt;/sup&gt;&quot;,&quot;isManuallyOverridden&quot;:false,&quot;manualOverrideText&quot;:&quot;&quot;},&quot;citationItems&quot;:[{&quot;id&quot;:&quot;2c2159ea-e535-326c-a116-360daaf1c2da&quot;,&quot;itemData&quot;:{&quot;author&quot;:[{&quot;family&quot;:&quot;Dickey&quot;,&quot;given&quot;:&quot;Nathan W.&quot;,&quot;parse-names&quot;:false,&quot;dropping-particle&quot;:&quot;&quot;,&quot;non-dropping-particle&quot;:&quot;&quot;}],&quot;id&quot;:&quot;2c2159ea-e535-326c-a116-360daaf1c2da&quot;,&quot;issued&quot;:{&quot;date-parts&quot;:[[2016]]},&quot;number-of-pages&quot;:&quot;144&quot;,&quot;publisher&quot;:&quot;Colorado State University, Northridge&quot;,&quot;title&quot;:&quot;Chronology and Paleoclimate of Late Pleistocene Glaciation in The Klamath Mountains, CA&quot;,&quot;type&quot;:&quot;thesis&quot;,&quot;container-title-short&quot;:&quot;&quot;},&quot;uris&quot;:[&quot;http://www.mendeley.com/documents/?uuid=4f1414af-845a-4c4a-a519-b323aa1e5e0b&quot;],&quot;isTemporary&quot;:false,&quot;legacyDesktopId&quot;:&quot;4f1414af-845a-4c4a-a519-b323aa1e5e0b&quot;}],&quot;citationTag&quot;:&quot;MENDELEY_CITATION_v3_eyJjaXRhdGlvbklEIjoiTUVOREVMRVlfQ0lUQVRJT05fN2YyMjUxOWUtOTE1Zi00Y2QyLTg2NGItMDA5OWEyZjhhYjU5IiwicHJvcGVydGllcyI6eyJub3RlSW5kZXgiOjB9LCJpc0VkaXRlZCI6ZmFsc2UsIm1hbnVhbE92ZXJyaWRlIjp7ImNpdGVwcm9jVGV4dCI6IjxzdXA+Mzwvc3VwPiIsImlzTWFudWFsbHlPdmVycmlkZGVuIjpmYWxzZSwibWFudWFsT3ZlcnJpZGVUZXh0IjoiIn0sImNpdGF0aW9uSXRlbXMiOlt7ImlkIjoiMmMyMTU5ZWEtZTUzNS0zMjZjLWExMTYtMzYwZGFhZjFjMmRhIiwiaXRlbURhdGEiOnsiYXV0aG9yIjpbeyJmYW1pbHkiOiJEaWNrZXkiLCJnaXZlbiI6Ik5hdGhhbiBXLiIsInBhcnNlLW5hbWVzIjpmYWxzZSwiZHJvcHBpbmctcGFydGljbGUiOiIiLCJub24tZHJvcHBpbmctcGFydGljbGUiOiIifV0sImlkIjoiMmMyMTU5ZWEtZTUzNS0zMjZjLWExMTYtMzYwZGFhZjFjMmRhIiwiaXNzdWVkIjp7ImRhdGUtcGFydHMiOltbMjAxNl1dfSwibnVtYmVyLW9mLXBhZ2VzIjoiMTQ0IiwicHVibGlzaGVyIjoiQ29sb3JhZG8gU3RhdGUgVW5pdmVyc2l0eSwgTm9ydGhyaWRnZSIsInRpdGxlIjoiQ2hyb25vbG9neSBhbmQgUGFsZW9jbGltYXRlIG9mIExhdGUgUGxlaXN0b2NlbmUgR2xhY2lhdGlvbiBpbiBUaGUgS2xhbWF0aCBNb3VudGFpbnMsIENBIiwidHlwZSI6InRoZXNpcyIsImNvbnRhaW5lci10aXRsZS1zaG9ydCI6IiJ9LCJ1cmlzIjpbImh0dHA6Ly93d3cubWVuZGVsZXkuY29tL2RvY3VtZW50cy8/dXVpZD00ZjE0MTRhZi04NDVhLTRjNGEtYTUxOS1iMzIzYWExZTVlMGIiXSwiaXNUZW1wb3JhcnkiOmZhbHNlLCJsZWdhY3lEZXNrdG9wSWQiOiI0ZjE0MTRhZi04NDVhLTRjNGEtYTUxOS1iMzIzYWExZTVlMGIifV19&quot;},{&quot;citationID&quot;:&quot;MENDELEY_CITATION_3554bb8e-8675-41ec-bbf5-f85c1d094e94&quot;,&quot;properties&quot;:{&quot;noteIndex&quot;:0},&quot;isEdited&quot;:false,&quot;manualOverride&quot;:{&quot;citeprocText&quot;:&quot;&lt;sup&gt;4&lt;/sup&gt;&quot;,&quot;isManuallyOverridden&quot;:false,&quot;manualOverrideText&quot;:&quot;&quot;},&quot;citationItems&quot;:[{&quot;id&quot;:&quot;fcab230f-3174-3f27-86e4-8502e4230c40&quot;,&quot;itemData&quot;:{&quot;type&quot;:&quot;article-journal&quot;,&quot;id&quot;:&quot;fcab230f-3174-3f27-86e4-8502e4230c40&quot;,&quot;title&quot;:&quot;Alpine glacial geology of the Tablelands, Gros Morne National Park, Newfoundland&quot;,&quot;author&quot;:[{&quot;family&quot;:&quot;Osborn&quot;,&quot;given&quot;:&quot;Gerald&quot;,&quot;parse-names&quot;:false,&quot;dropping-particle&quot;:&quot;&quot;,&quot;non-dropping-particle&quot;:&quot;&quot;},{&quot;family&quot;:&quot;Spooner&quot;,&quot;given&quot;:&quot;Ian&quot;,&quot;parse-names&quot;:false,&quot;dropping-particle&quot;:&quot;&quot;,&quot;non-dropping-particle&quot;:&quot;&quot;},{&quot;family&quot;:&quot;Gosse&quot;,&quot;given&quot;:&quot;John&quot;,&quot;parse-names&quot;:false,&quot;dropping-particle&quot;:&quot;&quot;,&quot;non-dropping-particle&quot;:&quot;&quot;},{&quot;family&quot;:&quot;Clark&quot;,&quot;given&quot;:&quot;Doug&quot;,&quot;parse-names&quot;:false,&quot;dropping-particle&quot;:&quot;&quot;,&quot;non-dropping-particle&quot;:&quot;&quot;}],&quot;container-title&quot;:&quot;Canadian Journal of Earth Sciences&quot;,&quot;DOI&quot;:&quot;10.1139/e07-016&quot;,&quot;ISBN&quot;:&quot;0008-4077&quot;,&quot;ISSN&quot;:&quot;0008-4077&quot;,&quot;issued&quot;:{&quot;date-parts&quot;:[[2007]]},&quot;page&quot;:&quot;819-834&quot;,&quot;abstract&quot;:&quot;Controversy persists in western Newfoundland regarding Pleistocene, particularly Late Wisconsinan, glacial ice volumes. Independently, a set of alpine glacial deposits on the flanks of the Tablelands in Gros Morne National Park has attracted much attention but little scrutiny. In this study, cosmogenic nuclide dating of the alpine deposits places some limits on post-late glacial maximum (LGM) ice dynamics in the vicinity of the Tablelands, a plateau bounded on the northeast by Trout River Gulch. Small valleys incised into the flanks of the Tablelands are floored with a diamict that contains both till and ice-contact deposits. Rock glaciers rest on the diamict, and rock glacierization also has affected talus lining the south wall of Trout River Gulch. A small moraine rests in the Devil's Punchbowl cirque. The cirque moraine, lobate deposits below the cirque moraine, rock glaciers, and a colluvial veneer overlying the till in the small valleys have cosmogenic Cl-36 ages as old as either ca. 20 or 15 ka, depending on what erosion rate is assumed, indicating that these bodies are Late Wisconsinan in age but post-date the local LGM. Trout River Gulch was deglaciated early and perhaps did not contain active ice even at the LGM, but previous work shows that ice was streaming seaward both north of Trout River Gulch and\nsouth of the Tablelands even as the gulch lay relatively ice free.&quot;,&quot;issue&quot;:&quot;6&quot;,&quot;volume&quot;:&quot;44&quot;,&quot;container-title-short&quot;:&quot;Can J Earth Sci&quot;},&quot;uris&quot;:[&quot;http://www.mendeley.com/documents/?uuid=5e1d08c1-b34f-4b9d-b54d-70bea4218866&quot;],&quot;isTemporary&quot;:false,&quot;legacyDesktopId&quot;:&quot;5e1d08c1-b34f-4b9d-b54d-70bea4218866&quot;}],&quot;citationTag&quot;:&quot;MENDELEY_CITATION_v3_eyJjaXRhdGlvbklEIjoiTUVOREVMRVlfQ0lUQVRJT05fMzU1NGJiOGUtODY3NS00MWVjLWJiZjUtZjg1YzFkMDk0ZTk0IiwicHJvcGVydGllcyI6eyJub3RlSW5kZXgiOjB9LCJpc0VkaXRlZCI6ZmFsc2UsIm1hbnVhbE92ZXJyaWRlIjp7ImNpdGVwcm9jVGV4dCI6IjxzdXA+NDwvc3VwPiIsImlzTWFudWFsbHlPdmVycmlkZGVuIjpmYWxzZSwibWFudWFsT3ZlcnJpZGVUZXh0IjoiIn0sImNpdGF0aW9uSXRlbXMiOlt7ImlkIjoiZmNhYjIzMGYtMzE3NC0zZjI3LTg2ZTQtODUwMmU0MjMwYzQwIiwiaXRlbURhdGEiOnsidHlwZSI6ImFydGljbGUtam91cm5hbCIsImlkIjoiZmNhYjIzMGYtMzE3NC0zZjI3LTg2ZTQtODUwMmU0MjMwYzQwIiwidGl0bGUiOiJBbHBpbmUgZ2xhY2lhbCBnZW9sb2d5IG9mIHRoZSBUYWJsZWxhbmRzLCBHcm9zIE1vcm5lIE5hdGlvbmFsIFBhcmssIE5ld2ZvdW5kbGFuZCIsImF1dGhvciI6W3siZmFtaWx5IjoiT3Nib3JuIiwiZ2l2ZW4iOiJHZXJhbGQiLCJwYXJzZS1uYW1lcyI6ZmFsc2UsImRyb3BwaW5nLXBhcnRpY2xlIjoiIiwibm9uLWRyb3BwaW5nLXBhcnRpY2xlIjoiIn0seyJmYW1pbHkiOiJTcG9vbmVyIiwiZ2l2ZW4iOiJJYW4iLCJwYXJzZS1uYW1lcyI6ZmFsc2UsImRyb3BwaW5nLXBhcnRpY2xlIjoiIiwibm9uLWRyb3BwaW5nLXBhcnRpY2xlIjoiIn0seyJmYW1pbHkiOiJHb3NzZSIsImdpdmVuIjoiSm9obiIsInBhcnNlLW5hbWVzIjpmYWxzZSwiZHJvcHBpbmctcGFydGljbGUiOiIiLCJub24tZHJvcHBpbmctcGFydGljbGUiOiIifSx7ImZhbWlseSI6IkNsYXJrIiwiZ2l2ZW4iOiJEb3VnIiwicGFyc2UtbmFtZXMiOmZhbHNlLCJkcm9wcGluZy1wYXJ0aWNsZSI6IiIsIm5vbi1kcm9wcGluZy1wYXJ0aWNsZSI6IiJ9XSwiY29udGFpbmVyLXRpdGxlIjoiQ2FuYWRpYW4gSm91cm5hbCBvZiBFYXJ0aCBTY2llbmNlcyIsIkRPSSI6IjEwLjExMzkvZTA3LTAxNiIsIklTQk4iOiIwMDA4LTQwNzciLCJJU1NOIjoiMDAwOC00MDc3IiwiaXNzdWVkIjp7ImRhdGUtcGFydHMiOltbMjAwN11dfSwicGFnZSI6IjgxOS04MzQiLCJhYnN0cmFjdCI6IkNvbnRyb3ZlcnN5IHBlcnNpc3RzIGluIHdlc3Rlcm4gTmV3Zm91bmRsYW5kIHJlZ2FyZGluZyBQbGVpc3RvY2VuZSwgcGFydGljdWxhcmx5IExhdGUgV2lzY29uc2luYW4sIGdsYWNpYWwgaWNlIHZvbHVtZXMuIEluZGVwZW5kZW50bHksIGEgc2V0IG9mIGFscGluZSBnbGFjaWFsIGRlcG9zaXRzIG9uIHRoZSBmbGFua3Mgb2YgdGhlIFRhYmxlbGFuZHMgaW4gR3JvcyBNb3JuZSBOYXRpb25hbCBQYXJrIGhhcyBhdHRyYWN0ZWQgbXVjaCBhdHRlbnRpb24gYnV0IGxpdHRsZSBzY3J1dGlueS4gSW4gdGhpcyBzdHVkeSwgY29zbW9nZW5pYyBudWNsaWRlIGRhdGluZyBvZiB0aGUgYWxwaW5lIGRlcG9zaXRzIHBsYWNlcyBzb21lIGxpbWl0cyBvbiBwb3N0LWxhdGUgZ2xhY2lhbCBtYXhpbXVtIChMR00pIGljZSBkeW5hbWljcyBpbiB0aGUgdmljaW5pdHkgb2YgdGhlIFRhYmxlbGFuZHMsIGEgcGxhdGVhdSBib3VuZGVkIG9uIHRoZSBub3J0aGVhc3QgYnkgVHJvdXQgUml2ZXIgR3VsY2guIFNtYWxsIHZhbGxleXMgaW5jaXNlZCBpbnRvIHRoZSBmbGFua3Mgb2YgdGhlIFRhYmxlbGFuZHMgYXJlIGZsb29yZWQgd2l0aCBhIGRpYW1pY3QgdGhhdCBjb250YWlucyBib3RoIHRpbGwgYW5kIGljZS1jb250YWN0IGRlcG9zaXRzLiBSb2NrIGdsYWNpZXJzIHJlc3Qgb24gdGhlIGRpYW1pY3QsIGFuZCByb2NrIGdsYWNpZXJpemF0aW9uIGFsc28gaGFzIGFmZmVjdGVkIHRhbHVzIGxpbmluZyB0aGUgc291dGggd2FsbCBvZiBUcm91dCBSaXZlciBHdWxjaC4gQSBzbWFsbCBtb3JhaW5lIHJlc3RzIGluIHRoZSBEZXZpbCdzIFB1bmNoYm93bCBjaXJxdWUuIFRoZSBjaXJxdWUgbW9yYWluZSwgbG9iYXRlIGRlcG9zaXRzIGJlbG93IHRoZSBjaXJxdWUgbW9yYWluZSwgcm9jayBnbGFjaWVycywgYW5kIGEgY29sbHV2aWFsIHZlbmVlciBvdmVybHlpbmcgdGhlIHRpbGwgaW4gdGhlIHNtYWxsIHZhbGxleXMgaGF2ZSBjb3Ntb2dlbmljIENsLTM2IGFnZXMgYXMgb2xkIGFzIGVpdGhlciBjYS4gMjAgb3IgMTUga2EsIGRlcGVuZGluZyBvbiB3aGF0IGVyb3Npb24gcmF0ZSBpcyBhc3N1bWVkLCBpbmRpY2F0aW5nIHRoYXQgdGhlc2UgYm9kaWVzIGFyZSBMYXRlIFdpc2NvbnNpbmFuIGluIGFnZSBidXQgcG9zdC1kYXRlIHRoZSBsb2NhbCBMR00uIFRyb3V0IFJpdmVyIEd1bGNoIHdhcyBkZWdsYWNpYXRlZCBlYXJseSBhbmQgcGVyaGFwcyBkaWQgbm90IGNvbnRhaW4gYWN0aXZlIGljZSBldmVuIGF0IHRoZSBMR00sIGJ1dCBwcmV2aW91cyB3b3JrIHNob3dzIHRoYXQgaWNlIHdhcyBzdHJlYW1pbmcgc2Vhd2FyZCBib3RoIG5vcnRoIG9mIFRyb3V0IFJpdmVyIEd1bGNoIGFuZFxuc291dGggb2YgdGhlIFRhYmxlbGFuZHMgZXZlbiBhcyB0aGUgZ3VsY2ggbGF5IHJlbGF0aXZlbHkgaWNlIGZyZWUuIiwiaXNzdWUiOiI2Iiwidm9sdW1lIjoiNDQiLCJjb250YWluZXItdGl0bGUtc2hvcnQiOiJDYW4gSiBFYXJ0aCBTY2kifSwidXJpcyI6WyJodHRwOi8vd3d3Lm1lbmRlbGV5LmNvbS9kb2N1bWVudHMvP3V1aWQ9NWUxZDA4YzEtYjM0Zi00YjlkLWI1NGQtNzBiZWE0MjE4ODY2Il0sImlzVGVtcG9yYXJ5IjpmYWxzZSwibGVnYWN5RGVza3RvcElkIjoiNWUxZDA4YzEtYjM0Zi00YjlkLWI1NGQtNzBiZWE0MjE4ODY2In1dfQ==&quot;},{&quot;citationID&quot;:&quot;MENDELEY_CITATION_1d16046d-e2ea-4cb7-8822-5e5e11be6bf2&quot;,&quot;properties&quot;:{&quot;noteIndex&quot;:0},&quot;isEdited&quot;:false,&quot;manualOverride&quot;:{&quot;citeprocText&quot;:&quot;&lt;sup&gt;4&lt;/sup&gt;&quot;,&quot;isManuallyOverridden&quot;:false,&quot;manualOverrideText&quot;:&quot;&quot;},&quot;citationItems&quot;:[{&quot;id&quot;:&quot;fcab230f-3174-3f27-86e4-8502e4230c40&quot;,&quot;itemData&quot;:{&quot;type&quot;:&quot;article-journal&quot;,&quot;id&quot;:&quot;fcab230f-3174-3f27-86e4-8502e4230c40&quot;,&quot;title&quot;:&quot;Alpine glacial geology of the Tablelands, Gros Morne National Park, Newfoundland&quot;,&quot;author&quot;:[{&quot;family&quot;:&quot;Osborn&quot;,&quot;given&quot;:&quot;Gerald&quot;,&quot;parse-names&quot;:false,&quot;dropping-particle&quot;:&quot;&quot;,&quot;non-dropping-particle&quot;:&quot;&quot;},{&quot;family&quot;:&quot;Spooner&quot;,&quot;given&quot;:&quot;Ian&quot;,&quot;parse-names&quot;:false,&quot;dropping-particle&quot;:&quot;&quot;,&quot;non-dropping-particle&quot;:&quot;&quot;},{&quot;family&quot;:&quot;Gosse&quot;,&quot;given&quot;:&quot;John&quot;,&quot;parse-names&quot;:false,&quot;dropping-particle&quot;:&quot;&quot;,&quot;non-dropping-particle&quot;:&quot;&quot;},{&quot;family&quot;:&quot;Clark&quot;,&quot;given&quot;:&quot;Doug&quot;,&quot;parse-names&quot;:false,&quot;dropping-particle&quot;:&quot;&quot;,&quot;non-dropping-particle&quot;:&quot;&quot;}],&quot;container-title&quot;:&quot;Canadian Journal of Earth Sciences&quot;,&quot;DOI&quot;:&quot;10.1139/e07-016&quot;,&quot;ISBN&quot;:&quot;0008-4077&quot;,&quot;ISSN&quot;:&quot;0008-4077&quot;,&quot;issued&quot;:{&quot;date-parts&quot;:[[2007]]},&quot;page&quot;:&quot;819-834&quot;,&quot;abstract&quot;:&quot;Controversy persists in western Newfoundland regarding Pleistocene, particularly Late Wisconsinan, glacial ice volumes. Independently, a set of alpine glacial deposits on the flanks of the Tablelands in Gros Morne National Park has attracted much attention but little scrutiny. In this study, cosmogenic nuclide dating of the alpine deposits places some limits on post-late glacial maximum (LGM) ice dynamics in the vicinity of the Tablelands, a plateau bounded on the northeast by Trout River Gulch. Small valleys incised into the flanks of the Tablelands are floored with a diamict that contains both till and ice-contact deposits. Rock glaciers rest on the diamict, and rock glacierization also has affected talus lining the south wall of Trout River Gulch. A small moraine rests in the Devil's Punchbowl cirque. The cirque moraine, lobate deposits below the cirque moraine, rock glaciers, and a colluvial veneer overlying the till in the small valleys have cosmogenic Cl-36 ages as old as either ca. 20 or 15 ka, depending on what erosion rate is assumed, indicating that these bodies are Late Wisconsinan in age but post-date the local LGM. Trout River Gulch was deglaciated early and perhaps did not contain active ice even at the LGM, but previous work shows that ice was streaming seaward both north of Trout River Gulch and\nsouth of the Tablelands even as the gulch lay relatively ice free.&quot;,&quot;issue&quot;:&quot;6&quot;,&quot;volume&quot;:&quot;44&quot;,&quot;container-title-short&quot;:&quot;Can J Earth Sci&quot;},&quot;uris&quot;:[&quot;http://www.mendeley.com/documents/?uuid=5e1d08c1-b34f-4b9d-b54d-70bea4218866&quot;],&quot;isTemporary&quot;:false,&quot;legacyDesktopId&quot;:&quot;5e1d08c1-b34f-4b9d-b54d-70bea4218866&quot;}],&quot;citationTag&quot;:&quot;MENDELEY_CITATION_v3_eyJjaXRhdGlvbklEIjoiTUVOREVMRVlfQ0lUQVRJT05fMWQxNjA0NmQtZTJlYS00Y2I3LTg4MjItNWU1ZTExYmU2YmYyIiwicHJvcGVydGllcyI6eyJub3RlSW5kZXgiOjB9LCJpc0VkaXRlZCI6ZmFsc2UsIm1hbnVhbE92ZXJyaWRlIjp7ImNpdGVwcm9jVGV4dCI6IjxzdXA+NDwvc3VwPiIsImlzTWFudWFsbHlPdmVycmlkZGVuIjpmYWxzZSwibWFudWFsT3ZlcnJpZGVUZXh0IjoiIn0sImNpdGF0aW9uSXRlbXMiOlt7ImlkIjoiZmNhYjIzMGYtMzE3NC0zZjI3LTg2ZTQtODUwMmU0MjMwYzQwIiwiaXRlbURhdGEiOnsidHlwZSI6ImFydGljbGUtam91cm5hbCIsImlkIjoiZmNhYjIzMGYtMzE3NC0zZjI3LTg2ZTQtODUwMmU0MjMwYzQwIiwidGl0bGUiOiJBbHBpbmUgZ2xhY2lhbCBnZW9sb2d5IG9mIHRoZSBUYWJsZWxhbmRzLCBHcm9zIE1vcm5lIE5hdGlvbmFsIFBhcmssIE5ld2ZvdW5kbGFuZCIsImF1dGhvciI6W3siZmFtaWx5IjoiT3Nib3JuIiwiZ2l2ZW4iOiJHZXJhbGQiLCJwYXJzZS1uYW1lcyI6ZmFsc2UsImRyb3BwaW5nLXBhcnRpY2xlIjoiIiwibm9uLWRyb3BwaW5nLXBhcnRpY2xlIjoiIn0seyJmYW1pbHkiOiJTcG9vbmVyIiwiZ2l2ZW4iOiJJYW4iLCJwYXJzZS1uYW1lcyI6ZmFsc2UsImRyb3BwaW5nLXBhcnRpY2xlIjoiIiwibm9uLWRyb3BwaW5nLXBhcnRpY2xlIjoiIn0seyJmYW1pbHkiOiJHb3NzZSIsImdpdmVuIjoiSm9obiIsInBhcnNlLW5hbWVzIjpmYWxzZSwiZHJvcHBpbmctcGFydGljbGUiOiIiLCJub24tZHJvcHBpbmctcGFydGljbGUiOiIifSx7ImZhbWlseSI6IkNsYXJrIiwiZ2l2ZW4iOiJEb3VnIiwicGFyc2UtbmFtZXMiOmZhbHNlLCJkcm9wcGluZy1wYXJ0aWNsZSI6IiIsIm5vbi1kcm9wcGluZy1wYXJ0aWNsZSI6IiJ9XSwiY29udGFpbmVyLXRpdGxlIjoiQ2FuYWRpYW4gSm91cm5hbCBvZiBFYXJ0aCBTY2llbmNlcyIsIkRPSSI6IjEwLjExMzkvZTA3LTAxNiIsIklTQk4iOiIwMDA4LTQwNzciLCJJU1NOIjoiMDAwOC00MDc3IiwiaXNzdWVkIjp7ImRhdGUtcGFydHMiOltbMjAwN11dfSwicGFnZSI6IjgxOS04MzQiLCJhYnN0cmFjdCI6IkNvbnRyb3ZlcnN5IHBlcnNpc3RzIGluIHdlc3Rlcm4gTmV3Zm91bmRsYW5kIHJlZ2FyZGluZyBQbGVpc3RvY2VuZSwgcGFydGljdWxhcmx5IExhdGUgV2lzY29uc2luYW4sIGdsYWNpYWwgaWNlIHZvbHVtZXMuIEluZGVwZW5kZW50bHksIGEgc2V0IG9mIGFscGluZSBnbGFjaWFsIGRlcG9zaXRzIG9uIHRoZSBmbGFua3Mgb2YgdGhlIFRhYmxlbGFuZHMgaW4gR3JvcyBNb3JuZSBOYXRpb25hbCBQYXJrIGhhcyBhdHRyYWN0ZWQgbXVjaCBhdHRlbnRpb24gYnV0IGxpdHRsZSBzY3J1dGlueS4gSW4gdGhpcyBzdHVkeSwgY29zbW9nZW5pYyBudWNsaWRlIGRhdGluZyBvZiB0aGUgYWxwaW5lIGRlcG9zaXRzIHBsYWNlcyBzb21lIGxpbWl0cyBvbiBwb3N0LWxhdGUgZ2xhY2lhbCBtYXhpbXVtIChMR00pIGljZSBkeW5hbWljcyBpbiB0aGUgdmljaW5pdHkgb2YgdGhlIFRhYmxlbGFuZHMsIGEgcGxhdGVhdSBib3VuZGVkIG9uIHRoZSBub3J0aGVhc3QgYnkgVHJvdXQgUml2ZXIgR3VsY2guIFNtYWxsIHZhbGxleXMgaW5jaXNlZCBpbnRvIHRoZSBmbGFua3Mgb2YgdGhlIFRhYmxlbGFuZHMgYXJlIGZsb29yZWQgd2l0aCBhIGRpYW1pY3QgdGhhdCBjb250YWlucyBib3RoIHRpbGwgYW5kIGljZS1jb250YWN0IGRlcG9zaXRzLiBSb2NrIGdsYWNpZXJzIHJlc3Qgb24gdGhlIGRpYW1pY3QsIGFuZCByb2NrIGdsYWNpZXJpemF0aW9uIGFsc28gaGFzIGFmZmVjdGVkIHRhbHVzIGxpbmluZyB0aGUgc291dGggd2FsbCBvZiBUcm91dCBSaXZlciBHdWxjaC4gQSBzbWFsbCBtb3JhaW5lIHJlc3RzIGluIHRoZSBEZXZpbCdzIFB1bmNoYm93bCBjaXJxdWUuIFRoZSBjaXJxdWUgbW9yYWluZSwgbG9iYXRlIGRlcG9zaXRzIGJlbG93IHRoZSBjaXJxdWUgbW9yYWluZSwgcm9jayBnbGFjaWVycywgYW5kIGEgY29sbHV2aWFsIHZlbmVlciBvdmVybHlpbmcgdGhlIHRpbGwgaW4gdGhlIHNtYWxsIHZhbGxleXMgaGF2ZSBjb3Ntb2dlbmljIENsLTM2IGFnZXMgYXMgb2xkIGFzIGVpdGhlciBjYS4gMjAgb3IgMTUga2EsIGRlcGVuZGluZyBvbiB3aGF0IGVyb3Npb24gcmF0ZSBpcyBhc3N1bWVkLCBpbmRpY2F0aW5nIHRoYXQgdGhlc2UgYm9kaWVzIGFyZSBMYXRlIFdpc2NvbnNpbmFuIGluIGFnZSBidXQgcG9zdC1kYXRlIHRoZSBsb2NhbCBMR00uIFRyb3V0IFJpdmVyIEd1bGNoIHdhcyBkZWdsYWNpYXRlZCBlYXJseSBhbmQgcGVyaGFwcyBkaWQgbm90IGNvbnRhaW4gYWN0aXZlIGljZSBldmVuIGF0IHRoZSBMR00sIGJ1dCBwcmV2aW91cyB3b3JrIHNob3dzIHRoYXQgaWNlIHdhcyBzdHJlYW1pbmcgc2Vhd2FyZCBib3RoIG5vcnRoIG9mIFRyb3V0IFJpdmVyIEd1bGNoIGFuZFxuc291dGggb2YgdGhlIFRhYmxlbGFuZHMgZXZlbiBhcyB0aGUgZ3VsY2ggbGF5IHJlbGF0aXZlbHkgaWNlIGZyZWUuIiwiaXNzdWUiOiI2Iiwidm9sdW1lIjoiNDQiLCJjb250YWluZXItdGl0bGUtc2hvcnQiOiJDYW4gSiBFYXJ0aCBTY2kifSwidXJpcyI6WyJodHRwOi8vd3d3Lm1lbmRlbGV5LmNvbS9kb2N1bWVudHMvP3V1aWQ9NWUxZDA4YzEtYjM0Zi00YjlkLWI1NGQtNzBiZWE0MjE4ODY2Il0sImlzVGVtcG9yYXJ5IjpmYWxzZSwibGVnYWN5RGVza3RvcElkIjoiNWUxZDA4YzEtYjM0Zi00YjlkLWI1NGQtNzBiZWE0MjE4ODY2In1dfQ==&quot;},{&quot;citationID&quot;:&quot;MENDELEY_CITATION_96dce4ff-7d9b-47b1-826e-d599bb2e699d&quot;,&quot;properties&quot;:{&quot;noteIndex&quot;:0},&quot;isEdited&quot;:false,&quot;manualOverride&quot;:{&quot;citeprocText&quot;:&quot;&lt;sup&gt;4&lt;/sup&gt;&quot;,&quot;isManuallyOverridden&quot;:false,&quot;manualOverrideText&quot;:&quot;&quot;},&quot;citationItems&quot;:[{&quot;id&quot;:&quot;fcab230f-3174-3f27-86e4-8502e4230c40&quot;,&quot;itemData&quot;:{&quot;type&quot;:&quot;article-journal&quot;,&quot;id&quot;:&quot;fcab230f-3174-3f27-86e4-8502e4230c40&quot;,&quot;title&quot;:&quot;Alpine glacial geology of the Tablelands, Gros Morne National Park, Newfoundland&quot;,&quot;author&quot;:[{&quot;family&quot;:&quot;Osborn&quot;,&quot;given&quot;:&quot;Gerald&quot;,&quot;parse-names&quot;:false,&quot;dropping-particle&quot;:&quot;&quot;,&quot;non-dropping-particle&quot;:&quot;&quot;},{&quot;family&quot;:&quot;Spooner&quot;,&quot;given&quot;:&quot;Ian&quot;,&quot;parse-names&quot;:false,&quot;dropping-particle&quot;:&quot;&quot;,&quot;non-dropping-particle&quot;:&quot;&quot;},{&quot;family&quot;:&quot;Gosse&quot;,&quot;given&quot;:&quot;John&quot;,&quot;parse-names&quot;:false,&quot;dropping-particle&quot;:&quot;&quot;,&quot;non-dropping-particle&quot;:&quot;&quot;},{&quot;family&quot;:&quot;Clark&quot;,&quot;given&quot;:&quot;Doug&quot;,&quot;parse-names&quot;:false,&quot;dropping-particle&quot;:&quot;&quot;,&quot;non-dropping-particle&quot;:&quot;&quot;}],&quot;container-title&quot;:&quot;Canadian Journal of Earth Sciences&quot;,&quot;DOI&quot;:&quot;10.1139/e07-016&quot;,&quot;ISBN&quot;:&quot;0008-4077&quot;,&quot;ISSN&quot;:&quot;0008-4077&quot;,&quot;issued&quot;:{&quot;date-parts&quot;:[[2007]]},&quot;page&quot;:&quot;819-834&quot;,&quot;abstract&quot;:&quot;Controversy persists in western Newfoundland regarding Pleistocene, particularly Late Wisconsinan, glacial ice volumes. Independently, a set of alpine glacial deposits on the flanks of the Tablelands in Gros Morne National Park has attracted much attention but little scrutiny. In this study, cosmogenic nuclide dating of the alpine deposits places some limits on post-late glacial maximum (LGM) ice dynamics in the vicinity of the Tablelands, a plateau bounded on the northeast by Trout River Gulch. Small valleys incised into the flanks of the Tablelands are floored with a diamict that contains both till and ice-contact deposits. Rock glaciers rest on the diamict, and rock glacierization also has affected talus lining the south wall of Trout River Gulch. A small moraine rests in the Devil's Punchbowl cirque. The cirque moraine, lobate deposits below the cirque moraine, rock glaciers, and a colluvial veneer overlying the till in the small valleys have cosmogenic Cl-36 ages as old as either ca. 20 or 15 ka, depending on what erosion rate is assumed, indicating that these bodies are Late Wisconsinan in age but post-date the local LGM. Trout River Gulch was deglaciated early and perhaps did not contain active ice even at the LGM, but previous work shows that ice was streaming seaward both north of Trout River Gulch and\nsouth of the Tablelands even as the gulch lay relatively ice free.&quot;,&quot;issue&quot;:&quot;6&quot;,&quot;volume&quot;:&quot;44&quot;,&quot;container-title-short&quot;:&quot;Can J Earth Sci&quot;},&quot;uris&quot;:[&quot;http://www.mendeley.com/documents/?uuid=5e1d08c1-b34f-4b9d-b54d-70bea4218866&quot;],&quot;isTemporary&quot;:false,&quot;legacyDesktopId&quot;:&quot;5e1d08c1-b34f-4b9d-b54d-70bea4218866&quot;}],&quot;citationTag&quot;:&quot;MENDELEY_CITATION_v3_eyJjaXRhdGlvbklEIjoiTUVOREVMRVlfQ0lUQVRJT05fOTZkY2U0ZmYtN2Q5Yi00N2IxLTgyNmUtZDU5OWJiMmU2OTlkIiwicHJvcGVydGllcyI6eyJub3RlSW5kZXgiOjB9LCJpc0VkaXRlZCI6ZmFsc2UsIm1hbnVhbE92ZXJyaWRlIjp7ImNpdGVwcm9jVGV4dCI6IjxzdXA+NDwvc3VwPiIsImlzTWFudWFsbHlPdmVycmlkZGVuIjpmYWxzZSwibWFudWFsT3ZlcnJpZGVUZXh0IjoiIn0sImNpdGF0aW9uSXRlbXMiOlt7ImlkIjoiZmNhYjIzMGYtMzE3NC0zZjI3LTg2ZTQtODUwMmU0MjMwYzQwIiwiaXRlbURhdGEiOnsidHlwZSI6ImFydGljbGUtam91cm5hbCIsImlkIjoiZmNhYjIzMGYtMzE3NC0zZjI3LTg2ZTQtODUwMmU0MjMwYzQwIiwidGl0bGUiOiJBbHBpbmUgZ2xhY2lhbCBnZW9sb2d5IG9mIHRoZSBUYWJsZWxhbmRzLCBHcm9zIE1vcm5lIE5hdGlvbmFsIFBhcmssIE5ld2ZvdW5kbGFuZCIsImF1dGhvciI6W3siZmFtaWx5IjoiT3Nib3JuIiwiZ2l2ZW4iOiJHZXJhbGQiLCJwYXJzZS1uYW1lcyI6ZmFsc2UsImRyb3BwaW5nLXBhcnRpY2xlIjoiIiwibm9uLWRyb3BwaW5nLXBhcnRpY2xlIjoiIn0seyJmYW1pbHkiOiJTcG9vbmVyIiwiZ2l2ZW4iOiJJYW4iLCJwYXJzZS1uYW1lcyI6ZmFsc2UsImRyb3BwaW5nLXBhcnRpY2xlIjoiIiwibm9uLWRyb3BwaW5nLXBhcnRpY2xlIjoiIn0seyJmYW1pbHkiOiJHb3NzZSIsImdpdmVuIjoiSm9obiIsInBhcnNlLW5hbWVzIjpmYWxzZSwiZHJvcHBpbmctcGFydGljbGUiOiIiLCJub24tZHJvcHBpbmctcGFydGljbGUiOiIifSx7ImZhbWlseSI6IkNsYXJrIiwiZ2l2ZW4iOiJEb3VnIiwicGFyc2UtbmFtZXMiOmZhbHNlLCJkcm9wcGluZy1wYXJ0aWNsZSI6IiIsIm5vbi1kcm9wcGluZy1wYXJ0aWNsZSI6IiJ9XSwiY29udGFpbmVyLXRpdGxlIjoiQ2FuYWRpYW4gSm91cm5hbCBvZiBFYXJ0aCBTY2llbmNlcyIsIkRPSSI6IjEwLjExMzkvZTA3LTAxNiIsIklTQk4iOiIwMDA4LTQwNzciLCJJU1NOIjoiMDAwOC00MDc3IiwiaXNzdWVkIjp7ImRhdGUtcGFydHMiOltbMjAwN11dfSwicGFnZSI6IjgxOS04MzQiLCJhYnN0cmFjdCI6IkNvbnRyb3ZlcnN5IHBlcnNpc3RzIGluIHdlc3Rlcm4gTmV3Zm91bmRsYW5kIHJlZ2FyZGluZyBQbGVpc3RvY2VuZSwgcGFydGljdWxhcmx5IExhdGUgV2lzY29uc2luYW4sIGdsYWNpYWwgaWNlIHZvbHVtZXMuIEluZGVwZW5kZW50bHksIGEgc2V0IG9mIGFscGluZSBnbGFjaWFsIGRlcG9zaXRzIG9uIHRoZSBmbGFua3Mgb2YgdGhlIFRhYmxlbGFuZHMgaW4gR3JvcyBNb3JuZSBOYXRpb25hbCBQYXJrIGhhcyBhdHRyYWN0ZWQgbXVjaCBhdHRlbnRpb24gYnV0IGxpdHRsZSBzY3J1dGlueS4gSW4gdGhpcyBzdHVkeSwgY29zbW9nZW5pYyBudWNsaWRlIGRhdGluZyBvZiB0aGUgYWxwaW5lIGRlcG9zaXRzIHBsYWNlcyBzb21lIGxpbWl0cyBvbiBwb3N0LWxhdGUgZ2xhY2lhbCBtYXhpbXVtIChMR00pIGljZSBkeW5hbWljcyBpbiB0aGUgdmljaW5pdHkgb2YgdGhlIFRhYmxlbGFuZHMsIGEgcGxhdGVhdSBib3VuZGVkIG9uIHRoZSBub3J0aGVhc3QgYnkgVHJvdXQgUml2ZXIgR3VsY2guIFNtYWxsIHZhbGxleXMgaW5jaXNlZCBpbnRvIHRoZSBmbGFua3Mgb2YgdGhlIFRhYmxlbGFuZHMgYXJlIGZsb29yZWQgd2l0aCBhIGRpYW1pY3QgdGhhdCBjb250YWlucyBib3RoIHRpbGwgYW5kIGljZS1jb250YWN0IGRlcG9zaXRzLiBSb2NrIGdsYWNpZXJzIHJlc3Qgb24gdGhlIGRpYW1pY3QsIGFuZCByb2NrIGdsYWNpZXJpemF0aW9uIGFsc28gaGFzIGFmZmVjdGVkIHRhbHVzIGxpbmluZyB0aGUgc291dGggd2FsbCBvZiBUcm91dCBSaXZlciBHdWxjaC4gQSBzbWFsbCBtb3JhaW5lIHJlc3RzIGluIHRoZSBEZXZpbCdzIFB1bmNoYm93bCBjaXJxdWUuIFRoZSBjaXJxdWUgbW9yYWluZSwgbG9iYXRlIGRlcG9zaXRzIGJlbG93IHRoZSBjaXJxdWUgbW9yYWluZSwgcm9jayBnbGFjaWVycywgYW5kIGEgY29sbHV2aWFsIHZlbmVlciBvdmVybHlpbmcgdGhlIHRpbGwgaW4gdGhlIHNtYWxsIHZhbGxleXMgaGF2ZSBjb3Ntb2dlbmljIENsLTM2IGFnZXMgYXMgb2xkIGFzIGVpdGhlciBjYS4gMjAgb3IgMTUga2EsIGRlcGVuZGluZyBvbiB3aGF0IGVyb3Npb24gcmF0ZSBpcyBhc3N1bWVkLCBpbmRpY2F0aW5nIHRoYXQgdGhlc2UgYm9kaWVzIGFyZSBMYXRlIFdpc2NvbnNpbmFuIGluIGFnZSBidXQgcG9zdC1kYXRlIHRoZSBsb2NhbCBMR00uIFRyb3V0IFJpdmVyIEd1bGNoIHdhcyBkZWdsYWNpYXRlZCBlYXJseSBhbmQgcGVyaGFwcyBkaWQgbm90IGNvbnRhaW4gYWN0aXZlIGljZSBldmVuIGF0IHRoZSBMR00sIGJ1dCBwcmV2aW91cyB3b3JrIHNob3dzIHRoYXQgaWNlIHdhcyBzdHJlYW1pbmcgc2Vhd2FyZCBib3RoIG5vcnRoIG9mIFRyb3V0IFJpdmVyIEd1bGNoIGFuZFxuc291dGggb2YgdGhlIFRhYmxlbGFuZHMgZXZlbiBhcyB0aGUgZ3VsY2ggbGF5IHJlbGF0aXZlbHkgaWNlIGZyZWUuIiwiaXNzdWUiOiI2Iiwidm9sdW1lIjoiNDQiLCJjb250YWluZXItdGl0bGUtc2hvcnQiOiJDYW4gSiBFYXJ0aCBTY2kifSwidXJpcyI6WyJodHRwOi8vd3d3Lm1lbmRlbGV5LmNvbS9kb2N1bWVudHMvP3V1aWQ9NWUxZDA4YzEtYjM0Zi00YjlkLWI1NGQtNzBiZWE0MjE4ODY2Il0sImlzVGVtcG9yYXJ5IjpmYWxzZSwibGVnYWN5RGVza3RvcElkIjoiNWUxZDA4YzEtYjM0Zi00YjlkLWI1NGQtNzBiZWE0MjE4ODY2In1dfQ==&quot;},{&quot;citationID&quot;:&quot;MENDELEY_CITATION_f5774abe-a122-4548-8a90-57f9e1b72f04&quot;,&quot;properties&quot;:{&quot;noteIndex&quot;:0},&quot;isEdited&quot;:false,&quot;manualOverride&quot;:{&quot;citeprocText&quot;:&quot;&lt;sup&gt;5&lt;/sup&gt;&quot;,&quot;isManuallyOverridden&quot;:false,&quot;manualOverrideText&quot;:&quot;&quot;},&quot;citationItems&quot;:[{&quot;id&quot;:&quot;4edcedb8-e0f9-345f-be37-f4c7f1b17072&quot;,&quot;itemData&quot;:{&quot;DOI&quot;:&quot;10.1126/science.1172873&quot;,&quot;ISSN&quot;:&quot;00368075&quot;,&quot;PMID&quot;:&quot;19661421&quot;,&quot;abstract&quot;:&quot;We used 5704 14C, 10Be, and 3He ages that span the interval from 10,000 to 50,000 years ago (10 to 50 ka) to constrain the timing of the Last Glacial Maximum (LGM) in terms of global ice-sheet and mountain-glacier extent. Growth of the ice sheets to their maximum positions occurred between 33.0 and 26.5 ka in response to climate forcing from decreases in northern summer insolation, tropical Pacific sea surface temperatures, and atmospheric CO2. Nearly all ice sheets were at their LGM positions from 26.5 ka to 19 to 20 ka, corresponding to minima in these forcings. The onset of Northern Hemisphere deglaciation 19 to 20 ka was induced by an increase in northern summer insolation, providing the source for an abrupt rise in sea level. The onset of deglaciation of the West Antarctic Ice Sheet occurred between 14 and 15 ka, consistent with evidence that this was the primary source for an abrupt rise in sea level ∼14.5 ka.&quot;,&quot;author&quot;:[{&quot;dropping-particle&quot;:&quot;&quot;,&quot;family&quot;:&quot;Clark&quot;,&quot;given&quot;:&quot;Peter U.&quot;,&quot;non-dropping-particle&quot;:&quot;&quot;,&quot;parse-names&quot;:false,&quot;suffix&quot;:&quot;&quot;},{&quot;dropping-particle&quot;:&quot;&quot;,&quot;family&quot;:&quot;Dyke&quot;,&quot;given&quot;:&quot;Arthur S.&quot;,&quot;non-dropping-particle&quot;:&quot;&quot;,&quot;parse-names&quot;:false,&quot;suffix&quot;:&quot;&quot;},{&quot;dropping-particle&quot;:&quot;&quot;,&quot;family&quot;:&quot;Shakun&quot;,&quot;given&quot;:&quot;Jeremy D.&quot;,&quot;non-dropping-particle&quot;:&quot;&quot;,&quot;parse-names&quot;:false,&quot;suffix&quot;:&quot;&quot;},{&quot;dropping-particle&quot;:&quot;&quot;,&quot;family&quot;:&quot;Carlson&quot;,&quot;given&quot;:&quot;Anders E.&quot;,&quot;non-dropping-particle&quot;:&quot;&quot;,&quot;parse-names&quot;:false,&quot;suffix&quot;:&quot;&quot;},{&quot;dropping-particle&quot;:&quot;&quot;,&quot;family&quot;:&quot;Clark&quot;,&quot;given&quot;:&quot;Jorie&quot;,&quot;non-dropping-particle&quot;:&quot;&quot;,&quot;parse-names&quot;:false,&quot;suffix&quot;:&quot;&quot;},{&quot;dropping-particle&quot;:&quot;&quot;,&quot;family&quot;:&quot;Wohlfarth&quot;,&quot;given&quot;:&quot;Barbara&quot;,&quot;non-dropping-particle&quot;:&quot;&quot;,&quot;parse-names&quot;:false,&quot;suffix&quot;:&quot;&quot;},{&quot;dropping-particle&quot;:&quot;&quot;,&quot;family&quot;:&quot;Mitrovica&quot;,&quot;given&quot;:&quot;Jerry X.&quot;,&quot;non-dropping-particle&quot;:&quot;&quot;,&quot;parse-names&quot;:false,&quot;suffix&quot;:&quot;&quot;},{&quot;dropping-particle&quot;:&quot;&quot;,&quot;family&quot;:&quot;Hostetler&quot;,&quot;given&quot;:&quot;Steven W.&quot;,&quot;non-dropping-particle&quot;:&quot;&quot;,&quot;parse-names&quot;:false,&quot;suffix&quot;:&quot;&quot;},{&quot;dropping-particle&quot;:&quot;&quot;,&quot;family&quot;:&quot;McCabe&quot;,&quot;given&quot;:&quot;A. Marshall&quot;,&quot;non-dropping-particle&quot;:&quot;&quot;,&quot;parse-names&quot;:false,&quot;suffix&quot;:&quot;&quot;}],&quot;container-title&quot;:&quot;Science&quot;,&quot;id&quot;:&quot;4edcedb8-e0f9-345f-be37-f4c7f1b17072&quot;,&quot;issue&quot;:&quot;5941&quot;,&quot;issued&quot;:{&quot;date-parts&quot;:[[&quot;2009&quot;]]},&quot;page&quot;:&quot;710-714&quot;,&quot;title&quot;:&quot;The Last Glacial Maximum&quot;,&quot;type&quot;:&quot;article-journal&quot;,&quot;volume&quot;:&quot;325&quot;,&quot;container-title-short&quot;:&quot;Science (1979)&quot;},&quot;uris&quot;:[&quot;http://www.mendeley.com/documents/?uuid=8efe1815-be4e-421b-942b-4c678f3d4b4d&quot;],&quot;isTemporary&quot;:false,&quot;legacyDesktopId&quot;:&quot;8efe1815-be4e-421b-942b-4c678f3d4b4d&quot;}],&quot;citationTag&quot;:&quot;MENDELEY_CITATION_v3_eyJjaXRhdGlvbklEIjoiTUVOREVMRVlfQ0lUQVRJT05fZjU3NzRhYmUtYTEyMi00NTQ4LThhOTAtNTdmOWUxYjcyZjA0IiwicHJvcGVydGllcyI6eyJub3RlSW5kZXgiOjB9LCJpc0VkaXRlZCI6ZmFsc2UsIm1hbnVhbE92ZXJyaWRlIjp7ImNpdGVwcm9jVGV4dCI6IjxzdXA+NTwvc3VwPiIsImlzTWFudWFsbHlPdmVycmlkZGVuIjpmYWxzZSwibWFudWFsT3ZlcnJpZGVUZXh0IjoiIn0sImNpdGF0aW9uSXRlbXMiOlt7ImlkIjoiNGVkY2VkYjgtZTBmOS0zNDVmLWJlMzctZjRjN2YxYjE3MDcyIiwiaXRlbURhdGEiOnsiRE9JIjoiMTAuMTEyNi9zY2llbmNlLjExNzI4NzMiLCJJU1NOIjoiMDAzNjgwNzUiLCJQTUlEIjoiMTk2NjE0MjEiLCJhYnN0cmFjdCI6IldlIHVzZWQgNTcwNCAxNEMsIDEwQmUsIGFuZCAzSGUgYWdlcyB0aGF0IHNwYW4gdGhlIGludGVydmFsIGZyb20gMTAsMDAwIHRvIDUwLDAwMCB5ZWFycyBhZ28gKDEwIHRvIDUwIGthKSB0byBjb25zdHJhaW4gdGhlIHRpbWluZyBvZiB0aGUgTGFzdCBHbGFjaWFsIE1heGltdW0gKExHTSkgaW4gdGVybXMgb2YgZ2xvYmFsIGljZS1zaGVldCBhbmQgbW91bnRhaW4tZ2xhY2llciBleHRlbnQuIEdyb3d0aCBvZiB0aGUgaWNlIHNoZWV0cyB0byB0aGVpciBtYXhpbXVtIHBvc2l0aW9ucyBvY2N1cnJlZCBiZXR3ZWVuIDMzLjAgYW5kIDI2LjUga2EgaW4gcmVzcG9uc2UgdG8gY2xpbWF0ZSBmb3JjaW5nIGZyb20gZGVjcmVhc2VzIGluIG5vcnRoZXJuIHN1bW1lciBpbnNvbGF0aW9uLCB0cm9waWNhbCBQYWNpZmljIHNlYSBzdXJmYWNlIHRlbXBlcmF0dXJlcywgYW5kIGF0bW9zcGhlcmljIENPMi4gTmVhcmx5IGFsbCBpY2Ugc2hlZXRzIHdlcmUgYXQgdGhlaXIgTEdNIHBvc2l0aW9ucyBmcm9tIDI2LjUga2EgdG8gMTkgdG8gMjAga2EsIGNvcnJlc3BvbmRpbmcgdG8gbWluaW1hIGluIHRoZXNlIGZvcmNpbmdzLiBUaGUgb25zZXQgb2YgTm9ydGhlcm4gSGVtaXNwaGVyZSBkZWdsYWNpYXRpb24gMTkgdG8gMjAga2Egd2FzIGluZHVjZWQgYnkgYW4gaW5jcmVhc2UgaW4gbm9ydGhlcm4gc3VtbWVyIGluc29sYXRpb24sIHByb3ZpZGluZyB0aGUgc291cmNlIGZvciBhbiBhYnJ1cHQgcmlzZSBpbiBzZWEgbGV2ZWwuIFRoZSBvbnNldCBvZiBkZWdsYWNpYXRpb24gb2YgdGhlIFdlc3QgQW50YXJjdGljIEljZSBTaGVldCBvY2N1cnJlZCBiZXR3ZWVuIDE0IGFuZCAxNSBrYSwgY29uc2lzdGVudCB3aXRoIGV2aWRlbmNlIHRoYXQgdGhpcyB3YXMgdGhlIHByaW1hcnkgc291cmNlIGZvciBhbiBhYnJ1cHQgcmlzZSBpbiBzZWEgbGV2ZWwg4oi8MTQuNSBrYS4iLCJhdXRob3IiOlt7ImRyb3BwaW5nLXBhcnRpY2xlIjoiIiwiZmFtaWx5IjoiQ2xhcmsiLCJnaXZlbiI6IlBldGVyIFUuIiwibm9uLWRyb3BwaW5nLXBhcnRpY2xlIjoiIiwicGFyc2UtbmFtZXMiOmZhbHNlLCJzdWZmaXgiOiIifSx7ImRyb3BwaW5nLXBhcnRpY2xlIjoiIiwiZmFtaWx5IjoiRHlrZSIsImdpdmVuIjoiQXJ0aHVyIFMuIiwibm9uLWRyb3BwaW5nLXBhcnRpY2xlIjoiIiwicGFyc2UtbmFtZXMiOmZhbHNlLCJzdWZmaXgiOiIifSx7ImRyb3BwaW5nLXBhcnRpY2xlIjoiIiwiZmFtaWx5IjoiU2hha3VuIiwiZ2l2ZW4iOiJKZXJlbXkgRC4iLCJub24tZHJvcHBpbmctcGFydGljbGUiOiIiLCJwYXJzZS1uYW1lcyI6ZmFsc2UsInN1ZmZpeCI6IiJ9LHsiZHJvcHBpbmctcGFydGljbGUiOiIiLCJmYW1pbHkiOiJDYXJsc29uIiwiZ2l2ZW4iOiJBbmRlcnMgRS4iLCJub24tZHJvcHBpbmctcGFydGljbGUiOiIiLCJwYXJzZS1uYW1lcyI6ZmFsc2UsInN1ZmZpeCI6IiJ9LHsiZHJvcHBpbmctcGFydGljbGUiOiIiLCJmYW1pbHkiOiJDbGFyayIsImdpdmVuIjoiSm9yaWUiLCJub24tZHJvcHBpbmctcGFydGljbGUiOiIiLCJwYXJzZS1uYW1lcyI6ZmFsc2UsInN1ZmZpeCI6IiJ9LHsiZHJvcHBpbmctcGFydGljbGUiOiIiLCJmYW1pbHkiOiJXb2hsZmFydGgiLCJnaXZlbiI6IkJhcmJhcmEiLCJub24tZHJvcHBpbmctcGFydGljbGUiOiIiLCJwYXJzZS1uYW1lcyI6ZmFsc2UsInN1ZmZpeCI6IiJ9LHsiZHJvcHBpbmctcGFydGljbGUiOiIiLCJmYW1pbHkiOiJNaXRyb3ZpY2EiLCJnaXZlbiI6IkplcnJ5IFguIiwibm9uLWRyb3BwaW5nLXBhcnRpY2xlIjoiIiwicGFyc2UtbmFtZXMiOmZhbHNlLCJzdWZmaXgiOiIifSx7ImRyb3BwaW5nLXBhcnRpY2xlIjoiIiwiZmFtaWx5IjoiSG9zdGV0bGVyIiwiZ2l2ZW4iOiJTdGV2ZW4gVy4iLCJub24tZHJvcHBpbmctcGFydGljbGUiOiIiLCJwYXJzZS1uYW1lcyI6ZmFsc2UsInN1ZmZpeCI6IiJ9LHsiZHJvcHBpbmctcGFydGljbGUiOiIiLCJmYW1pbHkiOiJNY0NhYmUiLCJnaXZlbiI6IkEuIE1hcnNoYWxsIiwibm9uLWRyb3BwaW5nLXBhcnRpY2xlIjoiIiwicGFyc2UtbmFtZXMiOmZhbHNlLCJzdWZmaXgiOiIifV0sImNvbnRhaW5lci10aXRsZSI6IlNjaWVuY2UiLCJpZCI6IjRlZGNlZGI4LWUwZjktMzQ1Zi1iZTM3LWY0YzdmMWIxNzA3MiIsImlzc3VlIjoiNTk0MSIsImlzc3VlZCI6eyJkYXRlLXBhcnRzIjpbWyIyMDA5Il1dfSwicGFnZSI6IjcxMC03MTQiLCJ0aXRsZSI6IlRoZSBMYXN0IEdsYWNpYWwgTWF4aW11bSIsInR5cGUiOiJhcnRpY2xlLWpvdXJuYWwiLCJ2b2x1bWUiOiIzMjUiLCJjb250YWluZXItdGl0bGUtc2hvcnQiOiJTY2llbmNlICgxOTc5KSJ9LCJ1cmlzIjpbImh0dHA6Ly93d3cubWVuZGVsZXkuY29tL2RvY3VtZW50cy8/dXVpZD04ZWZlMTgxNS1iZTRlLTQyMWItOTQyYi00YzY3OGYzZDRiNGQiXSwiaXNUZW1wb3JhcnkiOmZhbHNlLCJsZWdhY3lEZXNrdG9wSWQiOiI4ZWZlMTgxNS1iZTRlLTQyMWItOTQyYi00YzY3OGYzZDRiNGQifV19&quot;},{&quot;citationID&quot;:&quot;MENDELEY_CITATION_0142329a-b9d3-4d25-bbd9-02b4515367e1&quot;,&quot;properties&quot;:{&quot;noteIndex&quot;:0},&quot;isEdited&quot;:false,&quot;manualOverride&quot;:{&quot;citeprocText&quot;:&quot;&lt;sup&gt;6–15&lt;/sup&gt;&quot;,&quot;isManuallyOverridden&quot;:false,&quot;manualOverrideText&quot;:&quot;&quot;},&quot;citationItems&quot;:[{&quot;id&quot;:&quot;56c9ed2a-c362-37bc-9907-a564bb01db9c&quot;,&quot;itemData&quot;:{&quot;DOI&quot;:&quot;10.1346/CCMN.1969.0160605&quot;,&quot;ISSN&quot;:&quot;00098604&quot;,&quot;abstract&quot;:&quot;Samples of smectites and vermiculites were evaluated to (1) determine the effects of source and amount of charge, (2) determine if a continuum of properties exists, and (3) improve the basis for differentiating criteria for identification. The montmorillonites expanded to the equivalent two-layer complex upon solvation by condensation of ethylene glycol or glycerol vapor. Beidellite exhibited the one-layer complex with glycerol vapor and the two-layer complex with ethylene glycol. The vermiculite samples did not yield regular two-layer complexes regardless of saturating cation, prior moisture or solvating agent. A number of different complexes of vermiculite were obtained depending on conditions of solvation. These corresponded to spacings of approx 13·6, 14·0, 14·3, 15·0, and 15·3 Å. Two or more of the complexes may be present in the same sample. Potassium-saturated vermiculites and smectites both exhibited collapsed layers in a dry atmosphere. Hydration of smectites occurred at humidities above 20 per cent and resulted in poorly ordered diffraction maxima of 11-12 Å. The K-saturated vermiculites tended to retain the collapsed lattice and exhibited diffraction maxima of 10-10,6 Å with integral higher orders. Some hydration occurred as evidenced by peak asymmetry or the appearance of a small 14·3 Å line at higher humidities, although the collapsed spacing predominated. The tendency of vermiculite to hydrate decreased as the exchange capacity increased. Differences in properties can be related to both source and amount of charge. Nevertheless, a continuum in the properties of expansion and collapse between the smectites and vermiculites was not observed. The data indicate two discrete populations. These properties may be used as differentiating criteria for identification. © 1969.&quot;,&quot;author&quot;:[{&quot;dropping-particle&quot;:&quot;&quot;,&quot;family&quot;:&quot;Harward&quot;,&quot;given&quot;:&quot;M. E.&quot;,&quot;non-dropping-particle&quot;:&quot;&quot;,&quot;parse-names&quot;:false,&quot;suffix&quot;:&quot;&quot;},{&quot;dropping-particle&quot;:&quot;&quot;,&quot;family&quot;:&quot;Carstea&quot;,&quot;given&quot;:&quot;D. D.&quot;,&quot;non-dropping-particle&quot;:&quot;&quot;,&quot;parse-names&quot;:false,&quot;suffix&quot;:&quot;&quot;},{&quot;dropping-particle&quot;:&quot;&quot;,&quot;family&quot;:&quot;Sayegh&quot;,&quot;given&quot;:&quot;A. H.&quot;,&quot;non-dropping-particle&quot;:&quot;&quot;,&quot;parse-names&quot;:false,&quot;suffix&quot;:&quot;&quot;}],&quot;container-title&quot;:&quot;Clays and Clay Minerals&quot;,&quot;id&quot;:&quot;56c9ed2a-c362-37bc-9907-a564bb01db9c&quot;,&quot;issue&quot;:&quot;6&quot;,&quot;issued&quot;:{&quot;date-parts&quot;:[[&quot;1969&quot;]]},&quot;page&quot;:&quot;437-447&quot;,&quot;title&quot;:&quot;Properties of vermiculites and smectites: Expansion and collapse&quot;,&quot;type&quot;:&quot;article-journal&quot;,&quot;volume&quot;:&quot;16&quot;,&quot;container-title-short&quot;:&quot;Clays Clay Miner&quot;},&quot;uris&quot;:[&quot;http://www.mendeley.com/documents/?uuid=ac728ed3-104d-46dc-aa6a-703bcf85b64e&quot;],&quot;isTemporary&quot;:false,&quot;legacyDesktopId&quot;:&quot;ac728ed3-104d-46dc-aa6a-703bcf85b64e&quot;},{&quot;id&quot;:&quot;c712eb8a-dc26-34c8-b2a9-f7822492b322&quot;,&quot;itemData&quot;:{&quot;DOI&quot;:&quot;10.1180/claymin.1980.015.1.07&quot;,&quot;ISSN&quot;:&quot;0009-8558&quot;,&quot;abstract&quot;:&quot;Because of their small particle sizes and v~riable degrees of crystal perfection, it is not surprisi4g that clay minerals proved extremely difficult to characterize adequately prior to the development of ~odem analytical techniques. Problems in charactetization led quite naturally to problems in nomenclatute, undoubtedly more so than for the macroscopic~ more crystalline minerals. The popular adoption ~ the early 1950s of the X-ray powder diffractometer for clay studies helped to solve some of the probl ; . ms of identification. Improvements in electron micro copy, electron diffraction and oblique texture electr n diffraction, infrared and DT A equipment, the de elopment of nuclear and isotope technology, of highspeed electronic computers, of Mossbauer spec rometers, and most recently of the electron micr probe and scanning electron microscope all have ai ed in the accumulation of factual information on clays. This, in turn, should facilitate eventual agreem nt on the nomenclature of clays. Probably the earliest attempt by clay scient sts fo reach agreement on nomenclature and classifi ation on an international basis was at the Interna ional Soil Congress held in Amsterdam in 1950 (B . dley et al., 1951). Since that time national Nomenc ature Committees have been established in many ountries. Recommendations from these national roups have been considered every three years at the nternational Clay Conferences, first by the Nomenc ature Sub-Committee of CIPEA(Comite Internationa Pour l'Etude des Argiles) and since 1966 by the N menclature Committee of AIPEA (Association nternationale Pour l'Etude des Argiles). These . ternational committees in turn have worked closel with the Commission on New Minerals and M.neral Names of the IMA (International Mineralogic 1 Association). This summary of the recommendations made to date by the international nomenclature committees has been prepared in order to achieve wider dissemination of the decisions reached and to aid clay scientists in the correct usage of clay nomenclature. Some of the material in the present summary has been taken from an earlier summary by Bailey et al. (1971a).&quot;,&quot;author&quot;:[{&quot;dropping-particle&quot;:&quot;&quot;,&quot;family&quot;:&quot;Bailey&quot;,&quot;given&quot;:&quot;S. W.&quot;,&quot;non-dropping-particle&quot;:&quot;&quot;,&quot;parse-names&quot;:false,&quot;suffix&quot;:&quot;&quot;}],&quot;container-title&quot;:&quot;Clay Minerals&quot;,&quot;id&quot;:&quot;c712eb8a-dc26-34c8-b2a9-f7822492b322&quot;,&quot;issue&quot;:&quot;1&quot;,&quot;issued&quot;:{&quot;date-parts&quot;:[[&quot;1980&quot;]]},&quot;page&quot;:&quot;85-93&quot;,&quot;title&quot;:&quot;Summary of recommendations of AIPEA nomenclature committee&quot;,&quot;type&quot;:&quot;article-journal&quot;,&quot;volume&quot;:&quot;15&quot;,&quot;container-title-short&quot;:&quot;Clay Miner&quot;},&quot;uris&quot;:[&quot;http://www.mendeley.com/documents/?uuid=1b01fa6b-7032-443b-a2b0-d88d2b0f4211&quot;],&quot;isTemporary&quot;:false,&quot;legacyDesktopId&quot;:&quot;1b01fa6b-7032-443b-a2b0-d88d2b0f4211&quot;},{&quot;id&quot;:&quot;d6cb2aa4-e499-3576-8ebb-2c60600c283b&quot;,&quot;itemData&quot;:{&quot;DOI&quot;:&quot;10.1180/claymin.1992.027.2.04&quot;,&quot;ISSN&quot;:&quot;0009-8558&quot;,&quot;abstract&quot;:&quot; The expandability of K-depleted biotite and natural vermiculite was studied using transmission electron microscopy (TEM) and X-ray diffraction (XRD). K-depletion in layer-silicates was achieved by treating ultrathin sections with 0·1 m CaCl 2 and BaCl 2 solutions. The natural sample of biotite, which by XRD revealed no expandability on ethylene glycol or glycerol solvation, displayed 10–15% expanded layers when viewed by TEM after alkylammonium intercalation. The proportion of expanded layers increased after CaCl 2 treatment. XRD of vermiculite samples revealed two sets of expandable interlayers after alkylammonium treatment, corresponding to two types of particles with different layer structures observed by TEM. Identification of vermiculite by TEM based on basal spacings is reliable with alkylammonium treatment. Intercalation of alkylammonium ions into the interlayers of vermiculite improved the degree of stacking order of the 2:1 layers. &quot;,&quot;author&quot;:[{&quot;dropping-particle&quot;:&quot;&quot;,&quot;family&quot;:&quot;Vali&quot;,&quot;given&quot;:&quot;H.&quot;,&quot;non-dropping-particle&quot;:&quot;&quot;,&quot;parse-names&quot;:false,&quot;suffix&quot;:&quot;&quot;},{&quot;dropping-particle&quot;:&quot;&quot;,&quot;family&quot;:&quot;Hesse&quot;,&quot;given&quot;:&quot;R.&quot;,&quot;non-dropping-particle&quot;:&quot;&quot;,&quot;parse-names&quot;:false,&quot;suffix&quot;:&quot;&quot;}],&quot;container-title&quot;:&quot;Clay Minerals&quot;,&quot;id&quot;:&quot;d6cb2aa4-e499-3576-8ebb-2c60600c283b&quot;,&quot;issue&quot;:&quot;2&quot;,&quot;issued&quot;:{&quot;date-parts&quot;:[[&quot;1992&quot;]]},&quot;page&quot;:&quot;185-192&quot;,&quot;title&quot;:&quot;Identification of vermiculite by transmission electron microscopy and X-ray diffraction&quot;,&quot;type&quot;:&quot;article-journal&quot;,&quot;volume&quot;:&quot;27&quot;,&quot;container-title-short&quot;:&quot;Clay Miner&quot;},&quot;uris&quot;:[&quot;http://www.mendeley.com/documents/?uuid=9c546a49-67aa-4dfd-80b5-2d759f08be60&quot;],&quot;isTemporary&quot;:false,&quot;legacyDesktopId&quot;:&quot;9c546a49-67aa-4dfd-80b5-2d759f08be60&quot;},{&quot;id&quot;:&quot;e3687435-df51-3ddc-8204-a57709469883&quot;,&quot;itemData&quot;:{&quot;DOI&quot;:&quot;10.1346/CCMN.1992.0400111&quot;,&quot;ISSN&quot;:&quot;15528367&quot;,&quot;abstract&quot;:&quot;Expansion properties of ten homoionic smectites that differed in amount and location of layer charge were examined by X-ray powder diffraction analysis at various relative humidities, or after glycerol or ethylene glycol solvations. Except for K-samples with glycerol solvation, and Na- and Ca-samples with ethylene glycol, differences in the basal spacings are observed in samples having similar layer charge. These results show that the basal spacings are larger when the layer charge is located in octahedral sites than when it is in tetrahedral sites. This suggests that expansion is due to the combined effects of the charge location and amount. The effects of layer charge magnitude and location on expansion were represented by an energy change (expansion energy: ΔEr) during the hydration and solvation processes. Plots of basal spacings versus ΔEr show a reasonable relationship; the spacings generally decrease stepwise as the value of ΔEr increases. The basal spacings of K-samples with glycerol solvation, Na-saturated and K-saturated samples at 100% RH are apt to contract stepwise with increasing value of ΔEr. For these samples, the figures showing the relationship between each expanded phase and the charge characteristics are obtained from the isoquants of ΔEr, given the boundary of the expanded phases. A behavior test using these figures may be combined with the Greene-Kelly test to estimate the amount and the location of the layer charge of common smectites. © 1992, The Clay Minerals Society.&quot;,&quot;author&quot;:[{&quot;dropping-particle&quot;:&quot;&quot;,&quot;family&quot;:&quot;Sato&quot;,&quot;given&quot;:&quot;Tsutomu&quot;,&quot;non-dropping-particle&quot;:&quot;&quot;,&quot;parse-names&quot;:false,&quot;suffix&quot;:&quot;&quot;},{&quot;dropping-particle&quot;:&quot;&quot;,&quot;family&quot;:&quot;Watanabe&quot;,&quot;given&quot;:&quot;Takashi&quot;,&quot;non-dropping-particle&quot;:&quot;&quot;,&quot;parse-names&quot;:false,&quot;suffix&quot;:&quot;&quot;},{&quot;dropping-particle&quot;:&quot;&quot;,&quot;family&quot;:&quot;Otsuka&quot;,&quot;given&quot;:&quot;Ryohei&quot;,&quot;non-dropping-particle&quot;:&quot;&quot;,&quot;parse-names&quot;:false,&quot;suffix&quot;:&quot;&quot;}],&quot;container-title&quot;:&quot;Clays and Clay Minerals&quot;,&quot;id&quot;:&quot;e3687435-df51-3ddc-8204-a57709469883&quot;,&quot;issue&quot;:&quot;1&quot;,&quot;issued&quot;:{&quot;date-parts&quot;:[[&quot;1992&quot;]]},&quot;page&quot;:&quot;103-113&quot;,&quot;title&quot;:&quot;Effects of layer charge, charge location, and energy change on expansion properties of dioctahedral smectites&quot;,&quot;type&quot;:&quot;article-journal&quot;,&quot;volume&quot;:&quot;40&quot;,&quot;container-title-short&quot;:&quot;Clays Clay Miner&quot;},&quot;uris&quot;:[&quot;http://www.mendeley.com/documents/?uuid=a870f6c3-4ab0-4503-8185-e975689beccb&quot;],&quot;isTemporary&quot;:false,&quot;legacyDesktopId&quot;:&quot;a870f6c3-4ab0-4503-8185-e975689beccb&quot;},{&quot;id&quot;:&quot;0357d06b-af07-3b8b-ad11-ef28e591be72&quot;,&quot;itemData&quot;:{&quot;author&quot;:[{&quot;family&quot;:&quot;Moore&quot;,&quot;given&quot;:&quot;Duane M.&quot;,&quot;parse-names&quot;:false,&quot;dropping-particle&quot;:&quot;&quot;,&quot;non-dropping-particle&quot;:&quot;&quot;},{&quot;family&quot;:&quot;Reynolds&quot;,&quot;given&quot;:&quot;Robert C.&quot;,&quot;parse-names&quot;:false,&quot;dropping-particle&quot;:&quot;&quot;,&quot;non-dropping-particle&quot;:&quot;&quot;}],&quot;edition&quot;:&quot;Second Edi&quot;,&quot;id&quot;:&quot;0357d06b-af07-3b8b-ad11-ef28e591be72&quot;,&quot;issued&quot;:{&quot;date-parts&quot;:[[1997]]},&quot;number-of-pages&quot;:&quot;378&quot;,&quot;publisher&quot;:&quot;Oxford University Press&quot;,&quot;publisher-place&quot;:&quot;New York&quot;,&quot;title&quot;:&quot;X-ray Diffraction and the Identification and Analysis of Clay Minerals&quot;,&quot;type&quot;:&quot;book&quot;,&quot;container-title-short&quot;:&quot;&quot;},&quot;uris&quot;:[&quot;http://www.mendeley.com/documents/?uuid=d5262242-46a1-4dca-808e-d66deb3b1e5c&quot;],&quot;isTemporary&quot;:false,&quot;legacyDesktopId&quot;:&quot;d5262242-46a1-4dca-808e-d66deb3b1e5c&quot;},{&quot;id&quot;:&quot;e6c291b7-fc23-33db-af35-2387bbab1912&quot;,&quot;itemData&quot;:{&quot;DOI&quot;:&quot;10.1346/CCMN.2003.0510607&quot;,&quot;ISSN&quot;:&quot;00098604&quot;,&quot;abstract&quot;:&quot;A new method for calculation of layer charge and charge distribution of smectites is proposed. The method is based on comparisons between X-ray diffraction (XRD) patterns of K-saturated, ethylene glycol-solvated, oriented samples and calculated XRD patterns for three-component, mixed-layer systems. For the calculated patterns it is assumed that the measured patterns can be modeled as random interstratifications of fully expanding 17.1 Å layers, partially expanding 13.5 Å layers and non-expanding 9.98 Å layers. The technique was tested using 29 well characterized smectites. According to their XRD patterns, smectites were classified as group 1 (low-charge smectites) and group 2 (high-charge smectites). The boundary between the two groups is at a layer charge of -0.46 equivalents per half unit-cell. Low-charge smectites are dominated by 17.1 Å layers, whereas high-charge smectites contain only 20% fully expandable layers on average. Smectite properties and industrial applications may be dictated by the proportion of 17.1 Å layers present. Non-expanding layers may control the behavior of smectites during weathering, facilitating the formation of illite layers after subsequent cycles of wetting and drying. The precision of the method is better than 3.5% at a layer charge of -0.50; therefore the method should be useful for basic research and for industrial purposes.&quot;,&quot;author&quot;:[{&quot;dropping-particle&quot;:&quot;&quot;,&quot;family&quot;:&quot;Christidis&quot;,&quot;given&quot;:&quot;G. E.&quot;,&quot;non-dropping-particle&quot;:&quot;&quot;,&quot;parse-names&quot;:false,&quot;suffix&quot;:&quot;&quot;},{&quot;dropping-particle&quot;:&quot;&quot;,&quot;family&quot;:&quot;Eberl&quot;,&quot;given&quot;:&quot;D. D.&quot;,&quot;non-dropping-particle&quot;:&quot;&quot;,&quot;parse-names&quot;:false,&quot;suffix&quot;:&quot;&quot;}],&quot;container-title&quot;:&quot;Clays and Clay Minerals&quot;,&quot;id&quot;:&quot;e6c291b7-fc23-33db-af35-2387bbab1912&quot;,&quot;issue&quot;:&quot;6&quot;,&quot;issued&quot;:{&quot;date-parts&quot;:[[&quot;2003&quot;]]},&quot;page&quot;:&quot;644-655&quot;,&quot;title&quot;:&quot;Determination of layer-charge characteristics of smectites&quot;,&quot;type&quot;:&quot;article-journal&quot;,&quot;volume&quot;:&quot;51&quot;,&quot;container-title-short&quot;:&quot;Clays Clay Miner&quot;},&quot;uris&quot;:[&quot;http://www.mendeley.com/documents/?uuid=781dc9a1-6abe-47e8-90be-87fab0814d91&quot;],&quot;isTemporary&quot;:false,&quot;legacyDesktopId&quot;:&quot;781dc9a1-6abe-47e8-90be-87fab0814d91&quot;},{&quot;id&quot;:&quot;d95ef994-1f8c-3f04-b8f2-e68f682e1069&quot;,&quot;itemData&quot;:{&quot;abstract&quot;:&quot;The origin of secondary phyllosilicates in serpentinitic soils of dif- fering moisture regimes is incompletely understood. The objective of this study was to determine the genesis of weathering products in serpentinitic soils along amoisture regime gradient using conventional x-ray diffraction (XRD) methods and high-resolution transmission electron microscopy (HRTEM). The samples studied were obtained from an Aquic Argixeroll and a Cumulic Endoaquoll on the Trinity ophiolite, in the Klamath Mountains, California. The soils are from backslope and toeslope landscape positions associated with a 3.2-ha wetland on a stabilized landslide bench. Chlorite and serpentine are the major primary minerals in the soils. Chlorite is relatively stable and was found in the clay fraction of all horizons studied. Serpentine was observed in all horizons except the Aquic Argixeroll Cr2 horizon. The soil mineral assemblages indicate that chlorite transforms to ver- miculite and both randomly and regularly interstratified chlorite/ver- miculite by loss of the hydroxide-interlayer sheet. The vermiculite then alters to a high-charge smectite that was found only in the lower horizons ofthe backslope landscape position. Smectite is the predomi- nant secondary mineral in all horizons. Serpentine transformation products could not be directly identified, but the prevalence of a low-charge smectite in the Cumulic Endoaquoll is interpreted as a precipitate from serpentine dissolution products. Thus, the abundant smectite in these serpentinitic soils is of two origins: (i) a high-charge phase derived from chlorite transformation that is found in the back- slope landscape positions, and (ii) a low-charge phase neoformed by precipitation of elements released by serpentine weathering.&quot;,&quot;author&quot;:[{&quot;family&quot;:&quot;Lee&quot;,&quot;given&quot;:&quot;B. D.&quot;,&quot;parse-names&quot;:false,&quot;dropping-particle&quot;:&quot;&quot;,&quot;non-dropping-particle&quot;:&quot;&quot;},{&quot;family&quot;:&quot;Sears&quot;,&quot;given&quot;:&quot;S. K.&quot;,&quot;parse-names&quot;:false,&quot;dropping-particle&quot;:&quot;&quot;,&quot;non-dropping-particle&quot;:&quot;&quot;},{&quot;family&quot;:&quot;Graham&quot;,&quot;given&quot;:&quot;R. C.&quot;,&quot;parse-names&quot;:false,&quot;dropping-particle&quot;:&quot;&quot;,&quot;non-dropping-particle&quot;:&quot;&quot;},{&quot;family&quot;:&quot;Amrhein&quot;,&quot;given&quot;:&quot;C.&quot;,&quot;parse-names&quot;:false,&quot;dropping-particle&quot;:&quot;&quot;,&quot;non-dropping-particle&quot;:&quot;&quot;},{&quot;family&quot;:&quot;Vali&quot;,&quot;given&quot;:&quot;H.&quot;,&quot;parse-names&quot;:false,&quot;dropping-particle&quot;:&quot;&quot;,&quot;non-dropping-particle&quot;:&quot;&quot;}],&quot;container-title&quot;:&quot;Soil Science Society of America Journal&quot;,&quot;id&quot;:&quot;d95ef994-1f8c-3f04-b8f2-e68f682e1069&quot;,&quot;issued&quot;:{&quot;date-parts&quot;:[[2003]]},&quot;page&quot;:&quot;1309-1317&quot;,&quot;title&quot;:&quot;Secondary Mineral Genesis from Chlorite and Serpentine in an Ultramafic Soil Toposequence&quot;,&quot;type&quot;:&quot;article-journal&quot;,&quot;volume&quot;:&quot;67&quot;,&quot;container-title-short&quot;:&quot;&quot;},&quot;uris&quot;:[&quot;http://www.mendeley.com/documents/?uuid=43f35ebd-df72-4ab1-91bd-2842c8a939b2&quot;],&quot;isTemporary&quot;:false,&quot;legacyDesktopId&quot;:&quot;43f35ebd-df72-4ab1-91bd-2842c8a939b2&quot;},{&quot;id&quot;:&quot;b5b212da-adf4-31c2-b942-55025db519cd&quot;,&quot;itemData&quot;:{&quot;author&quot;:[{&quot;dropping-particle&quot;:&quot;&quot;,&quot;family&quot;:&quot;Ulery&quot;,&quot;given&quot;:&quot;April L&quot;,&quot;non-dropping-particle&quot;:&quot;&quot;,&quot;parse-names&quot;:false,&quot;suffix&quot;:&quot;&quot;},{&quot;dropping-particle&quot;:&quot;&quot;,&quot;family&quot;:&quot;Drees&quot;,&quot;given&quot;:&quot;Richard L&quot;,&quot;non-dropping-particle&quot;:&quot;&quot;,&quot;parse-names&quot;:false,&quot;suffix&quot;:&quot;&quot;}],&quot;edition&quot;:&quot;Volume 9&quot;,&quot;id&quot;:&quot;b5b212da-adf4-31c2-b942-55025db519cd&quot;,&quot;issued&quot;:{&quot;date-parts&quot;:[[&quot;2008&quot;]]},&quot;publisher&quot;:&quot;ASA-CSSA-SSSA&quot;,&quot;title&quot;:&quot;Methods of Soil Analysis: Mineralogical Methods. Part 5&quot;,&quot;type&quot;:&quot;book&quot;,&quot;container-title-short&quot;:&quot;&quot;},&quot;uris&quot;:[&quot;http://www.mendeley.com/documents/?uuid=55ba63aa-212a-4657-9d94-540888fa4873&quot;],&quot;isTemporary&quot;:false,&quot;legacyDesktopId&quot;:&quot;55ba63aa-212a-4657-9d94-540888fa4873&quot;},{&quot;id&quot;:&quot;89fa070b-1bf1-3da2-8f29-75afcee7880e&quot;,&quot;itemData&quot;:{&quot;DOI&quot;:&quot;10.1346/CCMN.2005.0530609&quot;,&quot;ISSN&quot;:&quot;00098604&quot;,&quot;abstract&quot;:&quot;Study of the transformation of smectite to illite, chlorite or vermiculite via interstratified clay minerals needs precise qualitative and quantitative determinations of the different layers in the mixed-layer clays and is generally based on X-ray diffraction (XRD) patterns after specific treatments of the clay samples. Saturation with K or Mg followed by ethylene glycol (EG) solvation are classical methods used to identify high-charge smectite and vermiculite. These procedures have been applied to two experimental clays, one composed of smectite layers and the second, a mixture of vermiculite and smectite layers. Different methods of glycolation (EG vapor or liquid EG) produce significant differences in the XRD patterns. Comparison with literature data indicates that K-saturated, high-charge smectite (∼0.8 &lt; total charge &lt;1/unit-cell) and Mg-vermiculite (whatever its charge) do not expand in ethylene glycol vapor (d values ∼14-15 Å). Expansion to 17 Å in liquid ethylene glycol occurs for Mg-vermiculite with a total charge of &lt;∼1.2/unit-cell and for K-saturated, high-charge smectite, when the tetrahedral charge is &lt;∼0.7/unit-cell. This study shows that: (1) glycolation procedures need to be standardized; (2) the use of saturation protocols using both liquid ethylene glycol and ethylene glycol vapor yields useful additional information about the distributin of charges in clay minerals. Copyright © 2005, The Clay Minerals Society.&quot;,&quot;author&quot;:[{&quot;dropping-particle&quot;:&quot;&quot;,&quot;family&quot;:&quot;Mosser-Ruck&quot;,&quot;given&quot;:&quot;Régine&quot;,&quot;non-dropping-particle&quot;:&quot;&quot;,&quot;parse-names&quot;:false,&quot;suffix&quot;:&quot;&quot;},{&quot;dropping-particle&quot;:&quot;&quot;,&quot;family&quot;:&quot;Devineau&quot;,&quot;given&quot;:&quot;Karine&quot;,&quot;non-dropping-particle&quot;:&quot;&quot;,&quot;parse-names&quot;:false,&quot;suffix&quot;:&quot;&quot;},{&quot;dropping-particle&quot;:&quot;&quot;,&quot;family&quot;:&quot;Charpentier&quot;,&quot;given&quot;:&quot;Delphine&quot;,&quot;non-dropping-particle&quot;:&quot;&quot;,&quot;parse-names&quot;:false,&quot;suffix&quot;:&quot;&quot;},{&quot;dropping-particle&quot;:&quot;&quot;,&quot;family&quot;:&quot;Cathelineau&quot;,&quot;given&quot;:&quot;Michel&quot;,&quot;non-dropping-particle&quot;:&quot;&quot;,&quot;parse-names&quot;:false,&quot;suffix&quot;:&quot;&quot;}],&quot;container-title&quot;:&quot;Clays and Clay Minerals&quot;,&quot;id&quot;:&quot;89fa070b-1bf1-3da2-8f29-75afcee7880e&quot;,&quot;issue&quot;:&quot;6&quot;,&quot;issued&quot;:{&quot;date-parts&quot;:[[&quot;2005&quot;]]},&quot;page&quot;:&quot;631-638&quot;,&quot;title&quot;:&quot;Effects of ethylene glycol saturation protocols on XRD patterns: A critical review and discussion&quot;,&quot;type&quot;:&quot;article-journal&quot;,&quot;volume&quot;:&quot;53&quot;,&quot;container-title-short&quot;:&quot;Clays Clay Miner&quot;},&quot;uris&quot;:[&quot;http://www.mendeley.com/documents/?uuid=820c8072-9cf6-460e-9cff-9d273ca6fd81&quot;],&quot;isTemporary&quot;:false,&quot;legacyDesktopId&quot;:&quot;820c8072-9cf6-460e-9cff-9d273ca6fd81&quot;},{&quot;id&quot;:&quot;4375195d-0873-310d-adab-7dbfa768b9a5&quot;,&quot;itemData&quot;:{&quot;ISBN&quot;:&quot;1538-6724 (Electronic)\\r0031-9023 (Linking)&quot;,&quot;ISSN&quot;:&quot;0031-9023&quot;,&quot;PMID&quot;:&quot;20223944&quot;,&quot;abstract&quot;:&quot;BACKGROUND: Poor balance control, mobility restrictions, and fall injuries are serious problems for many older adults. OBJECTIVE: The purpose of this study was to evaluate a new dynamic standing balance assessment test for identifying individuals at risk for falling in a group of community-dwelling older adults. DESIGN: This was a cross-sectional observational study of 72 community-dwelling older adults who were receiving rehabilitation in a geriatric day hospital. METHOD: A Dynamic Balance Assessment (DBA) test protocol was developed based on the concept of the Sensory Organization Test and the Clinical Test of Sensory Interaction and Balance. The DBA consists of 6 tasks performed on a normal floor surface and repeated on a sponge surface. A flexible pressure mat was used to record the foot's center of pressure (COP) on both surfaces, and loss of balance was recorded. Balance performance also was evaluated using the Berg Balance Scale, the Timed \&quot;Up &amp; Go\&quot; Test, gait speed, and the Six-Minute Walk Test. Participants were classified as \&quot;fallers\&quot; or \&quot;nonfallers\&quot; based on a self-report. RESULTS: No significant differences were noted between the faller group (n=47) and the nonfaller group (n=25) for demographic variables or medications. The DBA composite scores, which were derived from analysis of COP excursions of the 6 tasks performed on the sponge surface, were able to distinguish between fallers and nonfallers. Of the clinical tests, only the Timed \&quot;Up &amp; Go\&quot; Test was able to differentiate between the faller and nonfaller groups. Limitations A prospective study is needed to confirm the current findings and to expand testing to a larger and more diverse sample. CONCLUSIONS: The findings indicate that analysis of the extent and amount of COP displacements during selected tasks and under different surface conditions is an appropriate method to assess dynamic standing balance controls and can discriminate between fallers and nonfallers among community-dwelling elderly people.&quot;,&quot;author&quot;:[{&quot;dropping-particle&quot;:&quot;&quot;,&quot;family&quot;:&quot;Poppe&quot;,&quot;given&quot;:&quot;L. J.&quot;,&quot;non-dropping-particle&quot;:&quot;&quot;,&quot;parse-names&quot;:false,&quot;suffix&quot;:&quot;&quot;},{&quot;dropping-particle&quot;:&quot;&quot;,&quot;family&quot;:&quot;Paskevich&quot;,&quot;given&quot;:&quot;V. F.&quot;,&quot;non-dropping-particle&quot;:&quot;&quot;,&quot;parse-names&quot;:false,&quot;suffix&quot;:&quot;&quot;},{&quot;dropping-particle&quot;:&quot;&quot;,&quot;family&quot;:&quot;Hathaway&quot;,&quot;given&quot;:&quot;J. C.&quot;,&quot;non-dropping-particle&quot;:&quot;&quot;,&quot;parse-names&quot;:false,&quot;suffix&quot;:&quot;&quot;},{&quot;dropping-particle&quot;:&quot;&quot;,&quot;family&quot;:&quot;Blackwood&quot;,&quot;given&quot;:&quot;D. S.&quot;,&quot;non-dropping-particle&quot;:&quot;&quot;,&quot;parse-names&quot;:false,&quot;suffix&quot;:&quot;&quot;}],&quot;container-title&quot;:&quot;US Geological Survey Open-File Report 1.041&quot;,&quot;id&quot;:&quot;4375195d-0873-310d-adab-7dbfa768b9a5&quot;,&quot;issued&quot;:{&quot;date-parts&quot;:[[&quot;2001&quot;]]},&quot;page&quot;:&quot;1-88&quot;,&quot;title&quot;:&quot;A Laboratory Manual For X-Ray Powder Diffraction&quot;,&quot;type&quot;:&quot;article-journal&quot;,&quot;container-title-short&quot;:&quot;&quot;},&quot;isTemporary&quot;:false}],&quot;citationTag&quot;:&quot;MENDELEY_CITATION_v3_eyJjaXRhdGlvbklEIjoiTUVOREVMRVlfQ0lUQVRJT05fMDE0MjMyOWEtYjlkMy00ZDI1LWJiZDktMDJiNDUxNTM2N2UxIiwicHJvcGVydGllcyI6eyJub3RlSW5kZXgiOjB9LCJpc0VkaXRlZCI6ZmFsc2UsIm1hbnVhbE92ZXJyaWRlIjp7ImNpdGVwcm9jVGV4dCI6IjxzdXA+NuKAkzE1PC9zdXA+IiwiaXNNYW51YWxseU92ZXJyaWRkZW4iOmZhbHNlLCJtYW51YWxPdmVycmlkZVRleHQiOiIifSwiY2l0YXRpb25JdGVtcyI6W3siaWQiOiI1NmM5ZWQyYS1jMzYyLTM3YmMtOTkwNy1hNTY0YmIwMWRiOWMiLCJpdGVtRGF0YSI6eyJET0kiOiIxMC4xMzQ2L0NDTU4uMTk2OS4wMTYwNjA1IiwiSVNTTiI6IjAwMDk4NjA0IiwiYWJzdHJhY3QiOiJTYW1wbGVzIG9mIHNtZWN0aXRlcyBhbmQgdmVybWljdWxpdGVzIHdlcmUgZXZhbHVhdGVkIHRvICgxKSBkZXRlcm1pbmUgdGhlIGVmZmVjdHMgb2Ygc291cmNlIGFuZCBhbW91bnQgb2YgY2hhcmdlLCAoMikgZGV0ZXJtaW5lIGlmIGEgY29udGludXVtIG9mIHByb3BlcnRpZXMgZXhpc3RzLCBhbmQgKDMpIGltcHJvdmUgdGhlIGJhc2lzIGZvciBkaWZmZXJlbnRpYXRpbmcgY3JpdGVyaWEgZm9yIGlkZW50aWZpY2F0aW9uLiBUaGUgbW9udG1vcmlsbG9uaXRlcyBleHBhbmRlZCB0byB0aGUgZXF1aXZhbGVudCB0d28tbGF5ZXIgY29tcGxleCB1cG9uIHNvbHZhdGlvbiBieSBjb25kZW5zYXRpb24gb2YgZXRoeWxlbmUgZ2x5Y29sIG9yIGdseWNlcm9sIHZhcG9yLiBCZWlkZWxsaXRlIGV4aGliaXRlZCB0aGUgb25lLWxheWVyIGNvbXBsZXggd2l0aCBnbHljZXJvbCB2YXBvciBhbmQgdGhlIHR3by1sYXllciBjb21wbGV4IHdpdGggZXRoeWxlbmUgZ2x5Y29sLiBUaGUgdmVybWljdWxpdGUgc2FtcGxlcyBkaWQgbm90IHlpZWxkIHJlZ3VsYXIgdHdvLWxheWVyIGNvbXBsZXhlcyByZWdhcmRsZXNzIG9mIHNhdHVyYXRpbmcgY2F0aW9uLCBwcmlvciBtb2lzdHVyZSBvciBzb2x2YXRpbmcgYWdlbnQuIEEgbnVtYmVyIG9mIGRpZmZlcmVudCBjb21wbGV4ZXMgb2YgdmVybWljdWxpdGUgd2VyZSBvYnRhaW5lZCBkZXBlbmRpbmcgb24gY29uZGl0aW9ucyBvZiBzb2x2YXRpb24uIFRoZXNlIGNvcnJlc3BvbmRlZCB0byBzcGFjaW5ncyBvZiBhcHByb3ggMTPCtzYsIDE0wrcwLCAxNMK3MywgMTXCtzAsIGFuZCAxNcK3MyDDhS4gVHdvIG9yIG1vcmUgb2YgdGhlIGNvbXBsZXhlcyBtYXkgYmUgcHJlc2VudCBpbiB0aGUgc2FtZSBzYW1wbGUuIFBvdGFzc2l1bS1zYXR1cmF0ZWQgdmVybWljdWxpdGVzIGFuZCBzbWVjdGl0ZXMgYm90aCBleGhpYml0ZWQgY29sbGFwc2VkIGxheWVycyBpbiBhIGRyeSBhdG1vc3BoZXJlLiBIeWRyYXRpb24gb2Ygc21lY3RpdGVzIG9jY3VycmVkIGF0IGh1bWlkaXRpZXMgYWJvdmUgMjAgcGVyIGNlbnQgYW5kIHJlc3VsdGVkIGluIHBvb3JseSBvcmRlcmVkIGRpZmZyYWN0aW9uIG1heGltYSBvZiAxMS0xMiDDhS4gVGhlIEstc2F0dXJhdGVkIHZlcm1pY3VsaXRlcyB0ZW5kZWQgdG8gcmV0YWluIHRoZSBjb2xsYXBzZWQgbGF0dGljZSBhbmQgZXhoaWJpdGVkIGRpZmZyYWN0aW9uIG1heGltYSBvZiAxMC0xMCw2IMOFIHdpdGggaW50ZWdyYWwgaGlnaGVyIG9yZGVycy4gU29tZSBoeWRyYXRpb24gb2NjdXJyZWQgYXMgZXZpZGVuY2VkIGJ5IHBlYWsgYXN5bW1ldHJ5IG9yIHRoZSBhcHBlYXJhbmNlIG9mIGEgc21hbGwgMTTCtzMgw4UgbGluZSBhdCBoaWdoZXIgaHVtaWRpdGllcywgYWx0aG91Z2ggdGhlIGNvbGxhcHNlZCBzcGFjaW5nIHByZWRvbWluYXRlZC4gVGhlIHRlbmRlbmN5IG9mIHZlcm1pY3VsaXRlIHRvIGh5ZHJhdGUgZGVjcmVhc2VkIGFzIHRoZSBleGNoYW5nZSBjYXBhY2l0eSBpbmNyZWFzZWQuIERpZmZlcmVuY2VzIGluIHByb3BlcnRpZXMgY2FuIGJlIHJlbGF0ZWQgdG8gYm90aCBzb3VyY2UgYW5kIGFtb3VudCBvZiBjaGFyZ2UuIE5ldmVydGhlbGVzcywgYSBjb250aW51dW0gaW4gdGhlIHByb3BlcnRpZXMgb2YgZXhwYW5zaW9uIGFuZCBjb2xsYXBzZSBiZXR3ZWVuIHRoZSBzbWVjdGl0ZXMgYW5kIHZlcm1pY3VsaXRlcyB3YXMgbm90IG9ic2VydmVkLiBUaGUgZGF0YSBpbmRpY2F0ZSB0d28gZGlzY3JldGUgcG9wdWxhdGlvbnMuIFRoZXNlIHByb3BlcnRpZXMgbWF5IGJlIHVzZWQgYXMgZGlmZmVyZW50aWF0aW5nIGNyaXRlcmlhIGZvciBpZGVudGlmaWNhdGlvbi4gwqkgMTk2OS4iLCJhdXRob3IiOlt7ImRyb3BwaW5nLXBhcnRpY2xlIjoiIiwiZmFtaWx5IjoiSGFyd2FyZCIsImdpdmVuIjoiTS4gRS4iLCJub24tZHJvcHBpbmctcGFydGljbGUiOiIiLCJwYXJzZS1uYW1lcyI6ZmFsc2UsInN1ZmZpeCI6IiJ9LHsiZHJvcHBpbmctcGFydGljbGUiOiIiLCJmYW1pbHkiOiJDYXJzdGVhIiwiZ2l2ZW4iOiJELiBELiIsIm5vbi1kcm9wcGluZy1wYXJ0aWNsZSI6IiIsInBhcnNlLW5hbWVzIjpmYWxzZSwic3VmZml4IjoiIn0seyJkcm9wcGluZy1wYXJ0aWNsZSI6IiIsImZhbWlseSI6IlNheWVnaCIsImdpdmVuIjoiQS4gSC4iLCJub24tZHJvcHBpbmctcGFydGljbGUiOiIiLCJwYXJzZS1uYW1lcyI6ZmFsc2UsInN1ZmZpeCI6IiJ9XSwiY29udGFpbmVyLXRpdGxlIjoiQ2xheXMgYW5kIENsYXkgTWluZXJhbHMiLCJpZCI6IjU2YzllZDJhLWMzNjItMzdiYy05OTA3LWE1NjRiYjAxZGI5YyIsImlzc3VlIjoiNiIsImlzc3VlZCI6eyJkYXRlLXBhcnRzIjpbWyIxOTY5Il1dfSwicGFnZSI6IjQzNy00NDciLCJ0aXRsZSI6IlByb3BlcnRpZXMgb2YgdmVybWljdWxpdGVzIGFuZCBzbWVjdGl0ZXM6IEV4cGFuc2lvbiBhbmQgY29sbGFwc2UiLCJ0eXBlIjoiYXJ0aWNsZS1qb3VybmFsIiwidm9sdW1lIjoiMTYiLCJjb250YWluZXItdGl0bGUtc2hvcnQiOiJDbGF5cyBDbGF5IE1pbmVyIn0sInVyaXMiOlsiaHR0cDovL3d3dy5tZW5kZWxleS5jb20vZG9jdW1lbnRzLz91dWlkPWFjNzI4ZWQzLTEwNGQtNDZkYy1hYTZhLTcwM2JjZjg1YjY0ZSJdLCJpc1RlbXBvcmFyeSI6ZmFsc2UsImxlZ2FjeURlc2t0b3BJZCI6ImFjNzI4ZWQzLTEwNGQtNDZkYy1hYTZhLTcwM2JjZjg1YjY0ZSJ9LHsiaWQiOiJjNzEyZWI4YS1kYzI2LTM0YzgtYjJhOS1mNzgyMjQ5MmIzMjIiLCJpdGVtRGF0YSI6eyJET0kiOiIxMC4xMTgwL2NsYXltaW4uMTk4MC4wMTUuMS4wNyIsIklTU04iOiIwMDA5LTg1NTgiLCJhYnN0cmFjdCI6IkJlY2F1c2Ugb2YgdGhlaXIgc21hbGwgcGFydGljbGUgc2l6ZXMgYW5kIHZ+cmlhYmxlIGRlZ3JlZXMgb2YgY3J5c3RhbCBwZXJmZWN0aW9uLCBpdCBpcyBub3Qgc3VycHJpc2k0ZyB0aGF0IGNsYXkgbWluZXJhbHMgcHJvdmVkIGV4dHJlbWVseSBkaWZmaWN1bHQgdG8gY2hhcmFjdGVyaXplIGFkZXF1YXRlbHkgcHJpb3IgdG8gdGhlIGRldmVsb3BtZW50IG9mIH5vZGVtIGFuYWx5dGljYWwgdGVjaG5pcXVlcy4gUHJvYmxlbXMgaW4gY2hhcmFjdGV0aXphdGlvbiBsZWQgcXVpdGUgbmF0dXJhbGx5IHRvIHByb2JsZW1zIGluIG5vbWVuY2xhdHV0ZSwgdW5kb3VidGVkbHkgbW9yZSBzbyB0aGFuIGZvciB0aGUgbWFjcm9zY29waWN+IG1vcmUgY3J5c3RhbGxpbmUgbWluZXJhbHMuIFRoZSBwb3B1bGFyIGFkb3B0aW9uIH4gdGhlIGVhcmx5IDE5NTBzIG9mIHRoZSBYLXJheSBwb3dkZXIgZGlmZnJhY3RvbWV0ZXIgZm9yIGNsYXkgc3R1ZGllcyBoZWxwZWQgdG8gc29sdmUgc29tZSBvZiB0aGUgcHJvYmwgOyAuIG1zIG9mIGlkZW50aWZpY2F0aW9uLiBJbXByb3ZlbWVudHMgaW4gZWxlY3Ryb24gbWljcm8gY29weSwgZWxlY3Ryb24gZGlmZnJhY3Rpb24gYW5kIG9ibGlxdWUgdGV4dHVyZSBlbGVjdHIgbiBkaWZmcmFjdGlvbiwgaW5mcmFyZWQgYW5kIERUIEEgZXF1aXBtZW50LCB0aGUgZGUgZWxvcG1lbnQgb2YgbnVjbGVhciBhbmQgaXNvdG9wZSB0ZWNobm9sb2d5LCBvZiBoaWdoc3BlZWQgZWxlY3Ryb25pYyBjb21wdXRlcnMsIG9mIE1vc3NiYXVlciBzcGVjIHJvbWV0ZXJzLCBhbmQgbW9zdCByZWNlbnRseSBvZiB0aGUgZWxlY3Ryb24gbWljciBwcm9iZSBhbmQgc2Nhbm5pbmcgZWxlY3Ryb24gbWljcm9zY29wZSBhbGwgaGF2ZSBhaSBlZCBpbiB0aGUgYWNjdW11bGF0aW9uIG9mIGZhY3R1YWwgaW5mb3JtYXRpb24gb24gY2xheXMuIFRoaXMsIGluIHR1cm4sIHNob3VsZCBmYWNpbGl0YXRlIGV2ZW50dWFsIGFncmVlbSBudCBvbiB0aGUgbm9tZW5jbGF0dXJlIG9mIGNsYXlzLiBQcm9iYWJseSB0aGUgZWFybGllc3QgYXR0ZW1wdCBieSBjbGF5IHNjaWVudCBzdHMgZm8gcmVhY2ggYWdyZWVtZW50IG9uIG5vbWVuY2xhdHVyZSBhbmQgY2xhc3NpZmkgYXRpb24gb24gYW4gaW50ZXJuYXRpb25hbCBiYXNpcyB3YXMgYXQgdGhlIEludGVybmEgaW9uYWwgU29pbCBDb25ncmVzcyBoZWxkIGluIEFtc3RlcmRhbSBpbiAxOTUwIChCIC4gZGxleSBldCBhbC4sIDE5NTEpLiBTaW5jZSB0aGF0IHRpbWUgbmF0aW9uYWwgTm9tZW5jIGF0dXJlIENvbW1pdHRlZXMgaGF2ZSBiZWVuIGVzdGFibGlzaGVkIGluIG1hbnkgb3VudHJpZXMuIFJlY29tbWVuZGF0aW9ucyBmcm9tIHRoZXNlIG5hdGlvbmFsIHJvdXBzIGhhdmUgYmVlbiBjb25zaWRlcmVkIGV2ZXJ5IHRocmVlIHllYXJzIGF0IHRoZSBudGVybmF0aW9uYWwgQ2xheSBDb25mZXJlbmNlcywgZmlyc3QgYnkgdGhlIE5vbWVuYyBhdHVyZSBTdWItQ29tbWl0dGVlIG9mIENJUEVBKENvbWl0ZSBJbnRlcm5hdGlvbmEgUG91ciBsJ0V0dWRlIGRlcyBBcmdpbGVzKSBhbmQgc2luY2UgMTk2NiBieSB0aGUgTiBtZW5jbGF0dXJlIENvbW1pdHRlZSBvZiBBSVBFQSAoQXNzb2NpYXRpb24gbnRlcm5hdGlvbmFsZSBQb3VyIGwnRXR1ZGUgZGVzIEFyZ2lsZXMpLiBUaGVzZSAuIHRlcm5hdGlvbmFsIGNvbW1pdHRlZXMgaW4gdHVybiBoYXZlIHdvcmtlZCBjbG9zZWwgd2l0aCB0aGUgQ29tbWlzc2lvbiBvbiBOZXcgTWluZXJhbHMgYW5kIE0ubmVyYWwgTmFtZXMgb2YgdGhlIElNQSAoSW50ZXJuYXRpb25hbCBNaW5lcmFsb2dpYyAxIEFzc29jaWF0aW9uKS4gVGhpcyBzdW1tYXJ5IG9mIHRoZSByZWNvbW1lbmRhdGlvbnMgbWFkZSB0byBkYXRlIGJ5IHRoZSBpbnRlcm5hdGlvbmFsIG5vbWVuY2xhdHVyZSBjb21taXR0ZWVzIGhhcyBiZWVuIHByZXBhcmVkIGluIG9yZGVyIHRvIGFjaGlldmUgd2lkZXIgZGlzc2VtaW5hdGlvbiBvZiB0aGUgZGVjaXNpb25zIHJlYWNoZWQgYW5kIHRvIGFpZCBjbGF5IHNjaWVudGlzdHMgaW4gdGhlIGNvcnJlY3QgdXNhZ2Ugb2YgY2xheSBub21lbmNsYXR1cmUuIFNvbWUgb2YgdGhlIG1hdGVyaWFsIGluIHRoZSBwcmVzZW50IHN1bW1hcnkgaGFzIGJlZW4gdGFrZW4gZnJvbSBhbiBlYXJsaWVyIHN1bW1hcnkgYnkgQmFpbGV5IGV0IGFsLiAoMTk3MWEpLiIsImF1dGhvciI6W3siZHJvcHBpbmctcGFydGljbGUiOiIiLCJmYW1pbHkiOiJCYWlsZXkiLCJnaXZlbiI6IlMuIFcuIiwibm9uLWRyb3BwaW5nLXBhcnRpY2xlIjoiIiwicGFyc2UtbmFtZXMiOmZhbHNlLCJzdWZmaXgiOiIifV0sImNvbnRhaW5lci10aXRsZSI6IkNsYXkgTWluZXJhbHMiLCJpZCI6ImM3MTJlYjhhLWRjMjYtMzRjOC1iMmE5LWY3ODIyNDkyYjMyMiIsImlzc3VlIjoiMSIsImlzc3VlZCI6eyJkYXRlLXBhcnRzIjpbWyIxOTgwIl1dfSwicGFnZSI6Ijg1LTkzIiwidGl0bGUiOiJTdW1tYXJ5IG9mIHJlY29tbWVuZGF0aW9ucyBvZiBBSVBFQSBub21lbmNsYXR1cmUgY29tbWl0dGVlIiwidHlwZSI6ImFydGljbGUtam91cm5hbCIsInZvbHVtZSI6IjE1IiwiY29udGFpbmVyLXRpdGxlLXNob3J0IjoiQ2xheSBNaW5lciJ9LCJ1cmlzIjpbImh0dHA6Ly93d3cubWVuZGVsZXkuY29tL2RvY3VtZW50cy8/dXVpZD0xYjAxZmE2Yi03MDMyLTQ0M2ItYTJiMC1kODhkMmIwZjQyMTEiXSwiaXNUZW1wb3JhcnkiOmZhbHNlLCJsZWdhY3lEZXNrdG9wSWQiOiIxYjAxZmE2Yi03MDMyLTQ0M2ItYTJiMC1kODhkMmIwZjQyMTEifSx7ImlkIjoiZDZjYjJhYTQtZTQ5OS0zNTc2LThlYmItMmM2MDYwMGMyODNiIiwiaXRlbURhdGEiOnsiRE9JIjoiMTAuMTE4MC9jbGF5bWluLjE5OTIuMDI3LjIuMDQiLCJJU1NOIjoiMDAwOS04NTU4IiwiYWJzdHJhY3QiOiIgVGhlIGV4cGFuZGFiaWxpdHkgb2YgSy1kZXBsZXRlZCBiaW90aXRlIGFuZCBuYXR1cmFsIHZlcm1pY3VsaXRlIHdhcyBzdHVkaWVkIHVzaW5nIHRyYW5zbWlzc2lvbiBlbGVjdHJvbiBtaWNyb3Njb3B5IChURU0pIGFuZCBYLXJheSBkaWZmcmFjdGlvbiAoWFJEKS4gSy1kZXBsZXRpb24gaW4gbGF5ZXItc2lsaWNhdGVzIHdhcyBhY2hpZXZlZCBieSB0cmVhdGluZyB1bHRyYXRoaW4gc2VjdGlvbnMgd2l0aCAwwrcxIG0gQ2FDbCAyIGFuZCBCYUNsIDIgc29sdXRpb25zLiBUaGUgbmF0dXJhbCBzYW1wbGUgb2YgYmlvdGl0ZSwgd2hpY2ggYnkgWFJEIHJldmVhbGVkIG5vIGV4cGFuZGFiaWxpdHkgb24gZXRoeWxlbmUgZ2x5Y29sIG9yIGdseWNlcm9sIHNvbHZhdGlvbiwgZGlzcGxheWVkIDEw4oCTMTUlIGV4cGFuZGVkIGxheWVycyB3aGVuIHZpZXdlZCBieSBURU0gYWZ0ZXIgYWxreWxhbW1vbml1bSBpbnRlcmNhbGF0aW9uLiBUaGUgcHJvcG9ydGlvbiBvZiBleHBhbmRlZCBsYXllcnMgaW5jcmVhc2VkIGFmdGVyIENhQ2wgMiB0cmVhdG1lbnQuIFhSRCBvZiB2ZXJtaWN1bGl0ZSBzYW1wbGVzIHJldmVhbGVkIHR3byBzZXRzIG9mIGV4cGFuZGFibGUgaW50ZXJsYXllcnMgYWZ0ZXIgYWxreWxhbW1vbml1bSB0cmVhdG1lbnQsIGNvcnJlc3BvbmRpbmcgdG8gdHdvIHR5cGVzIG9mIHBhcnRpY2xlcyB3aXRoIGRpZmZlcmVudCBsYXllciBzdHJ1Y3R1cmVzIG9ic2VydmVkIGJ5IFRFTS4gSWRlbnRpZmljYXRpb24gb2YgdmVybWljdWxpdGUgYnkgVEVNIGJhc2VkIG9uIGJhc2FsIHNwYWNpbmdzIGlzIHJlbGlhYmxlIHdpdGggYWxreWxhbW1vbml1bSB0cmVhdG1lbnQuIEludGVyY2FsYXRpb24gb2YgYWxreWxhbW1vbml1bSBpb25zIGludG8gdGhlIGludGVybGF5ZXJzIG9mIHZlcm1pY3VsaXRlIGltcHJvdmVkIHRoZSBkZWdyZWUgb2Ygc3RhY2tpbmcgb3JkZXIgb2YgdGhlIDI6MSBsYXllcnMuICIsImF1dGhvciI6W3siZHJvcHBpbmctcGFydGljbGUiOiIiLCJmYW1pbHkiOiJWYWxpIiwiZ2l2ZW4iOiJILiIsIm5vbi1kcm9wcGluZy1wYXJ0aWNsZSI6IiIsInBhcnNlLW5hbWVzIjpmYWxzZSwic3VmZml4IjoiIn0seyJkcm9wcGluZy1wYXJ0aWNsZSI6IiIsImZhbWlseSI6Ikhlc3NlIiwiZ2l2ZW4iOiJSLiIsIm5vbi1kcm9wcGluZy1wYXJ0aWNsZSI6IiIsInBhcnNlLW5hbWVzIjpmYWxzZSwic3VmZml4IjoiIn1dLCJjb250YWluZXItdGl0bGUiOiJDbGF5IE1pbmVyYWxzIiwiaWQiOiJkNmNiMmFhNC1lNDk5LTM1NzYtOGViYi0yYzYwNjAwYzI4M2IiLCJpc3N1ZSI6IjIiLCJpc3N1ZWQiOnsiZGF0ZS1wYXJ0cyI6W1siMTk5MiJdXX0sInBhZ2UiOiIxODUtMTkyIiwidGl0bGUiOiJJZGVudGlmaWNhdGlvbiBvZiB2ZXJtaWN1bGl0ZSBieSB0cmFuc21pc3Npb24gZWxlY3Ryb24gbWljcm9zY29weSBhbmQgWC1yYXkgZGlmZnJhY3Rpb24iLCJ0eXBlIjoiYXJ0aWNsZS1qb3VybmFsIiwidm9sdW1lIjoiMjciLCJjb250YWluZXItdGl0bGUtc2hvcnQiOiJDbGF5IE1pbmVyIn0sInVyaXMiOlsiaHR0cDovL3d3dy5tZW5kZWxleS5jb20vZG9jdW1lbnRzLz91dWlkPTljNTQ2YTQ5LTY3YWEtNGRmZC04MGI1LTJkNzU5ZjA4YmU2MCJdLCJpc1RlbXBvcmFyeSI6ZmFsc2UsImxlZ2FjeURlc2t0b3BJZCI6IjljNTQ2YTQ5LTY3YWEtNGRmZC04MGI1LTJkNzU5ZjA4YmU2MCJ9LHsiaWQiOiJlMzY4NzQzNS1kZjUxLTNkZGMtODIwNC1hNTc3MDk0Njk4ODMiLCJpdGVtRGF0YSI6eyJET0kiOiIxMC4xMzQ2L0NDTU4uMTk5Mi4wNDAwMTExIiwiSVNTTiI6IjE1NTI4MzY3IiwiYWJzdHJhY3QiOiJFeHBhbnNpb24gcHJvcGVydGllcyBvZiB0ZW4gaG9tb2lvbmljIHNtZWN0aXRlcyB0aGF0IGRpZmZlcmVkIGluIGFtb3VudCBhbmQgbG9jYXRpb24gb2YgbGF5ZXIgY2hhcmdlIHdlcmUgZXhhbWluZWQgYnkgWC1yYXkgcG93ZGVyIGRpZmZyYWN0aW9uIGFuYWx5c2lzIGF0IHZhcmlvdXMgcmVsYXRpdmUgaHVtaWRpdGllcywgb3IgYWZ0ZXIgZ2x5Y2Vyb2wgb3IgZXRoeWxlbmUgZ2x5Y29sIHNvbHZhdGlvbnMuIEV4Y2VwdCBmb3IgSy1zYW1wbGVzIHdpdGggZ2x5Y2Vyb2wgc29sdmF0aW9uLCBhbmQgTmEtIGFuZCBDYS1zYW1wbGVzIHdpdGggZXRoeWxlbmUgZ2x5Y29sLCBkaWZmZXJlbmNlcyBpbiB0aGUgYmFzYWwgc3BhY2luZ3MgYXJlIG9ic2VydmVkIGluIHNhbXBsZXMgaGF2aW5nIHNpbWlsYXIgbGF5ZXIgY2hhcmdlLiBUaGVzZSByZXN1bHRzIHNob3cgdGhhdCB0aGUgYmFzYWwgc3BhY2luZ3MgYXJlIGxhcmdlciB3aGVuIHRoZSBsYXllciBjaGFyZ2UgaXMgbG9jYXRlZCBpbiBvY3RhaGVkcmFsIHNpdGVzIHRoYW4gd2hlbiBpdCBpcyBpbiB0ZXRyYWhlZHJhbCBzaXRlcy4gVGhpcyBzdWdnZXN0cyB0aGF0IGV4cGFuc2lvbiBpcyBkdWUgdG8gdGhlIGNvbWJpbmVkIGVmZmVjdHMgb2YgdGhlIGNoYXJnZSBsb2NhdGlvbiBhbmQgYW1vdW50LiBUaGUgZWZmZWN0cyBvZiBsYXllciBjaGFyZ2UgbWFnbml0dWRlIGFuZCBsb2NhdGlvbiBvbiBleHBhbnNpb24gd2VyZSByZXByZXNlbnRlZCBieSBhbiBlbmVyZ3kgY2hhbmdlIChleHBhbnNpb24gZW5lcmd5OiDOlEVyKSBkdXJpbmcgdGhlIGh5ZHJhdGlvbiBhbmQgc29sdmF0aW9uIHByb2Nlc3Nlcy4gUGxvdHMgb2YgYmFzYWwgc3BhY2luZ3MgdmVyc3VzIM6URXIgc2hvdyBhIHJlYXNvbmFibGUgcmVsYXRpb25zaGlwOyB0aGUgc3BhY2luZ3MgZ2VuZXJhbGx5IGRlY3JlYXNlIHN0ZXB3aXNlIGFzIHRoZSB2YWx1ZSBvZiDOlEVyIGluY3JlYXNlcy4gVGhlIGJhc2FsIHNwYWNpbmdzIG9mIEstc2FtcGxlcyB3aXRoIGdseWNlcm9sIHNvbHZhdGlvbiwgTmEtc2F0dXJhdGVkIGFuZCBLLXNhdHVyYXRlZCBzYW1wbGVzIGF0IDEwMCUgUkggYXJlIGFwdCB0byBjb250cmFjdCBzdGVwd2lzZSB3aXRoIGluY3JlYXNpbmcgdmFsdWUgb2YgzpRFci4gRm9yIHRoZXNlIHNhbXBsZXMsIHRoZSBmaWd1cmVzIHNob3dpbmcgdGhlIHJlbGF0aW9uc2hpcCBiZXR3ZWVuIGVhY2ggZXhwYW5kZWQgcGhhc2UgYW5kIHRoZSBjaGFyZ2UgY2hhcmFjdGVyaXN0aWNzIGFyZSBvYnRhaW5lZCBmcm9tIHRoZSBpc29xdWFudHMgb2YgzpRFciwgZ2l2ZW4gdGhlIGJvdW5kYXJ5IG9mIHRoZSBleHBhbmRlZCBwaGFzZXMuIEEgYmVoYXZpb3IgdGVzdCB1c2luZyB0aGVzZSBmaWd1cmVzIG1heSBiZSBjb21iaW5lZCB3aXRoIHRoZSBHcmVlbmUtS2VsbHkgdGVzdCB0byBlc3RpbWF0ZSB0aGUgYW1vdW50IGFuZCB0aGUgbG9jYXRpb24gb2YgdGhlIGxheWVyIGNoYXJnZSBvZiBjb21tb24gc21lY3RpdGVzLiDCqSAxOTkyLCBUaGUgQ2xheSBNaW5lcmFscyBTb2NpZXR5LiIsImF1dGhvciI6W3siZHJvcHBpbmctcGFydGljbGUiOiIiLCJmYW1pbHkiOiJTYXRvIiwiZ2l2ZW4iOiJUc3V0b211Iiwibm9uLWRyb3BwaW5nLXBhcnRpY2xlIjoiIiwicGFyc2UtbmFtZXMiOmZhbHNlLCJzdWZmaXgiOiIifSx7ImRyb3BwaW5nLXBhcnRpY2xlIjoiIiwiZmFtaWx5IjoiV2F0YW5hYmUiLCJnaXZlbiI6IlRha2FzaGkiLCJub24tZHJvcHBpbmctcGFydGljbGUiOiIiLCJwYXJzZS1uYW1lcyI6ZmFsc2UsInN1ZmZpeCI6IiJ9LHsiZHJvcHBpbmctcGFydGljbGUiOiIiLCJmYW1pbHkiOiJPdHN1a2EiLCJnaXZlbiI6IlJ5b2hlaSIsIm5vbi1kcm9wcGluZy1wYXJ0aWNsZSI6IiIsInBhcnNlLW5hbWVzIjpmYWxzZSwic3VmZml4IjoiIn1dLCJjb250YWluZXItdGl0bGUiOiJDbGF5cyBhbmQgQ2xheSBNaW5lcmFscyIsImlkIjoiZTM2ODc0MzUtZGY1MS0zZGRjLTgyMDQtYTU3NzA5NDY5ODgzIiwiaXNzdWUiOiIxIiwiaXNzdWVkIjp7ImRhdGUtcGFydHMiOltbIjE5OTIiXV19LCJwYWdlIjoiMTAzLTExMyIsInRpdGxlIjoiRWZmZWN0cyBvZiBsYXllciBjaGFyZ2UsIGNoYXJnZSBsb2NhdGlvbiwgYW5kIGVuZXJneSBjaGFuZ2Ugb24gZXhwYW5zaW9uIHByb3BlcnRpZXMgb2YgZGlvY3RhaGVkcmFsIHNtZWN0aXRlcyIsInR5cGUiOiJhcnRpY2xlLWpvdXJuYWwiLCJ2b2x1bWUiOiI0MCIsImNvbnRhaW5lci10aXRsZS1zaG9ydCI6IkNsYXlzIENsYXkgTWluZXIifSwidXJpcyI6WyJodHRwOi8vd3d3Lm1lbmRlbGV5LmNvbS9kb2N1bWVudHMvP3V1aWQ9YTg3MGY2YzMtNGFiMC00NTAzLTgxODUtZTk3NTY4OWJlY2NiIl0sImlzVGVtcG9yYXJ5IjpmYWxzZSwibGVnYWN5RGVza3RvcElkIjoiYTg3MGY2YzMtNGFiMC00NTAzLTgxODUtZTk3NTY4OWJlY2NiIn0seyJpZCI6IjAzNTdkMDZiLWFmMDctM2I4Yi1hZDExLWVmMjhlNTkxYmU3MiIsIml0ZW1EYXRhIjp7ImF1dGhvciI6W3siZmFtaWx5IjoiTW9vcmUiLCJnaXZlbiI6IkR1YW5lIE0uIiwicGFyc2UtbmFtZXMiOmZhbHNlLCJkcm9wcGluZy1wYXJ0aWNsZSI6IiIsIm5vbi1kcm9wcGluZy1wYXJ0aWNsZSI6IiJ9LHsiZmFtaWx5IjoiUmV5bm9sZHMiLCJnaXZlbiI6IlJvYmVydCBDLiIsInBhcnNlLW5hbWVzIjpmYWxzZSwiZHJvcHBpbmctcGFydGljbGUiOiIiLCJub24tZHJvcHBpbmctcGFydGljbGUiOiIifV0sImVkaXRpb24iOiJTZWNvbmQgRWRpIiwiaWQiOiIwMzU3ZDA2Yi1hZjA3LTNiOGItYWQxMS1lZjI4ZTU5MWJlNzIiLCJpc3N1ZWQiOnsiZGF0ZS1wYXJ0cyI6W1sxOTk3XV19LCJudW1iZXItb2YtcGFnZXMiOiIzNzgiLCJwdWJsaXNoZXIiOiJPeGZvcmQgVW5pdmVyc2l0eSBQcmVzcyIsInB1Ymxpc2hlci1wbGFjZSI6Ik5ldyBZb3JrIiwidGl0bGUiOiJYLXJheSBEaWZmcmFjdGlvbiBhbmQgdGhlIElkZW50aWZpY2F0aW9uIGFuZCBBbmFseXNpcyBvZiBDbGF5IE1pbmVyYWxzIiwidHlwZSI6ImJvb2siLCJjb250YWluZXItdGl0bGUtc2hvcnQiOiIifSwidXJpcyI6WyJodHRwOi8vd3d3Lm1lbmRlbGV5LmNvbS9kb2N1bWVudHMvP3V1aWQ9ZDUyNjIyNDItNDZhMS00ZGNhLTgwOGUtZDY2ZGViM2IxZTVjIl0sImlzVGVtcG9yYXJ5IjpmYWxzZSwibGVnYWN5RGVza3RvcElkIjoiZDUyNjIyNDItNDZhMS00ZGNhLTgwOGUtZDY2ZGViM2IxZTVjIn0seyJpZCI6ImU2YzI5MWI3LWZjMjMtMzNkYi1hZjM1LTIzODdiYmFiMTkxMiIsIml0ZW1EYXRhIjp7IkRPSSI6IjEwLjEzNDYvQ0NNTi4yMDAzLjA1MTA2MDciLCJJU1NOIjoiMDAwOTg2MDQiLCJhYnN0cmFjdCI6IkEgbmV3IG1ldGhvZCBmb3IgY2FsY3VsYXRpb24gb2YgbGF5ZXIgY2hhcmdlIGFuZCBjaGFyZ2UgZGlzdHJpYnV0aW9uIG9mIHNtZWN0aXRlcyBpcyBwcm9wb3NlZC4gVGhlIG1ldGhvZCBpcyBiYXNlZCBvbiBjb21wYXJpc29ucyBiZXR3ZWVuIFgtcmF5IGRpZmZyYWN0aW9uIChYUkQpIHBhdHRlcm5zIG9mIEstc2F0dXJhdGVkLCBldGh5bGVuZSBnbHljb2wtc29sdmF0ZWQsIG9yaWVudGVkIHNhbXBsZXMgYW5kIGNhbGN1bGF0ZWQgWFJEIHBhdHRlcm5zIGZvciB0aHJlZS1jb21wb25lbnQsIG1peGVkLWxheWVyIHN5c3RlbXMuIEZvciB0aGUgY2FsY3VsYXRlZCBwYXR0ZXJucyBpdCBpcyBhc3N1bWVkIHRoYXQgdGhlIG1lYXN1cmVkIHBhdHRlcm5zIGNhbiBiZSBtb2RlbGVkIGFzIHJhbmRvbSBpbnRlcnN0cmF0aWZpY2F0aW9ucyBvZiBmdWxseSBleHBhbmRpbmcgMTcuMSDDhSBsYXllcnMsIHBhcnRpYWxseSBleHBhbmRpbmcgMTMuNSDDhSBsYXllcnMgYW5kIG5vbi1leHBhbmRpbmcgOS45OCDDhSBsYXllcnMuIFRoZSB0ZWNobmlxdWUgd2FzIHRlc3RlZCB1c2luZyAyOSB3ZWxsIGNoYXJhY3Rlcml6ZWQgc21lY3RpdGVzLiBBY2NvcmRpbmcgdG8gdGhlaXIgWFJEIHBhdHRlcm5zLCBzbWVjdGl0ZXMgd2VyZSBjbGFzc2lmaWVkIGFzIGdyb3VwIDEgKGxvdy1jaGFyZ2Ugc21lY3RpdGVzKSBhbmQgZ3JvdXAgMiAoaGlnaC1jaGFyZ2Ugc21lY3RpdGVzKS4gVGhlIGJvdW5kYXJ5IGJldHdlZW4gdGhlIHR3byBncm91cHMgaXMgYXQgYSBsYXllciBjaGFyZ2Ugb2YgLTAuNDYgZXF1aXZhbGVudHMgcGVyIGhhbGYgdW5pdC1jZWxsLiBMb3ctY2hhcmdlIHNtZWN0aXRlcyBhcmUgZG9taW5hdGVkIGJ5IDE3LjEgw4UgbGF5ZXJzLCB3aGVyZWFzIGhpZ2gtY2hhcmdlIHNtZWN0aXRlcyBjb250YWluIG9ubHkgMjAlIGZ1bGx5IGV4cGFuZGFibGUgbGF5ZXJzIG9uIGF2ZXJhZ2UuIFNtZWN0aXRlIHByb3BlcnRpZXMgYW5kIGluZHVzdHJpYWwgYXBwbGljYXRpb25zIG1heSBiZSBkaWN0YXRlZCBieSB0aGUgcHJvcG9ydGlvbiBvZiAxNy4xIMOFIGxheWVycyBwcmVzZW50LiBOb24tZXhwYW5kaW5nIGxheWVycyBtYXkgY29udHJvbCB0aGUgYmVoYXZpb3Igb2Ygc21lY3RpdGVzIGR1cmluZyB3ZWF0aGVyaW5nLCBmYWNpbGl0YXRpbmcgdGhlIGZvcm1hdGlvbiBvZiBpbGxpdGUgbGF5ZXJzIGFmdGVyIHN1YnNlcXVlbnQgY3ljbGVzIG9mIHdldHRpbmcgYW5kIGRyeWluZy4gVGhlIHByZWNpc2lvbiBvZiB0aGUgbWV0aG9kIGlzIGJldHRlciB0aGFuIDMuNSUgYXQgYSBsYXllciBjaGFyZ2Ugb2YgLTAuNTA7IHRoZXJlZm9yZSB0aGUgbWV0aG9kIHNob3VsZCBiZSB1c2VmdWwgZm9yIGJhc2ljIHJlc2VhcmNoIGFuZCBmb3IgaW5kdXN0cmlhbCBwdXJwb3Nlcy4iLCJhdXRob3IiOlt7ImRyb3BwaW5nLXBhcnRpY2xlIjoiIiwiZmFtaWx5IjoiQ2hyaXN0aWRpcyIsImdpdmVuIjoiRy4gRS4iLCJub24tZHJvcHBpbmctcGFydGljbGUiOiIiLCJwYXJzZS1uYW1lcyI6ZmFsc2UsInN1ZmZpeCI6IiJ9LHsiZHJvcHBpbmctcGFydGljbGUiOiIiLCJmYW1pbHkiOiJFYmVybCIsImdpdmVuIjoiRC4gRC4iLCJub24tZHJvcHBpbmctcGFydGljbGUiOiIiLCJwYXJzZS1uYW1lcyI6ZmFsc2UsInN1ZmZpeCI6IiJ9XSwiY29udGFpbmVyLXRpdGxlIjoiQ2xheXMgYW5kIENsYXkgTWluZXJhbHMiLCJpZCI6ImU2YzI5MWI3LWZjMjMtMzNkYi1hZjM1LTIzODdiYmFiMTkxMiIsImlzc3VlIjoiNiIsImlzc3VlZCI6eyJkYXRlLXBhcnRzIjpbWyIyMDAzIl1dfSwicGFnZSI6IjY0NC02NTUiLCJ0aXRsZSI6IkRldGVybWluYXRpb24gb2YgbGF5ZXItY2hhcmdlIGNoYXJhY3RlcmlzdGljcyBvZiBzbWVjdGl0ZXMiLCJ0eXBlIjoiYXJ0aWNsZS1qb3VybmFsIiwidm9sdW1lIjoiNTEiLCJjb250YWluZXItdGl0bGUtc2hvcnQiOiJDbGF5cyBDbGF5IE1pbmVyIn0sInVyaXMiOlsiaHR0cDovL3d3dy5tZW5kZWxleS5jb20vZG9jdW1lbnRzLz91dWlkPTc4MWRjOWExLTZhYmUtNDdlOC05MGJlLTg3ZmFiMDgxNGQ5MSJdLCJpc1RlbXBvcmFyeSI6ZmFsc2UsImxlZ2FjeURlc2t0b3BJZCI6Ijc4MWRjOWExLTZhYmUtNDdlOC05MGJlLTg3ZmFiMDgxNGQ5MSJ9LHsiaWQiOiJkOTVlZjk5NC0xZjhjLTNmMDQtYjhmMi1lNjhmNjgyZTEwNjkiLCJpdGVtRGF0YSI6eyJhYnN0cmFjdCI6IlRoZSBvcmlnaW4gb2Ygc2Vjb25kYXJ5IHBoeWxsb3NpbGljYXRlcyBpbiBzZXJwZW50aW5pdGljIHNvaWxzIG9mIGRpZi0gZmVyaW5nIG1vaXN0dXJlIHJlZ2ltZXMgaXMgaW5jb21wbGV0ZWx5IHVuZGVyc3Rvb2QuIFRoZSBvYmplY3RpdmUgb2YgdGhpcyBzdHVkeSB3YXMgdG8gZGV0ZXJtaW5lIHRoZSBnZW5lc2lzIG9mIHdlYXRoZXJpbmcgcHJvZHVjdHMgaW4gc2VycGVudGluaXRpYyBzb2lscyBhbG9uZyBhbW9pc3R1cmUgcmVnaW1lIGdyYWRpZW50IHVzaW5nIGNvbnZlbnRpb25hbCB4LXJheSBkaWZmcmFjdGlvbiAoWFJEKSBtZXRob2RzIGFuZCBoaWdoLXJlc29sdXRpb24gdHJhbnNtaXNzaW9uIGVsZWN0cm9uIG1pY3Jvc2NvcHkgKEhSVEVNKS4gVGhlIHNhbXBsZXMgc3R1ZGllZCB3ZXJlIG9idGFpbmVkIGZyb20gYW4gQXF1aWMgQXJnaXhlcm9sbCBhbmQgYSBDdW11bGljIEVuZG9hcXVvbGwgb24gdGhlIFRyaW5pdHkgb3BoaW9saXRlLCBpbiB0aGUgS2xhbWF0aCBNb3VudGFpbnMsIENhbGlmb3JuaWEuIFRoZSBzb2lscyBhcmUgZnJvbSBiYWNrc2xvcGUgYW5kIHRvZXNsb3BlIGxhbmRzY2FwZSBwb3NpdGlvbnMgYXNzb2NpYXRlZCB3aXRoIGEgMy4yLWhhIHdldGxhbmQgb24gYSBzdGFiaWxpemVkIGxhbmRzbGlkZSBiZW5jaC4gQ2hsb3JpdGUgYW5kIHNlcnBlbnRpbmUgYXJlIHRoZSBtYWpvciBwcmltYXJ5IG1pbmVyYWxzIGluIHRoZSBzb2lscy4gQ2hsb3JpdGUgaXMgcmVsYXRpdmVseSBzdGFibGUgYW5kIHdhcyBmb3VuZCBpbiB0aGUgY2xheSBmcmFjdGlvbiBvZiBhbGwgaG9yaXpvbnMgc3R1ZGllZC4gU2VycGVudGluZSB3YXMgb2JzZXJ2ZWQgaW4gYWxsIGhvcml6b25zIGV4Y2VwdCB0aGUgQXF1aWMgQXJnaXhlcm9sbCBDcjIgaG9yaXpvbi4gVGhlIHNvaWwgbWluZXJhbCBhc3NlbWJsYWdlcyBpbmRpY2F0ZSB0aGF0IGNobG9yaXRlIHRyYW5zZm9ybXMgdG8gdmVyLSBtaWN1bGl0ZSBhbmQgYm90aCByYW5kb21seSBhbmQgcmVndWxhcmx5IGludGVyc3RyYXRpZmllZCBjaGxvcml0ZS92ZXItIG1pY3VsaXRlIGJ5IGxvc3Mgb2YgdGhlIGh5ZHJveGlkZS1pbnRlcmxheWVyIHNoZWV0LiBUaGUgdmVybWljdWxpdGUgdGhlbiBhbHRlcnMgdG8gYSBoaWdoLWNoYXJnZSBzbWVjdGl0ZSB0aGF0IHdhcyBmb3VuZCBvbmx5IGluIHRoZSBsb3dlciBob3Jpem9ucyBvZnRoZSBiYWNrc2xvcGUgbGFuZHNjYXBlIHBvc2l0aW9uLiBTbWVjdGl0ZSBpcyB0aGUgcHJlZG9taS0gbmFudCBzZWNvbmRhcnkgbWluZXJhbCBpbiBhbGwgaG9yaXpvbnMuIFNlcnBlbnRpbmUgdHJhbnNmb3JtYXRpb24gcHJvZHVjdHMgY291bGQgbm90IGJlIGRpcmVjdGx5IGlkZW50aWZpZWQsIGJ1dCB0aGUgcHJldmFsZW5jZSBvZiBhIGxvdy1jaGFyZ2Ugc21lY3RpdGUgaW4gdGhlIEN1bXVsaWMgRW5kb2FxdW9sbCBpcyBpbnRlcnByZXRlZCBhcyBhIHByZWNpcGl0YXRlIGZyb20gc2VycGVudGluZSBkaXNzb2x1dGlvbiBwcm9kdWN0cy4gVGh1cywgdGhlIGFidW5kYW50IHNtZWN0aXRlIGluIHRoZXNlIHNlcnBlbnRpbml0aWMgc29pbHMgaXMgb2YgdHdvIG9yaWdpbnM6IChpKSBhIGhpZ2gtY2hhcmdlIHBoYXNlIGRlcml2ZWQgZnJvbSBjaGxvcml0ZSB0cmFuc2Zvcm1hdGlvbiB0aGF0IGlzIGZvdW5kIGluIHRoZSBiYWNrLSBzbG9wZSBsYW5kc2NhcGUgcG9zaXRpb25zLCBhbmQgKGlpKSBhIGxvdy1jaGFyZ2UgcGhhc2UgbmVvZm9ybWVkIGJ5IHByZWNpcGl0YXRpb24gb2YgZWxlbWVudHMgcmVsZWFzZWQgYnkgc2VycGVudGluZSB3ZWF0aGVyaW5nLiIsImF1dGhvciI6W3siZmFtaWx5IjoiTGVlIiwiZ2l2ZW4iOiJCLiBELiIsInBhcnNlLW5hbWVzIjpmYWxzZSwiZHJvcHBpbmctcGFydGljbGUiOiIiLCJub24tZHJvcHBpbmctcGFydGljbGUiOiIifSx7ImZhbWlseSI6IlNlYXJzIiwiZ2l2ZW4iOiJTLiBLLiIsInBhcnNlLW5hbWVzIjpmYWxzZSwiZHJvcHBpbmctcGFydGljbGUiOiIiLCJub24tZHJvcHBpbmctcGFydGljbGUiOiIifSx7ImZhbWlseSI6IkdyYWhhbSIsImdpdmVuIjoiUi4gQy4iLCJwYXJzZS1uYW1lcyI6ZmFsc2UsImRyb3BwaW5nLXBhcnRpY2xlIjoiIiwibm9uLWRyb3BwaW5nLXBhcnRpY2xlIjoiIn0seyJmYW1pbHkiOiJBbXJoZWluIiwiZ2l2ZW4iOiJDLiIsInBhcnNlLW5hbWVzIjpmYWxzZSwiZHJvcHBpbmctcGFydGljbGUiOiIiLCJub24tZHJvcHBpbmctcGFydGljbGUiOiIifSx7ImZhbWlseSI6IlZhbGkiLCJnaXZlbiI6IkguIiwicGFyc2UtbmFtZXMiOmZhbHNlLCJkcm9wcGluZy1wYXJ0aWNsZSI6IiIsIm5vbi1kcm9wcGluZy1wYXJ0aWNsZSI6IiJ9XSwiY29udGFpbmVyLXRpdGxlIjoiU29pbCBTY2llbmNlIFNvY2lldHkgb2YgQW1lcmljYSBKb3VybmFsIiwiaWQiOiJkOTVlZjk5NC0xZjhjLTNmMDQtYjhmMi1lNjhmNjgyZTEwNjkiLCJpc3N1ZWQiOnsiZGF0ZS1wYXJ0cyI6W1syMDAzXV19LCJwYWdlIjoiMTMwOS0xMzE3IiwidGl0bGUiOiJTZWNvbmRhcnkgTWluZXJhbCBHZW5lc2lzIGZyb20gQ2hsb3JpdGUgYW5kIFNlcnBlbnRpbmUgaW4gYW4gVWx0cmFtYWZpYyBTb2lsIFRvcG9zZXF1ZW5jZSIsInR5cGUiOiJhcnRpY2xlLWpvdXJuYWwiLCJ2b2x1bWUiOiI2NyIsImNvbnRhaW5lci10aXRsZS1zaG9ydCI6IiJ9LCJ1cmlzIjpbImh0dHA6Ly93d3cubWVuZGVsZXkuY29tL2RvY3VtZW50cy8/dXVpZD00M2YzNWViZC1kZjcyLTRhYjEtOTFiZC0yODQyYzhhOTM5YjIiXSwiaXNUZW1wb3JhcnkiOmZhbHNlLCJsZWdhY3lEZXNrdG9wSWQiOiI0M2YzNWViZC1kZjcyLTRhYjEtOTFiZC0yODQyYzhhOTM5YjIifSx7ImlkIjoiYjViMjEyZGEtYWRmNC0zMWMyLWI5NDItNTUwMjVkYjUxOWNkIiwiaXRlbURhdGEiOnsiYXV0aG9yIjpbeyJkcm9wcGluZy1wYXJ0aWNsZSI6IiIsImZhbWlseSI6IlVsZXJ5IiwiZ2l2ZW4iOiJBcHJpbCBMIiwibm9uLWRyb3BwaW5nLXBhcnRpY2xlIjoiIiwicGFyc2UtbmFtZXMiOmZhbHNlLCJzdWZmaXgiOiIifSx7ImRyb3BwaW5nLXBhcnRpY2xlIjoiIiwiZmFtaWx5IjoiRHJlZXMiLCJnaXZlbiI6IlJpY2hhcmQgTCIsIm5vbi1kcm9wcGluZy1wYXJ0aWNsZSI6IiIsInBhcnNlLW5hbWVzIjpmYWxzZSwic3VmZml4IjoiIn1dLCJlZGl0aW9uIjoiVm9sdW1lIDkiLCJpZCI6ImI1YjIxMmRhLWFkZjQtMzFjMi1iOTQyLTU1MDI1ZGI1MTljZCIsImlzc3VlZCI6eyJkYXRlLXBhcnRzIjpbWyIyMDA4Il1dfSwicHVibGlzaGVyIjoiQVNBLUNTU0EtU1NTQSIsInRpdGxlIjoiTWV0aG9kcyBvZiBTb2lsIEFuYWx5c2lzOiBNaW5lcmFsb2dpY2FsIE1ldGhvZHMuIFBhcnQgNSIsInR5cGUiOiJib29rIiwiY29udGFpbmVyLXRpdGxlLXNob3J0IjoiIn0sInVyaXMiOlsiaHR0cDovL3d3dy5tZW5kZWxleS5jb20vZG9jdW1lbnRzLz91dWlkPTU1YmE2M2FhLTIxMmEtNDY1Ny05ZDk0LTU0MDg4OGZhNDg3MyJdLCJpc1RlbXBvcmFyeSI6ZmFsc2UsImxlZ2FjeURlc2t0b3BJZCI6IjU1YmE2M2FhLTIxMmEtNDY1Ny05ZDk0LTU0MDg4OGZhNDg3MyJ9LHsiaWQiOiI4OWZhMDcwYi0xYmYxLTNkYTItOGYyOS03NWFmY2VlNzg4MGUiLCJpdGVtRGF0YSI6eyJET0kiOiIxMC4xMzQ2L0NDTU4uMjAwNS4wNTMwNjA5IiwiSVNTTiI6IjAwMDk4NjA0IiwiYWJzdHJhY3QiOiJTdHVkeSBvZiB0aGUgdHJhbnNmb3JtYXRpb24gb2Ygc21lY3RpdGUgdG8gaWxsaXRlLCBjaGxvcml0ZSBvciB2ZXJtaWN1bGl0ZSB2aWEgaW50ZXJzdHJhdGlmaWVkIGNsYXkgbWluZXJhbHMgbmVlZHMgcHJlY2lzZSBxdWFsaXRhdGl2ZSBhbmQgcXVhbnRpdGF0aXZlIGRldGVybWluYXRpb25zIG9mIHRoZSBkaWZmZXJlbnQgbGF5ZXJzIGluIHRoZSBtaXhlZC1sYXllciBjbGF5cyBhbmQgaXMgZ2VuZXJhbGx5IGJhc2VkIG9uIFgtcmF5IGRpZmZyYWN0aW9uIChYUkQpIHBhdHRlcm5zIGFmdGVyIHNwZWNpZmljIHRyZWF0bWVudHMgb2YgdGhlIGNsYXkgc2FtcGxlcy4gU2F0dXJhdGlvbiB3aXRoIEsgb3IgTWcgZm9sbG93ZWQgYnkgZXRoeWxlbmUgZ2x5Y29sIChFRykgc29sdmF0aW9uIGFyZSBjbGFzc2ljYWwgbWV0aG9kcyB1c2VkIHRvIGlkZW50aWZ5IGhpZ2gtY2hhcmdlIHNtZWN0aXRlIGFuZCB2ZXJtaWN1bGl0ZS4gVGhlc2UgcHJvY2VkdXJlcyBoYXZlIGJlZW4gYXBwbGllZCB0byB0d28gZXhwZXJpbWVudGFsIGNsYXlzLCBvbmUgY29tcG9zZWQgb2Ygc21lY3RpdGUgbGF5ZXJzIGFuZCB0aGUgc2Vjb25kLCBhIG1peHR1cmUgb2YgdmVybWljdWxpdGUgYW5kIHNtZWN0aXRlIGxheWVycy4gRGlmZmVyZW50IG1ldGhvZHMgb2YgZ2x5Y29sYXRpb24gKEVHIHZhcG9yIG9yIGxpcXVpZCBFRykgcHJvZHVjZSBzaWduaWZpY2FudCBkaWZmZXJlbmNlcyBpbiB0aGUgWFJEIHBhdHRlcm5zLiBDb21wYXJpc29uIHdpdGggbGl0ZXJhdHVyZSBkYXRhIGluZGljYXRlcyB0aGF0IEstc2F0dXJhdGVkLCBoaWdoLWNoYXJnZSBzbWVjdGl0ZSAo4oi8MC44IDwgdG90YWwgY2hhcmdlIDwxL3VuaXQtY2VsbCkgYW5kIE1nLXZlcm1pY3VsaXRlICh3aGF0ZXZlciBpdHMgY2hhcmdlKSBkbyBub3QgZXhwYW5kIGluIGV0aHlsZW5lIGdseWNvbCB2YXBvciAoZCB2YWx1ZXMg4oi8MTQtMTUgw4UpLiBFeHBhbnNpb24gdG8gMTcgw4UgaW4gbGlxdWlkIGV0aHlsZW5lIGdseWNvbCBvY2N1cnMgZm9yIE1nLXZlcm1pY3VsaXRlIHdpdGggYSB0b3RhbCBjaGFyZ2Ugb2YgPOKIvDEuMi91bml0LWNlbGwgYW5kIGZvciBLLXNhdHVyYXRlZCwgaGlnaC1jaGFyZ2Ugc21lY3RpdGUsIHdoZW4gdGhlIHRldHJhaGVkcmFsIGNoYXJnZSBpcyA84oi8MC43L3VuaXQtY2VsbC4gVGhpcyBzdHVkeSBzaG93cyB0aGF0OiAoMSkgZ2x5Y29sYXRpb24gcHJvY2VkdXJlcyBuZWVkIHRvIGJlIHN0YW5kYXJkaXplZDsgKDIpIHRoZSB1c2Ugb2Ygc2F0dXJhdGlvbiBwcm90b2NvbHMgdXNpbmcgYm90aCBsaXF1aWQgZXRoeWxlbmUgZ2x5Y29sIGFuZCBldGh5bGVuZSBnbHljb2wgdmFwb3IgeWllbGRzIHVzZWZ1bCBhZGRpdGlvbmFsIGluZm9ybWF0aW9uIGFib3V0IHRoZSBkaXN0cmlidXRpbiBvZiBjaGFyZ2VzIGluIGNsYXkgbWluZXJhbHMuIENvcHlyaWdodCDCqSAyMDA1LCBUaGUgQ2xheSBNaW5lcmFscyBTb2NpZXR5LiIsImF1dGhvciI6W3siZHJvcHBpbmctcGFydGljbGUiOiIiLCJmYW1pbHkiOiJNb3NzZXItUnVjayIsImdpdmVuIjoiUsOpZ2luZSIsIm5vbi1kcm9wcGluZy1wYXJ0aWNsZSI6IiIsInBhcnNlLW5hbWVzIjpmYWxzZSwic3VmZml4IjoiIn0seyJkcm9wcGluZy1wYXJ0aWNsZSI6IiIsImZhbWlseSI6IkRldmluZWF1IiwiZ2l2ZW4iOiJLYXJpbmUiLCJub24tZHJvcHBpbmctcGFydGljbGUiOiIiLCJwYXJzZS1uYW1lcyI6ZmFsc2UsInN1ZmZpeCI6IiJ9LHsiZHJvcHBpbmctcGFydGljbGUiOiIiLCJmYW1pbHkiOiJDaGFycGVudGllciIsImdpdmVuIjoiRGVscGhpbmUiLCJub24tZHJvcHBpbmctcGFydGljbGUiOiIiLCJwYXJzZS1uYW1lcyI6ZmFsc2UsInN1ZmZpeCI6IiJ9LHsiZHJvcHBpbmctcGFydGljbGUiOiIiLCJmYW1pbHkiOiJDYXRoZWxpbmVhdSIsImdpdmVuIjoiTWljaGVsIiwibm9uLWRyb3BwaW5nLXBhcnRpY2xlIjoiIiwicGFyc2UtbmFtZXMiOmZhbHNlLCJzdWZmaXgiOiIifV0sImNvbnRhaW5lci10aXRsZSI6IkNsYXlzIGFuZCBDbGF5IE1pbmVyYWxzIiwiaWQiOiI4OWZhMDcwYi0xYmYxLTNkYTItOGYyOS03NWFmY2VlNzg4MGUiLCJpc3N1ZSI6IjYiLCJpc3N1ZWQiOnsiZGF0ZS1wYXJ0cyI6W1siMjAwNSJdXX0sInBhZ2UiOiI2MzEtNjM4IiwidGl0bGUiOiJFZmZlY3RzIG9mIGV0aHlsZW5lIGdseWNvbCBzYXR1cmF0aW9uIHByb3RvY29scyBvbiBYUkQgcGF0dGVybnM6IEEgY3JpdGljYWwgcmV2aWV3IGFuZCBkaXNjdXNzaW9uIiwidHlwZSI6ImFydGljbGUtam91cm5hbCIsInZvbHVtZSI6IjUzIiwiY29udGFpbmVyLXRpdGxlLXNob3J0IjoiQ2xheXMgQ2xheSBNaW5lciJ9LCJ1cmlzIjpbImh0dHA6Ly93d3cubWVuZGVsZXkuY29tL2RvY3VtZW50cy8/dXVpZD04MjBjODA3Mi05Y2Y2LTQ2MGUtOWNmZi05ZDI3M2NhNmZkODEiXSwiaXNUZW1wb3JhcnkiOmZhbHNlLCJsZWdhY3lEZXNrdG9wSWQiOiI4MjBjODA3Mi05Y2Y2LTQ2MGUtOWNmZi05ZDI3M2NhNmZkODEifSx7ImlkIjoiNDM3NTE5NWQtMDg3My0zMTBkLWFkYWItN2RiZmE3NjhiOWE1IiwiaXRlbURhdGEiOnsiSVNCTiI6IjE1MzgtNjcyNCAoRWxlY3Ryb25pYylcXHIwMDMxLTkwMjMgKExpbmtpbmcpIiwiSVNTTiI6IjAwMzEtOTAyMyIsIlBNSUQiOiIyMDIyMzk0NCIsImFic3RyYWN0IjoiQkFDS0dST1VORDogUG9vciBiYWxhbmNlIGNvbnRyb2wsIG1vYmlsaXR5IHJlc3RyaWN0aW9ucywgYW5kIGZhbGwgaW5qdXJpZXMgYXJlIHNlcmlvdXMgcHJvYmxlbXMgZm9yIG1hbnkgb2xkZXIgYWR1bHRzLiBPQkpFQ1RJVkU6IFRoZSBwdXJwb3NlIG9mIHRoaXMgc3R1ZHkgd2FzIHRvIGV2YWx1YXRlIGEgbmV3IGR5bmFtaWMgc3RhbmRpbmcgYmFsYW5jZSBhc3Nlc3NtZW50IHRlc3QgZm9yIGlkZW50aWZ5aW5nIGluZGl2aWR1YWxzIGF0IHJpc2sgZm9yIGZhbGxpbmcgaW4gYSBncm91cCBvZiBjb21tdW5pdHktZHdlbGxpbmcgb2xkZXIgYWR1bHRzLiBERVNJR046IFRoaXMgd2FzIGEgY3Jvc3Mtc2VjdGlvbmFsIG9ic2VydmF0aW9uYWwgc3R1ZHkgb2YgNzIgY29tbXVuaXR5LWR3ZWxsaW5nIG9sZGVyIGFkdWx0cyB3aG8gd2VyZSByZWNlaXZpbmcgcmVoYWJpbGl0YXRpb24gaW4gYSBnZXJpYXRyaWMgZGF5IGhvc3BpdGFsLiBNRVRIT0Q6IEEgRHluYW1pYyBCYWxhbmNlIEFzc2Vzc21lbnQgKERCQSkgdGVzdCBwcm90b2NvbCB3YXMgZGV2ZWxvcGVkIGJhc2VkIG9uIHRoZSBjb25jZXB0IG9mIHRoZSBTZW5zb3J5IE9yZ2FuaXphdGlvbiBUZXN0IGFuZCB0aGUgQ2xpbmljYWwgVGVzdCBvZiBTZW5zb3J5IEludGVyYWN0aW9uIGFuZCBCYWxhbmNlLiBUaGUgREJBIGNvbnNpc3RzIG9mIDYgdGFza3MgcGVyZm9ybWVkIG9uIGEgbm9ybWFsIGZsb29yIHN1cmZhY2UgYW5kIHJlcGVhdGVkIG9uIGEgc3BvbmdlIHN1cmZhY2UuIEEgZmxleGlibGUgcHJlc3N1cmUgbWF0IHdhcyB1c2VkIHRvIHJlY29yZCB0aGUgZm9vdCdzIGNlbnRlciBvZiBwcmVzc3VyZSAoQ09QKSBvbiBib3RoIHN1cmZhY2VzLCBhbmQgbG9zcyBvZiBiYWxhbmNlIHdhcyByZWNvcmRlZC4gQmFsYW5jZSBwZXJmb3JtYW5jZSBhbHNvIHdhcyBldmFsdWF0ZWQgdXNpbmcgdGhlIEJlcmcgQmFsYW5jZSBTY2FsZSwgdGhlIFRpbWVkIFwiVXAgJiBHb1wiIFRlc3QsIGdhaXQgc3BlZWQsIGFuZCB0aGUgU2l4LU1pbnV0ZSBXYWxrIFRlc3QuIFBhcnRpY2lwYW50cyB3ZXJlIGNsYXNzaWZpZWQgYXMgXCJmYWxsZXJzXCIgb3IgXCJub25mYWxsZXJzXCIgYmFzZWQgb24gYSBzZWxmLXJlcG9ydC4gUkVTVUxUUzogTm8gc2lnbmlmaWNhbnQgZGlmZmVyZW5jZXMgd2VyZSBub3RlZCBiZXR3ZWVuIHRoZSBmYWxsZXIgZ3JvdXAgKG49NDcpIGFuZCB0aGUgbm9uZmFsbGVyIGdyb3VwIChuPTI1KSBmb3IgZGVtb2dyYXBoaWMgdmFyaWFibGVzIG9yIG1lZGljYXRpb25zLiBUaGUgREJBIGNvbXBvc2l0ZSBzY29yZXMsIHdoaWNoIHdlcmUgZGVyaXZlZCBmcm9tIGFuYWx5c2lzIG9mIENPUCBleGN1cnNpb25zIG9mIHRoZSA2IHRhc2tzIHBlcmZvcm1lZCBvbiB0aGUgc3BvbmdlIHN1cmZhY2UsIHdlcmUgYWJsZSB0byBkaXN0aW5ndWlzaCBiZXR3ZWVuIGZhbGxlcnMgYW5kIG5vbmZhbGxlcnMuIE9mIHRoZSBjbGluaWNhbCB0ZXN0cywgb25seSB0aGUgVGltZWQgXCJVcCAmIEdvXCIgVGVzdCB3YXMgYWJsZSB0byBkaWZmZXJlbnRpYXRlIGJldHdlZW4gdGhlIGZhbGxlciBhbmQgbm9uZmFsbGVyIGdyb3Vwcy4gTGltaXRhdGlvbnMgQSBwcm9zcGVjdGl2ZSBzdHVkeSBpcyBuZWVkZWQgdG8gY29uZmlybSB0aGUgY3VycmVudCBmaW5kaW5ncyBhbmQgdG8gZXhwYW5kIHRlc3RpbmcgdG8gYSBsYXJnZXIgYW5kIG1vcmUgZGl2ZXJzZSBzYW1wbGUuIENPTkNMVVNJT05TOiBUaGUgZmluZGluZ3MgaW5kaWNhdGUgdGhhdCBhbmFseXNpcyBvZiB0aGUgZXh0ZW50IGFuZCBhbW91bnQgb2YgQ09QIGRpc3BsYWNlbWVudHMgZHVyaW5nIHNlbGVjdGVkIHRhc2tzIGFuZCB1bmRlciBkaWZmZXJlbnQgc3VyZmFjZSBjb25kaXRpb25zIGlzIGFuIGFwcHJvcHJpYXRlIG1ldGhvZCB0byBhc3Nlc3MgZHluYW1pYyBzdGFuZGluZyBiYWxhbmNlIGNvbnRyb2xzIGFuZCBjYW4gZGlzY3JpbWluYXRlIGJldHdlZW4gZmFsbGVycyBhbmQgbm9uZmFsbGVycyBhbW9uZyBjb21tdW5pdHktZHdlbGxpbmcgZWxkZXJseSBwZW9wbGUuIiwiYXV0aG9yIjpbeyJkcm9wcGluZy1wYXJ0aWNsZSI6IiIsImZhbWlseSI6IlBvcHBlIiwiZ2l2ZW4iOiJMLiBKLiIsIm5vbi1kcm9wcGluZy1wYXJ0aWNsZSI6IiIsInBhcnNlLW5hbWVzIjpmYWxzZSwic3VmZml4IjoiIn0seyJkcm9wcGluZy1wYXJ0aWNsZSI6IiIsImZhbWlseSI6IlBhc2tldmljaCIsImdpdmVuIjoiVi4gRi4iLCJub24tZHJvcHBpbmctcGFydGljbGUiOiIiLCJwYXJzZS1uYW1lcyI6ZmFsc2UsInN1ZmZpeCI6IiJ9LHsiZHJvcHBpbmctcGFydGljbGUiOiIiLCJmYW1pbHkiOiJIYXRoYXdheSIsImdpdmVuIjoiSi4gQy4iLCJub24tZHJvcHBpbmctcGFydGljbGUiOiIiLCJwYXJzZS1uYW1lcyI6ZmFsc2UsInN1ZmZpeCI6IiJ9LHsiZHJvcHBpbmctcGFydGljbGUiOiIiLCJmYW1pbHkiOiJCbGFja3dvb2QiLCJnaXZlbiI6IkQuIFMuIiwibm9uLWRyb3BwaW5nLXBhcnRpY2xlIjoiIiwicGFyc2UtbmFtZXMiOmZhbHNlLCJzdWZmaXgiOiIifV0sImNvbnRhaW5lci10aXRsZSI6IlVTIEdlb2xvZ2ljYWwgU3VydmV5IE9wZW4tRmlsZSBSZXBvcnQgMS4wNDEiLCJpZCI6IjQzNzUxOTVkLTA4NzMtMzEwZC1hZGFiLTdkYmZhNzY4YjlhNSIsImlzc3VlZCI6eyJkYXRlLXBhcnRzIjpbWyIyMDAxIl1dfSwicGFnZSI6IjEtODgiLCJ0aXRsZSI6IkEgTGFib3JhdG9yeSBNYW51YWwgRm9yIFgtUmF5IFBvd2RlciBEaWZmcmFjdGlvbiIsInR5cGUiOiJhcnRpY2xlLWpvdXJuYWwiLCJjb250YWluZXItdGl0bGUtc2hvcnQiOiIifSwiaXNUZW1wb3JhcnkiOmZhbHNlfV19&quot;},{&quot;citationID&quot;:&quot;MENDELEY_CITATION_5b7eebb2-36e6-45d2-88ea-b6cd0587a02e&quot;,&quot;properties&quot;:{&quot;noteIndex&quot;:0},&quot;isEdited&quot;:false,&quot;manualOverride&quot;:{&quot;isManuallyOverridden&quot;:false,&quot;citeprocText&quot;:&quot;&lt;sup&gt;16&lt;/sup&gt;&quot;,&quot;manualOverrideText&quot;:&quot;&quot;},&quot;citationItems&quot;:[{&quot;id&quot;:&quot;6e214e95-82a3-33a9-9939-2416fa3f950e&quot;,&quot;itemData&quot;:{&quot;DOI&quot;:&quot;10.1016/j.geothermics.2019.101748&quot;,&quot;ISSN&quot;:&quot;03756505&quot;,&quot;abstract&quot;:&quot;In volcanic environments, the presence of smectite may indicate recent hydrothermal circulations. Smectite is also responsible for enhanced rock electrical conductivity, as well as mechanical weakening. Therefore, quantifying smectite is important in geothermal exploration. Smectite identification requires X-ray diffraction (XRD) but quantification based on XRD is time-consuming and not always accurate. In the present study, we investigate the use of an optimized unbuffered Cation Exchange Capacity (CEC) determination, by back-titration of the Copper-triethylenetetramine(II) “Cu-trien” molecule, to quantify the smectite content of altered volcanic rock samples. We establish that a satisfying trade-off between the instrument uncertainty and an independant systematic error is theoretically reached for a fraction of reactants consumed of about 30% at the end of the exchange reaction. We suggest a modification to classical protocols to fall in that range. Finally, we show that optimized CEC determination by Cu-trien are a direct measure of the smectite weight fraction in altered volcanic samples, with an average CEC of pure smectite of 90 ± 5 meq/100 g.&quot;,&quot;author&quot;:[{&quot;family&quot;:&quot;Lévy&quot;,&quot;given&quot;:&quot;Léa&quot;,&quot;parse-names&quot;:false,&quot;dropping-particle&quot;:&quot;&quot;,&quot;non-dropping-particle&quot;:&quot;&quot;},{&quot;family&quot;:&quot;Fridriksson&quot;,&quot;given&quot;:&quot;Thráinn&quot;,&quot;parse-names&quot;:false,&quot;dropping-particle&quot;:&quot;&quot;,&quot;non-dropping-particle&quot;:&quot;&quot;},{&quot;family&quot;:&quot;Findling&quot;,&quot;given&quot;:&quot;Nathaniel&quot;,&quot;parse-names&quot;:false,&quot;dropping-particle&quot;:&quot;&quot;,&quot;non-dropping-particle&quot;:&quot;&quot;},{&quot;family&quot;:&quot;Lanson&quot;,&quot;given&quot;:&quot;Bruno&quot;,&quot;parse-names&quot;:false,&quot;dropping-particle&quot;:&quot;&quot;,&quot;non-dropping-particle&quot;:&quot;&quot;},{&quot;family&quot;:&quot;Fraisse&quot;,&quot;given&quot;:&quot;Bernard&quot;,&quot;parse-names&quot;:false,&quot;dropping-particle&quot;:&quot;&quot;,&quot;non-dropping-particle&quot;:&quot;&quot;},{&quot;family&quot;:&quot;Marino&quot;,&quot;given&quot;:&quot;Nicolas&quot;,&quot;parse-names&quot;:false,&quot;dropping-particle&quot;:&quot;&quot;,&quot;non-dropping-particle&quot;:&quot;&quot;},{&quot;family&quot;:&quot;Gibert&quot;,&quot;given&quot;:&quot;Benoit&quot;,&quot;parse-names&quot;:false,&quot;dropping-particle&quot;:&quot;&quot;,&quot;non-dropping-particle&quot;:&quot;&quot;}],&quot;container-title&quot;:&quot;Geothermics&quot;,&quot;id&quot;:&quot;6e214e95-82a3-33a9-9939-2416fa3f950e&quot;,&quot;issue&quot;:&quot;March 2019&quot;,&quot;issued&quot;:{&quot;date-parts&quot;:[[2020]]},&quot;page&quot;:&quot;101748&quot;,&quot;publisher&quot;:&quot;Elsevier&quot;,&quot;title&quot;:&quot;Smectite quantification in hydrothermally altered volcanic rocks&quot;,&quot;type&quot;:&quot;article-journal&quot;,&quot;volume&quot;:&quot;85&quot;,&quot;container-title-short&quot;:&quot;Geothermics&quot;,&quot;URL&quot;:&quot;https://doi.org/10.1016/j.geothermics.2019.101748&quot;},&quot;isTemporary&quot;:false}],&quot;citationTag&quot;:&quot;MENDELEY_CITATION_v3_eyJjaXRhdGlvbklEIjoiTUVOREVMRVlfQ0lUQVRJT05fNWI3ZWViYjItMzZlNi00NWQyLTg4ZWEtYjZjZDA1ODdhMDJlIiwicHJvcGVydGllcyI6eyJub3RlSW5kZXgiOjB9LCJpc0VkaXRlZCI6ZmFsc2UsIm1hbnVhbE92ZXJyaWRlIjp7ImlzTWFudWFsbHlPdmVycmlkZGVuIjpmYWxzZSwiY2l0ZXByb2NUZXh0IjoiPHN1cD4xNjwvc3VwPiIsIm1hbnVhbE92ZXJyaWRlVGV4dCI6IiJ9LCJjaXRhdGlvbkl0ZW1zIjpbeyJpZCI6IjZlMjE0ZTk1LTgyYTMtMzNhOS05OTM5LTI0MTZmYTNmOTUwZSIsIml0ZW1EYXRhIjp7IkRPSSI6IjEwLjEwMTYvai5nZW90aGVybWljcy4yMDE5LjEwMTc0OCIsIklTU04iOiIwMzc1NjUwNSIsImFic3RyYWN0IjoiSW4gdm9sY2FuaWMgZW52aXJvbm1lbnRzLCB0aGUgcHJlc2VuY2Ugb2Ygc21lY3RpdGUgbWF5IGluZGljYXRlIHJlY2VudCBoeWRyb3RoZXJtYWwgY2lyY3VsYXRpb25zLiBTbWVjdGl0ZSBpcyBhbHNvIHJlc3BvbnNpYmxlIGZvciBlbmhhbmNlZCByb2NrIGVsZWN0cmljYWwgY29uZHVjdGl2aXR5LCBhcyB3ZWxsIGFzIG1lY2hhbmljYWwgd2Vha2VuaW5nLiBUaGVyZWZvcmUsIHF1YW50aWZ5aW5nIHNtZWN0aXRlIGlzIGltcG9ydGFudCBpbiBnZW90aGVybWFsIGV4cGxvcmF0aW9uLiBTbWVjdGl0ZSBpZGVudGlmaWNhdGlvbiByZXF1aXJlcyBYLXJheSBkaWZmcmFjdGlvbiAoWFJEKSBidXQgcXVhbnRpZmljYXRpb24gYmFzZWQgb24gWFJEIGlzIHRpbWUtY29uc3VtaW5nIGFuZCBub3QgYWx3YXlzIGFjY3VyYXRlLiBJbiB0aGUgcHJlc2VudCBzdHVkeSwgd2UgaW52ZXN0aWdhdGUgdGhlIHVzZSBvZiBhbiBvcHRpbWl6ZWQgdW5idWZmZXJlZCBDYXRpb24gRXhjaGFuZ2UgQ2FwYWNpdHkgKENFQykgZGV0ZXJtaW5hdGlvbiwgYnkgYmFjay10aXRyYXRpb24gb2YgdGhlIENvcHBlci10cmlldGh5bGVuZXRldHJhbWluZShJSSkg4oCcQ3UtdHJpZW7igJ0gbW9sZWN1bGUsIHRvIHF1YW50aWZ5IHRoZSBzbWVjdGl0ZSBjb250ZW50IG9mIGFsdGVyZWQgdm9sY2FuaWMgcm9jayBzYW1wbGVzLiBXZSBlc3RhYmxpc2ggdGhhdCBhIHNhdGlzZnlpbmcgdHJhZGUtb2ZmIGJldHdlZW4gdGhlIGluc3RydW1lbnQgdW5jZXJ0YWludHkgYW5kIGFuIGluZGVwZW5kYW50IHN5c3RlbWF0aWMgZXJyb3IgaXMgdGhlb3JldGljYWxseSByZWFjaGVkIGZvciBhIGZyYWN0aW9uIG9mIHJlYWN0YW50cyBjb25zdW1lZCBvZiBhYm91dCAzMCUgYXQgdGhlIGVuZCBvZiB0aGUgZXhjaGFuZ2UgcmVhY3Rpb24uIFdlIHN1Z2dlc3QgYSBtb2RpZmljYXRpb24gdG8gY2xhc3NpY2FsIHByb3RvY29scyB0byBmYWxsIGluIHRoYXQgcmFuZ2UuIEZpbmFsbHksIHdlIHNob3cgdGhhdCBvcHRpbWl6ZWQgQ0VDIGRldGVybWluYXRpb24gYnkgQ3UtdHJpZW4gYXJlIGEgZGlyZWN0IG1lYXN1cmUgb2YgdGhlIHNtZWN0aXRlIHdlaWdodCBmcmFjdGlvbiBpbiBhbHRlcmVkIHZvbGNhbmljIHNhbXBsZXMsIHdpdGggYW4gYXZlcmFnZSBDRUMgb2YgcHVyZSBzbWVjdGl0ZSBvZiA5MCDCsSA1IG1lcS8xMDAgZy4iLCJhdXRob3IiOlt7ImZhbWlseSI6IkzDqXZ5IiwiZ2l2ZW4iOiJMw6lhIiwicGFyc2UtbmFtZXMiOmZhbHNlLCJkcm9wcGluZy1wYXJ0aWNsZSI6IiIsIm5vbi1kcm9wcGluZy1wYXJ0aWNsZSI6IiJ9LHsiZmFtaWx5IjoiRnJpZHJpa3Nzb24iLCJnaXZlbiI6IlRocsOhaW5uIiwicGFyc2UtbmFtZXMiOmZhbHNlLCJkcm9wcGluZy1wYXJ0aWNsZSI6IiIsIm5vbi1kcm9wcGluZy1wYXJ0aWNsZSI6IiJ9LHsiZmFtaWx5IjoiRmluZGxpbmciLCJnaXZlbiI6Ik5hdGhhbmllbCIsInBhcnNlLW5hbWVzIjpmYWxzZSwiZHJvcHBpbmctcGFydGljbGUiOiIiLCJub24tZHJvcHBpbmctcGFydGljbGUiOiIifSx7ImZhbWlseSI6IkxhbnNvbiIsImdpdmVuIjoiQnJ1bm8iLCJwYXJzZS1uYW1lcyI6ZmFsc2UsImRyb3BwaW5nLXBhcnRpY2xlIjoiIiwibm9uLWRyb3BwaW5nLXBhcnRpY2xlIjoiIn0seyJmYW1pbHkiOiJGcmFpc3NlIiwiZ2l2ZW4iOiJCZXJuYXJkIiwicGFyc2UtbmFtZXMiOmZhbHNlLCJkcm9wcGluZy1wYXJ0aWNsZSI6IiIsIm5vbi1kcm9wcGluZy1wYXJ0aWNsZSI6IiJ9LHsiZmFtaWx5IjoiTWFyaW5vIiwiZ2l2ZW4iOiJOaWNvbGFzIiwicGFyc2UtbmFtZXMiOmZhbHNlLCJkcm9wcGluZy1wYXJ0aWNsZSI6IiIsIm5vbi1kcm9wcGluZy1wYXJ0aWNsZSI6IiJ9LHsiZmFtaWx5IjoiR2liZXJ0IiwiZ2l2ZW4iOiJCZW5vaXQiLCJwYXJzZS1uYW1lcyI6ZmFsc2UsImRyb3BwaW5nLXBhcnRpY2xlIjoiIiwibm9uLWRyb3BwaW5nLXBhcnRpY2xlIjoiIn1dLCJjb250YWluZXItdGl0bGUiOiJHZW90aGVybWljcyIsImlkIjoiNmUyMTRlOTUtODJhMy0zM2E5LTk5MzktMjQxNmZhM2Y5NTBlIiwiaXNzdWUiOiJNYXJjaCAyMDE5IiwiaXNzdWVkIjp7ImRhdGUtcGFydHMiOltbMjAyMF1dfSwicGFnZSI6IjEwMTc0OCIsInB1Ymxpc2hlciI6IkVsc2V2aWVyIiwidGl0bGUiOiJTbWVjdGl0ZSBxdWFudGlmaWNhdGlvbiBpbiBoeWRyb3RoZXJtYWxseSBhbHRlcmVkIHZvbGNhbmljIHJvY2tzIiwidHlwZSI6ImFydGljbGUtam91cm5hbCIsInZvbHVtZSI6Ijg1IiwiY29udGFpbmVyLXRpdGxlLXNob3J0IjoiR2VvdGhlcm1pY3MiLCJVUkwiOiJodHRwczovL2RvaS5vcmcvMTAuMTAxNi9qLmdlb3RoZXJtaWNzLjIwMTkuMTAxNzQ4In0sImlzVGVtcG9yYXJ5IjpmYWxzZX1dfQ==&quot;},{&quot;citationID&quot;:&quot;MENDELEY_CITATION_c4831c73-313a-4515-a42e-2a4f1f402bb3&quot;,&quot;properties&quot;:{&quot;noteIndex&quot;:0},&quot;isEdited&quot;:false,&quot;manualOverride&quot;:{&quot;citeprocText&quot;:&quot;&lt;sup&gt;17&lt;/sup&gt;&quot;,&quot;isManuallyOverridden&quot;:false,&quot;manualOverrideText&quot;:&quot;&quot;},&quot;citationItems&quot;:[{&quot;id&quot;:&quot;ac4f4a41-0de5-3847-967d-90bedd7c212a&quot;,&quot;itemData&quot;:{&quot;author&quot;:[{&quot;family&quot;:&quot;Bergmann&quot;,&quot;given&quot;:&quot;Jorg&quot;,&quot;parse-names&quot;:false,&quot;dropping-particle&quot;:&quot;&quot;,&quot;non-dropping-particle&quot;:&quot;&quot;},{&quot;family&quot;:&quot;Friedel&quot;,&quot;given&quot;:&quot;Peter&quot;,&quot;parse-names&quot;:false,&quot;dropping-particle&quot;:&quot;&quot;,&quot;non-dropping-particle&quot;:&quot;&quot;},{&quot;family&quot;:&quot;Kleeberg&quot;,&quot;given&quot;:&quot;Reinhard&quot;,&quot;parse-names&quot;:false,&quot;dropping-particle&quot;:&quot;&quot;,&quot;non-dropping-particle&quot;:&quot;&quot;}],&quot;container-title&quot;:&quot;IUCr Commision on Powder Diffraction Newsletter&quot;,&quot;id&quot;:&quot;ac4f4a41-0de5-3847-967d-90bedd7c212a&quot;,&quot;issued&quot;:{&quot;date-parts&quot;:[[1998]]},&quot;page&quot;:&quot;5-8&quot;,&quot;title&quot;:&quot;BGMN—a new fundamental parameters based Rietveld program for laboratory X-ray sources, its use in quantitative analysis and structure investigations.&quot;,&quot;type&quot;:&quot;article-journal&quot;,&quot;volume&quot;:&quot;20&quot;,&quot;container-title-short&quot;:&quot;&quot;},&quot;uris&quot;:[&quot;http://www.mendeley.com/documents/?uuid=c0cbf25c-1c14-44cf-b17a-4bd476832df2&quot;],&quot;isTemporary&quot;:false,&quot;legacyDesktopId&quot;:&quot;c0cbf25c-1c14-44cf-b17a-4bd476832df2&quot;}],&quot;citationTag&quot;:&quot;MENDELEY_CITATION_v3_eyJjaXRhdGlvbklEIjoiTUVOREVMRVlfQ0lUQVRJT05fYzQ4MzFjNzMtMzEzYS00NTE1LWE0MmUtMmE0ZjFmNDAyYmIzIiwicHJvcGVydGllcyI6eyJub3RlSW5kZXgiOjB9LCJpc0VkaXRlZCI6ZmFsc2UsIm1hbnVhbE92ZXJyaWRlIjp7ImNpdGVwcm9jVGV4dCI6IjxzdXA+MTc8L3N1cD4iLCJpc01hbnVhbGx5T3ZlcnJpZGRlbiI6ZmFsc2UsIm1hbnVhbE92ZXJyaWRlVGV4dCI6IiJ9LCJjaXRhdGlvbkl0ZW1zIjpbeyJpZCI6ImFjNGY0YTQxLTBkZTUtMzg0Ny05NjdkLTkwYmVkZDdjMjEyYSIsIml0ZW1EYXRhIjp7ImF1dGhvciI6W3siZmFtaWx5IjoiQmVyZ21hbm4iLCJnaXZlbiI6IkpvcmciLCJwYXJzZS1uYW1lcyI6ZmFsc2UsImRyb3BwaW5nLXBhcnRpY2xlIjoiIiwibm9uLWRyb3BwaW5nLXBhcnRpY2xlIjoiIn0seyJmYW1pbHkiOiJGcmllZGVsIiwiZ2l2ZW4iOiJQZXRlciIsInBhcnNlLW5hbWVzIjpmYWxzZSwiZHJvcHBpbmctcGFydGljbGUiOiIiLCJub24tZHJvcHBpbmctcGFydGljbGUiOiIifSx7ImZhbWlseSI6IktsZWViZXJnIiwiZ2l2ZW4iOiJSZWluaGFyZCIsInBhcnNlLW5hbWVzIjpmYWxzZSwiZHJvcHBpbmctcGFydGljbGUiOiIiLCJub24tZHJvcHBpbmctcGFydGljbGUiOiIifV0sImNvbnRhaW5lci10aXRsZSI6IklVQ3IgQ29tbWlzaW9uIG9uIFBvd2RlciBEaWZmcmFjdGlvbiBOZXdzbGV0dGVyIiwiaWQiOiJhYzRmNGE0MS0wZGU1LTM4NDctOTY3ZC05MGJlZGQ3YzIxMmEiLCJpc3N1ZWQiOnsiZGF0ZS1wYXJ0cyI6W1sxOTk4XV19LCJwYWdlIjoiNS04IiwidGl0bGUiOiJCR01O4oCUYSBuZXcgZnVuZGFtZW50YWwgcGFyYW1ldGVycyBiYXNlZCBSaWV0dmVsZCBwcm9ncmFtIGZvciBsYWJvcmF0b3J5IFgtcmF5IHNvdXJjZXMsIGl0cyB1c2UgaW4gcXVhbnRpdGF0aXZlIGFuYWx5c2lzIGFuZCBzdHJ1Y3R1cmUgaW52ZXN0aWdhdGlvbnMuIiwidHlwZSI6ImFydGljbGUtam91cm5hbCIsInZvbHVtZSI6IjIwIiwiY29udGFpbmVyLXRpdGxlLXNob3J0IjoiIn0sInVyaXMiOlsiaHR0cDovL3d3dy5tZW5kZWxleS5jb20vZG9jdW1lbnRzLz91dWlkPWMwY2JmMjVjLTFjMTQtNDRjZi1iMTdhLTRiZDQ3NjgzMmRmMiJdLCJpc1RlbXBvcmFyeSI6ZmFsc2UsImxlZ2FjeURlc2t0b3BJZCI6ImMwY2JmMjVjLTFjMTQtNDRjZi1iMTdhLTRiZDQ3NjgzMmRmMiJ9XX0=&quot;},{&quot;citationID&quot;:&quot;MENDELEY_CITATION_7da791e3-bbc6-4764-b1e3-2d070df842ec&quot;,&quot;properties&quot;:{&quot;noteIndex&quot;:0},&quot;isEdited&quot;:false,&quot;manualOverride&quot;:{&quot;citeprocText&quot;:&quot;&lt;sup&gt;17&lt;/sup&gt;&quot;,&quot;isManuallyOverridden&quot;:false,&quot;manualOverrideText&quot;:&quot;&quot;},&quot;citationItems&quot;:[{&quot;id&quot;:&quot;ac4f4a41-0de5-3847-967d-90bedd7c212a&quot;,&quot;itemData&quot;:{&quot;author&quot;:[{&quot;family&quot;:&quot;Bergmann&quot;,&quot;given&quot;:&quot;Jorg&quot;,&quot;parse-names&quot;:false,&quot;dropping-particle&quot;:&quot;&quot;,&quot;non-dropping-particle&quot;:&quot;&quot;},{&quot;family&quot;:&quot;Friedel&quot;,&quot;given&quot;:&quot;Peter&quot;,&quot;parse-names&quot;:false,&quot;dropping-particle&quot;:&quot;&quot;,&quot;non-dropping-particle&quot;:&quot;&quot;},{&quot;family&quot;:&quot;Kleeberg&quot;,&quot;given&quot;:&quot;Reinhard&quot;,&quot;parse-names&quot;:false,&quot;dropping-particle&quot;:&quot;&quot;,&quot;non-dropping-particle&quot;:&quot;&quot;}],&quot;container-title&quot;:&quot;IUCr Commision on Powder Diffraction Newsletter&quot;,&quot;id&quot;:&quot;ac4f4a41-0de5-3847-967d-90bedd7c212a&quot;,&quot;issued&quot;:{&quot;date-parts&quot;:[[1998]]},&quot;page&quot;:&quot;5-8&quot;,&quot;title&quot;:&quot;BGMN—a new fundamental parameters based Rietveld program for laboratory X-ray sources, its use in quantitative analysis and structure investigations.&quot;,&quot;type&quot;:&quot;article-journal&quot;,&quot;volume&quot;:&quot;20&quot;,&quot;container-title-short&quot;:&quot;&quot;},&quot;uris&quot;:[&quot;http://www.mendeley.com/documents/?uuid=c0cbf25c-1c14-44cf-b17a-4bd476832df2&quot;],&quot;isTemporary&quot;:false,&quot;legacyDesktopId&quot;:&quot;c0cbf25c-1c14-44cf-b17a-4bd476832df2&quot;}],&quot;citationTag&quot;:&quot;MENDELEY_CITATION_v3_eyJjaXRhdGlvbklEIjoiTUVOREVMRVlfQ0lUQVRJT05fN2RhNzkxZTMtYmJjNi00NzY0LWIxZTMtMmQwNzBkZjg0MmVjIiwicHJvcGVydGllcyI6eyJub3RlSW5kZXgiOjB9LCJpc0VkaXRlZCI6ZmFsc2UsIm1hbnVhbE92ZXJyaWRlIjp7ImNpdGVwcm9jVGV4dCI6IjxzdXA+MTc8L3N1cD4iLCJpc01hbnVhbGx5T3ZlcnJpZGRlbiI6ZmFsc2UsIm1hbnVhbE92ZXJyaWRlVGV4dCI6IiJ9LCJjaXRhdGlvbkl0ZW1zIjpbeyJpZCI6ImFjNGY0YTQxLTBkZTUtMzg0Ny05NjdkLTkwYmVkZDdjMjEyYSIsIml0ZW1EYXRhIjp7ImF1dGhvciI6W3siZmFtaWx5IjoiQmVyZ21hbm4iLCJnaXZlbiI6IkpvcmciLCJwYXJzZS1uYW1lcyI6ZmFsc2UsImRyb3BwaW5nLXBhcnRpY2xlIjoiIiwibm9uLWRyb3BwaW5nLXBhcnRpY2xlIjoiIn0seyJmYW1pbHkiOiJGcmllZGVsIiwiZ2l2ZW4iOiJQZXRlciIsInBhcnNlLW5hbWVzIjpmYWxzZSwiZHJvcHBpbmctcGFydGljbGUiOiIiLCJub24tZHJvcHBpbmctcGFydGljbGUiOiIifSx7ImZhbWlseSI6IktsZWViZXJnIiwiZ2l2ZW4iOiJSZWluaGFyZCIsInBhcnNlLW5hbWVzIjpmYWxzZSwiZHJvcHBpbmctcGFydGljbGUiOiIiLCJub24tZHJvcHBpbmctcGFydGljbGUiOiIifV0sImNvbnRhaW5lci10aXRsZSI6IklVQ3IgQ29tbWlzaW9uIG9uIFBvd2RlciBEaWZmcmFjdGlvbiBOZXdzbGV0dGVyIiwiaWQiOiJhYzRmNGE0MS0wZGU1LTM4NDctOTY3ZC05MGJlZGQ3YzIxMmEiLCJpc3N1ZWQiOnsiZGF0ZS1wYXJ0cyI6W1sxOTk4XV19LCJwYWdlIjoiNS04IiwidGl0bGUiOiJCR01O4oCUYSBuZXcgZnVuZGFtZW50YWwgcGFyYW1ldGVycyBiYXNlZCBSaWV0dmVsZCBwcm9ncmFtIGZvciBsYWJvcmF0b3J5IFgtcmF5IHNvdXJjZXMsIGl0cyB1c2UgaW4gcXVhbnRpdGF0aXZlIGFuYWx5c2lzIGFuZCBzdHJ1Y3R1cmUgaW52ZXN0aWdhdGlvbnMuIiwidHlwZSI6ImFydGljbGUtam91cm5hbCIsInZvbHVtZSI6IjIwIiwiY29udGFpbmVyLXRpdGxlLXNob3J0IjoiIn0sInVyaXMiOlsiaHR0cDovL3d3dy5tZW5kZWxleS5jb20vZG9jdW1lbnRzLz91dWlkPWMwY2JmMjVjLTFjMTQtNDRjZi1iMTdhLTRiZDQ3NjgzMmRmMiJdLCJpc1RlbXBvcmFyeSI6ZmFsc2UsImxlZ2FjeURlc2t0b3BJZCI6ImMwY2JmMjVjLTFjMTQtNDRjZi1iMTdhLTRiZDQ3NjgzMmRmMiJ9XX0=&quot;},{&quot;citationID&quot;:&quot;MENDELEY_CITATION_2a64cb03-ab42-455e-94a6-3145d56d27fb&quot;,&quot;properties&quot;:{&quot;noteIndex&quot;:0},&quot;isEdited&quot;:false,&quot;manualOverride&quot;:{&quot;citeprocText&quot;:&quot;&lt;sup&gt;18&lt;/sup&gt;&quot;,&quot;isManuallyOverridden&quot;:false,&quot;manualOverrideText&quot;:&quot;&quot;},&quot;citationItems&quot;:[{&quot;id&quot;:&quot;5ae25e2b-4e18-3638-b1f2-02fc8fc069e2&quot;,&quot;itemData&quot;:{&quot;DOI&quot;:&quot;10.1107/S1600576715014685&quot;,&quot;ISSN&quot;:&quot;16005767&quot;,&quot;abstract&quot;:&quot;Profex is a graphical user interface for the Rietveld refinement program BGMN . Its interface focuses on preserving BGMN 's powerful and flexible scripting features by giving direct access to BGMN input files. Very efficient workflows for single or batch refinements are achieved by managing refinement control files and structure files, by providing dialogues and shortcuts for many operations, by performing operations in the background, and by providing import filters for CIF and XML crystal structure files. Refinement results can be easily exported for further processing. State-of-the-art graphical export of diffraction patterns to pixel and vector graphics formats allows the creation of publication-quality graphs with minimum effort. Profex reads and converts a variety of proprietary raw data formats and is thus largely instrument independent. Profex and BGMN are available under an open-source license for Windows, Linux and OS X operating systems. &quot;,&quot;author&quot;:[{&quot;family&quot;:&quot;Doebelin&quot;,&quot;given&quot;:&quot;Nicola&quot;,&quot;parse-names&quot;:false,&quot;dropping-particle&quot;:&quot;&quot;,&quot;non-dropping-particle&quot;:&quot;&quot;},{&quot;family&quot;:&quot;Kleeberg&quot;,&quot;given&quot;:&quot;Reinhard&quot;,&quot;parse-names&quot;:false,&quot;dropping-particle&quot;:&quot;&quot;,&quot;non-dropping-particle&quot;:&quot;&quot;}],&quot;container-title&quot;:&quot;Journal of Applied Crystallography&quot;,&quot;id&quot;:&quot;5ae25e2b-4e18-3638-b1f2-02fc8fc069e2&quot;,&quot;issued&quot;:{&quot;date-parts&quot;:[[2015]]},&quot;page&quot;:&quot;1573-1580&quot;,&quot;publisher&quot;:&quot;International Union of Crystallography&quot;,&quot;title&quot;:&quot;Profex: A graphical user interface for the Rietveld refinement program BGMN&quot;,&quot;type&quot;:&quot;article-journal&quot;,&quot;volume&quot;:&quot;48&quot;,&quot;container-title-short&quot;:&quot;J Appl Crystallogr&quot;},&quot;uris&quot;:[&quot;http://www.mendeley.com/documents/?uuid=4f5c3f55-59e4-42b2-a76e-603708a49c7d&quot;],&quot;isTemporary&quot;:false,&quot;legacyDesktopId&quot;:&quot;4f5c3f55-59e4-42b2-a76e-603708a49c7d&quot;}],&quot;citationTag&quot;:&quot;MENDELEY_CITATION_v3_eyJjaXRhdGlvbklEIjoiTUVOREVMRVlfQ0lUQVRJT05fMmE2NGNiMDMtYWI0Mi00NTVlLTk0YTYtMzE0NWQ1NmQyN2ZiIiwicHJvcGVydGllcyI6eyJub3RlSW5kZXgiOjB9LCJpc0VkaXRlZCI6ZmFsc2UsIm1hbnVhbE92ZXJyaWRlIjp7ImNpdGVwcm9jVGV4dCI6IjxzdXA+MTg8L3N1cD4iLCJpc01hbnVhbGx5T3ZlcnJpZGRlbiI6ZmFsc2UsIm1hbnVhbE92ZXJyaWRlVGV4dCI6IiJ9LCJjaXRhdGlvbkl0ZW1zIjpbeyJpZCI6IjVhZTI1ZTJiLTRlMTgtMzYzOC1iMWYyLTAyZmM4ZmMwNjllMiIsIml0ZW1EYXRhIjp7IkRPSSI6IjEwLjExMDcvUzE2MDA1NzY3MTUwMTQ2ODUiLCJJU1NOIjoiMTYwMDU3NjciLCJhYnN0cmFjdCI6IlByb2ZleCBpcyBhIGdyYXBoaWNhbCB1c2VyIGludGVyZmFjZSBmb3IgdGhlIFJpZXR2ZWxkIHJlZmluZW1lbnQgcHJvZ3JhbSBCR01OIC4gSXRzIGludGVyZmFjZSBmb2N1c2VzIG9uIHByZXNlcnZpbmcgQkdNTiAncyBwb3dlcmZ1bCBhbmQgZmxleGlibGUgc2NyaXB0aW5nIGZlYXR1cmVzIGJ5IGdpdmluZyBkaXJlY3QgYWNjZXNzIHRvIEJHTU4gaW5wdXQgZmlsZXMuIFZlcnkgZWZmaWNpZW50IHdvcmtmbG93cyBmb3Igc2luZ2xlIG9yIGJhdGNoIHJlZmluZW1lbnRzIGFyZSBhY2hpZXZlZCBieSBtYW5hZ2luZyByZWZpbmVtZW50IGNvbnRyb2wgZmlsZXMgYW5kIHN0cnVjdHVyZSBmaWxlcywgYnkgcHJvdmlkaW5nIGRpYWxvZ3VlcyBhbmQgc2hvcnRjdXRzIGZvciBtYW55IG9wZXJhdGlvbnMsIGJ5IHBlcmZvcm1pbmcgb3BlcmF0aW9ucyBpbiB0aGUgYmFja2dyb3VuZCwgYW5kIGJ5IHByb3ZpZGluZyBpbXBvcnQgZmlsdGVycyBmb3IgQ0lGIGFuZCBYTUwgY3J5c3RhbCBzdHJ1Y3R1cmUgZmlsZXMuIFJlZmluZW1lbnQgcmVzdWx0cyBjYW4gYmUgZWFzaWx5IGV4cG9ydGVkIGZvciBmdXJ0aGVyIHByb2Nlc3NpbmcuIFN0YXRlLW9mLXRoZS1hcnQgZ3JhcGhpY2FsIGV4cG9ydCBvZiBkaWZmcmFjdGlvbiBwYXR0ZXJucyB0byBwaXhlbCBhbmQgdmVjdG9yIGdyYXBoaWNzIGZvcm1hdHMgYWxsb3dzIHRoZSBjcmVhdGlvbiBvZiBwdWJsaWNhdGlvbi1xdWFsaXR5IGdyYXBocyB3aXRoIG1pbmltdW0gZWZmb3J0LiBQcm9mZXggcmVhZHMgYW5kIGNvbnZlcnRzIGEgdmFyaWV0eSBvZiBwcm9wcmlldGFyeSByYXcgZGF0YSBmb3JtYXRzIGFuZCBpcyB0aHVzIGxhcmdlbHkgaW5zdHJ1bWVudCBpbmRlcGVuZGVudC4gUHJvZmV4IGFuZCBCR01OIGFyZSBhdmFpbGFibGUgdW5kZXIgYW4gb3Blbi1zb3VyY2UgbGljZW5zZSBmb3IgV2luZG93cywgTGludXggYW5kIE9TIFggb3BlcmF0aW5nIHN5c3RlbXMuICIsImF1dGhvciI6W3siZmFtaWx5IjoiRG9lYmVsaW4iLCJnaXZlbiI6Ik5pY29sYSIsInBhcnNlLW5hbWVzIjpmYWxzZSwiZHJvcHBpbmctcGFydGljbGUiOiIiLCJub24tZHJvcHBpbmctcGFydGljbGUiOiIifSx7ImZhbWlseSI6IktsZWViZXJnIiwiZ2l2ZW4iOiJSZWluaGFyZCIsInBhcnNlLW5hbWVzIjpmYWxzZSwiZHJvcHBpbmctcGFydGljbGUiOiIiLCJub24tZHJvcHBpbmctcGFydGljbGUiOiIifV0sImNvbnRhaW5lci10aXRsZSI6IkpvdXJuYWwgb2YgQXBwbGllZCBDcnlzdGFsbG9ncmFwaHkiLCJpZCI6IjVhZTI1ZTJiLTRlMTgtMzYzOC1iMWYyLTAyZmM4ZmMwNjllMiIsImlzc3VlZCI6eyJkYXRlLXBhcnRzIjpbWzIwMTVdXX0sInBhZ2UiOiIxNTczLTE1ODAiLCJwdWJsaXNoZXIiOiJJbnRlcm5hdGlvbmFsIFVuaW9uIG9mIENyeXN0YWxsb2dyYXBoeSIsInRpdGxlIjoiUHJvZmV4OiBBIGdyYXBoaWNhbCB1c2VyIGludGVyZmFjZSBmb3IgdGhlIFJpZXR2ZWxkIHJlZmluZW1lbnQgcHJvZ3JhbSBCR01OIiwidHlwZSI6ImFydGljbGUtam91cm5hbCIsInZvbHVtZSI6IjQ4IiwiY29udGFpbmVyLXRpdGxlLXNob3J0IjoiSiBBcHBsIENyeXN0YWxsb2dyIn0sInVyaXMiOlsiaHR0cDovL3d3dy5tZW5kZWxleS5jb20vZG9jdW1lbnRzLz91dWlkPTRmNWMzZjU1LTU5ZTQtNDJiMi1hNzZlLTYwMzcwOGE0OWM3ZCJdLCJpc1RlbXBvcmFyeSI6ZmFsc2UsImxlZ2FjeURlc2t0b3BJZCI6IjRmNWMzZjU1LTU5ZTQtNDJiMi1hNzZlLTYwMzcwOGE0OWM3ZCJ9XX0=&quot;},{&quot;citationID&quot;:&quot;MENDELEY_CITATION_73e6f9e3-5257-4945-b451-03753a82b356&quot;,&quot;properties&quot;:{&quot;noteIndex&quot;:0},&quot;isEdited&quot;:false,&quot;manualOverride&quot;:{&quot;citeprocText&quot;:&quot;&lt;sup&gt;19&lt;/sup&gt;&quot;,&quot;isManuallyOverridden&quot;:true,&quot;manualOverrideText&quot;:&quot;6&quot;},&quot;citationItems&quot;:[{&quot;id&quot;:&quot;90a3f422-bf4b-31a5-97f5-06c8a5c5b036&quot;,&quot;itemData&quot;:{&quot;DOI&quot;:&quot;10.1007/BF00518030&quot;,&quot;ISSN&quot;:&quot;00107999&quot;,&quot;abstract&quot;:&quot;The Trinity peridotite was emplaced over metabasalts and metasedimentary rocks of the central metamorphic belt along the Devonian Trinity thrust zone. Three metamorphic events can be recognized in the Trinity peridotite: (1) antigorite (δD= -63 to -65%.) formation related to regional underthrusting of the central metamorphic belt; (2) contact metamorphism associated with Mesozoic dioritic plutons; and (3) late-stage formation of lizardite ± brucite and chrysotile (δD= -127 to -175%.) due to infiltration of meteoric waters. Abundant relict phases indicate incomplete reactions and strongly suggest that the availability of H2O was a controlling factor during serpentinization. Antigorite (event 1) formed as a result of infiltration into the Trinity peridotite of mixed H2O-CO2 fluids derived from the underlying central metamorphic belt. Foliation defined by magnetite veins and shear zones within antigorite serpentinites are subparallel to the Trinity thrust. The assemblage Fo + Atg + Chl + Mag ± Tr ± Carb reflects partial hydration of peridotite at 425-570° C. Talc-rich serpentinite formed along the thrust as a result of the infiltration of silica-bearing fluids. Metasomatic mass-balance calculations based on silica solubilities and the extent of antigorite serpentinization suggest that 80-175 volumes of fluid have passed through a given volume of original peridotite at the Trinity thrust. The Trinity thrust probably represents a Devonian subduction zone. Thermodynamic calculations suggest that hydration reactions account for ∼30-35% of the total heat released by the cooling Trinity peridotite. By analogy, similar hydration reactions are to be expected in the overlying mantle wedge of a subduction zone which act to retard cooling of the hanging wall, just as dehydration reactions delay heating of the downgoing slab. Metasomatic zones formed in peridotite at the Trinity thrust may reflect similar metasomatic processes to those proposed to occur in the mantle wedge above a subducting slab. © 1987 Springer-Verlag.&quot;,&quot;author&quot;:[{&quot;family&quot;:&quot;Peacock&quot;,&quot;given&quot;:&quot;Simon M.&quot;,&quot;parse-names&quot;:false,&quot;dropping-particle&quot;:&quot;&quot;,&quot;non-dropping-particle&quot;:&quot;&quot;}],&quot;container-title&quot;:&quot;Contributions to Mineralogy and Petrology&quot;,&quot;id&quot;:&quot;90a3f422-bf4b-31a5-97f5-06c8a5c5b036&quot;,&quot;issue&quot;:&quot;1&quot;,&quot;issued&quot;:{&quot;date-parts&quot;:[[1987]]},&quot;page&quot;:&quot;55-70&quot;,&quot;title&quot;:&quot;Serpentinization and infiltration metasomatism in the Trinity peridotite, Klamath province, northern California: implications for subduction zones&quot;,&quot;type&quot;:&quot;article-journal&quot;,&quot;volume&quot;:&quot;95&quot;,&quot;container-title-short&quot;:&quot;&quot;},&quot;uris&quot;:[&quot;http://www.mendeley.com/documents/?uuid=80cef05a-ea6b-476a-973b-20c4ffe3b342&quot;],&quot;isTemporary&quot;:false,&quot;legacyDesktopId&quot;:&quot;80cef05a-ea6b-476a-973b-20c4ffe3b342&quot;}],&quot;citationTag&quot;:&quot;MENDELEY_CITATION_v3_eyJjaXRhdGlvbklEIjoiTUVOREVMRVlfQ0lUQVRJT05fNzNlNmY5ZTMtNTI1Ny00OTQ1LWI0NTEtMDM3NTNhODJiMzU2IiwicHJvcGVydGllcyI6eyJub3RlSW5kZXgiOjB9LCJpc0VkaXRlZCI6ZmFsc2UsIm1hbnVhbE92ZXJyaWRlIjp7ImNpdGVwcm9jVGV4dCI6IjxzdXA+MTk8L3N1cD4iLCJpc01hbnVhbGx5T3ZlcnJpZGRlbiI6dHJ1ZSwibWFudWFsT3ZlcnJpZGVUZXh0IjoiNiJ9LCJjaXRhdGlvbkl0ZW1zIjpbeyJpZCI6IjkwYTNmNDIyLWJmNGItMzFhNS05N2Y1LTA2YzhhNWM1YjAzNiIsIml0ZW1EYXRhIjp7IkRPSSI6IjEwLjEwMDcvQkYwMDUxODAzMCIsIklTU04iOiIwMDEwNzk5OSIsImFic3RyYWN0IjoiVGhlIFRyaW5pdHkgcGVyaWRvdGl0ZSB3YXMgZW1wbGFjZWQgb3ZlciBtZXRhYmFzYWx0cyBhbmQgbWV0YXNlZGltZW50YXJ5IHJvY2tzIG9mIHRoZSBjZW50cmFsIG1ldGFtb3JwaGljIGJlbHQgYWxvbmcgdGhlIERldm9uaWFuIFRyaW5pdHkgdGhydXN0IHpvbmUuIFRocmVlIG1ldGFtb3JwaGljIGV2ZW50cyBjYW4gYmUgcmVjb2duaXplZCBpbiB0aGUgVHJpbml0eSBwZXJpZG90aXRlOiAoMSkgYW50aWdvcml0ZSAozrREPSAtNjMgdG8gLTY1JS4pIGZvcm1hdGlvbiByZWxhdGVkIHRvIHJlZ2lvbmFsIHVuZGVydGhydXN0aW5nIG9mIHRoZSBjZW50cmFsIG1ldGFtb3JwaGljIGJlbHQ7ICgyKSBjb250YWN0IG1ldGFtb3JwaGlzbSBhc3NvY2lhdGVkIHdpdGggTWVzb3pvaWMgZGlvcml0aWMgcGx1dG9uczsgYW5kICgzKSBsYXRlLXN0YWdlIGZvcm1hdGlvbiBvZiBsaXphcmRpdGUgwrEgYnJ1Y2l0ZSBhbmQgY2hyeXNvdGlsZSAozrREPSAtMTI3IHRvIC0xNzUlLikgZHVlIHRvIGluZmlsdHJhdGlvbiBvZiBtZXRlb3JpYyB3YXRlcnMuIEFidW5kYW50IHJlbGljdCBwaGFzZXMgaW5kaWNhdGUgaW5jb21wbGV0ZSByZWFjdGlvbnMgYW5kIHN0cm9uZ2x5IHN1Z2dlc3QgdGhhdCB0aGUgYXZhaWxhYmlsaXR5IG9mIEgyTyB3YXMgYSBjb250cm9sbGluZyBmYWN0b3IgZHVyaW5nIHNlcnBlbnRpbml6YXRpb24uIEFudGlnb3JpdGUgKGV2ZW50IDEpIGZvcm1lZCBhcyBhIHJlc3VsdCBvZiBpbmZpbHRyYXRpb24gaW50byB0aGUgVHJpbml0eSBwZXJpZG90aXRlIG9mIG1peGVkIEgyTy1DTzIgZmx1aWRzIGRlcml2ZWQgZnJvbSB0aGUgdW5kZXJseWluZyBjZW50cmFsIG1ldGFtb3JwaGljIGJlbHQuIEZvbGlhdGlvbiBkZWZpbmVkIGJ5IG1hZ25ldGl0ZSB2ZWlucyBhbmQgc2hlYXIgem9uZXMgd2l0aGluIGFudGlnb3JpdGUgc2VycGVudGluaXRlcyBhcmUgc3VicGFyYWxsZWwgdG8gdGhlIFRyaW5pdHkgdGhydXN0LiBUaGUgYXNzZW1ibGFnZSBGbyArIEF0ZyArIENobCArIE1hZyDCsSBUciDCsSBDYXJiIHJlZmxlY3RzIHBhcnRpYWwgaHlkcmF0aW9uIG9mIHBlcmlkb3RpdGUgYXQgNDI1LTU3MMKwIEMuIFRhbGMtcmljaCBzZXJwZW50aW5pdGUgZm9ybWVkIGFsb25nIHRoZSB0aHJ1c3QgYXMgYSByZXN1bHQgb2YgdGhlIGluZmlsdHJhdGlvbiBvZiBzaWxpY2EtYmVhcmluZyBmbHVpZHMuIE1ldGFzb21hdGljIG1hc3MtYmFsYW5jZSBjYWxjdWxhdGlvbnMgYmFzZWQgb24gc2lsaWNhIHNvbHViaWxpdGllcyBhbmQgdGhlIGV4dGVudCBvZiBhbnRpZ29yaXRlIHNlcnBlbnRpbml6YXRpb24gc3VnZ2VzdCB0aGF0IDgwLTE3NSB2b2x1bWVzIG9mIGZsdWlkIGhhdmUgcGFzc2VkIHRocm91Z2ggYSBnaXZlbiB2b2x1bWUgb2Ygb3JpZ2luYWwgcGVyaWRvdGl0ZSBhdCB0aGUgVHJpbml0eSB0aHJ1c3QuIFRoZSBUcmluaXR5IHRocnVzdCBwcm9iYWJseSByZXByZXNlbnRzIGEgRGV2b25pYW4gc3ViZHVjdGlvbiB6b25lLiBUaGVybW9keW5hbWljIGNhbGN1bGF0aW9ucyBzdWdnZXN0IHRoYXQgaHlkcmF0aW9uIHJlYWN0aW9ucyBhY2NvdW50IGZvciDiiLwzMC0zNSUgb2YgdGhlIHRvdGFsIGhlYXQgcmVsZWFzZWQgYnkgdGhlIGNvb2xpbmcgVHJpbml0eSBwZXJpZG90aXRlLiBCeSBhbmFsb2d5LCBzaW1pbGFyIGh5ZHJhdGlvbiByZWFjdGlvbnMgYXJlIHRvIGJlIGV4cGVjdGVkIGluIHRoZSBvdmVybHlpbmcgbWFudGxlIHdlZGdlIG9mIGEgc3ViZHVjdGlvbiB6b25lIHdoaWNoIGFjdCB0byByZXRhcmQgY29vbGluZyBvZiB0aGUgaGFuZ2luZyB3YWxsLCBqdXN0IGFzIGRlaHlkcmF0aW9uIHJlYWN0aW9ucyBkZWxheSBoZWF0aW5nIG9mIHRoZSBkb3duZ29pbmcgc2xhYi4gTWV0YXNvbWF0aWMgem9uZXMgZm9ybWVkIGluIHBlcmlkb3RpdGUgYXQgdGhlIFRyaW5pdHkgdGhydXN0IG1heSByZWZsZWN0IHNpbWlsYXIgbWV0YXNvbWF0aWMgcHJvY2Vzc2VzIHRvIHRob3NlIHByb3Bvc2VkIHRvIG9jY3VyIGluIHRoZSBtYW50bGUgd2VkZ2UgYWJvdmUgYSBzdWJkdWN0aW5nIHNsYWIuIMKpIDE5ODcgU3ByaW5nZXItVmVybGFnLiIsImF1dGhvciI6W3siZmFtaWx5IjoiUGVhY29jayIsImdpdmVuIjoiU2ltb24gTS4iLCJwYXJzZS1uYW1lcyI6ZmFsc2UsImRyb3BwaW5nLXBhcnRpY2xlIjoiIiwibm9uLWRyb3BwaW5nLXBhcnRpY2xlIjoiIn1dLCJjb250YWluZXItdGl0bGUiOiJDb250cmlidXRpb25zIHRvIE1pbmVyYWxvZ3kgYW5kIFBldHJvbG9neSIsImlkIjoiOTBhM2Y0MjItYmY0Yi0zMWE1LTk3ZjUtMDZjOGE1YzViMDM2IiwiaXNzdWUiOiIxIiwiaXNzdWVkIjp7ImRhdGUtcGFydHMiOltbMTk4N11dfSwicGFnZSI6IjU1LTcwIiwidGl0bGUiOiJTZXJwZW50aW5pemF0aW9uIGFuZCBpbmZpbHRyYXRpb24gbWV0YXNvbWF0aXNtIGluIHRoZSBUcmluaXR5IHBlcmlkb3RpdGUsIEtsYW1hdGggcHJvdmluY2UsIG5vcnRoZXJuIENhbGlmb3JuaWE6IGltcGxpY2F0aW9ucyBmb3Igc3ViZHVjdGlvbiB6b25lcyIsInR5cGUiOiJhcnRpY2xlLWpvdXJuYWwiLCJ2b2x1bWUiOiI5NSIsImNvbnRhaW5lci10aXRsZS1zaG9ydCI6IiJ9LCJ1cmlzIjpbImh0dHA6Ly93d3cubWVuZGVsZXkuY29tL2RvY3VtZW50cy8/dXVpZD04MGNlZjA1YS1lYTZiLTQ3NmEtOTczYi0yMGM0ZmZlM2IzNDIiXSwiaXNUZW1wb3JhcnkiOmZhbHNlLCJsZWdhY3lEZXNrdG9wSWQiOiI4MGNlZjA1YS1lYTZiLTQ3NmEtOTczYi0yMGM0ZmZlM2IzNDIifV19&quot;},{&quot;citationID&quot;:&quot;MENDELEY_CITATION_f4f30a60-b509-472b-a947-3bf32d294e74&quot;,&quot;properties&quot;:{&quot;noteIndex&quot;:0},&quot;isEdited&quot;:false,&quot;manualOverride&quot;:{&quot;isManuallyOverridden&quot;:false,&quot;citeprocText&quot;:&quot;&lt;sup&gt;20–22&lt;/sup&gt;&quot;,&quot;manualOverrideText&quot;:&quot;&quot;},&quot;citationItems&quot;:[{&quot;id&quot;:&quot;771df1d3-2a72-3995-8b47-f2f15eda6df2&quot;,&quot;itemData&quot;:{&quot;type&quot;:&quot;chapter&quot;,&quot;id&quot;:&quot;771df1d3-2a72-3995-8b47-f2f15eda6df2&quot;,&quot;title&quot;:&quot;Selective Dissolution Techniques for Mineral Analysis of Soils and Sediments&quot;,&quot;author&quot;:[{&quot;family&quot;:&quot;Shang&quot;,&quot;given&quot;:&quot;Chao&quot;,&quot;parse-names&quot;:false,&quot;dropping-particle&quot;:&quot;&quot;,&quot;non-dropping-particle&quot;:&quot;&quot;},{&quot;family&quot;:&quot;Zelazny&quot;,&quot;given&quot;:&quot;Lucian W.&quot;,&quot;parse-names&quot;:false,&quot;dropping-particle&quot;:&quot;&quot;,&quot;non-dropping-particle&quot;:&quot;&quot;}],&quot;container-title&quot;:&quot;Methods of Soil Analysis Part 5 - Mineralogical Methods&quot;,&quot;chapter-number&quot;:&quot;3&quot;,&quot;editor&quot;:[{&quot;family&quot;:&quot;ULERY&quot;,&quot;given&quot;:&quot;APRIL L.&quot;,&quot;parse-names&quot;:false,&quot;dropping-particle&quot;:&quot;&quot;,&quot;non-dropping-particle&quot;:&quot;&quot;},{&quot;family&quot;:&quot;RICHARD DREES&quot;,&quot;given&quot;:&quot;L.&quot;,&quot;parse-names&quot;:false,&quot;dropping-particle&quot;:&quot;&quot;,&quot;non-dropping-particle&quot;:&quot;&quot;}],&quot;DOI&quot;:&quot;10.2136/sssabookser5.5.c3&quot;,&quot;issued&quot;:{&quot;date-parts&quot;:[[2008]]},&quot;page&quot;:&quot;33-80&quot;,&quot;abstract&quot;:&quot;A review on the most widely used selective sequential extn. techniques\\nemployed for soil and sediment analyses of P and trace metals. [on\\nSciFinder(R)]&quot;,&quot;publisher&quot;:&quot;Soil Science Society of America&quot;,&quot;container-title-short&quot;:&quot;&quot;},&quot;isTemporary&quot;:false},{&quot;id&quot;:&quot;a4694397-4df9-34d0-9739-e51c8459494c&quot;,&quot;itemData&quot;:{&quot;type&quot;:&quot;article-journal&quot;,&quot;id&quot;:&quot;a4694397-4df9-34d0-9739-e51c8459494c&quot;,&quot;title&quot;:&quot;Hydroxylamine and Ammonium Oxalate Solutions As Extractants For Iron and Aluminum From Soils&quot;,&quot;author&quot;:[{&quot;family&quot;:&quot;Ross&quot;,&quot;given&quot;:&quot;G. J.&quot;,&quot;parse-names&quot;:false,&quot;dropping-particle&quot;:&quot;&quot;,&quot;non-dropping-particle&quot;:&quot;&quot;},{&quot;family&quot;:&quot;Wang&quot;,&quot;given&quot;:&quot;C.&quot;,&quot;parse-names&quot;:false,&quot;dropping-particle&quot;:&quot;&quot;,&quot;non-dropping-particle&quot;:&quot;&quot;},{&quot;family&quot;:&quot;Schuppli&quot;,&quot;given&quot;:&quot;P. A.&quot;,&quot;parse-names&quot;:false,&quot;dropping-particle&quot;:&quot;&quot;,&quot;non-dropping-particle&quot;:&quot;&quot;}],&quot;container-title&quot;:&quot;Soil Science Society of America Journal&quot;,&quot;issued&quot;:{&quot;date-parts&quot;:[[1985]]},&quot;page&quot;:&quot;783-785&quot;,&quot;abstract&quot;:&quot;A comparison was made of acid hydroxylamine and acid ammo- nium oxalate methods for extracting Fe and Al from three clay min- eral (chlorite) samples and 27 soil samples. Although the hydrox- ylamine solution was more acid than the oxalate solution, the hydroxylamine extraction did not increase dissolution of the chlor- ites markedly. It was concluded that overnight hydroxylamine ex- traction at room temperature using a 1:250 soil-to-solution ratio can be used as an alternative method to the 4-h oxalate extraction method with the 1:40 soil-to-solution ratio commonly used in soil studies. This conclusion was based on the following reasons: (i) the results from both methods were comparable for nearly all samples; (ii) hy- droxylamine solutions were more easily analyzed than oxalate so- lutions by atomic absorption analysis; (iii) overnight hydroxylamine extraction at room temperature required no specialized heating baths with compatible shaking equipment and is therefore suitable for most laboratories.&quot;,&quot;volume&quot;:&quot;49&quot;,&quot;container-title-short&quot;:&quot;&quot;},&quot;isTemporary&quot;:false},{&quot;id&quot;:&quot;210318a0-5ba6-37d0-9ecc-c10fb9658a86&quot;,&quot;itemData&quot;:{&quot;type&quot;:&quot;article-journal&quot;,&quot;id&quot;:&quot;210318a0-5ba6-37d0-9ecc-c10fb9658a86&quot;,&quot;title&quot;:&quot;Extraction Techniques for Selective Dissolution of Amorphous Iron Oxides from Soils and Sediments&quot;,&quot;author&quot;:[{&quot;family&quot;:&quot;Chao&quot;,&quot;given&quot;:&quot;T. T.&quot;,&quot;parse-names&quot;:false,&quot;dropping-particle&quot;:&quot;&quot;,&quot;non-dropping-particle&quot;:&quot;&quot;},{&quot;family&quot;:&quot;Zhou&quot;,&quot;given&quot;:&quot;Liyi&quot;,&quot;parse-names&quot;:false,&quot;dropping-particle&quot;:&quot;&quot;,&quot;non-dropping-particle&quot;:&quot;&quot;}],&quot;container-title&quot;:&quot;Soil Science Society of America Journal&quot;,&quot;DOI&quot;:&quot;10.2136/sssaj1983.03615995004700020010x&quot;,&quot;ISSN&quot;:&quot;0361-5995&quot;,&quot;issued&quot;:{&quot;date-parts&quot;:[[1983]]},&quot;page&quot;:&quot;225-232&quot;,&quot;abstract&quot;:&quot;A comparative study of extraction techniques for the selective dissolution of amorphous iron oxides from soils and sediments was conducted using nine iron oxide samples characterized by x-ray diffraction as model mineral substrates. Several extracting solutions were evaluated as to their efficiency and specificity for dossolving amorphous iron oxides. Solutions examined included: (i) 0.175M (NH4)2C2O4- 0.100M H2C2O4 (Tamm's reagent) in the dark, (ii) HCl of different concentrations at both room and boiling water temperatures, (iii) 3% H2C2O4 at boiling water temperature, (iv)0.25 M NH2OH.HCl - 25 % HOAc at 70C in a shaker bath, and (v) 0.25 M NH2OH.HCl - 0.25M HCl at 70C in a shaker bath. Some solutions were found inadequate becasue of attack on other mineral species, dissolution of crystalline iron oxides such as magnetite, lack of specificity, or lengthy reaction time. using results obtained on amorphous iron oxides by extraction with Tamm's reagent as a standard reference, the 0.25 M NH2OH.HCl - 0.25 M HCl combined solution, modified to extract at 50C for 30 min, was chosen as the most desirable extractant for amorphous iron oxides based on four considerations: (i) only 30 min required for the extraction, (ii) minor dissolution of crystalline iron oxides (&lt; 1 % of the total iron), (iii) low slope of the time series dissolution curve, and (iv)results in close agreement wih the 0.175 M (NH4)2C2O4 - 0.100 M H2C2O4 extraction in the dark. The modified procedure was applied to six geochemical exploration reference samples consisting of soil, sediment, and weathered rock. Results obtained on amorphous iron oxides were in close agreement with those achieved by the acid ammoniumn oxalate extraaction. The application of the extractant to studies of exploration geochemistry and soil active iron ratios is discussed.&quot;,&quot;issue&quot;:&quot;2&quot;,&quot;volume&quot;:&quot;47&quot;,&quot;container-title-short&quot;:&quot;&quot;},&quot;isTemporary&quot;:false}],&quot;citationTag&quot;:&quot;MENDELEY_CITATION_v3_eyJjaXRhdGlvbklEIjoiTUVOREVMRVlfQ0lUQVRJT05fZjRmMzBhNjAtYjUwOS00NzJiLWE5NDctM2JmMzJkMjk0ZTc0IiwicHJvcGVydGllcyI6eyJub3RlSW5kZXgiOjB9LCJpc0VkaXRlZCI6ZmFsc2UsIm1hbnVhbE92ZXJyaWRlIjp7ImlzTWFudWFsbHlPdmVycmlkZGVuIjpmYWxzZSwiY2l0ZXByb2NUZXh0IjoiPHN1cD4yMOKAkzIyPC9zdXA+IiwibWFudWFsT3ZlcnJpZGVUZXh0IjoiIn0sImNpdGF0aW9uSXRlbXMiOlt7ImlkIjoiNzcxZGYxZDMtMmE3Mi0zOTk1LThiNDctZjJmMTVlZGE2ZGYyIiwiaXRlbURhdGEiOnsidHlwZSI6ImNoYXB0ZXIiLCJpZCI6Ijc3MWRmMWQzLTJhNzItMzk5NS04YjQ3LWYyZjE1ZWRhNmRmMiIsInRpdGxlIjoiU2VsZWN0aXZlIERpc3NvbHV0aW9uIFRlY2huaXF1ZXMgZm9yIE1pbmVyYWwgQW5hbHlzaXMgb2YgU29pbHMgYW5kIFNlZGltZW50cyIsImF1dGhvciI6W3siZmFtaWx5IjoiU2hhbmciLCJnaXZlbiI6IkNoYW8iLCJwYXJzZS1uYW1lcyI6ZmFsc2UsImRyb3BwaW5nLXBhcnRpY2xlIjoiIiwibm9uLWRyb3BwaW5nLXBhcnRpY2xlIjoiIn0seyJmYW1pbHkiOiJaZWxhem55IiwiZ2l2ZW4iOiJMdWNpYW4gVy4iLCJwYXJzZS1uYW1lcyI6ZmFsc2UsImRyb3BwaW5nLXBhcnRpY2xlIjoiIiwibm9uLWRyb3BwaW5nLXBhcnRpY2xlIjoiIn1dLCJjb250YWluZXItdGl0bGUiOiJNZXRob2RzIG9mIFNvaWwgQW5hbHlzaXMgUGFydCA1IC0gTWluZXJhbG9naWNhbCBNZXRob2RzIiwiY2hhcHRlci1udW1iZXIiOiIzIiwiZWRpdG9yIjpbeyJmYW1pbHkiOiJVTEVSWSIsImdpdmVuIjoiQVBSSUwgTC4iLCJwYXJzZS1uYW1lcyI6ZmFsc2UsImRyb3BwaW5nLXBhcnRpY2xlIjoiIiwibm9uLWRyb3BwaW5nLXBhcnRpY2xlIjoiIn0seyJmYW1pbHkiOiJSSUNIQVJEIERSRUVTIiwiZ2l2ZW4iOiJMLiIsInBhcnNlLW5hbWVzIjpmYWxzZSwiZHJvcHBpbmctcGFydGljbGUiOiIiLCJub24tZHJvcHBpbmctcGFydGljbGUiOiIifV0sIkRPSSI6IjEwLjIxMzYvc3NzYWJvb2tzZXI1LjUuYzMiLCJpc3N1ZWQiOnsiZGF0ZS1wYXJ0cyI6W1syMDA4XV19LCJwYWdlIjoiMzMtODAiLCJhYnN0cmFjdCI6IkEgcmV2aWV3IG9uIHRoZSBtb3N0IHdpZGVseSB1c2VkIHNlbGVjdGl2ZSBzZXF1ZW50aWFsIGV4dG4uIHRlY2huaXF1ZXNcXG5lbXBsb3llZCBmb3Igc29pbCBhbmQgc2VkaW1lbnQgYW5hbHlzZXMgb2YgUCBhbmQgdHJhY2UgbWV0YWxzLiBbb25cXG5TY2lGaW5kZXIoUildIiwicHVibGlzaGVyIjoiU29pbCBTY2llbmNlIFNvY2lldHkgb2YgQW1lcmljYSIsImNvbnRhaW5lci10aXRsZS1zaG9ydCI6IiJ9LCJpc1RlbXBvcmFyeSI6ZmFsc2V9LHsiaWQiOiJhNDY5NDM5Ny00ZGY5LTM0ZDAtOTczOS1lNTFjODQ1OTQ5NGMiLCJpdGVtRGF0YSI6eyJ0eXBlIjoiYXJ0aWNsZS1qb3VybmFsIiwiaWQiOiJhNDY5NDM5Ny00ZGY5LTM0ZDAtOTczOS1lNTFjODQ1OTQ5NGMiLCJ0aXRsZSI6Ikh5ZHJveHlsYW1pbmUgYW5kIEFtbW9uaXVtIE94YWxhdGUgU29sdXRpb25zIEFzIEV4dHJhY3RhbnRzIEZvciBJcm9uIGFuZCBBbHVtaW51bSBGcm9tIFNvaWxzIiwiYXV0aG9yIjpbeyJmYW1pbHkiOiJSb3NzIiwiZ2l2ZW4iOiJHLiBKLiIsInBhcnNlLW5hbWVzIjpmYWxzZSwiZHJvcHBpbmctcGFydGljbGUiOiIiLCJub24tZHJvcHBpbmctcGFydGljbGUiOiIifSx7ImZhbWlseSI6IldhbmciLCJnaXZlbiI6IkMuIiwicGFyc2UtbmFtZXMiOmZhbHNlLCJkcm9wcGluZy1wYXJ0aWNsZSI6IiIsIm5vbi1kcm9wcGluZy1wYXJ0aWNsZSI6IiJ9LHsiZmFtaWx5IjoiU2NodXBwbGkiLCJnaXZlbiI6IlAuIEEuIiwicGFyc2UtbmFtZXMiOmZhbHNlLCJkcm9wcGluZy1wYXJ0aWNsZSI6IiIsIm5vbi1kcm9wcGluZy1wYXJ0aWNsZSI6IiJ9XSwiY29udGFpbmVyLXRpdGxlIjoiU29pbCBTY2llbmNlIFNvY2lldHkgb2YgQW1lcmljYSBKb3VybmFsIiwiaXNzdWVkIjp7ImRhdGUtcGFydHMiOltbMTk4NV1dfSwicGFnZSI6Ijc4My03ODUiLCJhYnN0cmFjdCI6IkEgY29tcGFyaXNvbiB3YXMgbWFkZSBvZiBhY2lkIGh5ZHJveHlsYW1pbmUgYW5kIGFjaWQgYW1tby0gbml1bSBveGFsYXRlIG1ldGhvZHMgZm9yIGV4dHJhY3RpbmcgRmUgYW5kIEFsIGZyb20gdGhyZWUgY2xheSBtaW4tIGVyYWwgKGNobG9yaXRlKSBzYW1wbGVzIGFuZCAyNyBzb2lsIHNhbXBsZXMuIEFsdGhvdWdoIHRoZSBoeWRyb3gtIHlsYW1pbmUgc29sdXRpb24gd2FzIG1vcmUgYWNpZCB0aGFuIHRoZSBveGFsYXRlIHNvbHV0aW9uLCB0aGUgaHlkcm94eWxhbWluZSBleHRyYWN0aW9uIGRpZCBub3QgaW5jcmVhc2UgZGlzc29sdXRpb24gb2YgdGhlIGNobG9yLSBpdGVzIG1hcmtlZGx5LiBJdCB3YXMgY29uY2x1ZGVkIHRoYXQgb3Zlcm5pZ2h0IGh5ZHJveHlsYW1pbmUgZXgtIHRyYWN0aW9uIGF0IHJvb20gdGVtcGVyYXR1cmUgdXNpbmcgYSAxOjI1MCBzb2lsLXRvLXNvbHV0aW9uIHJhdGlvIGNhbiBiZSB1c2VkIGFzIGFuIGFsdGVybmF0aXZlIG1ldGhvZCB0byB0aGUgNC1oIG94YWxhdGUgZXh0cmFjdGlvbiBtZXRob2Qgd2l0aCB0aGUgMTo0MCBzb2lsLXRvLXNvbHV0aW9uIHJhdGlvIGNvbW1vbmx5IHVzZWQgaW4gc29pbCBzdHVkaWVzLiBUaGlzIGNvbmNsdXNpb24gd2FzIGJhc2VkIG9uIHRoZSBmb2xsb3dpbmcgcmVhc29uczogKGkpIHRoZSByZXN1bHRzIGZyb20gYm90aCBtZXRob2RzIHdlcmUgY29tcGFyYWJsZSBmb3IgbmVhcmx5IGFsbCBzYW1wbGVzOyAoaWkpIGh5LSBkcm94eWxhbWluZSBzb2x1dGlvbnMgd2VyZSBtb3JlIGVhc2lseSBhbmFseXplZCB0aGFuIG94YWxhdGUgc28tIGx1dGlvbnMgYnkgYXRvbWljIGFic29ycHRpb24gYW5hbHlzaXM7IChpaWkpIG92ZXJuaWdodCBoeWRyb3h5bGFtaW5lIGV4dHJhY3Rpb24gYXQgcm9vbSB0ZW1wZXJhdHVyZSByZXF1aXJlZCBubyBzcGVjaWFsaXplZCBoZWF0aW5nIGJhdGhzIHdpdGggY29tcGF0aWJsZSBzaGFraW5nIGVxdWlwbWVudCBhbmQgaXMgdGhlcmVmb3JlIHN1aXRhYmxlIGZvciBtb3N0IGxhYm9yYXRvcmllcy4iLCJ2b2x1bWUiOiI0OSIsImNvbnRhaW5lci10aXRsZS1zaG9ydCI6IiJ9LCJpc1RlbXBvcmFyeSI6ZmFsc2V9LHsiaWQiOiIyMTAzMThhMC01YmE2LTM3ZDAtOWVjYy1jMTBmYjk2NThhODYiLCJpdGVtRGF0YSI6eyJ0eXBlIjoiYXJ0aWNsZS1qb3VybmFsIiwiaWQiOiIyMTAzMThhMC01YmE2LTM3ZDAtOWVjYy1jMTBmYjk2NThhODYiLCJ0aXRsZSI6IkV4dHJhY3Rpb24gVGVjaG5pcXVlcyBmb3IgU2VsZWN0aXZlIERpc3NvbHV0aW9uIG9mIEFtb3JwaG91cyBJcm9uIE94aWRlcyBmcm9tIFNvaWxzIGFuZCBTZWRpbWVudHMiLCJhdXRob3IiOlt7ImZhbWlseSI6IkNoYW8iLCJnaXZlbiI6IlQuIFQuIiwicGFyc2UtbmFtZXMiOmZhbHNlLCJkcm9wcGluZy1wYXJ0aWNsZSI6IiIsIm5vbi1kcm9wcGluZy1wYXJ0aWNsZSI6IiJ9LHsiZmFtaWx5IjoiWmhvdSIsImdpdmVuIjoiTGl5aSIsInBhcnNlLW5hbWVzIjpmYWxzZSwiZHJvcHBpbmctcGFydGljbGUiOiIiLCJub24tZHJvcHBpbmctcGFydGljbGUiOiIifV0sImNvbnRhaW5lci10aXRsZSI6IlNvaWwgU2NpZW5jZSBTb2NpZXR5IG9mIEFtZXJpY2EgSm91cm5hbCIsIkRPSSI6IjEwLjIxMzYvc3NzYWoxOTgzLjAzNjE1OTk1MDA0NzAwMDIwMDEweCIsIklTU04iOiIwMzYxLTU5OTUiLCJpc3N1ZWQiOnsiZGF0ZS1wYXJ0cyI6W1sxOTgzXV19LCJwYWdlIjoiMjI1LTIzMiIsImFic3RyYWN0IjoiQSBjb21wYXJhdGl2ZSBzdHVkeSBvZiBleHRyYWN0aW9uIHRlY2huaXF1ZXMgZm9yIHRoZSBzZWxlY3RpdmUgZGlzc29sdXRpb24gb2YgYW1vcnBob3VzIGlyb24gb3hpZGVzIGZyb20gc29pbHMgYW5kIHNlZGltZW50cyB3YXMgY29uZHVjdGVkIHVzaW5nIG5pbmUgaXJvbiBveGlkZSBzYW1wbGVzIGNoYXJhY3Rlcml6ZWQgYnkgeC1yYXkgZGlmZnJhY3Rpb24gYXMgbW9kZWwgbWluZXJhbCBzdWJzdHJhdGVzLiBTZXZlcmFsIGV4dHJhY3Rpbmcgc29sdXRpb25zIHdlcmUgZXZhbHVhdGVkIGFzIHRvIHRoZWlyIGVmZmljaWVuY3kgYW5kIHNwZWNpZmljaXR5IGZvciBkb3Nzb2x2aW5nIGFtb3JwaG91cyBpcm9uIG94aWRlcy4gU29sdXRpb25zIGV4YW1pbmVkIGluY2x1ZGVkOiAoaSkgMC4xNzVNIChOSDQpMkMyTzQtIDAuMTAwTSBIMkMyTzQgKFRhbW0ncyByZWFnZW50KSBpbiB0aGUgZGFyaywgKGlpKSBIQ2wgb2YgZGlmZmVyZW50IGNvbmNlbnRyYXRpb25zIGF0IGJvdGggcm9vbSBhbmQgYm9pbGluZyB3YXRlciB0ZW1wZXJhdHVyZXMsIChpaWkpIDMlIEgyQzJPNCBhdCBib2lsaW5nIHdhdGVyIHRlbXBlcmF0dXJlLCAoaXYpMC4yNSBNIE5IMk9ILkhDbCAtIDI1ICUgSE9BYyBhdCA3MEMgaW4gYSBzaGFrZXIgYmF0aCwgYW5kICh2KSAwLjI1IE0gTkgyT0guSENsIC0gMC4yNU0gSENsIGF0IDcwQyBpbiBhIHNoYWtlciBiYXRoLiBTb21lIHNvbHV0aW9ucyB3ZXJlIGZvdW5kIGluYWRlcXVhdGUgYmVjYXN1ZSBvZiBhdHRhY2sgb24gb3RoZXIgbWluZXJhbCBzcGVjaWVzLCBkaXNzb2x1dGlvbiBvZiBjcnlzdGFsbGluZSBpcm9uIG94aWRlcyBzdWNoIGFzIG1hZ25ldGl0ZSwgbGFjayBvZiBzcGVjaWZpY2l0eSwgb3IgbGVuZ3RoeSByZWFjdGlvbiB0aW1lLiB1c2luZyByZXN1bHRzIG9idGFpbmVkIG9uIGFtb3JwaG91cyBpcm9uIG94aWRlcyBieSBleHRyYWN0aW9uIHdpdGggVGFtbSdzIHJlYWdlbnQgYXMgYSBzdGFuZGFyZCByZWZlcmVuY2UsIHRoZSAwLjI1IE0gTkgyT0guSENsIC0gMC4yNSBNIEhDbCBjb21iaW5lZCBzb2x1dGlvbiwgbW9kaWZpZWQgdG8gZXh0cmFjdCBhdCA1MEMgZm9yIDMwIG1pbiwgd2FzIGNob3NlbiBhcyB0aGUgbW9zdCBkZXNpcmFibGUgZXh0cmFjdGFudCBmb3IgYW1vcnBob3VzIGlyb24gb3hpZGVzIGJhc2VkIG9uIGZvdXIgY29uc2lkZXJhdGlvbnM6IChpKSBvbmx5IDMwIG1pbiByZXF1aXJlZCBmb3IgdGhlIGV4dHJhY3Rpb24sIChpaSkgbWlub3IgZGlzc29sdXRpb24gb2YgY3J5c3RhbGxpbmUgaXJvbiBveGlkZXMgKDwgMSAlIG9mIHRoZSB0b3RhbCBpcm9uKSwgKGlpaSkgbG93IHNsb3BlIG9mIHRoZSB0aW1lIHNlcmllcyBkaXNzb2x1dGlvbiBjdXJ2ZSwgYW5kIChpdilyZXN1bHRzIGluIGNsb3NlIGFncmVlbWVudCB3aWggdGhlIDAuMTc1IE0gKE5INCkyQzJPNCAtIDAuMTAwIE0gSDJDMk80IGV4dHJhY3Rpb24gaW4gdGhlIGRhcmsuIFRoZSBtb2RpZmllZCBwcm9jZWR1cmUgd2FzIGFwcGxpZWQgdG8gc2l4IGdlb2NoZW1pY2FsIGV4cGxvcmF0aW9uIHJlZmVyZW5jZSBzYW1wbGVzIGNvbnNpc3Rpbmcgb2Ygc29pbCwgc2VkaW1lbnQsIGFuZCB3ZWF0aGVyZWQgcm9jay4gUmVzdWx0cyBvYnRhaW5lZCBvbiBhbW9ycGhvdXMgaXJvbiBveGlkZXMgd2VyZSBpbiBjbG9zZSBhZ3JlZW1lbnQgd2l0aCB0aG9zZSBhY2hpZXZlZCBieSB0aGUgYWNpZCBhbW1vbml1bW4gb3hhbGF0ZSBleHRyYWFjdGlvbi4gVGhlIGFwcGxpY2F0aW9uIG9mIHRoZSBleHRyYWN0YW50IHRvIHN0dWRpZXMgb2YgZXhwbG9yYXRpb24gZ2VvY2hlbWlzdHJ5IGFuZCBzb2lsIGFjdGl2ZSBpcm9uIHJhdGlvcyBpcyBkaXNjdXNzZWQuIiwiaXNzdWUiOiIyIiwidm9sdW1lIjoiNDciLCJjb250YWluZXItdGl0bGUtc2hvcnQiOiIifSwiaXNUZW1wb3JhcnkiOmZhbHNlfV19&quot;},{&quot;citationID&quot;:&quot;MENDELEY_CITATION_ab00c7ab-6b35-4594-b073-1f20cf9deb9b&quot;,&quot;properties&quot;:{&quot;noteIndex&quot;:0},&quot;isEdited&quot;:false,&quot;manualOverride&quot;:{&quot;isManuallyOverridden&quot;:false,&quot;citeprocText&quot;:&quot;&lt;sup&gt;20,23&lt;/sup&gt;&quot;,&quot;manualOverrideText&quot;:&quot;&quot;},&quot;citationItems&quot;:[{&quot;id&quot;:&quot;771df1d3-2a72-3995-8b47-f2f15eda6df2&quot;,&quot;itemData&quot;:{&quot;type&quot;:&quot;chapter&quot;,&quot;id&quot;:&quot;771df1d3-2a72-3995-8b47-f2f15eda6df2&quot;,&quot;title&quot;:&quot;Selective Dissolution Techniques for Mineral Analysis of Soils and Sediments&quot;,&quot;author&quot;:[{&quot;family&quot;:&quot;Shang&quot;,&quot;given&quot;:&quot;Chao&quot;,&quot;parse-names&quot;:false,&quot;dropping-particle&quot;:&quot;&quot;,&quot;non-dropping-particle&quot;:&quot;&quot;},{&quot;family&quot;:&quot;Zelazny&quot;,&quot;given&quot;:&quot;Lucian W.&quot;,&quot;parse-names&quot;:false,&quot;dropping-particle&quot;:&quot;&quot;,&quot;non-dropping-particle&quot;:&quot;&quot;}],&quot;container-title&quot;:&quot;Methods of Soil Analysis Part 5 - Mineralogical Methods&quot;,&quot;chapter-number&quot;:&quot;3&quot;,&quot;editor&quot;:[{&quot;family&quot;:&quot;ULERY&quot;,&quot;given&quot;:&quot;APRIL L.&quot;,&quot;parse-names&quot;:false,&quot;dropping-particle&quot;:&quot;&quot;,&quot;non-dropping-particle&quot;:&quot;&quot;},{&quot;family&quot;:&quot;RICHARD DREES&quot;,&quot;given&quot;:&quot;L.&quot;,&quot;parse-names&quot;:false,&quot;dropping-particle&quot;:&quot;&quot;,&quot;non-dropping-particle&quot;:&quot;&quot;}],&quot;DOI&quot;:&quot;10.2136/sssabookser5.5.c3&quot;,&quot;issued&quot;:{&quot;date-parts&quot;:[[2008]]},&quot;page&quot;:&quot;33-80&quot;,&quot;abstract&quot;:&quot;A review on the most widely used selective sequential extn. techniques\\nemployed for soil and sediment analyses of P and trace metals. [on\\nSciFinder(R)]&quot;,&quot;publisher&quot;:&quot;Soil Science Society of America&quot;,&quot;container-title-short&quot;:&quot;&quot;},&quot;isTemporary&quot;:false},{&quot;id&quot;:&quot;37184544-ac23-37de-aa9a-0b3ac4cff599&quot;,&quot;itemData&quot;:{&quot;type&quot;:&quot;article-journal&quot;,&quot;id&quot;:&quot;37184544-ac23-37de-aa9a-0b3ac4cff599&quot;,&quot;title&quot;:&quot;A Rapid Citrate-Dithionite Extractable Iron Procedure&quot;,&quot;author&quot;:[{&quot;family&quot;:&quot;Holmgren&quot;,&quot;given&quot;:&quot;George G. S.&quot;,&quot;parse-names&quot;:false,&quot;dropping-particle&quot;:&quot;&quot;,&quot;non-dropping-particle&quot;:&quot;&quot;}],&quot;container-title&quot;:&quot;Soil Science Society of America Journal&quot;,&quot;DOI&quot;:&quot;10.2136/sssaj1967.03615995003100020020x&quot;,&quot;ISSN&quot;:&quot;0361-5995&quot;,&quot;issued&quot;:{&quot;date-parts&quot;:[[1967]]},&quot;page&quot;:&quot;210-211&quot;,&quot;abstract&quot;:&quot;&lt;abstract abstract-type=\&quot;summary\&quot;&gt; A procedure for obtaining iron which is both convenient and reliable is described. The procedure involves shaking the samples overnight in a citrate-dithionite buffer. This is followed by a colorimetric iron determination using orthophenanthroline. The use of an automatic pipette, a flocculating agent, and noncritical quantities of dry reagents facilitates the determination. The results show increased effectiveness and reliability over Kilmer's porcedure for high-iron Oxisols and Ultisols from Puerto Rico.&quot;,&quot;issue&quot;:&quot;2&quot;,&quot;volume&quot;:&quot;31&quot;,&quot;container-title-short&quot;:&quot;&quot;},&quot;isTemporary&quot;:false}],&quot;citationTag&quot;:&quot;MENDELEY_CITATION_v3_eyJjaXRhdGlvbklEIjoiTUVOREVMRVlfQ0lUQVRJT05fYWIwMGM3YWItNmIzNS00NTk0LWIwNzMtMWYyMGNmOWRlYjliIiwicHJvcGVydGllcyI6eyJub3RlSW5kZXgiOjB9LCJpc0VkaXRlZCI6ZmFsc2UsIm1hbnVhbE92ZXJyaWRlIjp7ImlzTWFudWFsbHlPdmVycmlkZGVuIjpmYWxzZSwiY2l0ZXByb2NUZXh0IjoiPHN1cD4yMCwyMzwvc3VwPiIsIm1hbnVhbE92ZXJyaWRlVGV4dCI6IiJ9LCJjaXRhdGlvbkl0ZW1zIjpbeyJpZCI6Ijc3MWRmMWQzLTJhNzItMzk5NS04YjQ3LWYyZjE1ZWRhNmRmMiIsIml0ZW1EYXRhIjp7InR5cGUiOiJjaGFwdGVyIiwiaWQiOiI3NzFkZjFkMy0yYTcyLTM5OTUtOGI0Ny1mMmYxNWVkYTZkZjIiLCJ0aXRsZSI6IlNlbGVjdGl2ZSBEaXNzb2x1dGlvbiBUZWNobmlxdWVzIGZvciBNaW5lcmFsIEFuYWx5c2lzIG9mIFNvaWxzIGFuZCBTZWRpbWVudHMiLCJhdXRob3IiOlt7ImZhbWlseSI6IlNoYW5nIiwiZ2l2ZW4iOiJDaGFvIiwicGFyc2UtbmFtZXMiOmZhbHNlLCJkcm9wcGluZy1wYXJ0aWNsZSI6IiIsIm5vbi1kcm9wcGluZy1wYXJ0aWNsZSI6IiJ9LHsiZmFtaWx5IjoiWmVsYXpueSIsImdpdmVuIjoiTHVjaWFuIFcuIiwicGFyc2UtbmFtZXMiOmZhbHNlLCJkcm9wcGluZy1wYXJ0aWNsZSI6IiIsIm5vbi1kcm9wcGluZy1wYXJ0aWNsZSI6IiJ9XSwiY29udGFpbmVyLXRpdGxlIjoiTWV0aG9kcyBvZiBTb2lsIEFuYWx5c2lzIFBhcnQgNSAtIE1pbmVyYWxvZ2ljYWwgTWV0aG9kcyIsImNoYXB0ZXItbnVtYmVyIjoiMyIsImVkaXRvciI6W3siZmFtaWx5IjoiVUxFUlkiLCJnaXZlbiI6IkFQUklMIEwuIiwicGFyc2UtbmFtZXMiOmZhbHNlLCJkcm9wcGluZy1wYXJ0aWNsZSI6IiIsIm5vbi1kcm9wcGluZy1wYXJ0aWNsZSI6IiJ9LHsiZmFtaWx5IjoiUklDSEFSRCBEUkVFUyIsImdpdmVuIjoiTC4iLCJwYXJzZS1uYW1lcyI6ZmFsc2UsImRyb3BwaW5nLXBhcnRpY2xlIjoiIiwibm9uLWRyb3BwaW5nLXBhcnRpY2xlIjoiIn1dLCJET0kiOiIxMC4yMTM2L3Nzc2Fib29rc2VyNS41LmMzIiwiaXNzdWVkIjp7ImRhdGUtcGFydHMiOltbMjAwOF1dfSwicGFnZSI6IjMzLTgwIiwiYWJzdHJhY3QiOiJBIHJldmlldyBvbiB0aGUgbW9zdCB3aWRlbHkgdXNlZCBzZWxlY3RpdmUgc2VxdWVudGlhbCBleHRuLiB0ZWNobmlxdWVzXFxuZW1wbG95ZWQgZm9yIHNvaWwgYW5kIHNlZGltZW50IGFuYWx5c2VzIG9mIFAgYW5kIHRyYWNlIG1ldGFscy4gW29uXFxuU2NpRmluZGVyKFIpXSIsInB1Ymxpc2hlciI6IlNvaWwgU2NpZW5jZSBTb2NpZXR5IG9mIEFtZXJpY2EiLCJjb250YWluZXItdGl0bGUtc2hvcnQiOiIifSwiaXNUZW1wb3JhcnkiOmZhbHNlfSx7ImlkIjoiMzcxODQ1NDQtYWMyMy0zN2RlLWFhOWEtMGIzYWM0Y2ZmNTk5IiwiaXRlbURhdGEiOnsidHlwZSI6ImFydGljbGUtam91cm5hbCIsImlkIjoiMzcxODQ1NDQtYWMyMy0zN2RlLWFhOWEtMGIzYWM0Y2ZmNTk5IiwidGl0bGUiOiJBIFJhcGlkIENpdHJhdGUtRGl0aGlvbml0ZSBFeHRyYWN0YWJsZSBJcm9uIFByb2NlZHVyZSIsImF1dGhvciI6W3siZmFtaWx5IjoiSG9sbWdyZW4iLCJnaXZlbiI6Ikdlb3JnZSBHLiBTLiIsInBhcnNlLW5hbWVzIjpmYWxzZSwiZHJvcHBpbmctcGFydGljbGUiOiIiLCJub24tZHJvcHBpbmctcGFydGljbGUiOiIifV0sImNvbnRhaW5lci10aXRsZSI6IlNvaWwgU2NpZW5jZSBTb2NpZXR5IG9mIEFtZXJpY2EgSm91cm5hbCIsIkRPSSI6IjEwLjIxMzYvc3NzYWoxOTY3LjAzNjE1OTk1MDAzMTAwMDIwMDIweCIsIklTU04iOiIwMzYxLTU5OTUiLCJpc3N1ZWQiOnsiZGF0ZS1wYXJ0cyI6W1sxOTY3XV19LCJwYWdlIjoiMjEwLTIxMSIsImFic3RyYWN0IjoiPGFic3RyYWN0IGFic3RyYWN0LXR5cGU9XCJzdW1tYXJ5XCI+IEEgcHJvY2VkdXJlIGZvciBvYnRhaW5pbmcgaXJvbiB3aGljaCBpcyBib3RoIGNvbnZlbmllbnQgYW5kIHJlbGlhYmxlIGlzIGRlc2NyaWJlZC4gVGhlIHByb2NlZHVyZSBpbnZvbHZlcyBzaGFraW5nIHRoZSBzYW1wbGVzIG92ZXJuaWdodCBpbiBhIGNpdHJhdGUtZGl0aGlvbml0ZSBidWZmZXIuIFRoaXMgaXMgZm9sbG93ZWQgYnkgYSBjb2xvcmltZXRyaWMgaXJvbiBkZXRlcm1pbmF0aW9uIHVzaW5nIG9ydGhvcGhlbmFudGhyb2xpbmUuIFRoZSB1c2Ugb2YgYW4gYXV0b21hdGljIHBpcGV0dGUsIGEgZmxvY2N1bGF0aW5nIGFnZW50LCBhbmQgbm9uY3JpdGljYWwgcXVhbnRpdGllcyBvZiBkcnkgcmVhZ2VudHMgZmFjaWxpdGF0ZXMgdGhlIGRldGVybWluYXRpb24uIFRoZSByZXN1bHRzIHNob3cgaW5jcmVhc2VkIGVmZmVjdGl2ZW5lc3MgYW5kIHJlbGlhYmlsaXR5IG92ZXIgS2lsbWVyJ3MgcG9yY2VkdXJlIGZvciBoaWdoLWlyb24gT3hpc29scyBhbmQgVWx0aXNvbHMgZnJvbSBQdWVydG8gUmljby4iLCJpc3N1ZSI6IjIiLCJ2b2x1bWUiOiIzMSIsImNvbnRhaW5lci10aXRsZS1zaG9ydCI6IiJ9LCJpc1RlbXBvcmFyeSI6ZmFsc2V9XX0=&quot;},{&quot;citationID&quot;:&quot;MENDELEY_CITATION_4139c830-f636-4c75-992e-38d8ebe2ac62&quot;,&quot;properties&quot;:{&quot;noteIndex&quot;:0},&quot;isEdited&quot;:false,&quot;manualOverride&quot;:{&quot;isManuallyOverridden&quot;:false,&quot;citeprocText&quot;:&quot;&lt;sup&gt;20&lt;/sup&gt;&quot;,&quot;manualOverrideText&quot;:&quot;&quot;},&quot;citationItems&quot;:[{&quot;id&quot;:&quot;771df1d3-2a72-3995-8b47-f2f15eda6df2&quot;,&quot;itemData&quot;:{&quot;type&quot;:&quot;chapter&quot;,&quot;id&quot;:&quot;771df1d3-2a72-3995-8b47-f2f15eda6df2&quot;,&quot;title&quot;:&quot;Selective Dissolution Techniques for Mineral Analysis of Soils and Sediments&quot;,&quot;author&quot;:[{&quot;family&quot;:&quot;Shang&quot;,&quot;given&quot;:&quot;Chao&quot;,&quot;parse-names&quot;:false,&quot;dropping-particle&quot;:&quot;&quot;,&quot;non-dropping-particle&quot;:&quot;&quot;},{&quot;family&quot;:&quot;Zelazny&quot;,&quot;given&quot;:&quot;Lucian W.&quot;,&quot;parse-names&quot;:false,&quot;dropping-particle&quot;:&quot;&quot;,&quot;non-dropping-particle&quot;:&quot;&quot;}],&quot;container-title&quot;:&quot;Methods of Soil Analysis Part 5 - Mineralogical Methods&quot;,&quot;chapter-number&quot;:&quot;3&quot;,&quot;editor&quot;:[{&quot;family&quot;:&quot;ULERY&quot;,&quot;given&quot;:&quot;APRIL L.&quot;,&quot;parse-names&quot;:false,&quot;dropping-particle&quot;:&quot;&quot;,&quot;non-dropping-particle&quot;:&quot;&quot;},{&quot;family&quot;:&quot;RICHARD DREES&quot;,&quot;given&quot;:&quot;L.&quot;,&quot;parse-names&quot;:false,&quot;dropping-particle&quot;:&quot;&quot;,&quot;non-dropping-particle&quot;:&quot;&quot;}],&quot;DOI&quot;:&quot;10.2136/sssabookser5.5.c3&quot;,&quot;issued&quot;:{&quot;date-parts&quot;:[[2008]]},&quot;page&quot;:&quot;33-80&quot;,&quot;abstract&quot;:&quot;A review on the most widely used selective sequential extn. techniques\\nemployed for soil and sediment analyses of P and trace metals. [on\\nSciFinder(R)]&quot;,&quot;publisher&quot;:&quot;Soil Science Society of America&quot;,&quot;container-title-short&quot;:&quot;&quot;},&quot;isTemporary&quot;:false}],&quot;citationTag&quot;:&quot;MENDELEY_CITATION_v3_eyJjaXRhdGlvbklEIjoiTUVOREVMRVlfQ0lUQVRJT05fNDEzOWM4MzAtZjYzNi00Yzc1LTk5MmUtMzhkOGViZTJhYzYyIiwicHJvcGVydGllcyI6eyJub3RlSW5kZXgiOjB9LCJpc0VkaXRlZCI6ZmFsc2UsIm1hbnVhbE92ZXJyaWRlIjp7ImlzTWFudWFsbHlPdmVycmlkZGVuIjpmYWxzZSwiY2l0ZXByb2NUZXh0IjoiPHN1cD4yMDwvc3VwPiIsIm1hbnVhbE92ZXJyaWRlVGV4dCI6IiJ9LCJjaXRhdGlvbkl0ZW1zIjpbeyJpZCI6Ijc3MWRmMWQzLTJhNzItMzk5NS04YjQ3LWYyZjE1ZWRhNmRmMiIsIml0ZW1EYXRhIjp7InR5cGUiOiJjaGFwdGVyIiwiaWQiOiI3NzFkZjFkMy0yYTcyLTM5OTUtOGI0Ny1mMmYxNWVkYTZkZjIiLCJ0aXRsZSI6IlNlbGVjdGl2ZSBEaXNzb2x1dGlvbiBUZWNobmlxdWVzIGZvciBNaW5lcmFsIEFuYWx5c2lzIG9mIFNvaWxzIGFuZCBTZWRpbWVudHMiLCJhdXRob3IiOlt7ImZhbWlseSI6IlNoYW5nIiwiZ2l2ZW4iOiJDaGFvIiwicGFyc2UtbmFtZXMiOmZhbHNlLCJkcm9wcGluZy1wYXJ0aWNsZSI6IiIsIm5vbi1kcm9wcGluZy1wYXJ0aWNsZSI6IiJ9LHsiZmFtaWx5IjoiWmVsYXpueSIsImdpdmVuIjoiTHVjaWFuIFcuIiwicGFyc2UtbmFtZXMiOmZhbHNlLCJkcm9wcGluZy1wYXJ0aWNsZSI6IiIsIm5vbi1kcm9wcGluZy1wYXJ0aWNsZSI6IiJ9XSwiY29udGFpbmVyLXRpdGxlIjoiTWV0aG9kcyBvZiBTb2lsIEFuYWx5c2lzIFBhcnQgNSAtIE1pbmVyYWxvZ2ljYWwgTWV0aG9kcyIsImNoYXB0ZXItbnVtYmVyIjoiMyIsImVkaXRvciI6W3siZmFtaWx5IjoiVUxFUlkiLCJnaXZlbiI6IkFQUklMIEwuIiwicGFyc2UtbmFtZXMiOmZhbHNlLCJkcm9wcGluZy1wYXJ0aWNsZSI6IiIsIm5vbi1kcm9wcGluZy1wYXJ0aWNsZSI6IiJ9LHsiZmFtaWx5IjoiUklDSEFSRCBEUkVFUyIsImdpdmVuIjoiTC4iLCJwYXJzZS1uYW1lcyI6ZmFsc2UsImRyb3BwaW5nLXBhcnRpY2xlIjoiIiwibm9uLWRyb3BwaW5nLXBhcnRpY2xlIjoiIn1dLCJET0kiOiIxMC4yMTM2L3Nzc2Fib29rc2VyNS41LmMzIiwiaXNzdWVkIjp7ImRhdGUtcGFydHMiOltbMjAwOF1dfSwicGFnZSI6IjMzLTgwIiwiYWJzdHJhY3QiOiJBIHJldmlldyBvbiB0aGUgbW9zdCB3aWRlbHkgdXNlZCBzZWxlY3RpdmUgc2VxdWVudGlhbCBleHRuLiB0ZWNobmlxdWVzXFxuZW1wbG95ZWQgZm9yIHNvaWwgYW5kIHNlZGltZW50IGFuYWx5c2VzIG9mIFAgYW5kIHRyYWNlIG1ldGFscy4gW29uXFxuU2NpRmluZGVyKFIpXSIsInB1Ymxpc2hlciI6IlNvaWwgU2NpZW5jZSBTb2NpZXR5IG9mIEFtZXJpY2EiLCJjb250YWluZXItdGl0bGUtc2hvcnQiOiIifSwiaXNUZW1wb3JhcnkiOmZhbHNlfV19&quot;},{&quot;citationID&quot;:&quot;MENDELEY_CITATION_740719ce-a91e-4408-a893-dbfea74fed0d&quot;,&quot;properties&quot;:{&quot;noteIndex&quot;:0},&quot;isEdited&quot;:false,&quot;manualOverride&quot;:{&quot;isManuallyOverridden&quot;:false,&quot;citeprocText&quot;:&quot;&lt;sup&gt;20,24&lt;/sup&gt;&quot;,&quot;manualOverrideText&quot;:&quot;&quot;},&quot;citationItems&quot;:[{&quot;id&quot;:&quot;771df1d3-2a72-3995-8b47-f2f15eda6df2&quot;,&quot;itemData&quot;:{&quot;type&quot;:&quot;chapter&quot;,&quot;id&quot;:&quot;771df1d3-2a72-3995-8b47-f2f15eda6df2&quot;,&quot;title&quot;:&quot;Selective Dissolution Techniques for Mineral Analysis of Soils and Sediments&quot;,&quot;author&quot;:[{&quot;family&quot;:&quot;Shang&quot;,&quot;given&quot;:&quot;Chao&quot;,&quot;parse-names&quot;:false,&quot;dropping-particle&quot;:&quot;&quot;,&quot;non-dropping-particle&quot;:&quot;&quot;},{&quot;family&quot;:&quot;Zelazny&quot;,&quot;given&quot;:&quot;Lucian W.&quot;,&quot;parse-names&quot;:false,&quot;dropping-particle&quot;:&quot;&quot;,&quot;non-dropping-particle&quot;:&quot;&quot;}],&quot;container-title&quot;:&quot;Methods of Soil Analysis Part 5 - Mineralogical Methods&quot;,&quot;chapter-number&quot;:&quot;3&quot;,&quot;editor&quot;:[{&quot;family&quot;:&quot;ULERY&quot;,&quot;given&quot;:&quot;APRIL L.&quot;,&quot;parse-names&quot;:false,&quot;dropping-particle&quot;:&quot;&quot;,&quot;non-dropping-particle&quot;:&quot;&quot;},{&quot;family&quot;:&quot;RICHARD DREES&quot;,&quot;given&quot;:&quot;L.&quot;,&quot;parse-names&quot;:false,&quot;dropping-particle&quot;:&quot;&quot;,&quot;non-dropping-particle&quot;:&quot;&quot;}],&quot;DOI&quot;:&quot;10.2136/sssabookser5.5.c3&quot;,&quot;issued&quot;:{&quot;date-parts&quot;:[[2008]]},&quot;page&quot;:&quot;33-80&quot;,&quot;abstract&quot;:&quot;A review on the most widely used selective sequential extn. techniques\\nemployed for soil and sediment analyses of P and trace metals. [on\\nSciFinder(R)]&quot;,&quot;publisher&quot;:&quot;Soil Science Society of America&quot;,&quot;container-title-short&quot;:&quot;&quot;},&quot;isTemporary&quot;:false},{&quot;id&quot;:&quot;628e34f3-22ce-32de-8c97-c46161307231&quot;,&quot;itemData&quot;:{&quot;type&quot;:&quot;article-journal&quot;,&quot;id&quot;:&quot;628e34f3-22ce-32de-8c97-c46161307231&quot;,&quot;title&quot;:&quot;An Evaluation of 0.1 M Pyrophosphate and Pyrophosphate-Dithionite in Comparison With Oxalate as Extractancs of the Accumulation Products in Podzols and Some Other Soils&quot;,&quot;author&quot;:[{&quot;family&quot;:&quot;McKeague&quot;,&quot;given&quot;:&quot;J. A.&quot;,&quot;parse-names&quot;:false,&quot;dropping-particle&quot;:&quot;&quot;,&quot;non-dropping-particle&quot;:&quot;&quot;}],&quot;container-title&quot;:&quot;Canadian Journal of Soil Science&quot;,&quot;container-title-short&quot;:&quot;Can J Soil Sci&quot;,&quot;issued&quot;:{&quot;date-parts&quot;:[[1967]]},&quot;page&quot;:&quot;95-99&quot;,&quot;volume&quot;:&quot;47&quot;},&quot;isTemporary&quot;:false}],&quot;citationTag&quot;:&quot;MENDELEY_CITATION_v3_eyJjaXRhdGlvbklEIjoiTUVOREVMRVlfQ0lUQVRJT05fNzQwNzE5Y2UtYTkxZS00NDA4LWE4OTMtZGJmZWE3NGZlZDBkIiwicHJvcGVydGllcyI6eyJub3RlSW5kZXgiOjB9LCJpc0VkaXRlZCI6ZmFsc2UsIm1hbnVhbE92ZXJyaWRlIjp7ImlzTWFudWFsbHlPdmVycmlkZGVuIjpmYWxzZSwiY2l0ZXByb2NUZXh0IjoiPHN1cD4yMCwyNDwvc3VwPiIsIm1hbnVhbE92ZXJyaWRlVGV4dCI6IiJ9LCJjaXRhdGlvbkl0ZW1zIjpbeyJpZCI6Ijc3MWRmMWQzLTJhNzItMzk5NS04YjQ3LWYyZjE1ZWRhNmRmMiIsIml0ZW1EYXRhIjp7InR5cGUiOiJjaGFwdGVyIiwiaWQiOiI3NzFkZjFkMy0yYTcyLTM5OTUtOGI0Ny1mMmYxNWVkYTZkZjIiLCJ0aXRsZSI6IlNlbGVjdGl2ZSBEaXNzb2x1dGlvbiBUZWNobmlxdWVzIGZvciBNaW5lcmFsIEFuYWx5c2lzIG9mIFNvaWxzIGFuZCBTZWRpbWVudHMiLCJhdXRob3IiOlt7ImZhbWlseSI6IlNoYW5nIiwiZ2l2ZW4iOiJDaGFvIiwicGFyc2UtbmFtZXMiOmZhbHNlLCJkcm9wcGluZy1wYXJ0aWNsZSI6IiIsIm5vbi1kcm9wcGluZy1wYXJ0aWNsZSI6IiJ9LHsiZmFtaWx5IjoiWmVsYXpueSIsImdpdmVuIjoiTHVjaWFuIFcuIiwicGFyc2UtbmFtZXMiOmZhbHNlLCJkcm9wcGluZy1wYXJ0aWNsZSI6IiIsIm5vbi1kcm9wcGluZy1wYXJ0aWNsZSI6IiJ9XSwiY29udGFpbmVyLXRpdGxlIjoiTWV0aG9kcyBvZiBTb2lsIEFuYWx5c2lzIFBhcnQgNSAtIE1pbmVyYWxvZ2ljYWwgTWV0aG9kcyIsImNoYXB0ZXItbnVtYmVyIjoiMyIsImVkaXRvciI6W3siZmFtaWx5IjoiVUxFUlkiLCJnaXZlbiI6IkFQUklMIEwuIiwicGFyc2UtbmFtZXMiOmZhbHNlLCJkcm9wcGluZy1wYXJ0aWNsZSI6IiIsIm5vbi1kcm9wcGluZy1wYXJ0aWNsZSI6IiJ9LHsiZmFtaWx5IjoiUklDSEFSRCBEUkVFUyIsImdpdmVuIjoiTC4iLCJwYXJzZS1uYW1lcyI6ZmFsc2UsImRyb3BwaW5nLXBhcnRpY2xlIjoiIiwibm9uLWRyb3BwaW5nLXBhcnRpY2xlIjoiIn1dLCJET0kiOiIxMC4yMTM2L3Nzc2Fib29rc2VyNS41LmMzIiwiaXNzdWVkIjp7ImRhdGUtcGFydHMiOltbMjAwOF1dfSwicGFnZSI6IjMzLTgwIiwiYWJzdHJhY3QiOiJBIHJldmlldyBvbiB0aGUgbW9zdCB3aWRlbHkgdXNlZCBzZWxlY3RpdmUgc2VxdWVudGlhbCBleHRuLiB0ZWNobmlxdWVzXFxuZW1wbG95ZWQgZm9yIHNvaWwgYW5kIHNlZGltZW50IGFuYWx5c2VzIG9mIFAgYW5kIHRyYWNlIG1ldGFscy4gW29uXFxuU2NpRmluZGVyKFIpXSIsInB1Ymxpc2hlciI6IlNvaWwgU2NpZW5jZSBTb2NpZXR5IG9mIEFtZXJpY2EiLCJjb250YWluZXItdGl0bGUtc2hvcnQiOiIifSwiaXNUZW1wb3JhcnkiOmZhbHNlfSx7ImlkIjoiNjI4ZTM0ZjMtMjJjZS0zMmRlLThjOTctYzQ2MTYxMzA3MjMxIiwiaXRlbURhdGEiOnsidHlwZSI6ImFydGljbGUtam91cm5hbCIsImlkIjoiNjI4ZTM0ZjMtMjJjZS0zMmRlLThjOTctYzQ2MTYxMzA3MjMxIiwidGl0bGUiOiJBbiBFdmFsdWF0aW9uIG9mIDAuMSBNIFB5cm9waG9zcGhhdGUgYW5kIFB5cm9waG9zcGhhdGUtRGl0aGlvbml0ZSBpbiBDb21wYXJpc29uIFdpdGggT3hhbGF0ZSBhcyBFeHRyYWN0YW5jcyBvZiB0aGUgQWNjdW11bGF0aW9uIFByb2R1Y3RzIGluIFBvZHpvbHMgYW5kIFNvbWUgT3RoZXIgU29pbHMiLCJhdXRob3IiOlt7ImZhbWlseSI6Ik1jS2VhZ3VlIiwiZ2l2ZW4iOiJKLiBBLiIsInBhcnNlLW5hbWVzIjpmYWxzZSwiZHJvcHBpbmctcGFydGljbGUiOiIiLCJub24tZHJvcHBpbmctcGFydGljbGUiOiIifV0sImNvbnRhaW5lci10aXRsZSI6IkNhbmFkaWFuIEpvdXJuYWwgb2YgU29pbCBTY2llbmNlIiwiY29udGFpbmVyLXRpdGxlLXNob3J0IjoiQ2FuIEogU29pbCBTY2kiLCJpc3N1ZWQiOnsiZGF0ZS1wYXJ0cyI6W1sxOTY3XV19LCJwYWdlIjoiOTUtOTkiLCJ2b2x1bWUiOiI0NyJ9LCJpc1RlbXBvcmFyeSI6ZmFsc2V9XX0=&quot;},{&quot;citationID&quot;:&quot;MENDELEY_CITATION_e00d56ea-c22c-4420-8fd8-9d2579aa5732&quot;,&quot;properties&quot;:{&quot;noteIndex&quot;:0},&quot;isEdited&quot;:false,&quot;manualOverride&quot;:{&quot;isManuallyOverridden&quot;:false,&quot;citeprocText&quot;:&quot;&lt;sup&gt;25&lt;/sup&gt;&quot;,&quot;manualOverrideText&quot;:&quot;&quot;},&quot;citationItems&quot;:[{&quot;id&quot;:&quot;04199c98-0594-333e-ba9f-279e0de204ca&quot;,&quot;itemData&quot;:{&quot;type&quot;:&quot;article-journal&quot;,&quot;id&quot;:&quot;04199c98-0594-333e-ba9f-279e0de204ca&quot;,&quot;title&quot;:&quot;Klamath Mountains bioregion&quot;,&quot;author&quot;:[{&quot;family&quot;:&quot;Skinner&quot;,&quot;given&quot;:&quot;Carl N.&quot;,&quot;parse-names&quot;:false,&quot;dropping-particle&quot;:&quot;&quot;,&quot;non-dropping-particle&quot;:&quot;&quot;},{&quot;family&quot;:&quot;Taylor&quot;,&quot;given&quot;:&quot;Alan H.&quot;,&quot;parse-names&quot;:false,&quot;dropping-particle&quot;:&quot;&quot;,&quot;non-dropping-particle&quot;:&quot;&quot;},{&quot;family&quot;:&quot;Agee&quot;,&quot;given&quot;:&quot;James K.&quot;,&quot;parse-names&quot;:false,&quot;dropping-particle&quot;:&quot;&quot;,&quot;non-dropping-particle&quot;:&quot;&quot;}],&quot;container-title&quot;:&quot;Fire in California's Ecosystems&quot;,&quot;ISBN&quot;:&quot;0520246055&quot;,&quot;issued&quot;:{&quot;date-parts&quot;:[[2006]]},&quot;page&quot;:&quot;170-194&quot;,&quot;issue&quot;:&quot;Irwin 1966&quot;,&quot;container-title-short&quot;:&quot;&quot;},&quot;isTemporary&quot;:false}],&quot;citationTag&quot;:&quot;MENDELEY_CITATION_v3_eyJjaXRhdGlvbklEIjoiTUVOREVMRVlfQ0lUQVRJT05fZTAwZDU2ZWEtYzIyYy00NDIwLThmZDgtOWQyNTc5YWE1NzMyIiwicHJvcGVydGllcyI6eyJub3RlSW5kZXgiOjB9LCJpc0VkaXRlZCI6ZmFsc2UsIm1hbnVhbE92ZXJyaWRlIjp7ImlzTWFudWFsbHlPdmVycmlkZGVuIjpmYWxzZSwiY2l0ZXByb2NUZXh0IjoiPHN1cD4yNTwvc3VwPiIsIm1hbnVhbE92ZXJyaWRlVGV4dCI6IiJ9LCJjaXRhdGlvbkl0ZW1zIjpbeyJpZCI6IjA0MTk5Yzk4LTA1OTQtMzMzZS1iYTlmLTI3OWUwZGUyMDRjYSIsIml0ZW1EYXRhIjp7InR5cGUiOiJhcnRpY2xlLWpvdXJuYWwiLCJpZCI6IjA0MTk5Yzk4LTA1OTQtMzMzZS1iYTlmLTI3OWUwZGUyMDRjYSIsInRpdGxlIjoiS2xhbWF0aCBNb3VudGFpbnMgYmlvcmVnaW9uIiwiYXV0aG9yIjpbeyJmYW1pbHkiOiJTa2lubmVyIiwiZ2l2ZW4iOiJDYXJsIE4uIiwicGFyc2UtbmFtZXMiOmZhbHNlLCJkcm9wcGluZy1wYXJ0aWNsZSI6IiIsIm5vbi1kcm9wcGluZy1wYXJ0aWNsZSI6IiJ9LHsiZmFtaWx5IjoiVGF5bG9yIiwiZ2l2ZW4iOiJBbGFuIEguIiwicGFyc2UtbmFtZXMiOmZhbHNlLCJkcm9wcGluZy1wYXJ0aWNsZSI6IiIsIm5vbi1kcm9wcGluZy1wYXJ0aWNsZSI6IiJ9LHsiZmFtaWx5IjoiQWdlZSIsImdpdmVuIjoiSmFtZXMgSy4iLCJwYXJzZS1uYW1lcyI6ZmFsc2UsImRyb3BwaW5nLXBhcnRpY2xlIjoiIiwibm9uLWRyb3BwaW5nLXBhcnRpY2xlIjoiIn1dLCJjb250YWluZXItdGl0bGUiOiJGaXJlIGluIENhbGlmb3JuaWEncyBFY29zeXN0ZW1zIiwiSVNCTiI6IjA1MjAyNDYwNTUiLCJpc3N1ZWQiOnsiZGF0ZS1wYXJ0cyI6W1syMDA2XV19LCJwYWdlIjoiMTcwLTE5NCIsImlzc3VlIjoiSXJ3aW4gMTk2NiIsImNvbnRhaW5lci10aXRsZS1zaG9ydCI6IiJ9LCJpc1RlbXBvcmFyeSI6ZmFsc2V9XX0=&quot;},{&quot;citationID&quot;:&quot;MENDELEY_CITATION_d0e87137-f6b8-4e58-a027-97d0af417433&quot;,&quot;properties&quot;:{&quot;noteIndex&quot;:0},&quot;isEdited&quot;:false,&quot;manualOverride&quot;:{&quot;isManuallyOverridden&quot;:false,&quot;citeprocText&quot;:&quot;&lt;sup&gt;26&lt;/sup&gt;&quot;,&quot;manualOverrideText&quot;:&quot;&quot;},&quot;citationItems&quot;:[{&quot;id&quot;:&quot;dd2a2692-7e40-347b-8b52-adc9cae4e595&quot;,&quot;itemData&quot;:{&quot;DOI&quot;:&quot;10.1016/0009-2541(93)90140-E&quot;,&quot;ISBN&quot;:&quot;0028-0836&quot;,&quot;ISSN&quot;:&quot;00092541&quot;,&quot;PMID&quot;:&quot;161&quot;,&quot;abstract&quot;:&quot;Five test runs were performed to assess possible bias when performing the loss on ignition (LOI) method to estimate organic matter and carbonate content of lake sediments. An accurate and stable weight loss was achieved after 2 h of burning pure CaCO3 at 950 °C, whereas LOI of pure graphite at 530 °C showed a direct relation to sample size and exposure time, with only 40–70% of the possible weight loss reached after 2 h of exposure and smaller samples losing weight faster than larger ones. Experiments with a standardised lake sediment revealed a strong initial weight loss at 550 °C, but samples continued to lose weight at a slow rate at exposure of up to 64 h, which was likely the effect of loss of volatile salts, structural water of clay minerals or metal oxides, or of inorganic carbon after the initial burning of organic matter. A further test-run revealed that at 550 °C samples in the centre of the furnace lost more weight than marginal samples. At 950 °C this pattern was still apparent but the differences became negligible. Again, LOI was dependent on sample size. An analytical LOI quality control experiment including ten different laboratories was carried out using each laboratory’s own LOI procedure as well as a standardised LOI procedure to analyse three different sediments. The range of LOI values between laboratories measured at 550 °C was generally larger when each laboratory used its own method than when using the standard method. This was similar for 950 °C, although the range of values tended to be smaller. The within-laboratory range of LOI measurements for a given sediment was generally small. Comparisons of the results of the individual and the standardised method suggest that there is a laboratory-specific pattern in the results, probably due to differences in laboratory equipment and/or handling that could not be eliminated by standardising the LOI procedure. Factors such as sample size, exposure time, position of samples in the furnace and the laboratory measuring affected LOI results, with LOI at 550 °C being more susceptible to these factors than LOI at 950 °C. We, therefore, recommend analysts to be consistent in the LOI method used in relation to the ignition temperatures, exposure times, and the sample size and to include information on these three parameters when referring to the method.&quot;,&quot;author&quot;:[{&quot;family&quot;:&quot;Heiri&quot;,&quot;given&quot;:&quot;Oliver&quot;,&quot;parse-names&quot;:false,&quot;dropping-particle&quot;:&quot;&quot;,&quot;non-dropping-particle&quot;:&quot;&quot;},{&quot;family&quot;:&quot;Lotter&quot;,&quot;given&quot;:&quot;Andre F.&quot;,&quot;parse-names&quot;:false,&quot;dropping-particle&quot;:&quot;&quot;,&quot;non-dropping-particle&quot;:&quot;&quot;},{&quot;family&quot;:&quot;Lemcke&quot;,&quot;given&quot;:&quot;Gerry&quot;,&quot;parse-names&quot;:false,&quot;dropping-particle&quot;:&quot;&quot;,&quot;non-dropping-particle&quot;:&quot;&quot;}],&quot;container-title&quot;:&quot;Journal of Paleolimnology&quot;,&quot;id&quot;:&quot;dd2a2692-7e40-347b-8b52-adc9cae4e595&quot;,&quot;issued&quot;:{&quot;date-parts&quot;:[[2001]]},&quot;page&quot;:&quot;101-110&quot;,&quot;title&quot;:&quot;Loss on ignition as a method for estimating organic and carbonate content in sediments: reproducibility and comparability of results Oliver&quot;,&quot;type&quot;:&quot;article-journal&quot;,&quot;volume&quot;:&quot;25&quot;,&quot;container-title-short&quot;:&quot;J Paleolimnol&quot;},&quot;isTemporary&quot;:false}],&quot;citationTag&quot;:&quot;MENDELEY_CITATION_v3_eyJjaXRhdGlvbklEIjoiTUVOREVMRVlfQ0lUQVRJT05fZDBlODcxMzctZjZiOC00ZTU4LWEwMjctOTdkMGFmNDE3NDMzIiwicHJvcGVydGllcyI6eyJub3RlSW5kZXgiOjB9LCJpc0VkaXRlZCI6ZmFsc2UsIm1hbnVhbE92ZXJyaWRlIjp7ImlzTWFudWFsbHlPdmVycmlkZGVuIjpmYWxzZSwiY2l0ZXByb2NUZXh0IjoiPHN1cD4yNjwvc3VwPiIsIm1hbnVhbE92ZXJyaWRlVGV4dCI6IiJ9LCJjaXRhdGlvbkl0ZW1zIjpbeyJpZCI6ImRkMmEyNjkyLTdlNDAtMzQ3Yi04YjUyLWFkYzljYWU0ZTU5NSIsIml0ZW1EYXRhIjp7IkRPSSI6IjEwLjEwMTYvMDAwOS0yNTQxKDkzKTkwMTQwLUUiLCJJU0JOIjoiMDAyOC0wODM2IiwiSVNTTiI6IjAwMDkyNTQxIiwiUE1JRCI6IjE2MSIsImFic3RyYWN0IjoiRml2ZSB0ZXN0IHJ1bnMgd2VyZSBwZXJmb3JtZWQgdG8gYXNzZXNzIHBvc3NpYmxlIGJpYXMgd2hlbiBwZXJmb3JtaW5nIHRoZSBsb3NzIG9uIGlnbml0aW9uIChMT0kpIG1ldGhvZCB0byBlc3RpbWF0ZSBvcmdhbmljIG1hdHRlciBhbmQgY2FyYm9uYXRlIGNvbnRlbnQgb2YgbGFrZSBzZWRpbWVudHMuIEFuIGFjY3VyYXRlIGFuZCBzdGFibGUgd2VpZ2h0IGxvc3Mgd2FzIGFjaGlldmVkIGFmdGVyIDIgaCBvZiBidXJuaW5nIHB1cmUgQ2FDTzMgYXQgOTUwIMKwQywgd2hlcmVhcyBMT0kgb2YgcHVyZSBncmFwaGl0ZSBhdCA1MzAgwrBDIHNob3dlZCBhIGRpcmVjdCByZWxhdGlvbiB0byBzYW1wbGUgc2l6ZSBhbmQgZXhwb3N1cmUgdGltZSwgd2l0aCBvbmx5IDQw4oCTNzAlIG9mIHRoZSBwb3NzaWJsZSB3ZWlnaHQgbG9zcyByZWFjaGVkIGFmdGVyIDIgaCBvZiBleHBvc3VyZSBhbmQgc21hbGxlciBzYW1wbGVzIGxvc2luZyB3ZWlnaHQgZmFzdGVyIHRoYW4gbGFyZ2VyIG9uZXMuIEV4cGVyaW1lbnRzIHdpdGggYSBzdGFuZGFyZGlzZWQgbGFrZSBzZWRpbWVudCByZXZlYWxlZCBhIHN0cm9uZyBpbml0aWFsIHdlaWdodCBsb3NzIGF0IDU1MCDCsEMsIGJ1dCBzYW1wbGVzIGNvbnRpbnVlZCB0byBsb3NlIHdlaWdodCBhdCBhIHNsb3cgcmF0ZSBhdCBleHBvc3VyZSBvZiB1cCB0byA2NCBoLCB3aGljaCB3YXMgbGlrZWx5IHRoZSBlZmZlY3Qgb2YgbG9zcyBvZiB2b2xhdGlsZSBzYWx0cywgc3RydWN0dXJhbCB3YXRlciBvZiBjbGF5IG1pbmVyYWxzIG9yIG1ldGFsIG94aWRlcywgb3Igb2YgaW5vcmdhbmljIGNhcmJvbiBhZnRlciB0aGUgaW5pdGlhbCBidXJuaW5nIG9mIG9yZ2FuaWMgbWF0dGVyLiBBIGZ1cnRoZXIgdGVzdC1ydW4gcmV2ZWFsZWQgdGhhdCBhdCA1NTAgwrBDIHNhbXBsZXMgaW4gdGhlIGNlbnRyZSBvZiB0aGUgZnVybmFjZSBsb3N0IG1vcmUgd2VpZ2h0IHRoYW4gbWFyZ2luYWwgc2FtcGxlcy4gQXQgOTUwIMKwQyB0aGlzIHBhdHRlcm4gd2FzIHN0aWxsIGFwcGFyZW50IGJ1dCB0aGUgZGlmZmVyZW5jZXMgYmVjYW1lIG5lZ2xpZ2libGUuIEFnYWluLCBMT0kgd2FzIGRlcGVuZGVudCBvbiBzYW1wbGUgc2l6ZS4gQW4gYW5hbHl0aWNhbCBMT0kgcXVhbGl0eSBjb250cm9sIGV4cGVyaW1lbnQgaW5jbHVkaW5nIHRlbiBkaWZmZXJlbnQgbGFib3JhdG9yaWVzIHdhcyBjYXJyaWVkIG91dCB1c2luZyBlYWNoIGxhYm9yYXRvcnnigJlzIG93biBMT0kgcHJvY2VkdXJlIGFzIHdlbGwgYXMgYSBzdGFuZGFyZGlzZWQgTE9JIHByb2NlZHVyZSB0byBhbmFseXNlIHRocmVlIGRpZmZlcmVudCBzZWRpbWVudHMuIFRoZSByYW5nZSBvZiBMT0kgdmFsdWVzIGJldHdlZW4gbGFib3JhdG9yaWVzIG1lYXN1cmVkIGF0IDU1MCDCsEMgd2FzIGdlbmVyYWxseSBsYXJnZXIgd2hlbiBlYWNoIGxhYm9yYXRvcnkgdXNlZCBpdHMgb3duIG1ldGhvZCB0aGFuIHdoZW4gdXNpbmcgdGhlIHN0YW5kYXJkIG1ldGhvZC4gVGhpcyB3YXMgc2ltaWxhciBmb3IgOTUwIMKwQywgYWx0aG91Z2ggdGhlIHJhbmdlIG9mIHZhbHVlcyB0ZW5kZWQgdG8gYmUgc21hbGxlci4gVGhlIHdpdGhpbi1sYWJvcmF0b3J5IHJhbmdlIG9mIExPSSBtZWFzdXJlbWVudHMgZm9yIGEgZ2l2ZW4gc2VkaW1lbnQgd2FzIGdlbmVyYWxseSBzbWFsbC4gQ29tcGFyaXNvbnMgb2YgdGhlIHJlc3VsdHMgb2YgdGhlIGluZGl2aWR1YWwgYW5kIHRoZSBzdGFuZGFyZGlzZWQgbWV0aG9kIHN1Z2dlc3QgdGhhdCB0aGVyZSBpcyBhIGxhYm9yYXRvcnktc3BlY2lmaWMgcGF0dGVybiBpbiB0aGUgcmVzdWx0cywgcHJvYmFibHkgZHVlIHRvIGRpZmZlcmVuY2VzIGluIGxhYm9yYXRvcnkgZXF1aXBtZW50IGFuZC9vciBoYW5kbGluZyB0aGF0IGNvdWxkIG5vdCBiZSBlbGltaW5hdGVkIGJ5IHN0YW5kYXJkaXNpbmcgdGhlIExPSSBwcm9jZWR1cmUuIEZhY3RvcnMgc3VjaCBhcyBzYW1wbGUgc2l6ZSwgZXhwb3N1cmUgdGltZSwgcG9zaXRpb24gb2Ygc2FtcGxlcyBpbiB0aGUgZnVybmFjZSBhbmQgdGhlIGxhYm9yYXRvcnkgbWVhc3VyaW5nIGFmZmVjdGVkIExPSSByZXN1bHRzLCB3aXRoIExPSSBhdCA1NTAgwrBDIGJlaW5nIG1vcmUgc3VzY2VwdGlibGUgdG8gdGhlc2UgZmFjdG9ycyB0aGFuIExPSSBhdCA5NTAgwrBDLiBXZSwgdGhlcmVmb3JlLCByZWNvbW1lbmQgYW5hbHlzdHMgdG8gYmUgY29uc2lzdGVudCBpbiB0aGUgTE9JIG1ldGhvZCB1c2VkIGluIHJlbGF0aW9uIHRvIHRoZSBpZ25pdGlvbiB0ZW1wZXJhdHVyZXMsIGV4cG9zdXJlIHRpbWVzLCBhbmQgdGhlIHNhbXBsZSBzaXplIGFuZCB0byBpbmNsdWRlIGluZm9ybWF0aW9uIG9uIHRoZXNlIHRocmVlIHBhcmFtZXRlcnMgd2hlbiByZWZlcnJpbmcgdG8gdGhlIG1ldGhvZC4iLCJhdXRob3IiOlt7ImZhbWlseSI6IkhlaXJpIiwiZ2l2ZW4iOiJPbGl2ZXIiLCJwYXJzZS1uYW1lcyI6ZmFsc2UsImRyb3BwaW5nLXBhcnRpY2xlIjoiIiwibm9uLWRyb3BwaW5nLXBhcnRpY2xlIjoiIn0seyJmYW1pbHkiOiJMb3R0ZXIiLCJnaXZlbiI6IkFuZHJlIEYuIiwicGFyc2UtbmFtZXMiOmZhbHNlLCJkcm9wcGluZy1wYXJ0aWNsZSI6IiIsIm5vbi1kcm9wcGluZy1wYXJ0aWNsZSI6IiJ9LHsiZmFtaWx5IjoiTGVtY2tlIiwiZ2l2ZW4iOiJHZXJyeSIsInBhcnNlLW5hbWVzIjpmYWxzZSwiZHJvcHBpbmctcGFydGljbGUiOiIiLCJub24tZHJvcHBpbmctcGFydGljbGUiOiIifV0sImNvbnRhaW5lci10aXRsZSI6IkpvdXJuYWwgb2YgUGFsZW9saW1ub2xvZ3kiLCJpZCI6ImRkMmEyNjkyLTdlNDAtMzQ3Yi04YjUyLWFkYzljYWU0ZTU5NSIsImlzc3VlZCI6eyJkYXRlLXBhcnRzIjpbWzIwMDFdXX0sInBhZ2UiOiIxMDEtMTEwIiwidGl0bGUiOiJMb3NzIG9uIGlnbml0aW9uIGFzIGEgbWV0aG9kIGZvciBlc3RpbWF0aW5nIG9yZ2FuaWMgYW5kIGNhcmJvbmF0ZSBjb250ZW50IGluIHNlZGltZW50czogcmVwcm9kdWNpYmlsaXR5IGFuZCBjb21wYXJhYmlsaXR5IG9mIHJlc3VsdHMgT2xpdmVyIiwidHlwZSI6ImFydGljbGUtam91cm5hbCIsInZvbHVtZSI6IjI1IiwiY29udGFpbmVyLXRpdGxlLXNob3J0IjoiSiBQYWxlb2xpbW5vbCJ9LCJpc1RlbXBvcmFyeSI6ZmFsc2V9X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DC48C-F075-4613-B629-AF30EC3D7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43</Pages>
  <Words>5697</Words>
  <Characters>32474</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Feldman</dc:creator>
  <cp:keywords/>
  <dc:description/>
  <cp:lastModifiedBy>Anthony Feldman</cp:lastModifiedBy>
  <cp:revision>67</cp:revision>
  <dcterms:created xsi:type="dcterms:W3CDTF">2023-05-19T18:50:00Z</dcterms:created>
  <dcterms:modified xsi:type="dcterms:W3CDTF">2023-07-23T03:30:00Z</dcterms:modified>
</cp:coreProperties>
</file>