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C258CD" w14:textId="77777777" w:rsidR="005107F3" w:rsidRPr="006D68F2" w:rsidRDefault="005107F3" w:rsidP="005107F3">
      <w:pPr>
        <w:pStyle w:val="Prrafodelista"/>
        <w:spacing w:line="360" w:lineRule="auto"/>
        <w:jc w:val="center"/>
        <w:rPr>
          <w:rFonts w:ascii="Times New Roman" w:eastAsia="Calibri" w:hAnsi="Times New Roman" w:cs="Times New Roman"/>
          <w:b/>
          <w:color w:val="000000"/>
          <w:szCs w:val="20"/>
        </w:rPr>
      </w:pPr>
      <w:r w:rsidRPr="006D68F2">
        <w:rPr>
          <w:rFonts w:ascii="Times New Roman" w:eastAsia="Calibri" w:hAnsi="Times New Roman" w:cs="Times New Roman"/>
          <w:b/>
          <w:bCs/>
          <w:color w:val="000000"/>
          <w:szCs w:val="20"/>
        </w:rPr>
        <w:t>Disentangling the microbial genomic traits associated with aromatic hydrocarbon degradation in a jet fuel-contaminated aquifer</w:t>
      </w:r>
    </w:p>
    <w:p w14:paraId="4D69CEC5" w14:textId="77777777" w:rsidR="009F6DE8" w:rsidRPr="006D68F2" w:rsidRDefault="009F6DE8" w:rsidP="009F6DE8">
      <w:pPr>
        <w:pStyle w:val="Prrafodelista"/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Cs w:val="20"/>
        </w:rPr>
      </w:pPr>
    </w:p>
    <w:p w14:paraId="11D46B8C" w14:textId="77777777" w:rsidR="005107F3" w:rsidRPr="006D68F2" w:rsidRDefault="005107F3" w:rsidP="005107F3">
      <w:pPr>
        <w:ind w:left="360"/>
        <w:rPr>
          <w:rFonts w:ascii="Times New Roman" w:eastAsia="Cambria" w:hAnsi="Times New Roman" w:cs="Times New Roman"/>
          <w:szCs w:val="20"/>
        </w:rPr>
      </w:pPr>
      <w:r w:rsidRPr="006D68F2">
        <w:rPr>
          <w:rFonts w:ascii="Times New Roman" w:eastAsia="Cambria" w:hAnsi="Times New Roman" w:cs="Times New Roman"/>
          <w:szCs w:val="20"/>
        </w:rPr>
        <w:t>K.J. Hidalgo</w:t>
      </w:r>
      <w:r w:rsidRPr="006D68F2">
        <w:rPr>
          <w:rFonts w:ascii="Times New Roman" w:eastAsia="Cambria" w:hAnsi="Times New Roman" w:cs="Times New Roman"/>
          <w:szCs w:val="20"/>
          <w:vertAlign w:val="superscript"/>
        </w:rPr>
        <w:footnoteReference w:id="1"/>
      </w:r>
      <w:proofErr w:type="spellStart"/>
      <w:proofErr w:type="gramStart"/>
      <w:r w:rsidRPr="006D68F2">
        <w:rPr>
          <w:rFonts w:ascii="Times New Roman" w:eastAsia="Cambria" w:hAnsi="Times New Roman" w:cs="Times New Roman"/>
          <w:szCs w:val="20"/>
          <w:vertAlign w:val="superscript"/>
        </w:rPr>
        <w:t>a,b</w:t>
      </w:r>
      <w:proofErr w:type="spellEnd"/>
      <w:proofErr w:type="gramEnd"/>
      <w:r w:rsidRPr="006D68F2">
        <w:rPr>
          <w:rFonts w:ascii="Times New Roman" w:eastAsia="Cambria" w:hAnsi="Times New Roman" w:cs="Times New Roman"/>
          <w:szCs w:val="20"/>
        </w:rPr>
        <w:t xml:space="preserve">, V.B. </w:t>
      </w:r>
      <w:proofErr w:type="spellStart"/>
      <w:r w:rsidRPr="006D68F2">
        <w:rPr>
          <w:rFonts w:ascii="Times New Roman" w:eastAsia="Cambria" w:hAnsi="Times New Roman" w:cs="Times New Roman"/>
          <w:szCs w:val="20"/>
        </w:rPr>
        <w:t>Centurion</w:t>
      </w:r>
      <w:r w:rsidRPr="006D68F2">
        <w:rPr>
          <w:rFonts w:ascii="Times New Roman" w:eastAsia="Cambria" w:hAnsi="Times New Roman" w:cs="Times New Roman"/>
          <w:szCs w:val="20"/>
          <w:vertAlign w:val="superscript"/>
        </w:rPr>
        <w:t>c</w:t>
      </w:r>
      <w:proofErr w:type="spellEnd"/>
      <w:r w:rsidRPr="006D68F2">
        <w:rPr>
          <w:rFonts w:ascii="Times New Roman" w:eastAsia="Cambria" w:hAnsi="Times New Roman" w:cs="Times New Roman"/>
          <w:szCs w:val="20"/>
        </w:rPr>
        <w:t xml:space="preserve">, L.N. </w:t>
      </w:r>
      <w:proofErr w:type="spellStart"/>
      <w:r w:rsidRPr="006D68F2">
        <w:rPr>
          <w:rFonts w:ascii="Times New Roman" w:eastAsia="Cambria" w:hAnsi="Times New Roman" w:cs="Times New Roman"/>
          <w:szCs w:val="20"/>
        </w:rPr>
        <w:t>Lemos</w:t>
      </w:r>
      <w:r w:rsidRPr="006D68F2">
        <w:rPr>
          <w:rFonts w:ascii="Times New Roman" w:eastAsia="Cambria" w:hAnsi="Times New Roman" w:cs="Times New Roman"/>
          <w:szCs w:val="20"/>
          <w:vertAlign w:val="superscript"/>
        </w:rPr>
        <w:t>a</w:t>
      </w:r>
      <w:proofErr w:type="spellEnd"/>
      <w:r w:rsidRPr="006D68F2">
        <w:rPr>
          <w:rFonts w:ascii="Times New Roman" w:eastAsia="Cambria" w:hAnsi="Times New Roman" w:cs="Times New Roman"/>
          <w:szCs w:val="20"/>
        </w:rPr>
        <w:t xml:space="preserve">, A.U. </w:t>
      </w:r>
      <w:proofErr w:type="spellStart"/>
      <w:r w:rsidRPr="006D68F2">
        <w:rPr>
          <w:rFonts w:ascii="Times New Roman" w:eastAsia="Cambria" w:hAnsi="Times New Roman" w:cs="Times New Roman"/>
          <w:szCs w:val="20"/>
        </w:rPr>
        <w:t>Soriano</w:t>
      </w:r>
      <w:r w:rsidRPr="006D68F2">
        <w:rPr>
          <w:rFonts w:ascii="Times New Roman" w:eastAsia="Cambria" w:hAnsi="Times New Roman" w:cs="Times New Roman"/>
          <w:szCs w:val="20"/>
          <w:vertAlign w:val="superscript"/>
        </w:rPr>
        <w:t>d</w:t>
      </w:r>
      <w:proofErr w:type="spellEnd"/>
      <w:r w:rsidRPr="006D68F2">
        <w:rPr>
          <w:rFonts w:ascii="Times New Roman" w:eastAsia="Cambria" w:hAnsi="Times New Roman" w:cs="Times New Roman"/>
          <w:szCs w:val="20"/>
        </w:rPr>
        <w:t xml:space="preserve">, E. </w:t>
      </w:r>
      <w:proofErr w:type="spellStart"/>
      <w:r w:rsidRPr="006D68F2">
        <w:rPr>
          <w:rFonts w:ascii="Times New Roman" w:eastAsia="Cambria" w:hAnsi="Times New Roman" w:cs="Times New Roman"/>
          <w:szCs w:val="20"/>
        </w:rPr>
        <w:t>Valoni</w:t>
      </w:r>
      <w:r w:rsidRPr="006D68F2">
        <w:rPr>
          <w:rFonts w:ascii="Times New Roman" w:eastAsia="Cambria" w:hAnsi="Times New Roman" w:cs="Times New Roman"/>
          <w:szCs w:val="20"/>
          <w:vertAlign w:val="superscript"/>
        </w:rPr>
        <w:t>d</w:t>
      </w:r>
      <w:proofErr w:type="spellEnd"/>
      <w:r w:rsidRPr="006D68F2">
        <w:rPr>
          <w:rFonts w:ascii="Times New Roman" w:eastAsia="Cambria" w:hAnsi="Times New Roman" w:cs="Times New Roman"/>
          <w:szCs w:val="20"/>
        </w:rPr>
        <w:t xml:space="preserve">, M.P. </w:t>
      </w:r>
      <w:proofErr w:type="spellStart"/>
      <w:r w:rsidRPr="006D68F2">
        <w:rPr>
          <w:rFonts w:ascii="Times New Roman" w:eastAsia="Cambria" w:hAnsi="Times New Roman" w:cs="Times New Roman"/>
          <w:szCs w:val="20"/>
        </w:rPr>
        <w:t>Baessa</w:t>
      </w:r>
      <w:r w:rsidRPr="006D68F2">
        <w:rPr>
          <w:rFonts w:ascii="Times New Roman" w:eastAsia="Cambria" w:hAnsi="Times New Roman" w:cs="Times New Roman"/>
          <w:szCs w:val="20"/>
          <w:vertAlign w:val="superscript"/>
        </w:rPr>
        <w:t>d</w:t>
      </w:r>
      <w:proofErr w:type="spellEnd"/>
      <w:r w:rsidRPr="006D68F2">
        <w:rPr>
          <w:rFonts w:ascii="Times New Roman" w:eastAsia="Cambria" w:hAnsi="Times New Roman" w:cs="Times New Roman"/>
          <w:szCs w:val="20"/>
        </w:rPr>
        <w:t xml:space="preserve">, H.H. </w:t>
      </w:r>
      <w:proofErr w:type="spellStart"/>
      <w:r w:rsidRPr="006D68F2">
        <w:rPr>
          <w:rFonts w:ascii="Times New Roman" w:eastAsia="Cambria" w:hAnsi="Times New Roman" w:cs="Times New Roman"/>
          <w:szCs w:val="20"/>
        </w:rPr>
        <w:t>Richnow</w:t>
      </w:r>
      <w:r w:rsidRPr="006D68F2">
        <w:rPr>
          <w:rFonts w:ascii="Times New Roman" w:eastAsia="Cambria" w:hAnsi="Times New Roman" w:cs="Times New Roman"/>
          <w:szCs w:val="20"/>
          <w:vertAlign w:val="superscript"/>
        </w:rPr>
        <w:t>e,f</w:t>
      </w:r>
      <w:proofErr w:type="spellEnd"/>
      <w:r w:rsidRPr="006D68F2">
        <w:rPr>
          <w:rFonts w:ascii="Times New Roman" w:eastAsia="Cambria" w:hAnsi="Times New Roman" w:cs="Times New Roman"/>
          <w:szCs w:val="20"/>
        </w:rPr>
        <w:t xml:space="preserve">, C. </w:t>
      </w:r>
      <w:proofErr w:type="spellStart"/>
      <w:r w:rsidRPr="006D68F2">
        <w:rPr>
          <w:rFonts w:ascii="Times New Roman" w:eastAsia="Cambria" w:hAnsi="Times New Roman" w:cs="Times New Roman"/>
          <w:szCs w:val="20"/>
        </w:rPr>
        <w:t>Vogt</w:t>
      </w:r>
      <w:r w:rsidRPr="006D68F2">
        <w:rPr>
          <w:rFonts w:ascii="Times New Roman" w:eastAsia="Cambria" w:hAnsi="Times New Roman" w:cs="Times New Roman"/>
          <w:szCs w:val="20"/>
          <w:vertAlign w:val="superscript"/>
        </w:rPr>
        <w:t>e</w:t>
      </w:r>
      <w:proofErr w:type="spellEnd"/>
      <w:r w:rsidRPr="006D68F2">
        <w:rPr>
          <w:rFonts w:ascii="Times New Roman" w:eastAsia="Cambria" w:hAnsi="Times New Roman" w:cs="Times New Roman"/>
          <w:szCs w:val="20"/>
        </w:rPr>
        <w:t xml:space="preserve">, and V.M. </w:t>
      </w:r>
      <w:proofErr w:type="spellStart"/>
      <w:r w:rsidRPr="006D68F2">
        <w:rPr>
          <w:rFonts w:ascii="Times New Roman" w:eastAsia="Cambria" w:hAnsi="Times New Roman" w:cs="Times New Roman"/>
          <w:szCs w:val="20"/>
        </w:rPr>
        <w:t>Oliveira</w:t>
      </w:r>
      <w:r w:rsidRPr="006D68F2">
        <w:rPr>
          <w:rFonts w:ascii="Times New Roman" w:eastAsia="Cambria" w:hAnsi="Times New Roman" w:cs="Times New Roman"/>
          <w:szCs w:val="20"/>
          <w:vertAlign w:val="superscript"/>
        </w:rPr>
        <w:t>a</w:t>
      </w:r>
      <w:proofErr w:type="spellEnd"/>
    </w:p>
    <w:p w14:paraId="5C50569B" w14:textId="77777777" w:rsidR="009F6DE8" w:rsidRPr="006D68F2" w:rsidRDefault="009F6DE8" w:rsidP="009F6DE8">
      <w:pPr>
        <w:pStyle w:val="Prrafodelista"/>
        <w:spacing w:line="360" w:lineRule="auto"/>
        <w:rPr>
          <w:rFonts w:ascii="Times New Roman" w:hAnsi="Times New Roman" w:cs="Times New Roman"/>
          <w:szCs w:val="20"/>
        </w:rPr>
      </w:pPr>
    </w:p>
    <w:p w14:paraId="11175872" w14:textId="77777777" w:rsidR="009F6DE8" w:rsidRPr="006D68F2" w:rsidRDefault="009F6DE8" w:rsidP="009F6DE8">
      <w:pPr>
        <w:spacing w:line="360" w:lineRule="auto"/>
        <w:rPr>
          <w:rFonts w:ascii="Times New Roman" w:hAnsi="Times New Roman" w:cs="Times New Roman"/>
          <w:szCs w:val="20"/>
        </w:rPr>
      </w:pPr>
      <w:r w:rsidRPr="006D68F2">
        <w:rPr>
          <w:rFonts w:ascii="Times New Roman" w:hAnsi="Times New Roman" w:cs="Times New Roman"/>
          <w:szCs w:val="20"/>
          <w:vertAlign w:val="superscript"/>
        </w:rPr>
        <w:t>a</w:t>
      </w:r>
      <w:r w:rsidRPr="006D68F2">
        <w:rPr>
          <w:rFonts w:ascii="Times New Roman" w:hAnsi="Times New Roman" w:cs="Times New Roman"/>
          <w:szCs w:val="20"/>
        </w:rPr>
        <w:t xml:space="preserve"> Microbial Resources Division, Research Center for Chemistry, Biology and Agriculture (CPQBA), University of Campinas – UNICAMP, Av. Alexandre </w:t>
      </w:r>
      <w:proofErr w:type="spellStart"/>
      <w:r w:rsidRPr="006D68F2">
        <w:rPr>
          <w:rFonts w:ascii="Times New Roman" w:hAnsi="Times New Roman" w:cs="Times New Roman"/>
          <w:szCs w:val="20"/>
        </w:rPr>
        <w:t>Cazellato</w:t>
      </w:r>
      <w:proofErr w:type="spellEnd"/>
      <w:r w:rsidRPr="006D68F2">
        <w:rPr>
          <w:rFonts w:ascii="Times New Roman" w:hAnsi="Times New Roman" w:cs="Times New Roman"/>
          <w:szCs w:val="20"/>
        </w:rPr>
        <w:t xml:space="preserve">, 999, ZIP 13148-218, </w:t>
      </w:r>
      <w:proofErr w:type="spellStart"/>
      <w:r w:rsidRPr="006D68F2">
        <w:rPr>
          <w:rFonts w:ascii="Times New Roman" w:hAnsi="Times New Roman" w:cs="Times New Roman"/>
          <w:szCs w:val="20"/>
        </w:rPr>
        <w:t>Paulínia</w:t>
      </w:r>
      <w:proofErr w:type="spellEnd"/>
      <w:r w:rsidRPr="006D68F2">
        <w:rPr>
          <w:rFonts w:ascii="Times New Roman" w:hAnsi="Times New Roman" w:cs="Times New Roman"/>
          <w:szCs w:val="20"/>
        </w:rPr>
        <w:t>, SP, Brazil,</w:t>
      </w:r>
    </w:p>
    <w:p w14:paraId="47A8C29D" w14:textId="77777777" w:rsidR="009F6DE8" w:rsidRPr="006D68F2" w:rsidRDefault="009F6DE8" w:rsidP="009F6DE8">
      <w:pPr>
        <w:spacing w:line="360" w:lineRule="auto"/>
        <w:rPr>
          <w:rFonts w:ascii="Times New Roman" w:hAnsi="Times New Roman" w:cs="Times New Roman"/>
          <w:szCs w:val="20"/>
        </w:rPr>
      </w:pPr>
      <w:r w:rsidRPr="006D68F2">
        <w:rPr>
          <w:rFonts w:ascii="Times New Roman" w:hAnsi="Times New Roman" w:cs="Times New Roman"/>
          <w:szCs w:val="20"/>
          <w:vertAlign w:val="superscript"/>
        </w:rPr>
        <w:t>b</w:t>
      </w:r>
      <w:r w:rsidRPr="006D68F2">
        <w:rPr>
          <w:rFonts w:ascii="Times New Roman" w:hAnsi="Times New Roman" w:cs="Times New Roman"/>
          <w:szCs w:val="20"/>
        </w:rPr>
        <w:t xml:space="preserve"> Graduate Program in Genetics and Molecular Biology, Institute of Biology, University of Campinas (UNICAMP), </w:t>
      </w:r>
      <w:proofErr w:type="spellStart"/>
      <w:r w:rsidRPr="006D68F2">
        <w:rPr>
          <w:rFonts w:ascii="Times New Roman" w:hAnsi="Times New Roman" w:cs="Times New Roman"/>
          <w:szCs w:val="20"/>
        </w:rPr>
        <w:t>Rua</w:t>
      </w:r>
      <w:proofErr w:type="spellEnd"/>
      <w:r w:rsidRPr="006D68F2">
        <w:rPr>
          <w:rFonts w:ascii="Times New Roman" w:hAnsi="Times New Roman" w:cs="Times New Roman"/>
          <w:szCs w:val="20"/>
        </w:rPr>
        <w:t xml:space="preserve"> Monteiro Lobato 255, </w:t>
      </w:r>
      <w:proofErr w:type="spellStart"/>
      <w:r w:rsidRPr="006D68F2">
        <w:rPr>
          <w:rFonts w:ascii="Times New Roman" w:hAnsi="Times New Roman" w:cs="Times New Roman"/>
          <w:szCs w:val="20"/>
        </w:rPr>
        <w:t>Cidade</w:t>
      </w:r>
      <w:proofErr w:type="spellEnd"/>
      <w:r w:rsidRPr="006D68F2">
        <w:rPr>
          <w:rFonts w:ascii="Times New Roman" w:hAnsi="Times New Roman" w:cs="Times New Roman"/>
          <w:szCs w:val="20"/>
        </w:rPr>
        <w:t xml:space="preserve"> </w:t>
      </w:r>
      <w:proofErr w:type="spellStart"/>
      <w:r w:rsidRPr="006D68F2">
        <w:rPr>
          <w:rFonts w:ascii="Times New Roman" w:hAnsi="Times New Roman" w:cs="Times New Roman"/>
          <w:szCs w:val="20"/>
        </w:rPr>
        <w:t>UniversitáriaZIP</w:t>
      </w:r>
      <w:proofErr w:type="spellEnd"/>
      <w:r w:rsidRPr="006D68F2">
        <w:rPr>
          <w:rFonts w:ascii="Times New Roman" w:hAnsi="Times New Roman" w:cs="Times New Roman"/>
          <w:szCs w:val="20"/>
        </w:rPr>
        <w:t xml:space="preserve"> 13083-862, Campinas, SP, Brazil.</w:t>
      </w:r>
    </w:p>
    <w:p w14:paraId="303ED987" w14:textId="77777777" w:rsidR="009F6DE8" w:rsidRPr="006D68F2" w:rsidRDefault="009F6DE8" w:rsidP="009F6DE8">
      <w:pPr>
        <w:spacing w:line="360" w:lineRule="auto"/>
        <w:rPr>
          <w:rFonts w:ascii="Times New Roman" w:hAnsi="Times New Roman" w:cs="Times New Roman"/>
          <w:szCs w:val="20"/>
        </w:rPr>
      </w:pPr>
      <w:r w:rsidRPr="006D68F2">
        <w:rPr>
          <w:rFonts w:ascii="Times New Roman" w:hAnsi="Times New Roman" w:cs="Times New Roman"/>
          <w:szCs w:val="20"/>
          <w:vertAlign w:val="superscript"/>
        </w:rPr>
        <w:t>c</w:t>
      </w:r>
      <w:r w:rsidRPr="006D68F2">
        <w:rPr>
          <w:rFonts w:ascii="Times New Roman" w:hAnsi="Times New Roman" w:cs="Times New Roman"/>
          <w:szCs w:val="20"/>
        </w:rPr>
        <w:t xml:space="preserve"> Department of Biology, University of Padova, Via U. </w:t>
      </w:r>
      <w:proofErr w:type="spellStart"/>
      <w:r w:rsidRPr="006D68F2">
        <w:rPr>
          <w:rFonts w:ascii="Times New Roman" w:hAnsi="Times New Roman" w:cs="Times New Roman"/>
          <w:szCs w:val="20"/>
        </w:rPr>
        <w:t>Bassi</w:t>
      </w:r>
      <w:proofErr w:type="spellEnd"/>
      <w:r w:rsidRPr="006D68F2">
        <w:rPr>
          <w:rFonts w:ascii="Times New Roman" w:hAnsi="Times New Roman" w:cs="Times New Roman"/>
          <w:szCs w:val="20"/>
        </w:rPr>
        <w:t xml:space="preserve"> 58/b, 35121 Padua, Italy</w:t>
      </w:r>
    </w:p>
    <w:p w14:paraId="07B24F20" w14:textId="77777777" w:rsidR="005107F3" w:rsidRPr="006D68F2" w:rsidRDefault="009F6DE8" w:rsidP="005107F3">
      <w:pPr>
        <w:spacing w:line="360" w:lineRule="auto"/>
        <w:rPr>
          <w:rFonts w:ascii="Times New Roman" w:hAnsi="Times New Roman" w:cs="Times New Roman"/>
          <w:szCs w:val="20"/>
          <w:vertAlign w:val="superscript"/>
          <w:lang w:val="pt-BR"/>
        </w:rPr>
      </w:pPr>
      <w:r w:rsidRPr="006D68F2">
        <w:rPr>
          <w:rFonts w:ascii="Times New Roman" w:hAnsi="Times New Roman" w:cs="Times New Roman"/>
          <w:szCs w:val="20"/>
          <w:vertAlign w:val="superscript"/>
          <w:lang w:val="pt-BR"/>
        </w:rPr>
        <w:t>d</w:t>
      </w:r>
      <w:r w:rsidRPr="006D68F2">
        <w:rPr>
          <w:rFonts w:ascii="Times New Roman" w:hAnsi="Times New Roman" w:cs="Times New Roman"/>
          <w:szCs w:val="20"/>
          <w:lang w:val="pt-BR"/>
        </w:rPr>
        <w:t xml:space="preserve"> </w:t>
      </w:r>
      <w:r w:rsidR="005107F3" w:rsidRPr="006D68F2">
        <w:rPr>
          <w:rFonts w:ascii="Times New Roman" w:hAnsi="Times New Roman" w:cs="Times New Roman"/>
          <w:szCs w:val="20"/>
          <w:lang w:val="pt-BR"/>
        </w:rPr>
        <w:t xml:space="preserve">PETROBRAS/ R&amp;D Center (CENPES), Av. Horácio Macedo, 950. ZIP 21941-915 Cidade Universitária, Ilha do Fundão, Rio de Janeiro, </w:t>
      </w:r>
      <w:proofErr w:type="spellStart"/>
      <w:r w:rsidR="005107F3" w:rsidRPr="006D68F2">
        <w:rPr>
          <w:rFonts w:ascii="Times New Roman" w:hAnsi="Times New Roman" w:cs="Times New Roman"/>
          <w:szCs w:val="20"/>
          <w:lang w:val="pt-BR"/>
        </w:rPr>
        <w:t>Brazil</w:t>
      </w:r>
      <w:proofErr w:type="spellEnd"/>
      <w:r w:rsidR="005107F3" w:rsidRPr="006D68F2">
        <w:rPr>
          <w:rFonts w:ascii="Times New Roman" w:hAnsi="Times New Roman" w:cs="Times New Roman"/>
          <w:szCs w:val="20"/>
          <w:vertAlign w:val="superscript"/>
          <w:lang w:val="pt-BR"/>
        </w:rPr>
        <w:t xml:space="preserve"> </w:t>
      </w:r>
    </w:p>
    <w:p w14:paraId="0AF254B8" w14:textId="5E924189" w:rsidR="009F6DE8" w:rsidRPr="006D68F2" w:rsidRDefault="009F6DE8" w:rsidP="009F6DE8">
      <w:pPr>
        <w:spacing w:line="360" w:lineRule="auto"/>
        <w:rPr>
          <w:rFonts w:ascii="Times New Roman" w:hAnsi="Times New Roman" w:cs="Times New Roman"/>
          <w:color w:val="000000" w:themeColor="text1"/>
          <w:szCs w:val="20"/>
        </w:rPr>
      </w:pPr>
      <w:r w:rsidRPr="006D68F2">
        <w:rPr>
          <w:rFonts w:ascii="Times New Roman" w:hAnsi="Times New Roman" w:cs="Times New Roman"/>
          <w:color w:val="000000" w:themeColor="text1"/>
          <w:szCs w:val="20"/>
          <w:vertAlign w:val="superscript"/>
        </w:rPr>
        <w:t xml:space="preserve">e </w:t>
      </w:r>
      <w:r w:rsidRPr="006D68F2">
        <w:rPr>
          <w:rFonts w:ascii="Times New Roman" w:hAnsi="Times New Roman" w:cs="Times New Roman"/>
          <w:color w:val="000000" w:themeColor="text1"/>
          <w:szCs w:val="20"/>
          <w:shd w:val="clear" w:color="auto" w:fill="FFFFFF"/>
        </w:rPr>
        <w:t>Department of Isotope Biogeochemistry, Helmholtz Centre for Environmental Research (UFZ)</w:t>
      </w:r>
      <w:r w:rsidRPr="006D68F2">
        <w:rPr>
          <w:rFonts w:ascii="Times New Roman" w:hAnsi="Times New Roman" w:cs="Times New Roman"/>
          <w:color w:val="000000" w:themeColor="text1"/>
          <w:szCs w:val="20"/>
        </w:rPr>
        <w:t xml:space="preserve">, </w:t>
      </w:r>
      <w:proofErr w:type="spellStart"/>
      <w:r w:rsidRPr="006D68F2">
        <w:rPr>
          <w:rFonts w:ascii="Times New Roman" w:hAnsi="Times New Roman" w:cs="Times New Roman"/>
          <w:color w:val="000000" w:themeColor="text1"/>
          <w:szCs w:val="20"/>
          <w:shd w:val="clear" w:color="auto" w:fill="FFFFFF"/>
        </w:rPr>
        <w:t>Permoserstrasse</w:t>
      </w:r>
      <w:proofErr w:type="spellEnd"/>
      <w:r w:rsidRPr="006D68F2">
        <w:rPr>
          <w:rFonts w:ascii="Times New Roman" w:hAnsi="Times New Roman" w:cs="Times New Roman"/>
          <w:color w:val="000000" w:themeColor="text1"/>
          <w:szCs w:val="20"/>
          <w:shd w:val="clear" w:color="auto" w:fill="FFFFFF"/>
        </w:rPr>
        <w:t xml:space="preserve"> 15 04318 Leipzig</w:t>
      </w:r>
      <w:r w:rsidRPr="006D68F2">
        <w:rPr>
          <w:rFonts w:ascii="Times New Roman" w:hAnsi="Times New Roman" w:cs="Times New Roman"/>
          <w:color w:val="000000" w:themeColor="text1"/>
          <w:szCs w:val="20"/>
        </w:rPr>
        <w:t>, Germany</w:t>
      </w:r>
    </w:p>
    <w:p w14:paraId="0DA8DE67" w14:textId="77777777" w:rsidR="009F6DE8" w:rsidRPr="006D68F2" w:rsidRDefault="009F6DE8" w:rsidP="009F6DE8">
      <w:pPr>
        <w:spacing w:after="120" w:line="360" w:lineRule="auto"/>
        <w:rPr>
          <w:rFonts w:ascii="Times New Roman" w:hAnsi="Times New Roman" w:cs="Times New Roman"/>
          <w:b/>
          <w:color w:val="000000" w:themeColor="text1"/>
          <w:szCs w:val="20"/>
          <w:lang w:val="de-DE"/>
        </w:rPr>
      </w:pPr>
      <w:r w:rsidRPr="006D68F2">
        <w:rPr>
          <w:rFonts w:ascii="Times New Roman" w:hAnsi="Times New Roman" w:cs="Times New Roman"/>
          <w:color w:val="000000" w:themeColor="text1"/>
          <w:szCs w:val="20"/>
          <w:vertAlign w:val="superscript"/>
          <w:lang w:val="de-DE"/>
        </w:rPr>
        <w:t xml:space="preserve">f </w:t>
      </w:r>
      <w:proofErr w:type="spellStart"/>
      <w:r w:rsidRPr="006D68F2">
        <w:rPr>
          <w:rFonts w:ascii="Times New Roman" w:hAnsi="Times New Roman" w:cs="Times New Roman"/>
          <w:color w:val="000000" w:themeColor="text1"/>
          <w:szCs w:val="20"/>
          <w:lang w:val="de-DE"/>
        </w:rPr>
        <w:t>Isodetect</w:t>
      </w:r>
      <w:proofErr w:type="spellEnd"/>
      <w:r w:rsidRPr="006D68F2">
        <w:rPr>
          <w:rFonts w:ascii="Times New Roman" w:hAnsi="Times New Roman" w:cs="Times New Roman"/>
          <w:color w:val="000000" w:themeColor="text1"/>
          <w:szCs w:val="20"/>
          <w:lang w:val="de-DE"/>
        </w:rPr>
        <w:t xml:space="preserve"> GmbH, Deutscher Platz 5b, 04103 Leipzig, Germany</w:t>
      </w:r>
    </w:p>
    <w:p w14:paraId="54FF64BB" w14:textId="77777777" w:rsidR="008843CE" w:rsidRPr="006D68F2" w:rsidRDefault="008843CE" w:rsidP="008843CE">
      <w:pPr>
        <w:rPr>
          <w:rFonts w:ascii="Times New Roman" w:hAnsi="Times New Roman" w:cs="Times New Roman"/>
          <w:b/>
          <w:color w:val="000000" w:themeColor="text1"/>
          <w:szCs w:val="20"/>
        </w:rPr>
      </w:pPr>
      <w:r w:rsidRPr="006D68F2">
        <w:rPr>
          <w:rFonts w:ascii="Times New Roman" w:hAnsi="Times New Roman" w:cs="Times New Roman"/>
          <w:b/>
          <w:color w:val="000000" w:themeColor="text1"/>
          <w:szCs w:val="20"/>
        </w:rPr>
        <w:br w:type="page"/>
      </w:r>
    </w:p>
    <w:p w14:paraId="07F318BF" w14:textId="1D1875FA" w:rsidR="00950048" w:rsidRPr="006D68F2" w:rsidRDefault="00210AC8">
      <w:pPr>
        <w:rPr>
          <w:rFonts w:ascii="Times New Roman" w:hAnsi="Times New Roman" w:cs="Times New Roman"/>
          <w:b/>
          <w:bCs/>
          <w:szCs w:val="20"/>
        </w:rPr>
      </w:pPr>
      <w:r w:rsidRPr="006D68F2">
        <w:rPr>
          <w:rFonts w:ascii="Times New Roman" w:hAnsi="Times New Roman" w:cs="Times New Roman"/>
          <w:b/>
          <w:bCs/>
          <w:szCs w:val="20"/>
        </w:rPr>
        <w:lastRenderedPageBreak/>
        <w:t xml:space="preserve">Metabolic reconstruction </w:t>
      </w:r>
      <w:r w:rsidR="002F5DA9" w:rsidRPr="006D68F2">
        <w:rPr>
          <w:rFonts w:ascii="Times New Roman" w:hAnsi="Times New Roman" w:cs="Times New Roman"/>
          <w:b/>
          <w:bCs/>
          <w:szCs w:val="20"/>
        </w:rPr>
        <w:t xml:space="preserve">with </w:t>
      </w:r>
      <w:proofErr w:type="spellStart"/>
      <w:r w:rsidR="002F5DA9" w:rsidRPr="006D68F2">
        <w:rPr>
          <w:rFonts w:ascii="Times New Roman" w:hAnsi="Times New Roman" w:cs="Times New Roman"/>
          <w:b/>
          <w:bCs/>
          <w:szCs w:val="20"/>
        </w:rPr>
        <w:t>CarveMe</w:t>
      </w:r>
      <w:proofErr w:type="spellEnd"/>
    </w:p>
    <w:p w14:paraId="4E72A766" w14:textId="1F8CDB02" w:rsidR="002F5DA9" w:rsidRPr="006D68F2" w:rsidRDefault="002F5DA9">
      <w:pPr>
        <w:rPr>
          <w:rFonts w:ascii="Times New Roman" w:hAnsi="Times New Roman" w:cs="Times New Roman"/>
          <w:b/>
          <w:bCs/>
          <w:szCs w:val="20"/>
        </w:rPr>
      </w:pPr>
    </w:p>
    <w:p w14:paraId="04395F99" w14:textId="2BD095BC" w:rsidR="000F22EF" w:rsidRPr="006D68F2" w:rsidRDefault="000F22EF" w:rsidP="00944523">
      <w:pPr>
        <w:jc w:val="both"/>
        <w:rPr>
          <w:rFonts w:ascii="Times New Roman" w:hAnsi="Times New Roman" w:cs="Times New Roman"/>
          <w:szCs w:val="20"/>
        </w:rPr>
      </w:pPr>
      <w:proofErr w:type="spellStart"/>
      <w:r w:rsidRPr="006D68F2">
        <w:rPr>
          <w:rFonts w:ascii="Times New Roman" w:hAnsi="Times New Roman" w:cs="Times New Roman"/>
          <w:szCs w:val="20"/>
        </w:rPr>
        <w:t>CarveMe</w:t>
      </w:r>
      <w:proofErr w:type="spellEnd"/>
      <w:r w:rsidRPr="006D68F2">
        <w:rPr>
          <w:rFonts w:ascii="Times New Roman" w:hAnsi="Times New Roman" w:cs="Times New Roman"/>
          <w:szCs w:val="20"/>
        </w:rPr>
        <w:t xml:space="preserve"> is a metabolic reconstruction tool that use</w:t>
      </w:r>
      <w:r w:rsidR="00B621F7" w:rsidRPr="006D68F2">
        <w:rPr>
          <w:rFonts w:ascii="Times New Roman" w:hAnsi="Times New Roman" w:cs="Times New Roman"/>
          <w:szCs w:val="20"/>
        </w:rPr>
        <w:t>s</w:t>
      </w:r>
      <w:r w:rsidRPr="006D68F2">
        <w:rPr>
          <w:rFonts w:ascii="Times New Roman" w:hAnsi="Times New Roman" w:cs="Times New Roman"/>
          <w:szCs w:val="20"/>
        </w:rPr>
        <w:t xml:space="preserve"> a top-down reconstruction approach. It uses a universal metabolic model, which was manually curated</w:t>
      </w:r>
      <w:r w:rsidR="003A60AF" w:rsidRPr="006D68F2">
        <w:rPr>
          <w:rFonts w:ascii="Times New Roman" w:hAnsi="Times New Roman" w:cs="Times New Roman"/>
          <w:szCs w:val="20"/>
        </w:rPr>
        <w:t xml:space="preserve"> </w:t>
      </w:r>
      <w:r w:rsidR="00CA13E4" w:rsidRPr="006D68F2">
        <w:rPr>
          <w:rFonts w:ascii="Times New Roman" w:hAnsi="Times New Roman" w:cs="Times New Roman"/>
          <w:szCs w:val="20"/>
        </w:rPr>
        <w:t>through the gap-filling process</w:t>
      </w:r>
      <w:r w:rsidR="00F155FE" w:rsidRPr="006D68F2">
        <w:rPr>
          <w:rFonts w:ascii="Times New Roman" w:hAnsi="Times New Roman" w:cs="Times New Roman"/>
          <w:szCs w:val="20"/>
        </w:rPr>
        <w:t>. The latter</w:t>
      </w:r>
      <w:r w:rsidR="00CA13E4" w:rsidRPr="006D68F2">
        <w:rPr>
          <w:rFonts w:ascii="Times New Roman" w:hAnsi="Times New Roman" w:cs="Times New Roman"/>
          <w:szCs w:val="20"/>
        </w:rPr>
        <w:t xml:space="preserve"> consist</w:t>
      </w:r>
      <w:r w:rsidR="00F155FE" w:rsidRPr="006D68F2">
        <w:rPr>
          <w:rFonts w:ascii="Times New Roman" w:hAnsi="Times New Roman" w:cs="Times New Roman"/>
          <w:szCs w:val="20"/>
        </w:rPr>
        <w:t>s</w:t>
      </w:r>
      <w:r w:rsidR="00CA13E4" w:rsidRPr="006D68F2">
        <w:rPr>
          <w:rFonts w:ascii="Times New Roman" w:hAnsi="Times New Roman" w:cs="Times New Roman"/>
          <w:szCs w:val="20"/>
        </w:rPr>
        <w:t xml:space="preserve"> in </w:t>
      </w:r>
      <w:r w:rsidRPr="006D68F2">
        <w:rPr>
          <w:rFonts w:ascii="Times New Roman" w:hAnsi="Times New Roman" w:cs="Times New Roman"/>
          <w:szCs w:val="20"/>
        </w:rPr>
        <w:t>adding missing reactions to generate biomass precursors</w:t>
      </w:r>
      <w:r w:rsidR="003A60AF" w:rsidRPr="006D68F2">
        <w:rPr>
          <w:rFonts w:ascii="Times New Roman" w:hAnsi="Times New Roman" w:cs="Times New Roman"/>
          <w:szCs w:val="20"/>
        </w:rPr>
        <w:t xml:space="preserve">, </w:t>
      </w:r>
      <w:r w:rsidR="00F155FE" w:rsidRPr="006D68F2">
        <w:rPr>
          <w:rFonts w:ascii="Times New Roman" w:hAnsi="Times New Roman" w:cs="Times New Roman"/>
          <w:szCs w:val="20"/>
        </w:rPr>
        <w:t xml:space="preserve">to </w:t>
      </w:r>
      <w:r w:rsidRPr="006D68F2">
        <w:rPr>
          <w:rFonts w:ascii="Times New Roman" w:hAnsi="Times New Roman" w:cs="Times New Roman"/>
          <w:szCs w:val="20"/>
        </w:rPr>
        <w:t xml:space="preserve">correct elemental balance and </w:t>
      </w:r>
      <w:r w:rsidR="00F155FE" w:rsidRPr="006D68F2">
        <w:rPr>
          <w:rFonts w:ascii="Times New Roman" w:hAnsi="Times New Roman" w:cs="Times New Roman"/>
          <w:szCs w:val="20"/>
        </w:rPr>
        <w:t xml:space="preserve">direction </w:t>
      </w:r>
      <w:r w:rsidRPr="006D68F2">
        <w:rPr>
          <w:rFonts w:ascii="Times New Roman" w:hAnsi="Times New Roman" w:cs="Times New Roman"/>
          <w:szCs w:val="20"/>
        </w:rPr>
        <w:t xml:space="preserve">of reactions, </w:t>
      </w:r>
      <w:r w:rsidR="00F155FE" w:rsidRPr="006D68F2">
        <w:rPr>
          <w:rFonts w:ascii="Times New Roman" w:hAnsi="Times New Roman" w:cs="Times New Roman"/>
          <w:szCs w:val="20"/>
        </w:rPr>
        <w:t xml:space="preserve">to </w:t>
      </w:r>
      <w:r w:rsidRPr="006D68F2">
        <w:rPr>
          <w:rFonts w:ascii="Times New Roman" w:hAnsi="Times New Roman" w:cs="Times New Roman"/>
          <w:szCs w:val="20"/>
        </w:rPr>
        <w:t xml:space="preserve">detect futile cycles, and </w:t>
      </w:r>
      <w:r w:rsidR="00F155FE" w:rsidRPr="006D68F2">
        <w:rPr>
          <w:rFonts w:ascii="Times New Roman" w:hAnsi="Times New Roman" w:cs="Times New Roman"/>
          <w:szCs w:val="20"/>
        </w:rPr>
        <w:t xml:space="preserve">to </w:t>
      </w:r>
      <w:r w:rsidRPr="006D68F2">
        <w:rPr>
          <w:rFonts w:ascii="Times New Roman" w:hAnsi="Times New Roman" w:cs="Times New Roman"/>
          <w:szCs w:val="20"/>
        </w:rPr>
        <w:t>remov</w:t>
      </w:r>
      <w:r w:rsidR="00F155FE" w:rsidRPr="006D68F2">
        <w:rPr>
          <w:rFonts w:ascii="Times New Roman" w:hAnsi="Times New Roman" w:cs="Times New Roman"/>
          <w:szCs w:val="20"/>
        </w:rPr>
        <w:t>e</w:t>
      </w:r>
      <w:r w:rsidRPr="006D68F2">
        <w:rPr>
          <w:rFonts w:ascii="Times New Roman" w:hAnsi="Times New Roman" w:cs="Times New Roman"/>
          <w:szCs w:val="20"/>
        </w:rPr>
        <w:t xml:space="preserve"> blocked reactions and dead-end metabolites. This universal model includes import/export </w:t>
      </w:r>
      <w:r w:rsidR="000B72AC" w:rsidRPr="006D68F2">
        <w:rPr>
          <w:rFonts w:ascii="Times New Roman" w:hAnsi="Times New Roman" w:cs="Times New Roman"/>
          <w:szCs w:val="20"/>
        </w:rPr>
        <w:t>reactions, a universal biomass equation, and no blocked or unbalance</w:t>
      </w:r>
      <w:r w:rsidR="00F155FE" w:rsidRPr="006D68F2">
        <w:rPr>
          <w:rFonts w:ascii="Times New Roman" w:hAnsi="Times New Roman" w:cs="Times New Roman"/>
          <w:szCs w:val="20"/>
        </w:rPr>
        <w:t>d</w:t>
      </w:r>
      <w:r w:rsidR="000B72AC" w:rsidRPr="006D68F2">
        <w:rPr>
          <w:rFonts w:ascii="Times New Roman" w:hAnsi="Times New Roman" w:cs="Times New Roman"/>
          <w:szCs w:val="20"/>
        </w:rPr>
        <w:t xml:space="preserve"> reactions. </w:t>
      </w:r>
      <w:r w:rsidR="00AB5345" w:rsidRPr="006D68F2">
        <w:rPr>
          <w:rFonts w:ascii="Times New Roman" w:hAnsi="Times New Roman" w:cs="Times New Roman"/>
          <w:szCs w:val="20"/>
        </w:rPr>
        <w:t xml:space="preserve">For each new reconstruction, the universal model is converted to an organism-specific </w:t>
      </w:r>
      <w:r w:rsidR="00E07DBE" w:rsidRPr="006D68F2">
        <w:rPr>
          <w:rFonts w:ascii="Times New Roman" w:hAnsi="Times New Roman" w:cs="Times New Roman"/>
          <w:szCs w:val="20"/>
        </w:rPr>
        <w:t xml:space="preserve">model through a process called “carving”. This stage </w:t>
      </w:r>
      <w:r w:rsidR="00A3620C" w:rsidRPr="006D68F2">
        <w:rPr>
          <w:rFonts w:ascii="Times New Roman" w:hAnsi="Times New Roman" w:cs="Times New Roman"/>
          <w:szCs w:val="20"/>
        </w:rPr>
        <w:t xml:space="preserve">consists </w:t>
      </w:r>
      <w:r w:rsidR="00F155FE" w:rsidRPr="006D68F2">
        <w:rPr>
          <w:rFonts w:ascii="Times New Roman" w:hAnsi="Times New Roman" w:cs="Times New Roman"/>
          <w:szCs w:val="20"/>
        </w:rPr>
        <w:t>in</w:t>
      </w:r>
      <w:r w:rsidR="00E07DBE" w:rsidRPr="006D68F2">
        <w:rPr>
          <w:rFonts w:ascii="Times New Roman" w:hAnsi="Times New Roman" w:cs="Times New Roman"/>
          <w:szCs w:val="20"/>
        </w:rPr>
        <w:t xml:space="preserve"> remov</w:t>
      </w:r>
      <w:r w:rsidR="00F155FE" w:rsidRPr="006D68F2">
        <w:rPr>
          <w:rFonts w:ascii="Times New Roman" w:hAnsi="Times New Roman" w:cs="Times New Roman"/>
          <w:szCs w:val="20"/>
        </w:rPr>
        <w:t>ing</w:t>
      </w:r>
      <w:r w:rsidR="00E07DBE" w:rsidRPr="006D68F2">
        <w:rPr>
          <w:rFonts w:ascii="Times New Roman" w:hAnsi="Times New Roman" w:cs="Times New Roman"/>
          <w:szCs w:val="20"/>
        </w:rPr>
        <w:t xml:space="preserve"> reactions and metabolites not predicted in the given organism, </w:t>
      </w:r>
      <w:r w:rsidR="00F155FE" w:rsidRPr="006D68F2">
        <w:rPr>
          <w:rFonts w:ascii="Times New Roman" w:hAnsi="Times New Roman" w:cs="Times New Roman"/>
          <w:szCs w:val="20"/>
        </w:rPr>
        <w:t xml:space="preserve">but at the same time </w:t>
      </w:r>
      <w:r w:rsidR="00E07DBE" w:rsidRPr="006D68F2">
        <w:rPr>
          <w:rFonts w:ascii="Times New Roman" w:hAnsi="Times New Roman" w:cs="Times New Roman"/>
          <w:szCs w:val="20"/>
        </w:rPr>
        <w:t xml:space="preserve">preserving the manual curation of the original universal model. </w:t>
      </w:r>
      <w:r w:rsidR="00CA13E4" w:rsidRPr="006D68F2">
        <w:rPr>
          <w:rFonts w:ascii="Times New Roman" w:hAnsi="Times New Roman" w:cs="Times New Roman"/>
          <w:szCs w:val="20"/>
        </w:rPr>
        <w:t xml:space="preserve">Optionally, the user can provide a list of media where </w:t>
      </w:r>
      <w:r w:rsidR="00F155FE" w:rsidRPr="006D68F2">
        <w:rPr>
          <w:rFonts w:ascii="Times New Roman" w:hAnsi="Times New Roman" w:cs="Times New Roman"/>
          <w:szCs w:val="20"/>
        </w:rPr>
        <w:t>th</w:t>
      </w:r>
      <w:r w:rsidR="00CA13E4" w:rsidRPr="006D68F2">
        <w:rPr>
          <w:rFonts w:ascii="Times New Roman" w:hAnsi="Times New Roman" w:cs="Times New Roman"/>
          <w:szCs w:val="20"/>
        </w:rPr>
        <w:t xml:space="preserve">e growth is expected. If the model does not predict growth in the media, </w:t>
      </w:r>
      <w:proofErr w:type="spellStart"/>
      <w:r w:rsidR="00CA13E4" w:rsidRPr="006D68F2">
        <w:rPr>
          <w:rFonts w:ascii="Times New Roman" w:hAnsi="Times New Roman" w:cs="Times New Roman"/>
          <w:szCs w:val="20"/>
        </w:rPr>
        <w:t>CarveMe</w:t>
      </w:r>
      <w:proofErr w:type="spellEnd"/>
      <w:r w:rsidR="00CA13E4" w:rsidRPr="006D68F2">
        <w:rPr>
          <w:rFonts w:ascii="Times New Roman" w:hAnsi="Times New Roman" w:cs="Times New Roman"/>
          <w:szCs w:val="20"/>
        </w:rPr>
        <w:t xml:space="preserve"> will perform additional gap-filling to produce the expected phenotype. </w:t>
      </w:r>
      <w:r w:rsidR="00A3620C" w:rsidRPr="006D68F2">
        <w:rPr>
          <w:rFonts w:ascii="Times New Roman" w:hAnsi="Times New Roman" w:cs="Times New Roman"/>
          <w:szCs w:val="20"/>
        </w:rPr>
        <w:t>In summary, using the genetic evidence, the software is able to infer the uptake/secretion capabilities of a</w:t>
      </w:r>
      <w:r w:rsidR="00F155FE" w:rsidRPr="006D68F2">
        <w:rPr>
          <w:rFonts w:ascii="Times New Roman" w:hAnsi="Times New Roman" w:cs="Times New Roman"/>
          <w:szCs w:val="20"/>
        </w:rPr>
        <w:t xml:space="preserve"> give</w:t>
      </w:r>
      <w:r w:rsidR="00A3620C" w:rsidRPr="006D68F2">
        <w:rPr>
          <w:rFonts w:ascii="Times New Roman" w:hAnsi="Times New Roman" w:cs="Times New Roman"/>
          <w:szCs w:val="20"/>
        </w:rPr>
        <w:t>n organism</w:t>
      </w:r>
      <w:r w:rsidR="00A3620C" w:rsidRPr="006D68F2">
        <w:rPr>
          <w:rFonts w:ascii="Times New Roman" w:hAnsi="Times New Roman" w:cs="Times New Roman"/>
          <w:szCs w:val="20"/>
        </w:rPr>
        <w:fldChar w:fldCharType="begin"/>
      </w:r>
      <w:r w:rsidR="006D68F2">
        <w:rPr>
          <w:rFonts w:ascii="Times New Roman" w:hAnsi="Times New Roman" w:cs="Times New Roman"/>
          <w:szCs w:val="20"/>
        </w:rPr>
        <w:instrText xml:space="preserve"> ADDIN EN.CITE &lt;EndNote&gt;&lt;Cite&gt;&lt;Author&gt;Machado&lt;/Author&gt;&lt;Year&gt;2018&lt;/Year&gt;&lt;RecNum&gt;2756&lt;/RecNum&gt;&lt;DisplayText&gt;(Machado et al. 2018)&lt;/DisplayText&gt;&lt;record&gt;&lt;rec-number&gt;2756&lt;/rec-number&gt;&lt;foreign-keys&gt;&lt;key app="EN" db-id="vead5edaz9wrwcextw4vrsr2waxxtfrs5fwp" timestamp="1648132363"&gt;2756&lt;/key&gt;&lt;/foreign-keys&gt;&lt;ref-type name="Journal Article"&gt;17&lt;/ref-type&gt;&lt;contributors&gt;&lt;authors&gt;&lt;author&gt;Machado, Daniel&lt;/author&gt;&lt;author&gt;Andrejev, Sergej&lt;/author&gt;&lt;author&gt;Tramontano, Melanie&lt;/author&gt;&lt;author&gt;Patil, Kiran Raosaheb&lt;/author&gt;&lt;/authors&gt;&lt;/contributors&gt;&lt;titles&gt;&lt;title&gt;Fast automated reconstruction of genome-scale metabolic models for microbial species and communities&lt;/title&gt;&lt;secondary-title&gt;Nucleic Acids Research&lt;/secondary-title&gt;&lt;/titles&gt;&lt;periodical&gt;&lt;full-title&gt;Nucleic Acids Research&lt;/full-title&gt;&lt;/periodical&gt;&lt;pages&gt;7542-7553&lt;/pages&gt;&lt;volume&gt;46&lt;/volume&gt;&lt;number&gt;15&lt;/number&gt;&lt;dates&gt;&lt;year&gt;2018&lt;/year&gt;&lt;/dates&gt;&lt;isbn&gt;0305-1048&lt;/isbn&gt;&lt;urls&gt;&lt;related-urls&gt;&lt;url&gt;https://doi.org/10.1093/nar/gky537&lt;/url&gt;&lt;/related-urls&gt;&lt;/urls&gt;&lt;electronic-resource-num&gt;10.1093/nar/gky537&lt;/electronic-resource-num&gt;&lt;access-date&gt;3/24/2022&lt;/access-date&gt;&lt;/record&gt;&lt;/Cite&gt;&lt;/EndNote&gt;</w:instrText>
      </w:r>
      <w:r w:rsidR="00A3620C" w:rsidRPr="006D68F2">
        <w:rPr>
          <w:rFonts w:ascii="Times New Roman" w:hAnsi="Times New Roman" w:cs="Times New Roman"/>
          <w:szCs w:val="20"/>
        </w:rPr>
        <w:fldChar w:fldCharType="separate"/>
      </w:r>
      <w:r w:rsidR="006D68F2">
        <w:rPr>
          <w:rFonts w:ascii="Times New Roman" w:hAnsi="Times New Roman" w:cs="Times New Roman"/>
          <w:noProof/>
          <w:szCs w:val="20"/>
        </w:rPr>
        <w:t>(Machado et al. 2018)</w:t>
      </w:r>
      <w:r w:rsidR="00A3620C" w:rsidRPr="006D68F2">
        <w:rPr>
          <w:rFonts w:ascii="Times New Roman" w:hAnsi="Times New Roman" w:cs="Times New Roman"/>
          <w:szCs w:val="20"/>
        </w:rPr>
        <w:fldChar w:fldCharType="end"/>
      </w:r>
      <w:r w:rsidR="00A3620C" w:rsidRPr="006D68F2">
        <w:rPr>
          <w:rFonts w:ascii="Times New Roman" w:hAnsi="Times New Roman" w:cs="Times New Roman"/>
          <w:szCs w:val="20"/>
        </w:rPr>
        <w:t xml:space="preserve">. </w:t>
      </w:r>
    </w:p>
    <w:p w14:paraId="23A77D51" w14:textId="6B7F4572" w:rsidR="00210AC8" w:rsidRPr="006D68F2" w:rsidRDefault="00210AC8">
      <w:pPr>
        <w:rPr>
          <w:rFonts w:ascii="Times New Roman" w:hAnsi="Times New Roman" w:cs="Times New Roman"/>
          <w:szCs w:val="20"/>
        </w:rPr>
      </w:pPr>
    </w:p>
    <w:p w14:paraId="29EE17F4" w14:textId="77777777" w:rsidR="00A3620C" w:rsidRPr="006D68F2" w:rsidRDefault="00A3620C">
      <w:pPr>
        <w:rPr>
          <w:rFonts w:ascii="Times New Roman" w:hAnsi="Times New Roman" w:cs="Times New Roman"/>
          <w:szCs w:val="20"/>
        </w:rPr>
      </w:pPr>
    </w:p>
    <w:p w14:paraId="2D7A9434" w14:textId="77777777" w:rsidR="00A3620C" w:rsidRPr="006D68F2" w:rsidRDefault="00A3620C">
      <w:pPr>
        <w:rPr>
          <w:rFonts w:ascii="Times New Roman" w:hAnsi="Times New Roman" w:cs="Times New Roman"/>
          <w:szCs w:val="20"/>
        </w:rPr>
      </w:pPr>
    </w:p>
    <w:p w14:paraId="1C655A7A" w14:textId="77777777" w:rsidR="006D68F2" w:rsidRPr="006D68F2" w:rsidRDefault="00A3620C" w:rsidP="006D68F2">
      <w:pPr>
        <w:pStyle w:val="EndNoteBibliography"/>
        <w:ind w:left="720" w:hanging="720"/>
        <w:rPr>
          <w:noProof/>
        </w:rPr>
      </w:pPr>
      <w:r w:rsidRPr="006D68F2">
        <w:rPr>
          <w:rFonts w:ascii="Times New Roman" w:hAnsi="Times New Roman" w:cs="Times New Roman"/>
          <w:szCs w:val="20"/>
        </w:rPr>
        <w:fldChar w:fldCharType="begin"/>
      </w:r>
      <w:r w:rsidRPr="006D68F2">
        <w:rPr>
          <w:rFonts w:ascii="Times New Roman" w:hAnsi="Times New Roman" w:cs="Times New Roman"/>
          <w:szCs w:val="20"/>
          <w:lang w:val="en-US"/>
        </w:rPr>
        <w:instrText xml:space="preserve"> ADDIN EN.REFLIST </w:instrText>
      </w:r>
      <w:r w:rsidRPr="006D68F2">
        <w:rPr>
          <w:rFonts w:ascii="Times New Roman" w:hAnsi="Times New Roman" w:cs="Times New Roman"/>
          <w:szCs w:val="20"/>
        </w:rPr>
        <w:fldChar w:fldCharType="separate"/>
      </w:r>
      <w:r w:rsidR="006D68F2" w:rsidRPr="006D68F2">
        <w:rPr>
          <w:noProof/>
        </w:rPr>
        <w:t>Machado, D., Andrejev, S., Tramontano, M. and Patil, K. R. (2018) Fast automated reconstruction of genome-scale metabolic models for microbial species and communities. Nucleic Acids Research</w:t>
      </w:r>
      <w:r w:rsidR="006D68F2" w:rsidRPr="006D68F2">
        <w:rPr>
          <w:i/>
          <w:noProof/>
        </w:rPr>
        <w:t>,</w:t>
      </w:r>
      <w:r w:rsidR="006D68F2" w:rsidRPr="006D68F2">
        <w:rPr>
          <w:noProof/>
        </w:rPr>
        <w:t xml:space="preserve"> 46: 7542-7553.</w:t>
      </w:r>
    </w:p>
    <w:p w14:paraId="0C980906" w14:textId="5B16FFEF" w:rsidR="00210AC8" w:rsidRPr="006D68F2" w:rsidRDefault="00A3620C">
      <w:pPr>
        <w:rPr>
          <w:rFonts w:ascii="Times New Roman" w:hAnsi="Times New Roman" w:cs="Times New Roman"/>
          <w:szCs w:val="20"/>
        </w:rPr>
      </w:pPr>
      <w:r w:rsidRPr="006D68F2">
        <w:rPr>
          <w:rFonts w:ascii="Times New Roman" w:hAnsi="Times New Roman" w:cs="Times New Roman"/>
          <w:szCs w:val="20"/>
        </w:rPr>
        <w:fldChar w:fldCharType="end"/>
      </w:r>
    </w:p>
    <w:sectPr w:rsidR="00210AC8" w:rsidRPr="006D68F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26B7A9" w14:textId="77777777" w:rsidR="00C80F18" w:rsidRDefault="00C80F18" w:rsidP="008843CE">
      <w:r>
        <w:separator/>
      </w:r>
    </w:p>
  </w:endnote>
  <w:endnote w:type="continuationSeparator" w:id="0">
    <w:p w14:paraId="0E82613F" w14:textId="77777777" w:rsidR="00C80F18" w:rsidRDefault="00C80F18" w:rsidP="008843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180834" w14:textId="77777777" w:rsidR="00C80F18" w:rsidRDefault="00C80F18" w:rsidP="008843CE">
      <w:r>
        <w:separator/>
      </w:r>
    </w:p>
  </w:footnote>
  <w:footnote w:type="continuationSeparator" w:id="0">
    <w:p w14:paraId="195CAF6A" w14:textId="77777777" w:rsidR="00C80F18" w:rsidRDefault="00C80F18" w:rsidP="008843CE">
      <w:r>
        <w:continuationSeparator/>
      </w:r>
    </w:p>
  </w:footnote>
  <w:footnote w:id="1">
    <w:p w14:paraId="1D2E9953" w14:textId="77777777" w:rsidR="005107F3" w:rsidRDefault="005107F3" w:rsidP="005107F3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Cs w:val="20"/>
        </w:rPr>
      </w:pPr>
      <w:r>
        <w:rPr>
          <w:vertAlign w:val="superscript"/>
        </w:rPr>
        <w:footnoteRef/>
      </w:r>
      <w:r>
        <w:rPr>
          <w:rFonts w:ascii="Calibri" w:eastAsia="Calibri" w:hAnsi="Calibri" w:cs="Calibri"/>
          <w:color w:val="000000"/>
          <w:szCs w:val="20"/>
          <w:vertAlign w:val="superscript"/>
        </w:rPr>
        <w:t>1</w:t>
      </w:r>
      <w:r>
        <w:rPr>
          <w:rFonts w:ascii="Calibri" w:eastAsia="Calibri" w:hAnsi="Calibri" w:cs="Calibri"/>
          <w:color w:val="000000"/>
          <w:szCs w:val="20"/>
        </w:rPr>
        <w:t xml:space="preserve"> Corresponding author: K.J. Hidalgo </w:t>
      </w:r>
    </w:p>
    <w:p w14:paraId="1FBCD939" w14:textId="77777777" w:rsidR="005107F3" w:rsidRDefault="005107F3" w:rsidP="005107F3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Cs w:val="20"/>
        </w:rPr>
      </w:pPr>
      <w:r>
        <w:rPr>
          <w:rFonts w:ascii="Calibri" w:eastAsia="Calibri" w:hAnsi="Calibri" w:cs="Calibri"/>
          <w:color w:val="000000"/>
          <w:szCs w:val="20"/>
        </w:rPr>
        <w:t xml:space="preserve">E-mail: </w:t>
      </w:r>
      <w:hyperlink r:id="rId1">
        <w:r>
          <w:rPr>
            <w:rFonts w:ascii="Calibri" w:eastAsia="Calibri" w:hAnsi="Calibri" w:cs="Calibri"/>
            <w:color w:val="0563C1"/>
            <w:szCs w:val="20"/>
            <w:u w:val="single"/>
          </w:rPr>
          <w:t>khidalgo@javeriana.edu.co</w:t>
        </w:r>
      </w:hyperlink>
    </w:p>
    <w:p w14:paraId="2AE631E8" w14:textId="77777777" w:rsidR="005107F3" w:rsidRDefault="005107F3" w:rsidP="005107F3">
      <w:pPr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  <w:szCs w:val="20"/>
        </w:rPr>
      </w:pPr>
      <w:r>
        <w:rPr>
          <w:rFonts w:ascii="Calibri" w:eastAsia="Calibri" w:hAnsi="Calibri" w:cs="Calibri"/>
          <w:color w:val="000000"/>
          <w:szCs w:val="20"/>
        </w:rPr>
        <w:t>Telephone: +55 19 98172 1510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pplied Biochem Biotech&lt;/Style&gt;&lt;LeftDelim&gt;{&lt;/LeftDelim&gt;&lt;RightDelim&gt;}&lt;/RightDelim&gt;&lt;FontName&gt;Arial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ead5edaz9wrwcextw4vrsr2waxxtfrs5fwp&quot;&gt;My Library-Converted&lt;record-ids&gt;&lt;item&gt;2756&lt;/item&gt;&lt;/record-ids&gt;&lt;/item&gt;&lt;/Libraries&gt;"/>
  </w:docVars>
  <w:rsids>
    <w:rsidRoot w:val="008843CE"/>
    <w:rsid w:val="00020141"/>
    <w:rsid w:val="0003638B"/>
    <w:rsid w:val="00044326"/>
    <w:rsid w:val="000B72AC"/>
    <w:rsid w:val="000C6013"/>
    <w:rsid w:val="000C7A98"/>
    <w:rsid w:val="000F22EF"/>
    <w:rsid w:val="001009D8"/>
    <w:rsid w:val="00132730"/>
    <w:rsid w:val="00177AA9"/>
    <w:rsid w:val="001B38AA"/>
    <w:rsid w:val="001C2BE1"/>
    <w:rsid w:val="001E75A1"/>
    <w:rsid w:val="00210AC8"/>
    <w:rsid w:val="00220C94"/>
    <w:rsid w:val="0023047C"/>
    <w:rsid w:val="0023256A"/>
    <w:rsid w:val="002745E0"/>
    <w:rsid w:val="002A5EF8"/>
    <w:rsid w:val="002C1569"/>
    <w:rsid w:val="002D3557"/>
    <w:rsid w:val="002E1BF7"/>
    <w:rsid w:val="002F5DA9"/>
    <w:rsid w:val="002F6AC6"/>
    <w:rsid w:val="002F7B30"/>
    <w:rsid w:val="00305D17"/>
    <w:rsid w:val="003161D7"/>
    <w:rsid w:val="0032796E"/>
    <w:rsid w:val="00331816"/>
    <w:rsid w:val="00351B87"/>
    <w:rsid w:val="00363284"/>
    <w:rsid w:val="003A60AF"/>
    <w:rsid w:val="003F436F"/>
    <w:rsid w:val="00400B7A"/>
    <w:rsid w:val="00437B1B"/>
    <w:rsid w:val="00455AEE"/>
    <w:rsid w:val="00471463"/>
    <w:rsid w:val="004904CF"/>
    <w:rsid w:val="004B3475"/>
    <w:rsid w:val="004D0177"/>
    <w:rsid w:val="005107F3"/>
    <w:rsid w:val="00526B35"/>
    <w:rsid w:val="00541C75"/>
    <w:rsid w:val="005500FA"/>
    <w:rsid w:val="00572521"/>
    <w:rsid w:val="00592D8A"/>
    <w:rsid w:val="00596329"/>
    <w:rsid w:val="005E50A8"/>
    <w:rsid w:val="00615F2B"/>
    <w:rsid w:val="00617B16"/>
    <w:rsid w:val="00681B9E"/>
    <w:rsid w:val="00683EE8"/>
    <w:rsid w:val="006A6D3C"/>
    <w:rsid w:val="006B673E"/>
    <w:rsid w:val="006D68F2"/>
    <w:rsid w:val="006E358D"/>
    <w:rsid w:val="006F67BB"/>
    <w:rsid w:val="00744C40"/>
    <w:rsid w:val="007D39F9"/>
    <w:rsid w:val="007F331E"/>
    <w:rsid w:val="008029A7"/>
    <w:rsid w:val="008075F6"/>
    <w:rsid w:val="00820EC6"/>
    <w:rsid w:val="00834C42"/>
    <w:rsid w:val="00840B02"/>
    <w:rsid w:val="00847E3F"/>
    <w:rsid w:val="008625F6"/>
    <w:rsid w:val="008843CE"/>
    <w:rsid w:val="008D4C45"/>
    <w:rsid w:val="008D57A5"/>
    <w:rsid w:val="008F5A73"/>
    <w:rsid w:val="009439A4"/>
    <w:rsid w:val="00944523"/>
    <w:rsid w:val="00950048"/>
    <w:rsid w:val="00964AF8"/>
    <w:rsid w:val="0098481C"/>
    <w:rsid w:val="009B2079"/>
    <w:rsid w:val="009B3B4F"/>
    <w:rsid w:val="009D16FC"/>
    <w:rsid w:val="009E5CEE"/>
    <w:rsid w:val="009F6DE8"/>
    <w:rsid w:val="00A3620C"/>
    <w:rsid w:val="00A42BB3"/>
    <w:rsid w:val="00A50D85"/>
    <w:rsid w:val="00A84711"/>
    <w:rsid w:val="00AA0502"/>
    <w:rsid w:val="00AA5637"/>
    <w:rsid w:val="00AB5345"/>
    <w:rsid w:val="00B34608"/>
    <w:rsid w:val="00B621F7"/>
    <w:rsid w:val="00B65AAC"/>
    <w:rsid w:val="00B67228"/>
    <w:rsid w:val="00B67463"/>
    <w:rsid w:val="00B73471"/>
    <w:rsid w:val="00B80AE0"/>
    <w:rsid w:val="00B935D2"/>
    <w:rsid w:val="00BC6E2F"/>
    <w:rsid w:val="00BE43DD"/>
    <w:rsid w:val="00C12246"/>
    <w:rsid w:val="00C153AF"/>
    <w:rsid w:val="00C21F81"/>
    <w:rsid w:val="00C47D22"/>
    <w:rsid w:val="00C579EA"/>
    <w:rsid w:val="00C66E01"/>
    <w:rsid w:val="00C74A0A"/>
    <w:rsid w:val="00C80F18"/>
    <w:rsid w:val="00CA13E4"/>
    <w:rsid w:val="00CF6DA8"/>
    <w:rsid w:val="00D40F92"/>
    <w:rsid w:val="00D606CF"/>
    <w:rsid w:val="00D63647"/>
    <w:rsid w:val="00D8218E"/>
    <w:rsid w:val="00D85075"/>
    <w:rsid w:val="00D8733E"/>
    <w:rsid w:val="00DC4A65"/>
    <w:rsid w:val="00E07DBE"/>
    <w:rsid w:val="00E35E84"/>
    <w:rsid w:val="00E3746C"/>
    <w:rsid w:val="00E916D4"/>
    <w:rsid w:val="00E97BCB"/>
    <w:rsid w:val="00ED6FDE"/>
    <w:rsid w:val="00EE2BD5"/>
    <w:rsid w:val="00F155FE"/>
    <w:rsid w:val="00F17717"/>
    <w:rsid w:val="00F603CD"/>
    <w:rsid w:val="00FB3ACD"/>
    <w:rsid w:val="00FE2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ADB677B"/>
  <w15:chartTrackingRefBased/>
  <w15:docId w15:val="{18B2A30E-85D3-DF49-80AC-E53AE66A68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C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43CE"/>
    <w:rPr>
      <w:rFonts w:ascii="Arial" w:eastAsiaTheme="minorEastAsia" w:hAnsi="Arial" w:cs="Arial"/>
      <w:sz w:val="20"/>
      <w:lang w:val="en-US" w:eastAsia="es-E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extonotapieCar">
    <w:name w:val="Texto nota pie Car"/>
    <w:basedOn w:val="Fuentedeprrafopredeter"/>
    <w:link w:val="Textonotapie"/>
    <w:uiPriority w:val="99"/>
    <w:semiHidden/>
    <w:qFormat/>
    <w:rsid w:val="008843CE"/>
    <w:rPr>
      <w:rFonts w:ascii="Arial" w:eastAsiaTheme="minorEastAsia" w:hAnsi="Arial"/>
      <w:sz w:val="20"/>
      <w:szCs w:val="20"/>
      <w:lang w:eastAsia="es-ES"/>
    </w:rPr>
  </w:style>
  <w:style w:type="character" w:customStyle="1" w:styleId="FootnoteAnchor">
    <w:name w:val="Footnote Anchor"/>
    <w:rsid w:val="008843CE"/>
    <w:rPr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8843CE"/>
    <w:rPr>
      <w:rFonts w:cstheme="minorBidi"/>
      <w:szCs w:val="20"/>
    </w:rPr>
  </w:style>
  <w:style w:type="character" w:customStyle="1" w:styleId="TextonotapieCar1">
    <w:name w:val="Texto nota pie Car1"/>
    <w:basedOn w:val="Fuentedeprrafopredeter"/>
    <w:uiPriority w:val="99"/>
    <w:semiHidden/>
    <w:rsid w:val="008843CE"/>
    <w:rPr>
      <w:rFonts w:ascii="Arial" w:eastAsiaTheme="minorEastAsia" w:hAnsi="Arial" w:cs="Arial"/>
      <w:sz w:val="20"/>
      <w:szCs w:val="20"/>
      <w:lang w:val="en-US" w:eastAsia="es-ES"/>
    </w:rPr>
  </w:style>
  <w:style w:type="paragraph" w:styleId="Prrafodelista">
    <w:name w:val="List Paragraph"/>
    <w:basedOn w:val="Normal"/>
    <w:uiPriority w:val="99"/>
    <w:qFormat/>
    <w:rsid w:val="008843CE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ar"/>
    <w:rsid w:val="00A3620C"/>
    <w:pPr>
      <w:jc w:val="center"/>
    </w:pPr>
    <w:rPr>
      <w:lang w:val="es-ES"/>
    </w:rPr>
  </w:style>
  <w:style w:type="character" w:customStyle="1" w:styleId="EndNoteBibliographyTitleCar">
    <w:name w:val="EndNote Bibliography Title Car"/>
    <w:basedOn w:val="Fuentedeprrafopredeter"/>
    <w:link w:val="EndNoteBibliographyTitle"/>
    <w:rsid w:val="00A3620C"/>
    <w:rPr>
      <w:rFonts w:ascii="Arial" w:eastAsiaTheme="minorEastAsia" w:hAnsi="Arial" w:cs="Arial"/>
      <w:sz w:val="20"/>
      <w:lang w:val="es-ES" w:eastAsia="es-ES"/>
    </w:rPr>
  </w:style>
  <w:style w:type="paragraph" w:customStyle="1" w:styleId="EndNoteBibliography">
    <w:name w:val="EndNote Bibliography"/>
    <w:basedOn w:val="Normal"/>
    <w:link w:val="EndNoteBibliographyCar"/>
    <w:rsid w:val="00A3620C"/>
    <w:rPr>
      <w:lang w:val="es-ES"/>
    </w:rPr>
  </w:style>
  <w:style w:type="character" w:customStyle="1" w:styleId="EndNoteBibliographyCar">
    <w:name w:val="EndNote Bibliography Car"/>
    <w:basedOn w:val="Fuentedeprrafopredeter"/>
    <w:link w:val="EndNoteBibliography"/>
    <w:rsid w:val="00A3620C"/>
    <w:rPr>
      <w:rFonts w:ascii="Arial" w:eastAsiaTheme="minorEastAsia" w:hAnsi="Arial" w:cs="Arial"/>
      <w:sz w:val="20"/>
      <w:lang w:val="es-ES" w:eastAsia="es-ES"/>
    </w:rPr>
  </w:style>
  <w:style w:type="paragraph" w:styleId="Revisin">
    <w:name w:val="Revision"/>
    <w:hidden/>
    <w:uiPriority w:val="99"/>
    <w:semiHidden/>
    <w:rsid w:val="006E358D"/>
    <w:rPr>
      <w:rFonts w:ascii="Arial" w:eastAsiaTheme="minorEastAsia" w:hAnsi="Arial" w:cs="Arial"/>
      <w:sz w:val="20"/>
      <w:lang w:val="en-U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khidalgo@javeriana.edu.co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563</Words>
  <Characters>3102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Hidalgo Martinez</dc:creator>
  <cp:keywords/>
  <dc:description/>
  <cp:lastModifiedBy>Kelly Hidalgo Martinez</cp:lastModifiedBy>
  <cp:revision>6</cp:revision>
  <dcterms:created xsi:type="dcterms:W3CDTF">2022-10-20T17:57:00Z</dcterms:created>
  <dcterms:modified xsi:type="dcterms:W3CDTF">2023-07-24T18:39:00Z</dcterms:modified>
</cp:coreProperties>
</file>