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8B5DBA" w14:textId="77777777" w:rsidR="00C23065" w:rsidRPr="0046144A" w:rsidRDefault="00C23065" w:rsidP="00C23065">
      <w:pPr>
        <w:pStyle w:val="NoSpacing"/>
        <w:spacing w:line="480" w:lineRule="auto"/>
        <w:rPr>
          <w:rFonts w:ascii="Times New Roman" w:hAnsi="Times New Roman" w:cs="Times New Roman"/>
          <w:sz w:val="24"/>
          <w:szCs w:val="24"/>
        </w:rPr>
      </w:pPr>
      <w:r w:rsidRPr="0046144A">
        <w:rPr>
          <w:rFonts w:ascii="Times New Roman" w:hAnsi="Times New Roman" w:cs="Times New Roman"/>
          <w:sz w:val="24"/>
          <w:szCs w:val="24"/>
        </w:rPr>
        <w:t>Dear editors and reviewers,</w:t>
      </w:r>
    </w:p>
    <w:p w14:paraId="139766C4" w14:textId="77777777" w:rsidR="00C23065" w:rsidRPr="0046144A" w:rsidRDefault="00C23065" w:rsidP="00C23065">
      <w:pPr>
        <w:pStyle w:val="NoSpacing"/>
        <w:spacing w:line="480" w:lineRule="auto"/>
        <w:rPr>
          <w:rFonts w:ascii="Times New Roman" w:hAnsi="Times New Roman" w:cs="Times New Roman"/>
          <w:sz w:val="24"/>
          <w:szCs w:val="24"/>
        </w:rPr>
      </w:pPr>
    </w:p>
    <w:p w14:paraId="324E178A" w14:textId="3DC1A7F6" w:rsidR="00C23065" w:rsidRPr="0046144A" w:rsidRDefault="00C23065" w:rsidP="00C23065">
      <w:pPr>
        <w:pStyle w:val="NoSpacing"/>
        <w:spacing w:line="480" w:lineRule="auto"/>
        <w:rPr>
          <w:rFonts w:ascii="Times New Roman" w:hAnsi="Times New Roman" w:cs="Times New Roman"/>
          <w:sz w:val="24"/>
          <w:szCs w:val="24"/>
        </w:rPr>
      </w:pPr>
      <w:r w:rsidRPr="0046144A">
        <w:rPr>
          <w:rFonts w:ascii="Times New Roman" w:hAnsi="Times New Roman" w:cs="Times New Roman"/>
          <w:sz w:val="24"/>
          <w:szCs w:val="24"/>
        </w:rPr>
        <w:t>Please find attached the revised version of our manuscript titled “Inferring an animal’s environment through biologging: quantifying the environmental contribution to animal movement” (</w:t>
      </w:r>
      <w:r w:rsidRPr="00C23065">
        <w:rPr>
          <w:rFonts w:ascii="Times New Roman" w:hAnsi="Times New Roman" w:cs="Times New Roman"/>
          <w:sz w:val="24"/>
          <w:szCs w:val="24"/>
        </w:rPr>
        <w:t>MOVE-D-20-00002</w:t>
      </w:r>
      <w:r w:rsidR="00ED08DE">
        <w:rPr>
          <w:rFonts w:ascii="Times New Roman" w:hAnsi="Times New Roman" w:cs="Times New Roman"/>
          <w:sz w:val="24"/>
          <w:szCs w:val="24"/>
        </w:rPr>
        <w:t>,</w:t>
      </w:r>
      <w:r w:rsidR="00F05DC5">
        <w:rPr>
          <w:rFonts w:ascii="Times New Roman" w:hAnsi="Times New Roman" w:cs="Times New Roman"/>
          <w:sz w:val="24"/>
          <w:szCs w:val="24"/>
        </w:rPr>
        <w:t xml:space="preserve"> </w:t>
      </w:r>
      <w:r w:rsidR="00ED08DE">
        <w:rPr>
          <w:rFonts w:ascii="Times New Roman" w:hAnsi="Times New Roman" w:cs="Times New Roman"/>
          <w:sz w:val="24"/>
          <w:szCs w:val="24"/>
        </w:rPr>
        <w:t xml:space="preserve">initial </w:t>
      </w:r>
      <w:r w:rsidR="005D6B5A">
        <w:rPr>
          <w:rFonts w:ascii="Times New Roman" w:hAnsi="Times New Roman" w:cs="Times New Roman"/>
          <w:sz w:val="24"/>
          <w:szCs w:val="24"/>
        </w:rPr>
        <w:t xml:space="preserve">preprint: </w:t>
      </w:r>
      <w:hyperlink r:id="rId6" w:history="1">
        <w:r w:rsidR="005D6B5A" w:rsidRPr="00613650">
          <w:rPr>
            <w:rStyle w:val="Hyperlink"/>
            <w:rFonts w:ascii="Times New Roman" w:hAnsi="Times New Roman" w:cs="Times New Roman"/>
            <w:sz w:val="24"/>
            <w:szCs w:val="24"/>
          </w:rPr>
          <w:t>https://dx.doi.org/10.21203/rs.2.20617/v1</w:t>
        </w:r>
      </w:hyperlink>
      <w:r w:rsidRPr="0046144A">
        <w:rPr>
          <w:rFonts w:ascii="Times New Roman" w:hAnsi="Times New Roman" w:cs="Times New Roman"/>
          <w:sz w:val="24"/>
          <w:szCs w:val="24"/>
        </w:rPr>
        <w:t xml:space="preserve">), which we would like to resubmit for publication in </w:t>
      </w:r>
      <w:r>
        <w:rPr>
          <w:rFonts w:ascii="Times New Roman" w:hAnsi="Times New Roman" w:cs="Times New Roman"/>
          <w:sz w:val="24"/>
          <w:szCs w:val="24"/>
        </w:rPr>
        <w:t>Movement Ecology</w:t>
      </w:r>
      <w:r w:rsidRPr="0046144A">
        <w:rPr>
          <w:rFonts w:ascii="Times New Roman" w:hAnsi="Times New Roman" w:cs="Times New Roman"/>
          <w:sz w:val="24"/>
          <w:szCs w:val="24"/>
        </w:rPr>
        <w:t xml:space="preserve">. </w:t>
      </w:r>
    </w:p>
    <w:p w14:paraId="78E9D4A8" w14:textId="77777777" w:rsidR="00C23065" w:rsidRPr="0046144A" w:rsidRDefault="00C23065" w:rsidP="00C23065">
      <w:pPr>
        <w:pStyle w:val="NoSpacing"/>
        <w:spacing w:line="480" w:lineRule="auto"/>
        <w:rPr>
          <w:rFonts w:ascii="Times New Roman" w:hAnsi="Times New Roman" w:cs="Times New Roman"/>
          <w:sz w:val="24"/>
          <w:szCs w:val="24"/>
        </w:rPr>
      </w:pPr>
    </w:p>
    <w:p w14:paraId="3D9034D5" w14:textId="04487D5E" w:rsidR="00C23065" w:rsidRPr="0046144A" w:rsidRDefault="00C23065" w:rsidP="00C23065">
      <w:pPr>
        <w:pStyle w:val="NoSpacing"/>
        <w:spacing w:line="480" w:lineRule="auto"/>
        <w:rPr>
          <w:rFonts w:ascii="Times New Roman" w:hAnsi="Times New Roman" w:cs="Times New Roman"/>
          <w:color w:val="FF0000"/>
          <w:sz w:val="24"/>
          <w:szCs w:val="24"/>
        </w:rPr>
      </w:pPr>
      <w:r w:rsidRPr="0046144A">
        <w:rPr>
          <w:rFonts w:ascii="Times New Roman" w:hAnsi="Times New Roman" w:cs="Times New Roman"/>
          <w:sz w:val="24"/>
          <w:szCs w:val="24"/>
        </w:rPr>
        <w:t xml:space="preserve">We thank the reviewers and editors for their time and effort to provide us with detailed and constructive comments. Attached to this cover letter you will find the original decision letter, </w:t>
      </w:r>
      <w:r>
        <w:rPr>
          <w:rFonts w:ascii="Times New Roman" w:hAnsi="Times New Roman" w:cs="Times New Roman"/>
          <w:sz w:val="24"/>
          <w:szCs w:val="24"/>
        </w:rPr>
        <w:t>in</w:t>
      </w:r>
      <w:r w:rsidRPr="0046144A">
        <w:rPr>
          <w:rFonts w:ascii="Times New Roman" w:hAnsi="Times New Roman" w:cs="Times New Roman"/>
          <w:sz w:val="24"/>
          <w:szCs w:val="24"/>
        </w:rPr>
        <w:t xml:space="preserve"> which we added our </w:t>
      </w:r>
      <w:r>
        <w:rPr>
          <w:rFonts w:ascii="Times New Roman" w:hAnsi="Times New Roman" w:cs="Times New Roman"/>
          <w:sz w:val="24"/>
          <w:szCs w:val="24"/>
        </w:rPr>
        <w:t>replies</w:t>
      </w:r>
      <w:r w:rsidRPr="0046144A">
        <w:rPr>
          <w:rFonts w:ascii="Times New Roman" w:hAnsi="Times New Roman" w:cs="Times New Roman"/>
          <w:sz w:val="24"/>
          <w:szCs w:val="24"/>
        </w:rPr>
        <w:t xml:space="preserve"> to the reviewers’ and editor’s comments (following the &gt;&gt; sign</w:t>
      </w:r>
      <w:r>
        <w:rPr>
          <w:rFonts w:ascii="Times New Roman" w:hAnsi="Times New Roman" w:cs="Times New Roman"/>
          <w:sz w:val="24"/>
          <w:szCs w:val="24"/>
        </w:rPr>
        <w:t>s</w:t>
      </w:r>
      <w:r w:rsidRPr="0046144A">
        <w:rPr>
          <w:rFonts w:ascii="Times New Roman" w:hAnsi="Times New Roman" w:cs="Times New Roman"/>
          <w:sz w:val="24"/>
          <w:szCs w:val="24"/>
        </w:rPr>
        <w:t>). We incorporated almost all of the suggestions and indicated in the rebuttal where we disagree with the comments or suggestions.</w:t>
      </w:r>
      <w:r w:rsidR="00391A99">
        <w:rPr>
          <w:rFonts w:ascii="Times New Roman" w:hAnsi="Times New Roman" w:cs="Times New Roman"/>
          <w:sz w:val="24"/>
          <w:szCs w:val="24"/>
        </w:rPr>
        <w:t xml:space="preserve"> We clarified the novelty and aim </w:t>
      </w:r>
      <w:r w:rsidR="00CF0E3B">
        <w:rPr>
          <w:rFonts w:ascii="Times New Roman" w:hAnsi="Times New Roman" w:cs="Times New Roman"/>
          <w:sz w:val="24"/>
          <w:szCs w:val="24"/>
        </w:rPr>
        <w:t xml:space="preserve">of our study, </w:t>
      </w:r>
      <w:r w:rsidR="00391A99">
        <w:rPr>
          <w:rFonts w:ascii="Times New Roman" w:hAnsi="Times New Roman" w:cs="Times New Roman"/>
          <w:sz w:val="24"/>
          <w:szCs w:val="24"/>
        </w:rPr>
        <w:t>substantially expanded the comparison of our study with existing machine learning applications in movement ecology</w:t>
      </w:r>
      <w:r w:rsidR="00CF0E3B">
        <w:rPr>
          <w:rFonts w:ascii="Times New Roman" w:hAnsi="Times New Roman" w:cs="Times New Roman"/>
          <w:sz w:val="24"/>
          <w:szCs w:val="24"/>
        </w:rPr>
        <w:t>, explained the methods in further detail</w:t>
      </w:r>
      <w:r w:rsidR="003F1D1A">
        <w:rPr>
          <w:rFonts w:ascii="Times New Roman" w:hAnsi="Times New Roman" w:cs="Times New Roman"/>
          <w:sz w:val="24"/>
          <w:szCs w:val="24"/>
        </w:rPr>
        <w:t>, and uploaded our data and script</w:t>
      </w:r>
      <w:r w:rsidR="002E3BAE">
        <w:rPr>
          <w:rFonts w:ascii="Times New Roman" w:hAnsi="Times New Roman" w:cs="Times New Roman"/>
          <w:sz w:val="24"/>
          <w:szCs w:val="24"/>
        </w:rPr>
        <w:t>s</w:t>
      </w:r>
      <w:r w:rsidR="003F1D1A">
        <w:rPr>
          <w:rFonts w:ascii="Times New Roman" w:hAnsi="Times New Roman" w:cs="Times New Roman"/>
          <w:sz w:val="24"/>
          <w:szCs w:val="24"/>
        </w:rPr>
        <w:t xml:space="preserve"> to an open-source repository</w:t>
      </w:r>
      <w:r w:rsidR="00391A99">
        <w:rPr>
          <w:rFonts w:ascii="Times New Roman" w:hAnsi="Times New Roman" w:cs="Times New Roman"/>
          <w:sz w:val="24"/>
          <w:szCs w:val="24"/>
        </w:rPr>
        <w:t>.</w:t>
      </w:r>
    </w:p>
    <w:p w14:paraId="60479656" w14:textId="77777777" w:rsidR="00C23065" w:rsidRPr="0046144A" w:rsidRDefault="00C23065" w:rsidP="00C23065">
      <w:pPr>
        <w:pStyle w:val="NoSpacing"/>
        <w:spacing w:line="480" w:lineRule="auto"/>
        <w:rPr>
          <w:rFonts w:ascii="Times New Roman" w:hAnsi="Times New Roman" w:cs="Times New Roman"/>
          <w:sz w:val="24"/>
          <w:szCs w:val="24"/>
        </w:rPr>
      </w:pPr>
    </w:p>
    <w:p w14:paraId="355F3B9B" w14:textId="77777777" w:rsidR="00C23065" w:rsidRPr="0046144A" w:rsidRDefault="00C23065" w:rsidP="00C23065">
      <w:pPr>
        <w:pStyle w:val="NoSpacing"/>
        <w:spacing w:line="480" w:lineRule="auto"/>
        <w:rPr>
          <w:rFonts w:ascii="Times New Roman" w:hAnsi="Times New Roman" w:cs="Times New Roman"/>
          <w:sz w:val="24"/>
          <w:szCs w:val="24"/>
        </w:rPr>
      </w:pPr>
      <w:r w:rsidRPr="0046144A">
        <w:rPr>
          <w:rFonts w:ascii="Times New Roman" w:hAnsi="Times New Roman" w:cs="Times New Roman"/>
          <w:sz w:val="24"/>
          <w:szCs w:val="24"/>
        </w:rPr>
        <w:t xml:space="preserve">We hope you appreciate the edits, and that you concur with us on the manuscript’s improvement. We are </w:t>
      </w:r>
      <w:r>
        <w:rPr>
          <w:rFonts w:ascii="Times New Roman" w:hAnsi="Times New Roman" w:cs="Times New Roman"/>
          <w:sz w:val="24"/>
          <w:szCs w:val="24"/>
        </w:rPr>
        <w:t>still very</w:t>
      </w:r>
      <w:r w:rsidRPr="0046144A">
        <w:rPr>
          <w:rFonts w:ascii="Times New Roman" w:hAnsi="Times New Roman" w:cs="Times New Roman"/>
          <w:sz w:val="24"/>
          <w:szCs w:val="24"/>
        </w:rPr>
        <w:t xml:space="preserve"> enthusiastic about its potential contribution to the field of biologging. Please do not hesitate to contact us if there are any questions or when you need more information.</w:t>
      </w:r>
    </w:p>
    <w:p w14:paraId="217E8566" w14:textId="77777777" w:rsidR="00C23065" w:rsidRPr="0046144A" w:rsidRDefault="00C23065" w:rsidP="00C23065">
      <w:pPr>
        <w:pStyle w:val="NoSpacing"/>
        <w:spacing w:line="480" w:lineRule="auto"/>
        <w:rPr>
          <w:rFonts w:ascii="Times New Roman" w:hAnsi="Times New Roman" w:cs="Times New Roman"/>
          <w:sz w:val="24"/>
          <w:szCs w:val="24"/>
        </w:rPr>
      </w:pPr>
    </w:p>
    <w:p w14:paraId="0DD0569A" w14:textId="77777777" w:rsidR="00F90B0C" w:rsidRDefault="00C23065" w:rsidP="00F90B0C">
      <w:pPr>
        <w:pStyle w:val="NoSpacing"/>
        <w:spacing w:line="480" w:lineRule="auto"/>
        <w:rPr>
          <w:rFonts w:ascii="Times New Roman" w:hAnsi="Times New Roman" w:cs="Times New Roman"/>
          <w:sz w:val="24"/>
          <w:szCs w:val="24"/>
        </w:rPr>
      </w:pPr>
      <w:r w:rsidRPr="0046144A">
        <w:rPr>
          <w:rFonts w:ascii="Times New Roman" w:hAnsi="Times New Roman" w:cs="Times New Roman"/>
          <w:sz w:val="24"/>
          <w:szCs w:val="24"/>
        </w:rPr>
        <w:t>With kind regards, also on behalf of my co-authors,</w:t>
      </w:r>
    </w:p>
    <w:p w14:paraId="0C96FC6F" w14:textId="77777777" w:rsidR="00F90B0C" w:rsidRDefault="00C23065" w:rsidP="00F90B0C">
      <w:pPr>
        <w:pStyle w:val="NoSpacing"/>
        <w:spacing w:line="480" w:lineRule="auto"/>
        <w:rPr>
          <w:rFonts w:ascii="Times New Roman" w:hAnsi="Times New Roman" w:cs="Times New Roman"/>
          <w:sz w:val="24"/>
          <w:szCs w:val="24"/>
          <w:lang w:val="nl-NL"/>
        </w:rPr>
      </w:pPr>
      <w:r w:rsidRPr="000C4BE1">
        <w:rPr>
          <w:rFonts w:ascii="Times New Roman" w:hAnsi="Times New Roman" w:cs="Times New Roman"/>
          <w:sz w:val="24"/>
          <w:szCs w:val="24"/>
          <w:lang w:val="nl-NL"/>
        </w:rPr>
        <w:t>Jasper A.J. Eik</w:t>
      </w:r>
      <w:r w:rsidR="00F90B0C">
        <w:rPr>
          <w:rFonts w:ascii="Times New Roman" w:hAnsi="Times New Roman" w:cs="Times New Roman"/>
          <w:sz w:val="24"/>
          <w:szCs w:val="24"/>
          <w:lang w:val="nl-NL"/>
        </w:rPr>
        <w:t>elboom (</w:t>
      </w:r>
      <w:r w:rsidR="00F90B0C" w:rsidRPr="00D95F6E">
        <w:rPr>
          <w:rFonts w:ascii="Times New Roman" w:hAnsi="Times New Roman" w:cs="Times New Roman"/>
          <w:sz w:val="24"/>
          <w:szCs w:val="24"/>
          <w:lang w:val="nl-NL"/>
        </w:rPr>
        <w:t>jasper.eikelboom@wur.nl</w:t>
      </w:r>
      <w:r w:rsidR="00D95F6E">
        <w:rPr>
          <w:rFonts w:ascii="Times New Roman" w:hAnsi="Times New Roman" w:cs="Times New Roman"/>
          <w:sz w:val="24"/>
          <w:szCs w:val="24"/>
          <w:lang w:val="nl-NL"/>
        </w:rPr>
        <w:t>)</w:t>
      </w:r>
    </w:p>
    <w:p w14:paraId="175EE16E" w14:textId="77777777" w:rsidR="00F90B0C" w:rsidRDefault="00F90B0C">
      <w:pPr>
        <w:rPr>
          <w:rFonts w:ascii="Times New Roman" w:hAnsi="Times New Roman" w:cs="Times New Roman"/>
          <w:sz w:val="24"/>
          <w:szCs w:val="24"/>
          <w:lang w:val="nl-NL"/>
        </w:rPr>
      </w:pPr>
      <w:r>
        <w:rPr>
          <w:rFonts w:ascii="Times New Roman" w:hAnsi="Times New Roman" w:cs="Times New Roman"/>
          <w:sz w:val="24"/>
          <w:szCs w:val="24"/>
          <w:lang w:val="nl-NL"/>
        </w:rPr>
        <w:br w:type="page"/>
      </w:r>
    </w:p>
    <w:p w14:paraId="2DFAE7CB" w14:textId="77777777" w:rsidR="00F90B0C" w:rsidRDefault="00F90B0C" w:rsidP="00F90B0C">
      <w:pPr>
        <w:pStyle w:val="NoSpacing"/>
        <w:spacing w:line="480" w:lineRule="auto"/>
        <w:rPr>
          <w:rFonts w:ascii="Times New Roman" w:hAnsi="Times New Roman" w:cs="Times New Roman"/>
          <w:sz w:val="24"/>
          <w:szCs w:val="24"/>
        </w:rPr>
      </w:pPr>
      <w:r>
        <w:rPr>
          <w:rFonts w:ascii="Times New Roman" w:hAnsi="Times New Roman" w:cs="Times New Roman"/>
          <w:b/>
          <w:sz w:val="24"/>
          <w:szCs w:val="24"/>
        </w:rPr>
        <w:lastRenderedPageBreak/>
        <w:t>Associate editor:</w:t>
      </w:r>
    </w:p>
    <w:p w14:paraId="0D9B1E62" w14:textId="77777777" w:rsidR="00F90B0C" w:rsidRDefault="00F90B0C" w:rsidP="00F90B0C">
      <w:pPr>
        <w:pStyle w:val="NoSpacing"/>
        <w:spacing w:line="480" w:lineRule="auto"/>
        <w:rPr>
          <w:rFonts w:ascii="Times New Roman" w:hAnsi="Times New Roman" w:cs="Times New Roman"/>
          <w:sz w:val="24"/>
          <w:szCs w:val="24"/>
        </w:rPr>
      </w:pPr>
    </w:p>
    <w:p w14:paraId="12E93B98" w14:textId="77777777" w:rsidR="00FB4ABC" w:rsidRDefault="00AC0723" w:rsidP="00AC0723">
      <w:pPr>
        <w:pStyle w:val="NoSpacing"/>
        <w:spacing w:line="480" w:lineRule="auto"/>
        <w:rPr>
          <w:rFonts w:ascii="Times New Roman" w:hAnsi="Times New Roman" w:cs="Times New Roman"/>
          <w:color w:val="7F7F7F" w:themeColor="text1" w:themeTint="80"/>
          <w:sz w:val="24"/>
          <w:szCs w:val="24"/>
        </w:rPr>
      </w:pPr>
      <w:r w:rsidRPr="00EC744B">
        <w:rPr>
          <w:rFonts w:ascii="Times New Roman" w:hAnsi="Times New Roman" w:cs="Times New Roman"/>
          <w:color w:val="7F7F7F" w:themeColor="text1" w:themeTint="80"/>
          <w:sz w:val="24"/>
          <w:szCs w:val="24"/>
        </w:rPr>
        <w:t>The manuscript has been reviewed by two experts in the field. Reviewer #1 is positive, but reviewer #2 considers that that the manuscript cla</w:t>
      </w:r>
      <w:r w:rsidR="00FB4ABC">
        <w:rPr>
          <w:rFonts w:ascii="Times New Roman" w:hAnsi="Times New Roman" w:cs="Times New Roman"/>
          <w:color w:val="7F7F7F" w:themeColor="text1" w:themeTint="80"/>
          <w:sz w:val="24"/>
          <w:szCs w:val="24"/>
        </w:rPr>
        <w:t>ims to offer more than it does.</w:t>
      </w:r>
    </w:p>
    <w:p w14:paraId="189FED38" w14:textId="22EE242E" w:rsidR="00FB4ABC" w:rsidRPr="00207A82" w:rsidRDefault="00625A95" w:rsidP="00625A95">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&gt;&gt; We have aimed to </w:t>
      </w:r>
      <w:r w:rsidR="00C138A0">
        <w:rPr>
          <w:rFonts w:ascii="Times New Roman" w:hAnsi="Times New Roman" w:cs="Times New Roman"/>
          <w:sz w:val="24"/>
          <w:szCs w:val="24"/>
        </w:rPr>
        <w:t>rectify</w:t>
      </w:r>
      <w:r>
        <w:rPr>
          <w:rFonts w:ascii="Times New Roman" w:hAnsi="Times New Roman" w:cs="Times New Roman"/>
          <w:sz w:val="24"/>
          <w:szCs w:val="24"/>
        </w:rPr>
        <w:t xml:space="preserve"> in our revised </w:t>
      </w:r>
      <w:r w:rsidRPr="00005BAE">
        <w:rPr>
          <w:rFonts w:ascii="Times New Roman" w:hAnsi="Times New Roman" w:cs="Times New Roman"/>
          <w:sz w:val="24"/>
          <w:szCs w:val="24"/>
        </w:rPr>
        <w:t>manuscript (L</w:t>
      </w:r>
      <w:r w:rsidR="00005BAE" w:rsidRPr="00005BAE">
        <w:rPr>
          <w:rFonts w:ascii="Times New Roman" w:hAnsi="Times New Roman" w:cs="Times New Roman"/>
          <w:sz w:val="24"/>
          <w:szCs w:val="24"/>
        </w:rPr>
        <w:t>121;180</w:t>
      </w:r>
      <w:r w:rsidR="00875838" w:rsidRPr="00005BAE">
        <w:rPr>
          <w:rFonts w:ascii="Times New Roman" w:hAnsi="Times New Roman" w:cs="Times New Roman"/>
          <w:sz w:val="24"/>
          <w:szCs w:val="24"/>
        </w:rPr>
        <w:t>;</w:t>
      </w:r>
      <w:r w:rsidR="00005BAE" w:rsidRPr="00005BAE">
        <w:rPr>
          <w:rFonts w:ascii="Times New Roman" w:hAnsi="Times New Roman" w:cs="Times New Roman"/>
          <w:sz w:val="24"/>
          <w:szCs w:val="24"/>
        </w:rPr>
        <w:t>595</w:t>
      </w:r>
      <w:r w:rsidRPr="00005BAE">
        <w:rPr>
          <w:rFonts w:ascii="Times New Roman" w:hAnsi="Times New Roman" w:cs="Times New Roman"/>
          <w:sz w:val="24"/>
          <w:szCs w:val="24"/>
        </w:rPr>
        <w:t xml:space="preserve">) and </w:t>
      </w:r>
      <w:r>
        <w:rPr>
          <w:rFonts w:ascii="Times New Roman" w:hAnsi="Times New Roman" w:cs="Times New Roman"/>
          <w:sz w:val="24"/>
          <w:szCs w:val="24"/>
        </w:rPr>
        <w:t>in our response to reviewer 2 t</w:t>
      </w:r>
      <w:r w:rsidR="00985B57">
        <w:rPr>
          <w:rFonts w:ascii="Times New Roman" w:hAnsi="Times New Roman" w:cs="Times New Roman"/>
          <w:sz w:val="24"/>
          <w:szCs w:val="24"/>
        </w:rPr>
        <w:t xml:space="preserve">he </w:t>
      </w:r>
      <w:r w:rsidR="002A20D0">
        <w:rPr>
          <w:rFonts w:ascii="Times New Roman" w:hAnsi="Times New Roman" w:cs="Times New Roman"/>
          <w:sz w:val="24"/>
          <w:szCs w:val="24"/>
        </w:rPr>
        <w:t xml:space="preserve">unintended </w:t>
      </w:r>
      <w:r w:rsidR="00C5382A">
        <w:rPr>
          <w:rFonts w:ascii="Times New Roman" w:hAnsi="Times New Roman" w:cs="Times New Roman"/>
          <w:sz w:val="24"/>
          <w:szCs w:val="24"/>
        </w:rPr>
        <w:t>interpretation</w:t>
      </w:r>
      <w:r w:rsidR="00985B57">
        <w:rPr>
          <w:rFonts w:ascii="Times New Roman" w:hAnsi="Times New Roman" w:cs="Times New Roman"/>
          <w:sz w:val="24"/>
          <w:szCs w:val="24"/>
        </w:rPr>
        <w:t xml:space="preserve"> t</w:t>
      </w:r>
      <w:r>
        <w:rPr>
          <w:rFonts w:ascii="Times New Roman" w:hAnsi="Times New Roman" w:cs="Times New Roman"/>
          <w:sz w:val="24"/>
          <w:szCs w:val="24"/>
        </w:rPr>
        <w:t xml:space="preserve">hat our manuscript </w:t>
      </w:r>
      <w:r w:rsidR="006163B6">
        <w:rPr>
          <w:rFonts w:ascii="Times New Roman" w:hAnsi="Times New Roman" w:cs="Times New Roman"/>
          <w:sz w:val="24"/>
          <w:szCs w:val="24"/>
        </w:rPr>
        <w:t xml:space="preserve">claims to </w:t>
      </w:r>
      <w:r w:rsidR="009F65CC">
        <w:rPr>
          <w:rFonts w:ascii="Times New Roman" w:hAnsi="Times New Roman" w:cs="Times New Roman"/>
          <w:sz w:val="24"/>
          <w:szCs w:val="24"/>
        </w:rPr>
        <w:t xml:space="preserve">offer more than it does. </w:t>
      </w:r>
      <w:r w:rsidR="009F65CC" w:rsidRPr="00005BAE">
        <w:rPr>
          <w:rFonts w:ascii="Times New Roman" w:hAnsi="Times New Roman" w:cs="Times New Roman"/>
          <w:sz w:val="24"/>
          <w:szCs w:val="24"/>
        </w:rPr>
        <w:t>Furthermore, w</w:t>
      </w:r>
      <w:r w:rsidRPr="00005BAE">
        <w:rPr>
          <w:rFonts w:ascii="Times New Roman" w:hAnsi="Times New Roman" w:cs="Times New Roman"/>
          <w:sz w:val="24"/>
          <w:szCs w:val="24"/>
        </w:rPr>
        <w:t xml:space="preserve">e discuss in great length, especially in the discussion section </w:t>
      </w:r>
      <w:r w:rsidR="000C1432" w:rsidRPr="00005BAE">
        <w:rPr>
          <w:rFonts w:ascii="Times New Roman" w:hAnsi="Times New Roman" w:cs="Times New Roman"/>
          <w:sz w:val="24"/>
          <w:szCs w:val="24"/>
        </w:rPr>
        <w:t>(L</w:t>
      </w:r>
      <w:r w:rsidR="00005BAE" w:rsidRPr="00005BAE">
        <w:rPr>
          <w:rFonts w:ascii="Times New Roman" w:hAnsi="Times New Roman" w:cs="Times New Roman"/>
          <w:sz w:val="24"/>
          <w:szCs w:val="24"/>
        </w:rPr>
        <w:t>549-622</w:t>
      </w:r>
      <w:r w:rsidRPr="00005BAE">
        <w:rPr>
          <w:rFonts w:ascii="Times New Roman" w:hAnsi="Times New Roman" w:cs="Times New Roman"/>
          <w:sz w:val="24"/>
          <w:szCs w:val="24"/>
        </w:rPr>
        <w:t xml:space="preserve">), all the </w:t>
      </w:r>
      <w:r w:rsidR="009F65CC">
        <w:rPr>
          <w:rFonts w:ascii="Times New Roman" w:hAnsi="Times New Roman" w:cs="Times New Roman"/>
          <w:sz w:val="24"/>
          <w:szCs w:val="24"/>
        </w:rPr>
        <w:t xml:space="preserve">other </w:t>
      </w:r>
      <w:r>
        <w:rPr>
          <w:rFonts w:ascii="Times New Roman" w:hAnsi="Times New Roman" w:cs="Times New Roman"/>
          <w:sz w:val="24"/>
          <w:szCs w:val="24"/>
        </w:rPr>
        <w:t xml:space="preserve">factors that </w:t>
      </w:r>
      <w:r w:rsidR="007D2ACC">
        <w:rPr>
          <w:rFonts w:ascii="Times New Roman" w:hAnsi="Times New Roman" w:cs="Times New Roman"/>
          <w:sz w:val="24"/>
          <w:szCs w:val="24"/>
        </w:rPr>
        <w:t xml:space="preserve">could </w:t>
      </w:r>
      <w:r>
        <w:rPr>
          <w:rFonts w:ascii="Times New Roman" w:hAnsi="Times New Roman" w:cs="Times New Roman"/>
          <w:sz w:val="24"/>
          <w:szCs w:val="24"/>
        </w:rPr>
        <w:t xml:space="preserve">influence the quantified value of environmental contribution to animal movement (see also Fig. 5). </w:t>
      </w:r>
      <w:r w:rsidR="00E11592">
        <w:rPr>
          <w:rFonts w:ascii="Times New Roman" w:hAnsi="Times New Roman" w:cs="Times New Roman"/>
          <w:sz w:val="24"/>
          <w:szCs w:val="24"/>
        </w:rPr>
        <w:t xml:space="preserve">We </w:t>
      </w:r>
      <w:r w:rsidR="009F65CC">
        <w:rPr>
          <w:rFonts w:ascii="Times New Roman" w:hAnsi="Times New Roman" w:cs="Times New Roman"/>
          <w:sz w:val="24"/>
          <w:szCs w:val="24"/>
        </w:rPr>
        <w:t xml:space="preserve">completely </w:t>
      </w:r>
      <w:r w:rsidR="00E11592">
        <w:rPr>
          <w:rFonts w:ascii="Times New Roman" w:hAnsi="Times New Roman" w:cs="Times New Roman"/>
          <w:sz w:val="24"/>
          <w:szCs w:val="24"/>
        </w:rPr>
        <w:t xml:space="preserve">agree with reviewer 2 that it is important to be very clear about all underlying assumptions of our proposed framework and the potential confounding factors, which is why we </w:t>
      </w:r>
      <w:r w:rsidR="006763B5">
        <w:rPr>
          <w:rFonts w:ascii="Times New Roman" w:hAnsi="Times New Roman" w:cs="Times New Roman"/>
          <w:sz w:val="24"/>
          <w:szCs w:val="24"/>
        </w:rPr>
        <w:t xml:space="preserve">have </w:t>
      </w:r>
      <w:r w:rsidR="00E11592">
        <w:rPr>
          <w:rFonts w:ascii="Times New Roman" w:hAnsi="Times New Roman" w:cs="Times New Roman"/>
          <w:sz w:val="24"/>
          <w:szCs w:val="24"/>
        </w:rPr>
        <w:t xml:space="preserve">now clarified this </w:t>
      </w:r>
      <w:r w:rsidR="006763B5">
        <w:rPr>
          <w:rFonts w:ascii="Times New Roman" w:hAnsi="Times New Roman" w:cs="Times New Roman"/>
          <w:sz w:val="24"/>
          <w:szCs w:val="24"/>
        </w:rPr>
        <w:t>even more</w:t>
      </w:r>
      <w:r w:rsidR="00991F43">
        <w:rPr>
          <w:rFonts w:ascii="Times New Roman" w:hAnsi="Times New Roman" w:cs="Times New Roman"/>
          <w:sz w:val="24"/>
          <w:szCs w:val="24"/>
        </w:rPr>
        <w:t xml:space="preserve"> </w:t>
      </w:r>
      <w:r w:rsidR="00E11592">
        <w:rPr>
          <w:rFonts w:ascii="Times New Roman" w:hAnsi="Times New Roman" w:cs="Times New Roman"/>
          <w:sz w:val="24"/>
          <w:szCs w:val="24"/>
        </w:rPr>
        <w:t>in the revised version of the manuscript.</w:t>
      </w:r>
    </w:p>
    <w:p w14:paraId="4A5C3D42" w14:textId="77777777" w:rsidR="00FB4ABC" w:rsidRDefault="00FB4ABC" w:rsidP="00AC0723">
      <w:pPr>
        <w:pStyle w:val="NoSpacing"/>
        <w:spacing w:line="480" w:lineRule="auto"/>
        <w:rPr>
          <w:rFonts w:ascii="Times New Roman" w:hAnsi="Times New Roman" w:cs="Times New Roman"/>
          <w:color w:val="7F7F7F" w:themeColor="text1" w:themeTint="80"/>
          <w:sz w:val="24"/>
          <w:szCs w:val="24"/>
        </w:rPr>
      </w:pPr>
    </w:p>
    <w:p w14:paraId="6CC84F65" w14:textId="1388D72B" w:rsidR="007131FC" w:rsidRDefault="00AC0723" w:rsidP="00AC0723">
      <w:pPr>
        <w:pStyle w:val="NoSpacing"/>
        <w:spacing w:line="480" w:lineRule="auto"/>
        <w:rPr>
          <w:rFonts w:ascii="Times New Roman" w:hAnsi="Times New Roman" w:cs="Times New Roman"/>
          <w:color w:val="7F7F7F" w:themeColor="text1" w:themeTint="80"/>
          <w:sz w:val="24"/>
          <w:szCs w:val="24"/>
        </w:rPr>
      </w:pPr>
      <w:r w:rsidRPr="00EC744B">
        <w:rPr>
          <w:rFonts w:ascii="Times New Roman" w:hAnsi="Times New Roman" w:cs="Times New Roman"/>
          <w:color w:val="7F7F7F" w:themeColor="text1" w:themeTint="80"/>
          <w:sz w:val="24"/>
          <w:szCs w:val="24"/>
        </w:rPr>
        <w:t xml:space="preserve">In particular, reviewer #2 questions the novelty of the analytic framework proposed here, arguing that the manuscript lacks the necessary review about earlier applications of machine learning to </w:t>
      </w:r>
      <w:r w:rsidR="00C3079F">
        <w:rPr>
          <w:rFonts w:ascii="Times New Roman" w:hAnsi="Times New Roman" w:cs="Times New Roman"/>
          <w:color w:val="7F7F7F" w:themeColor="text1" w:themeTint="80"/>
          <w:sz w:val="24"/>
          <w:szCs w:val="24"/>
        </w:rPr>
        <w:t>animal movement.</w:t>
      </w:r>
      <w:r w:rsidR="008F7FFD">
        <w:rPr>
          <w:rFonts w:ascii="Times New Roman" w:hAnsi="Times New Roman" w:cs="Times New Roman"/>
          <w:color w:val="7F7F7F" w:themeColor="text1" w:themeTint="80"/>
          <w:sz w:val="24"/>
          <w:szCs w:val="24"/>
        </w:rPr>
        <w:t xml:space="preserve"> </w:t>
      </w:r>
      <w:r w:rsidRPr="00EC744B">
        <w:rPr>
          <w:rFonts w:ascii="Times New Roman" w:hAnsi="Times New Roman" w:cs="Times New Roman"/>
          <w:color w:val="7F7F7F" w:themeColor="text1" w:themeTint="80"/>
          <w:sz w:val="24"/>
          <w:szCs w:val="24"/>
        </w:rPr>
        <w:t>While I am rejecting the manuscript in its present form, I encourage you to re-submit if you consider that you can better relate your work to earlier literature and to demonstrate the novelty of the st</w:t>
      </w:r>
      <w:r w:rsidR="007131FC">
        <w:rPr>
          <w:rFonts w:ascii="Times New Roman" w:hAnsi="Times New Roman" w:cs="Times New Roman"/>
          <w:color w:val="7F7F7F" w:themeColor="text1" w:themeTint="80"/>
          <w:sz w:val="24"/>
          <w:szCs w:val="24"/>
        </w:rPr>
        <w:t>udy.</w:t>
      </w:r>
    </w:p>
    <w:p w14:paraId="5D99CDB9" w14:textId="366EF178" w:rsidR="00D90864" w:rsidRDefault="0027753E" w:rsidP="009170B5">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&gt;&gt; </w:t>
      </w:r>
      <w:r w:rsidR="00C97DCB">
        <w:rPr>
          <w:rFonts w:ascii="Times New Roman" w:hAnsi="Times New Roman" w:cs="Times New Roman"/>
          <w:sz w:val="24"/>
          <w:szCs w:val="24"/>
        </w:rPr>
        <w:t>We</w:t>
      </w:r>
      <w:r w:rsidR="00D90864">
        <w:rPr>
          <w:rFonts w:ascii="Times New Roman" w:hAnsi="Times New Roman" w:cs="Times New Roman"/>
          <w:sz w:val="24"/>
          <w:szCs w:val="24"/>
        </w:rPr>
        <w:t xml:space="preserve"> are under the impression that we were not completely clear about the main aim of our study in the initial version of our manuscript, which might have led reviewer 2 to question the novelty of our study when comparing this to earlier machine learning applications related to animal movement. However, we have now clarified this in the revised manuscript </w:t>
      </w:r>
      <w:r w:rsidR="0023186A" w:rsidRPr="00693B71">
        <w:rPr>
          <w:rFonts w:ascii="Times New Roman" w:hAnsi="Times New Roman" w:cs="Times New Roman"/>
          <w:sz w:val="24"/>
          <w:szCs w:val="24"/>
        </w:rPr>
        <w:t>(L</w:t>
      </w:r>
      <w:r w:rsidR="0023186A">
        <w:rPr>
          <w:rFonts w:ascii="Times New Roman" w:hAnsi="Times New Roman" w:cs="Times New Roman"/>
          <w:sz w:val="24"/>
          <w:szCs w:val="24"/>
        </w:rPr>
        <w:t>121;125;145;180;668</w:t>
      </w:r>
      <w:r w:rsidR="0023186A" w:rsidRPr="00693B71">
        <w:rPr>
          <w:rFonts w:ascii="Times New Roman" w:hAnsi="Times New Roman" w:cs="Times New Roman"/>
          <w:sz w:val="24"/>
          <w:szCs w:val="24"/>
        </w:rPr>
        <w:t>)</w:t>
      </w:r>
      <w:r w:rsidR="00D90864">
        <w:rPr>
          <w:rFonts w:ascii="Times New Roman" w:hAnsi="Times New Roman" w:cs="Times New Roman"/>
          <w:sz w:val="24"/>
          <w:szCs w:val="24"/>
        </w:rPr>
        <w:t xml:space="preserve"> and in our response to the first remark made by review 2.</w:t>
      </w:r>
      <w:r w:rsidR="00C97DCB">
        <w:rPr>
          <w:rFonts w:ascii="Times New Roman" w:hAnsi="Times New Roman" w:cs="Times New Roman"/>
          <w:sz w:val="24"/>
          <w:szCs w:val="24"/>
        </w:rPr>
        <w:t xml:space="preserve"> The novelty of our study lies not so much in the use of machine learning, as machine learning could just be considered a tool to achieve our main goal: to quantify the environmental contribution to multivariate animal movement. The fact that we use machine learning to do this does in our opinion not necessitate a thorough and in-depth review of earlier machine learning applications. That’s why we have primarily focussed on clarifying the goal of our study throughout the</w:t>
      </w:r>
      <w:r w:rsidR="007D5E71">
        <w:rPr>
          <w:rFonts w:ascii="Times New Roman" w:hAnsi="Times New Roman" w:cs="Times New Roman"/>
          <w:sz w:val="24"/>
          <w:szCs w:val="24"/>
        </w:rPr>
        <w:t xml:space="preserve"> revised</w:t>
      </w:r>
      <w:r w:rsidR="00C97DCB">
        <w:rPr>
          <w:rFonts w:ascii="Times New Roman" w:hAnsi="Times New Roman" w:cs="Times New Roman"/>
          <w:sz w:val="24"/>
          <w:szCs w:val="24"/>
        </w:rPr>
        <w:t xml:space="preserve"> manuscript.</w:t>
      </w:r>
    </w:p>
    <w:p w14:paraId="5B9AC1E3" w14:textId="7CBA0CCA" w:rsidR="007131FC" w:rsidRDefault="00C97DCB" w:rsidP="00D90864">
      <w:pPr>
        <w:pStyle w:val="NoSpacing"/>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However, w</w:t>
      </w:r>
      <w:r w:rsidR="0027753E">
        <w:rPr>
          <w:rFonts w:ascii="Times New Roman" w:hAnsi="Times New Roman" w:cs="Times New Roman"/>
          <w:sz w:val="24"/>
          <w:szCs w:val="24"/>
        </w:rPr>
        <w:t xml:space="preserve">e </w:t>
      </w:r>
      <w:r>
        <w:rPr>
          <w:rFonts w:ascii="Times New Roman" w:hAnsi="Times New Roman" w:cs="Times New Roman"/>
          <w:sz w:val="24"/>
          <w:szCs w:val="24"/>
        </w:rPr>
        <w:t xml:space="preserve">do </w:t>
      </w:r>
      <w:r w:rsidR="0027753E">
        <w:rPr>
          <w:rFonts w:ascii="Times New Roman" w:hAnsi="Times New Roman" w:cs="Times New Roman"/>
          <w:sz w:val="24"/>
          <w:szCs w:val="24"/>
        </w:rPr>
        <w:t xml:space="preserve">concur with reviewer 2 that our </w:t>
      </w:r>
      <w:r w:rsidR="009170B5">
        <w:rPr>
          <w:rFonts w:ascii="Times New Roman" w:hAnsi="Times New Roman" w:cs="Times New Roman"/>
          <w:sz w:val="24"/>
          <w:szCs w:val="24"/>
        </w:rPr>
        <w:t xml:space="preserve">initial </w:t>
      </w:r>
      <w:r w:rsidR="0027753E">
        <w:rPr>
          <w:rFonts w:ascii="Times New Roman" w:hAnsi="Times New Roman" w:cs="Times New Roman"/>
          <w:sz w:val="24"/>
          <w:szCs w:val="24"/>
        </w:rPr>
        <w:t xml:space="preserve">manuscript </w:t>
      </w:r>
      <w:r w:rsidR="009170B5">
        <w:rPr>
          <w:rFonts w:ascii="Times New Roman" w:hAnsi="Times New Roman" w:cs="Times New Roman"/>
          <w:sz w:val="24"/>
          <w:szCs w:val="24"/>
        </w:rPr>
        <w:t xml:space="preserve">could benefit from </w:t>
      </w:r>
      <w:r w:rsidR="004A0E62">
        <w:rPr>
          <w:rFonts w:ascii="Times New Roman" w:hAnsi="Times New Roman" w:cs="Times New Roman"/>
          <w:sz w:val="24"/>
          <w:szCs w:val="24"/>
        </w:rPr>
        <w:t xml:space="preserve">a </w:t>
      </w:r>
      <w:r w:rsidR="009170B5">
        <w:rPr>
          <w:rFonts w:ascii="Times New Roman" w:hAnsi="Times New Roman" w:cs="Times New Roman"/>
          <w:sz w:val="24"/>
          <w:szCs w:val="24"/>
        </w:rPr>
        <w:t xml:space="preserve">more </w:t>
      </w:r>
      <w:r w:rsidR="004A0E62">
        <w:rPr>
          <w:rFonts w:ascii="Times New Roman" w:hAnsi="Times New Roman" w:cs="Times New Roman"/>
          <w:sz w:val="24"/>
          <w:szCs w:val="24"/>
        </w:rPr>
        <w:t>th</w:t>
      </w:r>
      <w:r w:rsidR="007245A3">
        <w:rPr>
          <w:rFonts w:ascii="Times New Roman" w:hAnsi="Times New Roman" w:cs="Times New Roman"/>
          <w:sz w:val="24"/>
          <w:szCs w:val="24"/>
        </w:rPr>
        <w:t>o</w:t>
      </w:r>
      <w:r w:rsidR="004A0E62">
        <w:rPr>
          <w:rFonts w:ascii="Times New Roman" w:hAnsi="Times New Roman" w:cs="Times New Roman"/>
          <w:sz w:val="24"/>
          <w:szCs w:val="24"/>
        </w:rPr>
        <w:t>rough comparison</w:t>
      </w:r>
      <w:r w:rsidR="009170B5">
        <w:rPr>
          <w:rFonts w:ascii="Times New Roman" w:hAnsi="Times New Roman" w:cs="Times New Roman"/>
          <w:sz w:val="24"/>
          <w:szCs w:val="24"/>
        </w:rPr>
        <w:t xml:space="preserve"> </w:t>
      </w:r>
      <w:r w:rsidR="004A0E62">
        <w:rPr>
          <w:rFonts w:ascii="Times New Roman" w:hAnsi="Times New Roman" w:cs="Times New Roman"/>
          <w:sz w:val="24"/>
          <w:szCs w:val="24"/>
        </w:rPr>
        <w:t>to</w:t>
      </w:r>
      <w:r w:rsidR="009170B5">
        <w:rPr>
          <w:rFonts w:ascii="Times New Roman" w:hAnsi="Times New Roman" w:cs="Times New Roman"/>
          <w:sz w:val="24"/>
          <w:szCs w:val="24"/>
        </w:rPr>
        <w:t xml:space="preserve"> earlier applications of machine learning related to animal movement</w:t>
      </w:r>
      <w:r>
        <w:rPr>
          <w:rFonts w:ascii="Times New Roman" w:hAnsi="Times New Roman" w:cs="Times New Roman"/>
          <w:sz w:val="24"/>
          <w:szCs w:val="24"/>
        </w:rPr>
        <w:t xml:space="preserve">, in order to accentuate the novelty of our study. </w:t>
      </w:r>
      <w:r w:rsidR="009170B5">
        <w:rPr>
          <w:rFonts w:ascii="Times New Roman" w:hAnsi="Times New Roman" w:cs="Times New Roman"/>
          <w:sz w:val="24"/>
          <w:szCs w:val="24"/>
        </w:rPr>
        <w:t xml:space="preserve">We have now included this in the revised </w:t>
      </w:r>
      <w:r w:rsidR="008D6AD9">
        <w:rPr>
          <w:rFonts w:ascii="Times New Roman" w:hAnsi="Times New Roman" w:cs="Times New Roman"/>
          <w:sz w:val="24"/>
          <w:szCs w:val="24"/>
        </w:rPr>
        <w:t>version</w:t>
      </w:r>
      <w:r w:rsidR="003F30A8">
        <w:rPr>
          <w:rFonts w:ascii="Times New Roman" w:hAnsi="Times New Roman" w:cs="Times New Roman"/>
          <w:sz w:val="24"/>
          <w:szCs w:val="24"/>
        </w:rPr>
        <w:t xml:space="preserve"> of our manuscript </w:t>
      </w:r>
      <w:r w:rsidR="009170B5">
        <w:rPr>
          <w:rFonts w:ascii="Times New Roman" w:hAnsi="Times New Roman" w:cs="Times New Roman"/>
          <w:sz w:val="24"/>
          <w:szCs w:val="24"/>
        </w:rPr>
        <w:t xml:space="preserve">and gratefully made use of the </w:t>
      </w:r>
      <w:r w:rsidR="00927D08">
        <w:rPr>
          <w:rFonts w:ascii="Times New Roman" w:hAnsi="Times New Roman" w:cs="Times New Roman"/>
          <w:sz w:val="24"/>
          <w:szCs w:val="24"/>
        </w:rPr>
        <w:t>review study</w:t>
      </w:r>
      <w:r w:rsidR="00C53C57">
        <w:rPr>
          <w:rFonts w:ascii="Times New Roman" w:hAnsi="Times New Roman" w:cs="Times New Roman"/>
          <w:sz w:val="24"/>
          <w:szCs w:val="24"/>
        </w:rPr>
        <w:t xml:space="preserve"> as</w:t>
      </w:r>
      <w:r w:rsidR="009170B5">
        <w:rPr>
          <w:rFonts w:ascii="Times New Roman" w:hAnsi="Times New Roman" w:cs="Times New Roman"/>
          <w:sz w:val="24"/>
          <w:szCs w:val="24"/>
        </w:rPr>
        <w:t xml:space="preserve"> suggest</w:t>
      </w:r>
      <w:r w:rsidR="00C53C57">
        <w:rPr>
          <w:rFonts w:ascii="Times New Roman" w:hAnsi="Times New Roman" w:cs="Times New Roman"/>
          <w:sz w:val="24"/>
          <w:szCs w:val="24"/>
        </w:rPr>
        <w:t>ed</w:t>
      </w:r>
      <w:r w:rsidR="003F30A8">
        <w:rPr>
          <w:rFonts w:ascii="Times New Roman" w:hAnsi="Times New Roman" w:cs="Times New Roman"/>
          <w:sz w:val="24"/>
          <w:szCs w:val="24"/>
        </w:rPr>
        <w:t xml:space="preserve"> by reviewer </w:t>
      </w:r>
      <w:r w:rsidR="003F30A8" w:rsidRPr="00E14782">
        <w:rPr>
          <w:rFonts w:ascii="Times New Roman" w:hAnsi="Times New Roman" w:cs="Times New Roman"/>
          <w:sz w:val="24"/>
          <w:szCs w:val="24"/>
        </w:rPr>
        <w:t>2 (L</w:t>
      </w:r>
      <w:r w:rsidR="00E14782" w:rsidRPr="00E14782">
        <w:rPr>
          <w:rFonts w:ascii="Times New Roman" w:hAnsi="Times New Roman" w:cs="Times New Roman"/>
          <w:sz w:val="24"/>
          <w:szCs w:val="24"/>
        </w:rPr>
        <w:t>87</w:t>
      </w:r>
      <w:r w:rsidR="003F30A8" w:rsidRPr="00E14782">
        <w:rPr>
          <w:rFonts w:ascii="Times New Roman" w:hAnsi="Times New Roman" w:cs="Times New Roman"/>
          <w:sz w:val="24"/>
          <w:szCs w:val="24"/>
        </w:rPr>
        <w:t>):</w:t>
      </w:r>
    </w:p>
    <w:p w14:paraId="15915340" w14:textId="2BD31879" w:rsidR="00157E96" w:rsidRPr="00E86210" w:rsidRDefault="003F30A8" w:rsidP="00D807FB">
      <w:pPr>
        <w:pStyle w:val="NoSpacing"/>
        <w:spacing w:line="480" w:lineRule="auto"/>
        <w:ind w:left="720"/>
        <w:rPr>
          <w:rFonts w:ascii="Times New Roman" w:hAnsi="Times New Roman" w:cs="Times New Roman"/>
          <w:i/>
          <w:sz w:val="24"/>
          <w:szCs w:val="24"/>
        </w:rPr>
      </w:pPr>
      <w:r w:rsidRPr="003F30A8">
        <w:rPr>
          <w:rFonts w:ascii="Times New Roman" w:hAnsi="Times New Roman" w:cs="Times New Roman"/>
          <w:i/>
          <w:sz w:val="24"/>
          <w:szCs w:val="24"/>
        </w:rPr>
        <w:t xml:space="preserve">“Data-driven machine learning methods provide </w:t>
      </w:r>
      <w:r w:rsidR="00C279DF">
        <w:rPr>
          <w:rFonts w:ascii="Times New Roman" w:hAnsi="Times New Roman" w:cs="Times New Roman"/>
          <w:i/>
          <w:sz w:val="24"/>
          <w:szCs w:val="24"/>
        </w:rPr>
        <w:t>a</w:t>
      </w:r>
      <w:r w:rsidRPr="003F30A8">
        <w:rPr>
          <w:rFonts w:ascii="Times New Roman" w:hAnsi="Times New Roman" w:cs="Times New Roman"/>
          <w:i/>
          <w:sz w:val="24"/>
          <w:szCs w:val="24"/>
        </w:rPr>
        <w:t xml:space="preserve"> toolset to be able to model multivariate animal movement data </w:t>
      </w:r>
      <w:r w:rsidRPr="003F30A8">
        <w:rPr>
          <w:rFonts w:ascii="Times New Roman" w:hAnsi="Times New Roman" w:cs="Times New Roman"/>
          <w:i/>
          <w:sz w:val="24"/>
          <w:szCs w:val="24"/>
        </w:rPr>
        <w:fldChar w:fldCharType="begin" w:fldLock="1"/>
      </w:r>
      <w:r w:rsidRPr="003F30A8">
        <w:rPr>
          <w:rFonts w:ascii="Times New Roman" w:hAnsi="Times New Roman" w:cs="Times New Roman"/>
          <w:i/>
          <w:sz w:val="24"/>
          <w:szCs w:val="24"/>
        </w:rPr>
        <w:instrText>ADDIN CSL_CITATION {"citationItems":[{"id":"ITEM-1","itemData":{"DOI":"10.1098/rstb.2017.0005","ISBN":"0000000329","ISSN":"0962-8436","PMID":"29581390","abstract":"Mobile animal groups provide some of the most compelling examples of self-organization in the natural world. While field observations of songbird flocks wheeling in the sky or anchovy schools fleeing from predators have inspired considerable interest in the mechanics of collective motion, the challenge of simultaneously monitoring multiple animals in the field has historically limited our capacity to study collective behaviour of wild animal groups with precision. However, recent technological advancements now present exciting opportunities to overcome many of these limitations. Here we review existing methods used to collect data on the movements and interactions of multiple animals in a natural setting. We then survey emerging technologies that are poised to revolutionize the study of collective animal behaviour by extending the spatial and temporal scales of inquiry, increasing data volume and quality, and expediting the post-processing of raw data.","author":[{"dropping-particle":"","family":"Hughey","given":"Lacey F.","non-dropping-particle":"","parse-names":false,"suffix":""},{"dropping-particle":"","family":"Hein","given":"Andrew M.","non-dropping-particle":"","parse-names":false,"suffix":""},{"dropping-particle":"","family":"Strandburg-Peshkin","given":"Ariana","non-dropping-particle":"","parse-names":false,"suffix":""},{"dropping-particle":"","family":"Jensen","given":"Frants H.","non-dropping-particle":"","parse-names":false,"suffix":""}],"container-title":"Philosophical Transactions of the Royal Society B: Biological Sciences","id":"ITEM-1","issue":"1746","issued":{"date-parts":[["2018","5","19"]]},"page":"20170005","title":"Challenges and solutions for studying collective animal behaviour in the wild","type":"article-journal","volume":"373"},"uris":["http://www.mendeley.com/documents/?uuid=e03f3fef-ccca-44a5-a367-58f26ad0d097"]}],"mendeley":{"formattedCitation":"[15]","plainTextFormattedCitation":"[15]","previouslyFormattedCitation":"[15]"},"properties":{"noteIndex":0},"schema":"https://github.com/citation-style-language/schema/raw/master/csl-citation.json"}</w:instrText>
      </w:r>
      <w:r w:rsidRPr="003F30A8">
        <w:rPr>
          <w:rFonts w:ascii="Times New Roman" w:hAnsi="Times New Roman" w:cs="Times New Roman"/>
          <w:i/>
          <w:sz w:val="24"/>
          <w:szCs w:val="24"/>
        </w:rPr>
        <w:fldChar w:fldCharType="separate"/>
      </w:r>
      <w:r w:rsidRPr="003F30A8">
        <w:rPr>
          <w:rFonts w:ascii="Times New Roman" w:hAnsi="Times New Roman" w:cs="Times New Roman"/>
          <w:i/>
          <w:noProof/>
          <w:sz w:val="24"/>
          <w:szCs w:val="24"/>
        </w:rPr>
        <w:t>[15]</w:t>
      </w:r>
      <w:r w:rsidRPr="003F30A8">
        <w:rPr>
          <w:rFonts w:ascii="Times New Roman" w:hAnsi="Times New Roman" w:cs="Times New Roman"/>
          <w:i/>
          <w:sz w:val="24"/>
          <w:szCs w:val="24"/>
        </w:rPr>
        <w:fldChar w:fldCharType="end"/>
      </w:r>
      <w:r w:rsidRPr="003F30A8">
        <w:rPr>
          <w:rFonts w:ascii="Times New Roman" w:hAnsi="Times New Roman" w:cs="Times New Roman"/>
          <w:i/>
          <w:sz w:val="24"/>
          <w:szCs w:val="24"/>
        </w:rPr>
        <w:t xml:space="preserve">. Machine learning methods have been adopted by many animal ecologists over the past years and have been mentioned as one of the most revolutionary emerging technologies to study animal movement </w:t>
      </w:r>
      <w:r w:rsidRPr="003F30A8">
        <w:rPr>
          <w:rFonts w:ascii="Times New Roman" w:hAnsi="Times New Roman" w:cs="Times New Roman"/>
          <w:i/>
          <w:sz w:val="24"/>
          <w:szCs w:val="24"/>
        </w:rPr>
        <w:fldChar w:fldCharType="begin" w:fldLock="1"/>
      </w:r>
      <w:r w:rsidRPr="003F30A8">
        <w:rPr>
          <w:rFonts w:ascii="Times New Roman" w:hAnsi="Times New Roman" w:cs="Times New Roman"/>
          <w:i/>
          <w:sz w:val="24"/>
          <w:szCs w:val="24"/>
        </w:rPr>
        <w:instrText>ADDIN CSL_CITATION {"citationItems":[{"id":"ITEM-1","itemData":{"DOI":"10.1016/j.ecoinf.2018.12.002","ISSN":"15749541","abstract":"Movement ecology has rapidly advanced owing to recent developments of animal-attached devices and wide applications of sophisticated statistical and machine learning techniques in analysis of animal movement data. Global Positioning System (GPS) transmitters used for estimating animal locations and tri-axial accelerometers used for measuring the 3-dimensional accelerations of animal's motion aid researchers in collecting location and locomotion data at fine spatial and temporal scales. Machine learning and other advanced statistical methods bridge conceptual models to data, providing insights into ecological and physiological mechanisms underlying animal behavior and movements. This study reviews the general principles and applications of state space models, hidden Markov models, random forests, and support vector machines in the inference of animal behavior from movement data. Unsupervised learning algorithms, including Bayesian state space models implemented for robust correlated random walk models and hidden Markov models, help infer different behavioral modes using GPS location data. State space models can account for measurement error in GPS locations and estimate the true locations of animals; however, without including movement-state switching, state space models do not infer behavioral modes directly. On the contrary, hidden Markov models estimate the probabilities that animals switch between different behavioral modes. Nevertheless, hidden Markov models neither directly estimate animal locations nor account for measurement error explicitly. Supervised learning algorithms integrate data on locations and directional accelerations with synchronized behavioral observations (i.e., labels) to classify behaviors to pre-defined behavioral categories. Unlike unsupervised learning, supervised learning requires behavioral observations to label locations and accelerometer data to train the learning algorithms. However, behavioral observations synchronized with relocations and acceleration records are often missing or unattainable in many species, hindering the applications of supervised learning, making unsupervised learning a suitable tool for behavioral annotation of movement paths in secretive (cryptic) or less studied species. Environmental and behavioral annotations of animal movement paths by machine learning improve understanding the effects of environmental conditions on animal movements and behavioral decisions.","author":[{"dropping-particle":"","family":"Wang","given":"Guiming","non-dropping-particle":"","parse-names":false,"suffix":""}],"container-title":"Ecological Informatics","id":"ITEM-1","issued":{"date-parts":[["2019","1"]]},"page":"69-76","publisher":"Elsevier","title":"Machine learning for inferring animal behavior from location and movement data","type":"article-journal","volume":"49"},"uris":["http://www.mendeley.com/documents/?uuid=39afbde6-c8a2-4fb1-8663-2381d9084baa"]},{"id":"ITEM-2","itemData":{"DOI":"10.1098/rstb.2017.0005","ISBN":"0000000329","ISSN":"0962-8436","PMID":"29581390","abstract":"Mobile animal groups provide some of the most compelling examples of self-organization in the natural world. While field observations of songbird flocks wheeling in the sky or anchovy schools fleeing from predators have inspired considerable interest in the mechanics of collective motion, the challenge of simultaneously monitoring multiple animals in the field has historically limited our capacity to study collective behaviour of wild animal groups with precision. However, recent technological advancements now present exciting opportunities to overcome many of these limitations. Here we review existing methods used to collect data on the movements and interactions of multiple animals in a natural setting. We then survey emerging technologies that are poised to revolutionize the study of collective animal behaviour by extending the spatial and temporal scales of inquiry, increasing data volume and quality, and expediting the post-processing of raw data.","author":[{"dropping-particle":"","family":"Hughey","given":"Lacey F.","non-dropping-particle":"","parse-names":false,"suffix":""},{"dropping-particle":"","family":"Hein","given":"Andrew M.","non-dropping-particle":"","parse-names":false,"suffix":""},{"dropping-particle":"","family":"Strandburg-Peshkin","given":"Ariana","non-dropping-particle":"","parse-names":false,"suffix":""},{"dropping-particle":"","family":"Jensen","given":"Frants H.","non-dropping-particle":"","parse-names":false,"suffix":""}],"container-title":"Philosophical Transactions of the Royal Society B: Biological Sciences","id":"ITEM-2","issue":"1746","issued":{"date-parts":[["2018","5","19"]]},"page":"20170005","title":"Challenges and solutions for studying collective animal behaviour in the wild","type":"article-journal","volume":"373"},"uris":["http://www.mendeley.com/documents/?uuid=e03f3fef-ccca-44a5-a367-58f26ad0d097"]}],"mendeley":{"formattedCitation":"[15,16]","plainTextFormattedCitation":"[15,16]","previouslyFormattedCitation":"[15,16]"},"properties":{"noteIndex":0},"schema":"https://github.com/citation-style-language/schema/raw/master/csl-citation.json"}</w:instrText>
      </w:r>
      <w:r w:rsidRPr="003F30A8">
        <w:rPr>
          <w:rFonts w:ascii="Times New Roman" w:hAnsi="Times New Roman" w:cs="Times New Roman"/>
          <w:i/>
          <w:sz w:val="24"/>
          <w:szCs w:val="24"/>
        </w:rPr>
        <w:fldChar w:fldCharType="separate"/>
      </w:r>
      <w:r w:rsidRPr="003F30A8">
        <w:rPr>
          <w:rFonts w:ascii="Times New Roman" w:hAnsi="Times New Roman" w:cs="Times New Roman"/>
          <w:i/>
          <w:noProof/>
          <w:sz w:val="24"/>
          <w:szCs w:val="24"/>
        </w:rPr>
        <w:t>[15,16]</w:t>
      </w:r>
      <w:r w:rsidRPr="003F30A8">
        <w:rPr>
          <w:rFonts w:ascii="Times New Roman" w:hAnsi="Times New Roman" w:cs="Times New Roman"/>
          <w:i/>
          <w:sz w:val="24"/>
          <w:szCs w:val="24"/>
        </w:rPr>
        <w:fldChar w:fldCharType="end"/>
      </w:r>
      <w:r w:rsidRPr="003F30A8">
        <w:rPr>
          <w:rFonts w:ascii="Times New Roman" w:hAnsi="Times New Roman" w:cs="Times New Roman"/>
          <w:i/>
          <w:sz w:val="24"/>
          <w:szCs w:val="24"/>
        </w:rPr>
        <w:t xml:space="preserve">. These machine learning methods have been used to automatically detect and classify animal species in images </w:t>
      </w:r>
      <w:r w:rsidRPr="003F30A8">
        <w:rPr>
          <w:rFonts w:ascii="Times New Roman" w:hAnsi="Times New Roman" w:cs="Times New Roman"/>
          <w:i/>
          <w:sz w:val="24"/>
          <w:szCs w:val="24"/>
        </w:rPr>
        <w:fldChar w:fldCharType="begin" w:fldLock="1"/>
      </w:r>
      <w:r w:rsidRPr="003F30A8">
        <w:rPr>
          <w:rFonts w:ascii="Times New Roman" w:hAnsi="Times New Roman" w:cs="Times New Roman"/>
          <w:i/>
          <w:sz w:val="24"/>
          <w:szCs w:val="24"/>
        </w:rPr>
        <w:instrText>ADDIN CSL_CITATION {"citationItems":[{"id":"ITEM-1","itemData":{"DOI":"10.1111/2041-210X.13277","ISSN":"2041-210X","author":[{"dropping-particle":"","family":"Eikelboom","given":"Jasper A. J.","non-dropping-particle":"","parse-names":false,"suffix":""},{"dropping-particle":"","family":"Wind","given":"Johan","non-dropping-particle":"","parse-names":false,"suffix":""},{"dropping-particle":"","family":"Ven","given":"Eline","non-dropping-particle":"van de","parse-names":false,"suffix":""},{"dropping-particle":"","family":"Kenana","given":"Lekishon M.","non-dropping-particle":"","parse-names":false,"suffix":""},{"dropping-particle":"","family":"Schroder","given":"Bradley","non-dropping-particle":"","parse-names":false,"suffix":""},{"dropping-particle":"","family":"Knegt","given":"Henrik J.","non-dropping-particle":"de","parse-names":false,"suffix":""},{"dropping-particle":"","family":"Langevelde","given":"Frank","non-dropping-particle":"van","parse-names":false,"suffix":""},{"dropping-particle":"","family":"Prins","given":"Herbert H. T.","non-dropping-particle":"","parse-names":false,"suffix":""}],"container-title":"Methods in Ecology and Evolution","id":"ITEM-1","issue":"11","issued":{"date-parts":[["2019","11"]]},"page":"1875-1887","title":"Improving the precision and accuracy of animal population estimates with aerial image object detection","type":"article-journal","volume":"10"},"uris":["http://www.mendeley.com/documents/?uuid=4af6fce4-5fe0-488a-b8ec-8a0a0a060ef7"]}],"mendeley":{"formattedCitation":"[17]","plainTextFormattedCitation":"[17]","previouslyFormattedCitation":"[17]"},"properties":{"noteIndex":0},"schema":"https://github.com/citation-style-language/schema/raw/master/csl-citation.json"}</w:instrText>
      </w:r>
      <w:r w:rsidRPr="003F30A8">
        <w:rPr>
          <w:rFonts w:ascii="Times New Roman" w:hAnsi="Times New Roman" w:cs="Times New Roman"/>
          <w:i/>
          <w:sz w:val="24"/>
          <w:szCs w:val="24"/>
        </w:rPr>
        <w:fldChar w:fldCharType="separate"/>
      </w:r>
      <w:r w:rsidRPr="003F30A8">
        <w:rPr>
          <w:rFonts w:ascii="Times New Roman" w:hAnsi="Times New Roman" w:cs="Times New Roman"/>
          <w:i/>
          <w:noProof/>
          <w:sz w:val="24"/>
          <w:szCs w:val="24"/>
        </w:rPr>
        <w:t>[17]</w:t>
      </w:r>
      <w:r w:rsidRPr="003F30A8">
        <w:rPr>
          <w:rFonts w:ascii="Times New Roman" w:hAnsi="Times New Roman" w:cs="Times New Roman"/>
          <w:i/>
          <w:sz w:val="24"/>
          <w:szCs w:val="24"/>
        </w:rPr>
        <w:fldChar w:fldCharType="end"/>
      </w:r>
      <w:r w:rsidRPr="003F30A8">
        <w:rPr>
          <w:rFonts w:ascii="Times New Roman" w:hAnsi="Times New Roman" w:cs="Times New Roman"/>
          <w:i/>
          <w:sz w:val="24"/>
          <w:szCs w:val="24"/>
        </w:rPr>
        <w:t xml:space="preserve">, to track moving animals in videos </w:t>
      </w:r>
      <w:r w:rsidRPr="003F30A8">
        <w:rPr>
          <w:rFonts w:ascii="Times New Roman" w:hAnsi="Times New Roman" w:cs="Times New Roman"/>
          <w:i/>
          <w:sz w:val="24"/>
          <w:szCs w:val="24"/>
        </w:rPr>
        <w:fldChar w:fldCharType="begin" w:fldLock="1"/>
      </w:r>
      <w:r w:rsidRPr="003F30A8">
        <w:rPr>
          <w:rFonts w:ascii="Times New Roman" w:hAnsi="Times New Roman" w:cs="Times New Roman"/>
          <w:i/>
          <w:sz w:val="24"/>
          <w:szCs w:val="24"/>
        </w:rPr>
        <w:instrText>ADDIN CSL_CITATION {"citationItems":[{"id":"ITEM-1","itemData":{"author":[{"dropping-particle":"","family":"Risse","given":"Benjamin","non-dropping-particle":"","parse-names":false,"suffix":""},{"dropping-particle":"","family":"Mangan","given":"Michael","non-dropping-particle":"","parse-names":false,"suffix":""},{"dropping-particle":"Del","family":"Pero","given":"Luca","non-dropping-particle":"","parse-names":false,"suffix":""},{"dropping-particle":"","family":"Webb","given":"Barbara","non-dropping-particle":"","parse-names":false,"suffix":""}],"container-title":"IEEE International Conference on Computer Vision (ICCV)","id":"ITEM-1","issued":{"date-parts":[["2017"]]},"page":"2840-2849","title":"Visual Tracking of Small Animals in Cluttered Natural Environments Using a Freely Moving Camera","type":"paper-conference"},"uris":["http://www.mendeley.com/documents/?uuid=5a52f63a-5ef2-40c5-98f7-a8641f946267"]}],"mendeley":{"formattedCitation":"[18]","plainTextFormattedCitation":"[18]","previouslyFormattedCitation":"[18]"},"properties":{"noteIndex":0},"schema":"https://github.com/citation-style-language/schema/raw/master/csl-citation.json"}</w:instrText>
      </w:r>
      <w:r w:rsidRPr="003F30A8">
        <w:rPr>
          <w:rFonts w:ascii="Times New Roman" w:hAnsi="Times New Roman" w:cs="Times New Roman"/>
          <w:i/>
          <w:sz w:val="24"/>
          <w:szCs w:val="24"/>
        </w:rPr>
        <w:fldChar w:fldCharType="separate"/>
      </w:r>
      <w:r w:rsidRPr="003F30A8">
        <w:rPr>
          <w:rFonts w:ascii="Times New Roman" w:hAnsi="Times New Roman" w:cs="Times New Roman"/>
          <w:i/>
          <w:noProof/>
          <w:sz w:val="24"/>
          <w:szCs w:val="24"/>
        </w:rPr>
        <w:t>[18]</w:t>
      </w:r>
      <w:r w:rsidRPr="003F30A8">
        <w:rPr>
          <w:rFonts w:ascii="Times New Roman" w:hAnsi="Times New Roman" w:cs="Times New Roman"/>
          <w:i/>
          <w:sz w:val="24"/>
          <w:szCs w:val="24"/>
        </w:rPr>
        <w:fldChar w:fldCharType="end"/>
      </w:r>
      <w:r w:rsidRPr="003F30A8">
        <w:rPr>
          <w:rFonts w:ascii="Times New Roman" w:hAnsi="Times New Roman" w:cs="Times New Roman"/>
          <w:i/>
          <w:sz w:val="24"/>
          <w:szCs w:val="24"/>
        </w:rPr>
        <w:t xml:space="preserve">, to follow animal body postures and track body parts in videos </w:t>
      </w:r>
      <w:r w:rsidRPr="003F30A8">
        <w:rPr>
          <w:rFonts w:ascii="Times New Roman" w:hAnsi="Times New Roman" w:cs="Times New Roman"/>
          <w:i/>
          <w:sz w:val="24"/>
          <w:szCs w:val="24"/>
        </w:rPr>
        <w:fldChar w:fldCharType="begin" w:fldLock="1"/>
      </w:r>
      <w:r w:rsidRPr="003F30A8">
        <w:rPr>
          <w:rFonts w:ascii="Times New Roman" w:hAnsi="Times New Roman" w:cs="Times New Roman"/>
          <w:i/>
          <w:sz w:val="24"/>
          <w:szCs w:val="24"/>
        </w:rPr>
        <w:instrText>ADDIN CSL_CITATION {"citationItems":[{"id":"ITEM-1","itemData":{"DOI":"10.1098/rstb.2017.0005","ISBN":"0000000329","ISSN":"0962-8436","PMID":"29581390","abstract":"Mobile animal groups provide some of the most compelling examples of self-organization in the natural world. While field observations of songbird flocks wheeling in the sky or anchovy schools fleeing from predators have inspired considerable interest in the mechanics of collective motion, the challenge of simultaneously monitoring multiple animals in the field has historically limited our capacity to study collective behaviour of wild animal groups with precision. However, recent technological advancements now present exciting opportunities to overcome many of these limitations. Here we review existing methods used to collect data on the movements and interactions of multiple animals in a natural setting. We then survey emerging technologies that are poised to revolutionize the study of collective animal behaviour by extending the spatial and temporal scales of inquiry, increasing data volume and quality, and expediting the post-processing of raw data.","author":[{"dropping-particle":"","family":"Hughey","given":"Lacey F.","non-dropping-particle":"","parse-names":false,"suffix":""},{"dropping-particle":"","family":"Hein","given":"Andrew M.","non-dropping-particle":"","parse-names":false,"suffix":""},{"dropping-particle":"","family":"Strandburg-Peshkin","given":"Ariana","non-dropping-particle":"","parse-names":false,"suffix":""},{"dropping-particle":"","family":"Jensen","given":"Frants H.","non-dropping-particle":"","parse-names":false,"suffix":""}],"container-title":"Philosophical Transactions of the Royal Society B: Biological Sciences","id":"ITEM-1","issue":"1746","issued":{"date-parts":[["2018","5","19"]]},"page":"20170005","title":"Challenges and solutions for studying collective animal behaviour in the wild","type":"article-journal","volume":"373"},"uris":["http://www.mendeley.com/documents/?uuid=e03f3fef-ccca-44a5-a367-58f26ad0d097"]}],"mendeley":{"formattedCitation":"[15]","plainTextFormattedCitation":"[15]","previouslyFormattedCitation":"[15]"},"properties":{"noteIndex":0},"schema":"https://github.com/citation-style-language/schema/raw/master/csl-citation.json"}</w:instrText>
      </w:r>
      <w:r w:rsidRPr="003F30A8">
        <w:rPr>
          <w:rFonts w:ascii="Times New Roman" w:hAnsi="Times New Roman" w:cs="Times New Roman"/>
          <w:i/>
          <w:sz w:val="24"/>
          <w:szCs w:val="24"/>
        </w:rPr>
        <w:fldChar w:fldCharType="separate"/>
      </w:r>
      <w:r w:rsidRPr="003F30A8">
        <w:rPr>
          <w:rFonts w:ascii="Times New Roman" w:hAnsi="Times New Roman" w:cs="Times New Roman"/>
          <w:i/>
          <w:noProof/>
          <w:sz w:val="24"/>
          <w:szCs w:val="24"/>
        </w:rPr>
        <w:t>[15]</w:t>
      </w:r>
      <w:r w:rsidRPr="003F30A8">
        <w:rPr>
          <w:rFonts w:ascii="Times New Roman" w:hAnsi="Times New Roman" w:cs="Times New Roman"/>
          <w:i/>
          <w:sz w:val="24"/>
          <w:szCs w:val="24"/>
        </w:rPr>
        <w:fldChar w:fldCharType="end"/>
      </w:r>
      <w:r w:rsidRPr="003F30A8">
        <w:rPr>
          <w:rFonts w:ascii="Times New Roman" w:hAnsi="Times New Roman" w:cs="Times New Roman"/>
          <w:i/>
          <w:sz w:val="24"/>
          <w:szCs w:val="24"/>
        </w:rPr>
        <w:t xml:space="preserve">, to flag when animals become sick using animal-mounted biologging sensors and videos </w:t>
      </w:r>
      <w:r w:rsidRPr="003F30A8">
        <w:rPr>
          <w:rFonts w:ascii="Times New Roman" w:hAnsi="Times New Roman" w:cs="Times New Roman"/>
          <w:i/>
          <w:sz w:val="24"/>
          <w:szCs w:val="24"/>
        </w:rPr>
        <w:fldChar w:fldCharType="begin" w:fldLock="1"/>
      </w:r>
      <w:r w:rsidRPr="003F30A8">
        <w:rPr>
          <w:rFonts w:ascii="Times New Roman" w:hAnsi="Times New Roman" w:cs="Times New Roman"/>
          <w:i/>
          <w:sz w:val="24"/>
          <w:szCs w:val="24"/>
        </w:rPr>
        <w:instrText>ADDIN CSL_CITATION {"citationItems":[{"id":"ITEM-1","itemData":{"DOI":"10.1016/j.biosystemseng.2014.01.009","ISSN":"15375110","abstract":"Manual locomotion scoring for lameness detection is a time-consuming and subjective procedure. Therefore, the objective of this study is to optimise the classification output of a computer vision based algorithm for automated lameness scoring. Cow gait recordings were made during four consecutive night-time milking sessions on an Israeli dairy farm, using a 3D-camera. A live on-the-spot assessed 5-point locomotion score was the reference for the automatic lameness score evaluation. A dataset of 186 cows with four automatic lameness scores and four live locomotion score repetitions was used for testing three different classification methods.The analysis of the automatic scores as independent observations led to a correct classification rate of 53.0% on a 5-point level scale. A multinomial logistic regression model based on four individual consecutive measures obtained a correct classification rate of 60.2%. When allowing a 1 unit error on the 5-point level scale, a correct classification rate of 90.9% was obtained. Strict binary classification to Lame vs. Not-Lame categories reached 81.2% correct classification rate.The use of cow individual consecutive measurements improved the correct classification rate of an automatic lameness detection system. © 2014 IAgrE.","author":[{"dropping-particle":"","family":"Hertem","given":"Tom","non-dropping-particle":"Van","parse-names":false,"suffix":""},{"dropping-particle":"","family":"Viazzi","given":"Stefano","non-dropping-particle":"","parse-names":false,"suffix":""},{"dropping-particle":"","family":"Steensels","given":"Machteld","non-dropping-particle":"","parse-names":false,"suffix":""},{"dropping-particle":"","family":"Maltz","given":"Ephraim","non-dropping-particle":"","parse-names":false,"suffix":""},{"dropping-particle":"","family":"Antler","given":"Aharon","non-dropping-particle":"","parse-names":false,"suffix":""},{"dropping-particle":"","family":"Alchanatis","given":"Victor","non-dropping-particle":"","parse-names":false,"suffix":""},{"dropping-particle":"","family":"Schlageter-Tello","given":"Andres A.","non-dropping-particle":"","parse-names":false,"suffix":""},{"dropping-particle":"","family":"Lokhorst","given":"Kees","non-dropping-particle":"","parse-names":false,"suffix":""},{"dropping-particle":"","family":"Romanini","given":"Eduardo C.B.","non-dropping-particle":"","parse-names":false,"suffix":""},{"dropping-particle":"","family":"Bahr","given":"Claudia","non-dropping-particle":"","parse-names":false,"suffix":""},{"dropping-particle":"","family":"Berckmans","given":"Daniel","non-dropping-particle":"","parse-names":false,"suffix":""},{"dropping-particle":"","family":"Halachmi","given":"Ilan","non-dropping-particle":"","parse-names":false,"suffix":""}],"container-title":"Biosystems Engineering","id":"ITEM-1","issued":{"date-parts":[["2014","3"]]},"page":"108-116","publisher":"IAgrE","title":"Automatic lameness detection based on consecutive 3D-video recordings","type":"article-journal","volume":"119"},"uris":["http://www.mendeley.com/documents/?uuid=4986b5d4-bcbb-4dd3-a3ef-0040ec0fa2bf"]}],"mendeley":{"formattedCitation":"[19]","plainTextFormattedCitation":"[19]","previouslyFormattedCitation":"[19]"},"properties":{"noteIndex":0},"schema":"https://github.com/citation-style-language/schema/raw/master/csl-citation.json"}</w:instrText>
      </w:r>
      <w:r w:rsidRPr="003F30A8">
        <w:rPr>
          <w:rFonts w:ascii="Times New Roman" w:hAnsi="Times New Roman" w:cs="Times New Roman"/>
          <w:i/>
          <w:sz w:val="24"/>
          <w:szCs w:val="24"/>
        </w:rPr>
        <w:fldChar w:fldCharType="separate"/>
      </w:r>
      <w:r w:rsidRPr="003F30A8">
        <w:rPr>
          <w:rFonts w:ascii="Times New Roman" w:hAnsi="Times New Roman" w:cs="Times New Roman"/>
          <w:i/>
          <w:noProof/>
          <w:sz w:val="24"/>
          <w:szCs w:val="24"/>
        </w:rPr>
        <w:t>[19]</w:t>
      </w:r>
      <w:r w:rsidRPr="003F30A8">
        <w:rPr>
          <w:rFonts w:ascii="Times New Roman" w:hAnsi="Times New Roman" w:cs="Times New Roman"/>
          <w:i/>
          <w:sz w:val="24"/>
          <w:szCs w:val="24"/>
        </w:rPr>
        <w:fldChar w:fldCharType="end"/>
      </w:r>
      <w:r w:rsidRPr="003F30A8">
        <w:rPr>
          <w:rFonts w:ascii="Times New Roman" w:hAnsi="Times New Roman" w:cs="Times New Roman"/>
          <w:i/>
          <w:sz w:val="24"/>
          <w:szCs w:val="24"/>
        </w:rPr>
        <w:t xml:space="preserve">, and to classify animal activities from biologging sensors </w:t>
      </w:r>
      <w:r w:rsidRPr="003F30A8">
        <w:rPr>
          <w:rFonts w:ascii="Times New Roman" w:hAnsi="Times New Roman" w:cs="Times New Roman"/>
          <w:i/>
          <w:sz w:val="24"/>
          <w:szCs w:val="24"/>
        </w:rPr>
        <w:fldChar w:fldCharType="begin" w:fldLock="1"/>
      </w:r>
      <w:r w:rsidRPr="003F30A8">
        <w:rPr>
          <w:rFonts w:ascii="Times New Roman" w:hAnsi="Times New Roman" w:cs="Times New Roman"/>
          <w:i/>
          <w:sz w:val="24"/>
          <w:szCs w:val="24"/>
        </w:rPr>
        <w:instrText>ADDIN CSL_CITATION {"citationItems":[{"id":"ITEM-1","itemData":{"DOI":"10.1016/j.ecoinf.2018.12.002","ISSN":"15749541","abstract":"Movement ecology has rapidly advanced owing to recent developments of animal-attached devices and wide applications of sophisticated statistical and machine learning techniques in analysis of animal movement data. Global Positioning System (GPS) transmitters used for estimating animal locations and tri-axial accelerometers used for measuring the 3-dimensional accelerations of animal's motion aid researchers in collecting location and locomotion data at fine spatial and temporal scales. Machine learning and other advanced statistical methods bridge conceptual models to data, providing insights into ecological and physiological mechanisms underlying animal behavior and movements. This study reviews the general principles and applications of state space models, hidden Markov models, random forests, and support vector machines in the inference of animal behavior from movement data. Unsupervised learning algorithms, including Bayesian state space models implemented for robust correlated random walk models and hidden Markov models, help infer different behavioral modes using GPS location data. State space models can account for measurement error in GPS locations and estimate the true locations of animals; however, without including movement-state switching, state space models do not infer behavioral modes directly. On the contrary, hidden Markov models estimate the probabilities that animals switch between different behavioral modes. Nevertheless, hidden Markov models neither directly estimate animal locations nor account for measurement error explicitly. Supervised learning algorithms integrate data on locations and directional accelerations with synchronized behavioral observations (i.e., labels) to classify behaviors to pre-defined behavioral categories. Unlike unsupervised learning, supervised learning requires behavioral observations to label locations and accelerometer data to train the learning algorithms. However, behavioral observations synchronized with relocations and acceleration records are often missing or unattainable in many species, hindering the applications of supervised learning, making unsupervised learning a suitable tool for behavioral annotation of movement paths in secretive (cryptic) or less studied species. Environmental and behavioral annotations of animal movement paths by machine learning improve understanding the effects of environmental conditions on animal movements and behavioral decisions.","author":[{"dropping-particle":"","family":"Wang","given":"Guiming","non-dropping-particle":"","parse-names":false,"suffix":""}],"container-title":"Ecological Informatics","id":"ITEM-1","issued":{"date-parts":[["2019","1"]]},"page":"69-76","publisher":"Elsevier","title":"Machine learning for inferring animal behavior from location and movement data","type":"article-journal","volume":"49"},"uris":["http://www.mendeley.com/documents/?uuid=39afbde6-c8a2-4fb1-8663-2381d9084baa"]}],"mendeley":{"formattedCitation":"[16]","plainTextFormattedCitation":"[16]","previouslyFormattedCitation":"[16]"},"properties":{"noteIndex":0},"schema":"https://github.com/citation-style-language/schema/raw/master/csl-citation.json"}</w:instrText>
      </w:r>
      <w:r w:rsidRPr="003F30A8">
        <w:rPr>
          <w:rFonts w:ascii="Times New Roman" w:hAnsi="Times New Roman" w:cs="Times New Roman"/>
          <w:i/>
          <w:sz w:val="24"/>
          <w:szCs w:val="24"/>
        </w:rPr>
        <w:fldChar w:fldCharType="separate"/>
      </w:r>
      <w:r w:rsidRPr="003F30A8">
        <w:rPr>
          <w:rFonts w:ascii="Times New Roman" w:hAnsi="Times New Roman" w:cs="Times New Roman"/>
          <w:i/>
          <w:noProof/>
          <w:sz w:val="24"/>
          <w:szCs w:val="24"/>
        </w:rPr>
        <w:t>[16]</w:t>
      </w:r>
      <w:r w:rsidRPr="003F30A8">
        <w:rPr>
          <w:rFonts w:ascii="Times New Roman" w:hAnsi="Times New Roman" w:cs="Times New Roman"/>
          <w:i/>
          <w:sz w:val="24"/>
          <w:szCs w:val="24"/>
        </w:rPr>
        <w:fldChar w:fldCharType="end"/>
      </w:r>
      <w:r w:rsidRPr="003F30A8">
        <w:rPr>
          <w:rFonts w:ascii="Times New Roman" w:hAnsi="Times New Roman" w:cs="Times New Roman"/>
          <w:i/>
          <w:sz w:val="24"/>
          <w:szCs w:val="24"/>
        </w:rPr>
        <w:t xml:space="preserve">. Although machine learning has proven to be useful for movement ecology, it is often only used as a tool to transform raw data (e.g., images, videos, accelerometer readings) into informative data (e.g., species labels, animal locations, animal activity labels) </w:t>
      </w:r>
      <w:r w:rsidRPr="003F30A8">
        <w:rPr>
          <w:rFonts w:ascii="Times New Roman" w:hAnsi="Times New Roman" w:cs="Times New Roman"/>
          <w:i/>
          <w:sz w:val="24"/>
          <w:szCs w:val="24"/>
        </w:rPr>
        <w:fldChar w:fldCharType="begin" w:fldLock="1"/>
      </w:r>
      <w:r w:rsidRPr="003F30A8">
        <w:rPr>
          <w:rFonts w:ascii="Times New Roman" w:hAnsi="Times New Roman" w:cs="Times New Roman"/>
          <w:i/>
          <w:sz w:val="24"/>
          <w:szCs w:val="24"/>
        </w:rPr>
        <w:instrText>ADDIN CSL_CITATION {"citationItems":[{"id":"ITEM-1","itemData":{"DOI":"10.1016/j.ecoinf.2018.12.002","ISSN":"15749541","abstract":"Movement ecology has rapidly advanced owing to recent developments of animal-attached devices and wide applications of sophisticated statistical and machine learning techniques in analysis of animal movement data. Global Positioning System (GPS) transmitters used for estimating animal locations and tri-axial accelerometers used for measuring the 3-dimensional accelerations of animal's motion aid researchers in collecting location and locomotion data at fine spatial and temporal scales. Machine learning and other advanced statistical methods bridge conceptual models to data, providing insights into ecological and physiological mechanisms underlying animal behavior and movements. This study reviews the general principles and applications of state space models, hidden Markov models, random forests, and support vector machines in the inference of animal behavior from movement data. Unsupervised learning algorithms, including Bayesian state space models implemented for robust correlated random walk models and hidden Markov models, help infer different behavioral modes using GPS location data. State space models can account for measurement error in GPS locations and estimate the true locations of animals; however, without including movement-state switching, state space models do not infer behavioral modes directly. On the contrary, hidden Markov models estimate the probabilities that animals switch between different behavioral modes. Nevertheless, hidden Markov models neither directly estimate animal locations nor account for measurement error explicitly. Supervised learning algorithms integrate data on locations and directional accelerations with synchronized behavioral observations (i.e., labels) to classify behaviors to pre-defined behavioral categories. Unlike unsupervised learning, supervised learning requires behavioral observations to label locations and accelerometer data to train the learning algorithms. However, behavioral observations synchronized with relocations and acceleration records are often missing or unattainable in many species, hindering the applications of supervised learning, making unsupervised learning a suitable tool for behavioral annotation of movement paths in secretive (cryptic) or less studied species. Environmental and behavioral annotations of animal movement paths by machine learning improve understanding the effects of environmental conditions on animal movements and behavioral decisions.","author":[{"dropping-particle":"","family":"Wang","given":"Guiming","non-dropping-particle":"","parse-names":false,"suffix":""}],"container-title":"Ecological Informatics","id":"ITEM-1","issued":{"date-parts":[["2019","1"]]},"page":"69-76","publisher":"Elsevier","title":"Machine learning for inferring animal behavior from location and movement data","type":"article-journal","volume":"49"},"uris":["http://www.mendeley.com/documents/?uuid=39afbde6-c8a2-4fb1-8663-2381d9084baa"]},{"id":"ITEM-2","itemData":{"DOI":"10.1098/rstb.2017.0005","ISBN":"0000000329","ISSN":"0962-8436","PMID":"29581390","abstract":"Mobile animal groups provide some of the most compelling examples of self-organization in the natural world. While field observations of songbird flocks wheeling in the sky or anchovy schools fleeing from predators have inspired considerable interest in the mechanics of collective motion, the challenge of simultaneously monitoring multiple animals in the field has historically limited our capacity to study collective behaviour of wild animal groups with precision. However, recent technological advancements now present exciting opportunities to overcome many of these limitations. Here we review existing methods used to collect data on the movements and interactions of multiple animals in a natural setting. We then survey emerging technologies that are poised to revolutionize the study of collective animal behaviour by extending the spatial and temporal scales of inquiry, increasing data volume and quality, and expediting the post-processing of raw data.","author":[{"dropping-particle":"","family":"Hughey","given":"Lacey F.","non-dropping-particle":"","parse-names":false,"suffix":""},{"dropping-particle":"","family":"Hein","given":"Andrew M.","non-dropping-particle":"","parse-names":false,"suffix":""},{"dropping-particle":"","family":"Strandburg-Peshkin","given":"Ariana","non-dropping-particle":"","parse-names":false,"suffix":""},{"dropping-particle":"","family":"Jensen","given":"Frants H.","non-dropping-particle":"","parse-names":false,"suffix":""}],"container-title":"Philosophical Transactions of the Royal Society B: Biological Sciences","id":"ITEM-2","issue":"1746","issued":{"date-parts":[["2018","5","19"]]},"page":"20170005","title":"Challenges and solutions for studying collective animal behaviour in the wild","type":"article-journal","volume":"373"},"uris":["http://www.mendeley.com/documents/?uuid=e03f3fef-ccca-44a5-a367-58f26ad0d097"]}],"mendeley":{"formattedCitation":"[15,16]","plainTextFormattedCitation":"[15,16]","previouslyFormattedCitation":"[15,16]"},"properties":{"noteIndex":0},"schema":"https://github.com/citation-style-language/schema/raw/master/csl-citation.json"}</w:instrText>
      </w:r>
      <w:r w:rsidRPr="003F30A8">
        <w:rPr>
          <w:rFonts w:ascii="Times New Roman" w:hAnsi="Times New Roman" w:cs="Times New Roman"/>
          <w:i/>
          <w:sz w:val="24"/>
          <w:szCs w:val="24"/>
        </w:rPr>
        <w:fldChar w:fldCharType="separate"/>
      </w:r>
      <w:r w:rsidRPr="003F30A8">
        <w:rPr>
          <w:rFonts w:ascii="Times New Roman" w:hAnsi="Times New Roman" w:cs="Times New Roman"/>
          <w:i/>
          <w:noProof/>
          <w:sz w:val="24"/>
          <w:szCs w:val="24"/>
        </w:rPr>
        <w:t>[15,16]</w:t>
      </w:r>
      <w:r w:rsidRPr="003F30A8">
        <w:rPr>
          <w:rFonts w:ascii="Times New Roman" w:hAnsi="Times New Roman" w:cs="Times New Roman"/>
          <w:i/>
          <w:sz w:val="24"/>
          <w:szCs w:val="24"/>
        </w:rPr>
        <w:fldChar w:fldCharType="end"/>
      </w:r>
      <w:r w:rsidRPr="003F30A8">
        <w:rPr>
          <w:rFonts w:ascii="Times New Roman" w:hAnsi="Times New Roman" w:cs="Times New Roman"/>
          <w:i/>
          <w:sz w:val="24"/>
          <w:szCs w:val="24"/>
        </w:rPr>
        <w:t xml:space="preserve">. After these informative data have been generated, ecologists often use more traditional statistical methods to extract ecological </w:t>
      </w:r>
      <w:r w:rsidRPr="00E86210">
        <w:rPr>
          <w:rFonts w:ascii="Times New Roman" w:hAnsi="Times New Roman" w:cs="Times New Roman"/>
          <w:i/>
          <w:sz w:val="24"/>
          <w:szCs w:val="24"/>
        </w:rPr>
        <w:t xml:space="preserve">understanding from these data </w:t>
      </w:r>
      <w:r w:rsidRPr="00E86210">
        <w:rPr>
          <w:rFonts w:ascii="Times New Roman" w:hAnsi="Times New Roman" w:cs="Times New Roman"/>
          <w:i/>
          <w:sz w:val="24"/>
          <w:szCs w:val="24"/>
        </w:rPr>
        <w:fldChar w:fldCharType="begin" w:fldLock="1"/>
      </w:r>
      <w:r w:rsidRPr="00E86210">
        <w:rPr>
          <w:rFonts w:ascii="Times New Roman" w:hAnsi="Times New Roman" w:cs="Times New Roman"/>
          <w:i/>
          <w:sz w:val="24"/>
          <w:szCs w:val="24"/>
        </w:rPr>
        <w:instrText>ADDIN CSL_CITATION {"citationItems":[{"id":"ITEM-1","itemData":{"DOI":"10.1890/14-1401.1","ISBN":"0012-9658","ISSN":"1939-9170","PMID":"26378296","author":[{"dropping-particle":"","family":"Wilmers","given":"C.C.","non-dropping-particle":"","parse-names":false,"suffix":""},{"dropping-particle":"","family":"Nickel","given":"B.","non-dropping-particle":"","parse-names":false,"suffix":""},{"dropping-particle":"","family":"Bryce","given":"C.M.","non-dropping-particle":"","parse-names":false,"suffix":""},{"dropping-particle":"","family":"Smith","given":"J.A.","non-dropping-particle":"","parse-names":false,"suffix":""},{"dropping-particle":"","family":"Wheat","given":"R.E.","non-dropping-particle":"","parse-names":false,"suffix":""},{"dropping-particle":"","family":"Yovovich","given":"V.","non-dropping-particle":"","parse-names":false,"suffix":""}],"container-title":"Ecology","id":"ITEM-1","issue":"7","issued":{"date-parts":[["2015"]]},"page":"1741-1753","title":"The golden age of bio-logging: how animal-borne sensors are advancing the frontiers of ecology","type":"article-journal","volume":"96"},"uris":["http://www.mendeley.com/documents/?uuid=7d5cc54e-9da6-484a-9f6a-2a10dee1a755"]},{"id":"ITEM-2","itemData":{"DOI":"10.1111/j.1365-2656.2012.02035.x","ISBN":"1365-2656","ISSN":"00218790","PMID":"23020517","abstract":"Within the rapidly developing field of movement ecology, much attention has been given to studying the movement of individuals within a subset of their population's occupied range. Our understanding of the effects of landscape heterogeneity on animal movement is still fairly limited as it requires studying the movement of multiple individuals across a variety of environmental conditions. Gaining deeper understanding of the environmental drivers of movement is a crucial component of predictive models of population spread and habitat selection and may help inform management and conservation. In Ontario, woodland caribou (Rangifer tarandus caribou) occur along a wide geographical gradient ranging from the boreal forest to the Hudson Bay floodplains. We used high-resolution GPS data, collected from 114 individuals across a 450000 km(2) area in northern Ontario, to link movement behaviour to underlying local environmental variables associated with habitat permeability, predation risk and forage availability. We show that a great deal of observed variability in movement patterns across space and time can be attributed to local environmental conditions, with residual individual differences that may reflect spatial population structure. We discuss our results in the context of current knowledge of movement and caribou ecology and highlight potential applications of our approach to the study of wide-ranging animals.","author":[{"dropping-particle":"","family":"Avgar","given":"T.","non-dropping-particle":"","parse-names":false,"suffix":""},{"dropping-particle":"","family":"Mosser","given":"A.","non-dropping-particle":"","parse-names":false,"suffix":""},{"dropping-particle":"","family":"Brown","given":"G.S.","non-dropping-particle":"","parse-names":false,"suffix":""},{"dropping-particle":"","family":"Fryxell","given":"J.M.","non-dropping-particle":"","parse-names":false,"suffix":""}],"container-title":"Journal of Animal Ecology","id":"ITEM-2","issue":"1","issued":{"date-parts":[["2013"]]},"page":"96-106","title":"Environmental and individual drivers of animal movement patterns across a wide geographical gradient","type":"article-journal","volume":"82"},"uris":["http://www.mendeley.com/documents/?uuid=50fe07ad-fe3b-4b68-8529-5e8892789363"]},{"id":"ITEM-3","itemData":{"DOI":"10.1111/2041-210X.12692","ISBN":"2041-210X","ISSN":"2041210X","abstract":"Summary 1. Movements of organisms are influenced by environmental variation.For example, themovement rates of ani- mals in unsuitable habitats are often different frommovement rates of animals foraging in high-quality habitats. Different statistical methods to detect such effects exist, but they often rely on complete and regularly sampled data or require the formulation of an explicit movement model. 2. We propose an extension to a recently introduced semivariance framework to identify the effects of environ- mental or other kinds of covariates on animal movement. Our extension also applies to sparse and irregularly sampled data, and it does not require the formulation of an explicit movement model. 3. Within this extension of the semivariance framework, the observedmovement rates at different time lags are modelled as a linear regression of the environmental covariates. To account for the inherent autocorrelation in semivariance data, we test for the statistical significance of the influence of covariates using a permutation approach. 4. Our approach correctly identified covariates that influenced or did not influence movement rates in a simula- tion study. In a case study based on tracking data of a single female red deer (Cervus elaphus) individual from southernAustria, an application of themethod showed thatmovement rates peaked during periods of intermedi- ate temperature, but they do not co-vary with altitude and precipitation. Key-words:","author":[{"dropping-particle":"","family":"Signer","given":"J.","non-dropping-particle":"","parse-names":false,"suffix":""},{"dropping-particle":"","family":"Ovaskainen","given":"O.","non-dropping-particle":"","parse-names":false,"suffix":""}],"container-title":"Methods in Ecology and Evolution","id":"ITEM-3","issue":"5","issued":{"date-parts":[["2017"]]},"page":"561-570","title":"Detecting the influence of environmental covariates on animal movement: a semivariance approach","type":"article-journal","volume":"8"},"uris":["http://www.mendeley.com/documents/?uuid=62e0872e-02a3-4949-b94e-92ac4d8fe116"]}],"mendeley":{"formattedCitation":"[2,3,7]","plainTextFormattedCitation":"[2,3,7]","previouslyFormattedCitation":"[2,3,7]"},"properties":{"noteIndex":0},"schema":"https://github.com/citation-style-language/schema/raw/master/csl-citation.json"}</w:instrText>
      </w:r>
      <w:r w:rsidRPr="00E86210">
        <w:rPr>
          <w:rFonts w:ascii="Times New Roman" w:hAnsi="Times New Roman" w:cs="Times New Roman"/>
          <w:i/>
          <w:sz w:val="24"/>
          <w:szCs w:val="24"/>
        </w:rPr>
        <w:fldChar w:fldCharType="separate"/>
      </w:r>
      <w:r w:rsidRPr="00E86210">
        <w:rPr>
          <w:rFonts w:ascii="Times New Roman" w:hAnsi="Times New Roman" w:cs="Times New Roman"/>
          <w:i/>
          <w:noProof/>
          <w:sz w:val="24"/>
          <w:szCs w:val="24"/>
        </w:rPr>
        <w:t>[2,3,7]</w:t>
      </w:r>
      <w:r w:rsidRPr="00E86210">
        <w:rPr>
          <w:rFonts w:ascii="Times New Roman" w:hAnsi="Times New Roman" w:cs="Times New Roman"/>
          <w:i/>
          <w:sz w:val="24"/>
          <w:szCs w:val="24"/>
        </w:rPr>
        <w:fldChar w:fldCharType="end"/>
      </w:r>
      <w:r w:rsidRPr="00E86210">
        <w:rPr>
          <w:rFonts w:ascii="Times New Roman" w:hAnsi="Times New Roman" w:cs="Times New Roman"/>
          <w:i/>
          <w:sz w:val="24"/>
          <w:szCs w:val="24"/>
        </w:rPr>
        <w:t xml:space="preserve">. </w:t>
      </w:r>
      <w:r w:rsidR="00E86210" w:rsidRPr="00E86210">
        <w:rPr>
          <w:rFonts w:ascii="Times New Roman" w:hAnsi="Times New Roman" w:cs="Times New Roman"/>
          <w:i/>
          <w:sz w:val="24"/>
          <w:szCs w:val="24"/>
        </w:rPr>
        <w:t>However, we posit that the possible applications of machine learning methods extend beyond the ability to transform raw into informative data, and that machine learning can also be used in analyses to acquire ecological understanding.</w:t>
      </w:r>
    </w:p>
    <w:p w14:paraId="1A8F7021" w14:textId="25381685" w:rsidR="0063059A" w:rsidRPr="00D90864" w:rsidRDefault="00157E96" w:rsidP="00D90864">
      <w:pPr>
        <w:pStyle w:val="NoSpacing"/>
        <w:spacing w:line="480" w:lineRule="auto"/>
        <w:ind w:left="720"/>
        <w:rPr>
          <w:rFonts w:ascii="Times New Roman" w:hAnsi="Times New Roman" w:cs="Times New Roman"/>
          <w:i/>
          <w:sz w:val="24"/>
          <w:szCs w:val="24"/>
        </w:rPr>
      </w:pPr>
      <w:r w:rsidRPr="00157E96">
        <w:rPr>
          <w:rFonts w:ascii="Times New Roman" w:hAnsi="Times New Roman" w:cs="Times New Roman"/>
          <w:i/>
          <w:sz w:val="24"/>
          <w:szCs w:val="24"/>
        </w:rPr>
        <w:t xml:space="preserve">Here we propose a machine learning-based analytic framework to quantify the overall influence of an environmental variable on multivariate animal movement. Instead of quantifying the environmental dependency of simplified movement descriptors (i.e., the variation in animal movement that is dependent on an environmental variable), as is generally done in movement ecology </w:t>
      </w:r>
      <w:r w:rsidRPr="00157E96">
        <w:rPr>
          <w:rFonts w:ascii="Times New Roman" w:hAnsi="Times New Roman" w:cs="Times New Roman"/>
          <w:i/>
          <w:sz w:val="24"/>
          <w:szCs w:val="24"/>
        </w:rPr>
        <w:fldChar w:fldCharType="begin" w:fldLock="1"/>
      </w:r>
      <w:r w:rsidRPr="00157E96">
        <w:rPr>
          <w:rFonts w:ascii="Times New Roman" w:hAnsi="Times New Roman" w:cs="Times New Roman"/>
          <w:i/>
          <w:sz w:val="24"/>
          <w:szCs w:val="24"/>
        </w:rPr>
        <w:instrText>ADDIN CSL_CITATION {"citationItems":[{"id":"ITEM-1","itemData":{"DOI":"10.1111/j.1365-2656.2012.02035.x","ISBN":"1365-2656","ISSN":"00218790","PMID":"23020517","abstract":"Within the rapidly developing field of movement ecology, much attention has been given to studying the movement of individuals within a subset of their population's occupied range. Our understanding of the effects of landscape heterogeneity on animal movement is still fairly limited as it requires studying the movement of multiple individuals across a variety of environmental conditions. Gaining deeper understanding of the environmental drivers of movement is a crucial component of predictive models of population spread and habitat selection and may help inform management and conservation. In Ontario, woodland caribou (Rangifer tarandus caribou) occur along a wide geographical gradient ranging from the boreal forest to the Hudson Bay floodplains. We used high-resolution GPS data, collected from 114 individuals across a 450000 km(2) area in northern Ontario, to link movement behaviour to underlying local environmental variables associated with habitat permeability, predation risk and forage availability. We show that a great deal of observed variability in movement patterns across space and time can be attributed to local environmental conditions, with residual individual differences that may reflect spatial population structure. We discuss our results in the context of current knowledge of movement and caribou ecology and highlight potential applications of our approach to the study of wide-ranging animals.","author":[{"dropping-particle":"","family":"Avgar","given":"T.","non-dropping-particle":"","parse-names":false,"suffix":""},{"dropping-particle":"","family":"Mosser","given":"A.","non-dropping-particle":"","parse-names":false,"suffix":""},{"dropping-particle":"","family":"Brown","given":"G.S.","non-dropping-particle":"","parse-names":false,"suffix":""},{"dropping-particle":"","family":"Fryxell","given":"J.M.","non-dropping-particle":"","parse-names":false,"suffix":""}],"container-title":"Journal of Animal Ecology","id":"ITEM-1","issue":"1","issued":{"date-parts":[["2013"]]},"page":"96-106","title":"Environmental and individual drivers of animal movement patterns across a wide geographical gradient","type":"article-journal","volume":"82"},"uris":["http://www.mendeley.com/documents/?uuid=50fe07ad-fe3b-4b68-8529-5e8892789363"]},{"id":"ITEM-2","itemData":{"DOI":"10.1111/2041-210X.12692","ISBN":"2041-210X","ISSN":"2041210X","abstract":"Summary 1. Movements of organisms are influenced by environmental variation.For example, themovement rates of ani- mals in unsuitable habitats are often different frommovement rates of animals foraging in high-quality habitats. Different statistical methods to detect such effects exist, but they often rely on complete and regularly sampled data or require the formulation of an explicit movement model. 2. We propose an extension to a recently introduced semivariance framework to identify the effects of environ- mental or other kinds of covariates on animal movement. Our extension also applies to sparse and irregularly sampled data, and it does not require the formulation of an explicit movement model. 3. Within this extension of the semivariance framework, the observedmovement rates at different time lags are modelled as a linear regression of the environmental covariates. To account for the inherent autocorrelation in semivariance data, we test for the statistical significance of the influence of covariates using a permutation approach. 4. Our approach correctly identified covariates that influenced or did not influence movement rates in a simula- tion study. In a case study based on tracking data of a single female red deer (Cervus elaphus) individual from southernAustria, an application of themethod showed thatmovement rates peaked during periods of intermedi- ate temperature, but they do not co-vary with altitude and precipitation. Key-words:","author":[{"dropping-particle":"","family":"Signer","given":"J.","non-dropping-particle":"","parse-names":false,"suffix":""},{"dropping-particle":"","family":"Ovaskainen","given":"O.","non-dropping-particle":"","parse-names":false,"suffix":""}],"container-title":"Methods in Ecology and Evolution","id":"ITEM-2","issue":"5","issued":{"date-parts":[["2017"]]},"page":"561-570","title":"Detecting the influence of environmental covariates on animal movement: a semivariance approach","type":"article-journal","volume":"8"},"uris":["http://www.mendeley.com/documents/?uuid=62e0872e-02a3-4949-b94e-92ac4d8fe116"]}],"mendeley":{"formattedCitation":"[2,3]","plainTextFormattedCitation":"[2,3]","previouslyFormattedCitation":"[2,3]"},"properties":{"noteIndex":0},"schema":"https://github.com/citation-style-language/schema/raw/master/csl-citation.json"}</w:instrText>
      </w:r>
      <w:r w:rsidRPr="00157E96">
        <w:rPr>
          <w:rFonts w:ascii="Times New Roman" w:hAnsi="Times New Roman" w:cs="Times New Roman"/>
          <w:i/>
          <w:sz w:val="24"/>
          <w:szCs w:val="24"/>
        </w:rPr>
        <w:fldChar w:fldCharType="separate"/>
      </w:r>
      <w:r w:rsidRPr="00157E96">
        <w:rPr>
          <w:rFonts w:ascii="Times New Roman" w:hAnsi="Times New Roman" w:cs="Times New Roman"/>
          <w:i/>
          <w:noProof/>
          <w:sz w:val="24"/>
          <w:szCs w:val="24"/>
        </w:rPr>
        <w:t>[2,3]</w:t>
      </w:r>
      <w:r w:rsidRPr="00157E96">
        <w:rPr>
          <w:rFonts w:ascii="Times New Roman" w:hAnsi="Times New Roman" w:cs="Times New Roman"/>
          <w:i/>
          <w:sz w:val="24"/>
          <w:szCs w:val="24"/>
        </w:rPr>
        <w:fldChar w:fldCharType="end"/>
      </w:r>
      <w:r w:rsidRPr="00157E96">
        <w:rPr>
          <w:rFonts w:ascii="Times New Roman" w:hAnsi="Times New Roman" w:cs="Times New Roman"/>
          <w:i/>
          <w:sz w:val="24"/>
          <w:szCs w:val="24"/>
        </w:rPr>
        <w:t>, our proposed framework centres on quantifying the environmental contribution to animal movement such that it quantifies the degree of variation in an environmental variable that is traceable in animal movement data.</w:t>
      </w:r>
      <w:r w:rsidR="003F30A8" w:rsidRPr="00157E96">
        <w:rPr>
          <w:rFonts w:ascii="Times New Roman" w:hAnsi="Times New Roman" w:cs="Times New Roman"/>
          <w:i/>
          <w:sz w:val="24"/>
          <w:szCs w:val="24"/>
        </w:rPr>
        <w:t>”</w:t>
      </w:r>
    </w:p>
    <w:p w14:paraId="5B0D0664" w14:textId="77777777" w:rsidR="007131FC" w:rsidRDefault="007131FC" w:rsidP="00AC0723">
      <w:pPr>
        <w:pStyle w:val="NoSpacing"/>
        <w:spacing w:line="480" w:lineRule="auto"/>
        <w:rPr>
          <w:rFonts w:ascii="Times New Roman" w:hAnsi="Times New Roman" w:cs="Times New Roman"/>
          <w:color w:val="7F7F7F" w:themeColor="text1" w:themeTint="80"/>
          <w:sz w:val="24"/>
          <w:szCs w:val="24"/>
        </w:rPr>
      </w:pPr>
    </w:p>
    <w:p w14:paraId="1DBB1DDF" w14:textId="77777777" w:rsidR="00F90B0C" w:rsidRDefault="00AC0723" w:rsidP="00AC0723">
      <w:pPr>
        <w:pStyle w:val="NoSpacing"/>
        <w:spacing w:line="480" w:lineRule="auto"/>
        <w:rPr>
          <w:rFonts w:ascii="Times New Roman" w:hAnsi="Times New Roman" w:cs="Times New Roman"/>
          <w:color w:val="7F7F7F" w:themeColor="text1" w:themeTint="80"/>
          <w:sz w:val="24"/>
          <w:szCs w:val="24"/>
        </w:rPr>
      </w:pPr>
      <w:r w:rsidRPr="00EC744B">
        <w:rPr>
          <w:rFonts w:ascii="Times New Roman" w:hAnsi="Times New Roman" w:cs="Times New Roman"/>
          <w:color w:val="7F7F7F" w:themeColor="text1" w:themeTint="80"/>
          <w:sz w:val="24"/>
          <w:szCs w:val="24"/>
        </w:rPr>
        <w:t>If you decide to resubmit, please account also for all other comments provided by the reviewers.</w:t>
      </w:r>
    </w:p>
    <w:p w14:paraId="2E75AAF0" w14:textId="77777777" w:rsidR="00316078" w:rsidRDefault="007131FC" w:rsidP="00316078">
      <w:pPr>
        <w:pStyle w:val="NoSpacing"/>
        <w:spacing w:line="480" w:lineRule="auto"/>
        <w:ind w:left="720"/>
        <w:rPr>
          <w:rFonts w:ascii="Times New Roman" w:hAnsi="Times New Roman" w:cs="Times New Roman"/>
          <w:sz w:val="24"/>
          <w:szCs w:val="24"/>
        </w:rPr>
      </w:pPr>
      <w:r w:rsidRPr="0046144A">
        <w:rPr>
          <w:rFonts w:ascii="Times New Roman" w:hAnsi="Times New Roman" w:cs="Times New Roman"/>
          <w:sz w:val="24"/>
          <w:szCs w:val="24"/>
        </w:rPr>
        <w:t xml:space="preserve">&gt;&gt; </w:t>
      </w:r>
      <w:r w:rsidR="00805D35">
        <w:rPr>
          <w:rFonts w:ascii="Times New Roman" w:hAnsi="Times New Roman" w:cs="Times New Roman"/>
          <w:sz w:val="24"/>
          <w:szCs w:val="24"/>
        </w:rPr>
        <w:t>Thanks for the opportunity to resubmit our manuscript</w:t>
      </w:r>
      <w:r w:rsidR="001F528E">
        <w:rPr>
          <w:rFonts w:ascii="Times New Roman" w:hAnsi="Times New Roman" w:cs="Times New Roman"/>
          <w:sz w:val="24"/>
          <w:szCs w:val="24"/>
        </w:rPr>
        <w:t xml:space="preserve">. </w:t>
      </w:r>
      <w:r w:rsidR="0099249D">
        <w:rPr>
          <w:rFonts w:ascii="Times New Roman" w:hAnsi="Times New Roman" w:cs="Times New Roman"/>
          <w:sz w:val="24"/>
          <w:szCs w:val="24"/>
        </w:rPr>
        <w:t xml:space="preserve">We have added </w:t>
      </w:r>
      <w:r w:rsidR="001F528E">
        <w:rPr>
          <w:rFonts w:ascii="Times New Roman" w:hAnsi="Times New Roman" w:cs="Times New Roman"/>
          <w:sz w:val="24"/>
          <w:szCs w:val="24"/>
        </w:rPr>
        <w:t>a detailed consi</w:t>
      </w:r>
      <w:r w:rsidR="004828F9">
        <w:rPr>
          <w:rFonts w:ascii="Times New Roman" w:hAnsi="Times New Roman" w:cs="Times New Roman"/>
          <w:sz w:val="24"/>
          <w:szCs w:val="24"/>
        </w:rPr>
        <w:t>deration of all the reviewers’ comments</w:t>
      </w:r>
      <w:r w:rsidR="001F528E">
        <w:rPr>
          <w:rFonts w:ascii="Times New Roman" w:hAnsi="Times New Roman" w:cs="Times New Roman"/>
          <w:sz w:val="24"/>
          <w:szCs w:val="24"/>
        </w:rPr>
        <w:t>.</w:t>
      </w:r>
    </w:p>
    <w:p w14:paraId="732B7221" w14:textId="77777777" w:rsidR="00316078" w:rsidRDefault="00316078">
      <w:pPr>
        <w:rPr>
          <w:rFonts w:ascii="Times New Roman" w:hAnsi="Times New Roman" w:cs="Times New Roman"/>
          <w:sz w:val="24"/>
          <w:szCs w:val="24"/>
        </w:rPr>
      </w:pPr>
      <w:r>
        <w:rPr>
          <w:rFonts w:ascii="Times New Roman" w:hAnsi="Times New Roman" w:cs="Times New Roman"/>
          <w:sz w:val="24"/>
          <w:szCs w:val="24"/>
        </w:rPr>
        <w:br w:type="page"/>
      </w:r>
    </w:p>
    <w:p w14:paraId="64C65DFD" w14:textId="77777777" w:rsidR="00316078" w:rsidRDefault="00316078" w:rsidP="00316078">
      <w:pPr>
        <w:pStyle w:val="NoSpacing"/>
        <w:spacing w:line="480" w:lineRule="auto"/>
        <w:rPr>
          <w:rFonts w:ascii="Times New Roman" w:hAnsi="Times New Roman" w:cs="Times New Roman"/>
          <w:b/>
          <w:sz w:val="24"/>
          <w:szCs w:val="24"/>
        </w:rPr>
      </w:pPr>
      <w:r>
        <w:rPr>
          <w:rFonts w:ascii="Times New Roman" w:hAnsi="Times New Roman" w:cs="Times New Roman"/>
          <w:b/>
          <w:sz w:val="24"/>
          <w:szCs w:val="24"/>
        </w:rPr>
        <w:t>Reviewer 1:</w:t>
      </w:r>
    </w:p>
    <w:p w14:paraId="29109272" w14:textId="77777777" w:rsidR="00BD750B" w:rsidRDefault="00BD750B" w:rsidP="00316078">
      <w:pPr>
        <w:pStyle w:val="NoSpacing"/>
        <w:spacing w:line="480" w:lineRule="auto"/>
        <w:rPr>
          <w:rFonts w:ascii="Times New Roman" w:hAnsi="Times New Roman" w:cs="Times New Roman"/>
          <w:b/>
          <w:sz w:val="24"/>
          <w:szCs w:val="24"/>
        </w:rPr>
      </w:pPr>
    </w:p>
    <w:p w14:paraId="7BCEE997"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This study presents an innovative approach to model the contribution of environmental covariates to the moveme</w:t>
      </w:r>
      <w:r>
        <w:rPr>
          <w:rFonts w:ascii="Times New Roman" w:hAnsi="Times New Roman" w:cs="Times New Roman"/>
          <w:color w:val="7F7F7F" w:themeColor="text1" w:themeTint="80"/>
          <w:sz w:val="24"/>
          <w:szCs w:val="24"/>
        </w:rPr>
        <w:t xml:space="preserve">nt of animals </w:t>
      </w:r>
      <w:r w:rsidRPr="00BD750B">
        <w:rPr>
          <w:rFonts w:ascii="Times New Roman" w:hAnsi="Times New Roman" w:cs="Times New Roman"/>
          <w:color w:val="7F7F7F" w:themeColor="text1" w:themeTint="80"/>
          <w:sz w:val="24"/>
          <w:szCs w:val="24"/>
        </w:rPr>
        <w:t>using machine lear</w:t>
      </w:r>
      <w:r>
        <w:rPr>
          <w:rFonts w:ascii="Times New Roman" w:hAnsi="Times New Roman" w:cs="Times New Roman"/>
          <w:color w:val="7F7F7F" w:themeColor="text1" w:themeTint="80"/>
          <w:sz w:val="24"/>
          <w:szCs w:val="24"/>
        </w:rPr>
        <w:t xml:space="preserve">ning approaches. The idea is to </w:t>
      </w:r>
      <w:r w:rsidRPr="00BD750B">
        <w:rPr>
          <w:rFonts w:ascii="Times New Roman" w:hAnsi="Times New Roman" w:cs="Times New Roman"/>
          <w:color w:val="7F7F7F" w:themeColor="text1" w:themeTint="80"/>
          <w:sz w:val="24"/>
          <w:szCs w:val="24"/>
        </w:rPr>
        <w:t>calculate a large number of derived quanti</w:t>
      </w:r>
      <w:r>
        <w:rPr>
          <w:rFonts w:ascii="Times New Roman" w:hAnsi="Times New Roman" w:cs="Times New Roman"/>
          <w:color w:val="7F7F7F" w:themeColor="text1" w:themeTint="80"/>
          <w:sz w:val="24"/>
          <w:szCs w:val="24"/>
        </w:rPr>
        <w:t xml:space="preserve">ties that describe the movement </w:t>
      </w:r>
      <w:r w:rsidRPr="00BD750B">
        <w:rPr>
          <w:rFonts w:ascii="Times New Roman" w:hAnsi="Times New Roman" w:cs="Times New Roman"/>
          <w:color w:val="7F7F7F" w:themeColor="text1" w:themeTint="80"/>
          <w:sz w:val="24"/>
          <w:szCs w:val="24"/>
        </w:rPr>
        <w:t>and activity of animals (using GPS positional data and accelerometer data</w:t>
      </w:r>
      <w:r>
        <w:rPr>
          <w:rFonts w:ascii="Times New Roman" w:hAnsi="Times New Roman" w:cs="Times New Roman"/>
          <w:color w:val="7F7F7F" w:themeColor="text1" w:themeTint="80"/>
          <w:sz w:val="24"/>
          <w:szCs w:val="24"/>
        </w:rPr>
        <w:t xml:space="preserve">) and quantify how much of this </w:t>
      </w:r>
      <w:r w:rsidRPr="00BD750B">
        <w:rPr>
          <w:rFonts w:ascii="Times New Roman" w:hAnsi="Times New Roman" w:cs="Times New Roman"/>
          <w:color w:val="7F7F7F" w:themeColor="text1" w:themeTint="80"/>
          <w:sz w:val="24"/>
          <w:szCs w:val="24"/>
        </w:rPr>
        <w:t>can be explai</w:t>
      </w:r>
      <w:r>
        <w:rPr>
          <w:rFonts w:ascii="Times New Roman" w:hAnsi="Times New Roman" w:cs="Times New Roman"/>
          <w:color w:val="7F7F7F" w:themeColor="text1" w:themeTint="80"/>
          <w:sz w:val="24"/>
          <w:szCs w:val="24"/>
        </w:rPr>
        <w:t>ned by environmental covariates.</w:t>
      </w:r>
    </w:p>
    <w:p w14:paraId="4BE43F50"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xml:space="preserve">I </w:t>
      </w:r>
      <w:r>
        <w:rPr>
          <w:rFonts w:ascii="Times New Roman" w:hAnsi="Times New Roman" w:cs="Times New Roman"/>
          <w:color w:val="7F7F7F" w:themeColor="text1" w:themeTint="80"/>
          <w:sz w:val="24"/>
          <w:szCs w:val="24"/>
        </w:rPr>
        <w:t>enjoyed reading the manuscript.</w:t>
      </w:r>
    </w:p>
    <w:p w14:paraId="0E5DCAD7"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Johannes Signer</w:t>
      </w:r>
    </w:p>
    <w:p w14:paraId="3F3B475D" w14:textId="77777777" w:rsidR="00BD750B" w:rsidRPr="00B23342" w:rsidRDefault="00BD750B" w:rsidP="00BD750B">
      <w:pPr>
        <w:pStyle w:val="NoSpacing"/>
        <w:spacing w:line="480" w:lineRule="auto"/>
        <w:ind w:firstLine="720"/>
        <w:rPr>
          <w:rFonts w:ascii="Times New Roman" w:hAnsi="Times New Roman" w:cs="Times New Roman"/>
          <w:sz w:val="24"/>
          <w:szCs w:val="24"/>
        </w:rPr>
      </w:pPr>
      <w:r w:rsidRPr="00B23342">
        <w:rPr>
          <w:rFonts w:ascii="Times New Roman" w:hAnsi="Times New Roman" w:cs="Times New Roman"/>
          <w:sz w:val="24"/>
          <w:szCs w:val="24"/>
        </w:rPr>
        <w:t xml:space="preserve">&gt;&gt; </w:t>
      </w:r>
      <w:r w:rsidR="00B23342" w:rsidRPr="00B23342">
        <w:rPr>
          <w:rFonts w:ascii="Times New Roman" w:hAnsi="Times New Roman" w:cs="Times New Roman"/>
          <w:sz w:val="24"/>
          <w:szCs w:val="24"/>
        </w:rPr>
        <w:t>Thanks for your kind words, we are happy that you enjoyed our manuscript.</w:t>
      </w:r>
    </w:p>
    <w:p w14:paraId="602D8988"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p>
    <w:p w14:paraId="4E0222F0"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General comments:</w:t>
      </w:r>
    </w:p>
    <w:p w14:paraId="430326AE"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At first I was a bit surprised how short the methods are, but then found out that much more det</w:t>
      </w:r>
      <w:r>
        <w:rPr>
          <w:rFonts w:ascii="Times New Roman" w:hAnsi="Times New Roman" w:cs="Times New Roman"/>
          <w:color w:val="7F7F7F" w:themeColor="text1" w:themeTint="80"/>
          <w:sz w:val="24"/>
          <w:szCs w:val="24"/>
        </w:rPr>
        <w:t xml:space="preserve">ail followed in the case study. </w:t>
      </w:r>
      <w:r w:rsidRPr="00BD750B">
        <w:rPr>
          <w:rFonts w:ascii="Times New Roman" w:hAnsi="Times New Roman" w:cs="Times New Roman"/>
          <w:color w:val="7F7F7F" w:themeColor="text1" w:themeTint="80"/>
          <w:sz w:val="24"/>
          <w:szCs w:val="24"/>
        </w:rPr>
        <w:t xml:space="preserve">I wonder if it would be possible to describe the methods a bit more in the beginning of the method section in general. </w:t>
      </w:r>
    </w:p>
    <w:p w14:paraId="2D5D803E" w14:textId="5F2B2AEE" w:rsidR="007375B4" w:rsidRDefault="00153538" w:rsidP="007375B4">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&gt;&gt; We understand that such a short and high-level overview of the methods may</w:t>
      </w:r>
      <w:r w:rsidR="00636C59">
        <w:rPr>
          <w:rFonts w:ascii="Times New Roman" w:hAnsi="Times New Roman" w:cs="Times New Roman"/>
          <w:sz w:val="24"/>
          <w:szCs w:val="24"/>
        </w:rPr>
        <w:t xml:space="preserve"> be perceived as odd, especially for a methods paper</w:t>
      </w:r>
      <w:r>
        <w:rPr>
          <w:rFonts w:ascii="Times New Roman" w:hAnsi="Times New Roman" w:cs="Times New Roman"/>
          <w:sz w:val="24"/>
          <w:szCs w:val="24"/>
        </w:rPr>
        <w:t xml:space="preserve">. </w:t>
      </w:r>
      <w:r w:rsidR="00E91811">
        <w:rPr>
          <w:rFonts w:ascii="Times New Roman" w:hAnsi="Times New Roman" w:cs="Times New Roman"/>
          <w:sz w:val="24"/>
          <w:szCs w:val="24"/>
        </w:rPr>
        <w:t xml:space="preserve">However, we </w:t>
      </w:r>
      <w:r w:rsidR="007375B4">
        <w:rPr>
          <w:rFonts w:ascii="Times New Roman" w:hAnsi="Times New Roman" w:cs="Times New Roman"/>
          <w:sz w:val="24"/>
          <w:szCs w:val="24"/>
        </w:rPr>
        <w:t>actually did</w:t>
      </w:r>
      <w:r w:rsidR="00E91811">
        <w:rPr>
          <w:rFonts w:ascii="Times New Roman" w:hAnsi="Times New Roman" w:cs="Times New Roman"/>
          <w:sz w:val="24"/>
          <w:szCs w:val="24"/>
        </w:rPr>
        <w:t xml:space="preserve"> this on purpose</w:t>
      </w:r>
      <w:r w:rsidR="009F3B86">
        <w:rPr>
          <w:rFonts w:ascii="Times New Roman" w:hAnsi="Times New Roman" w:cs="Times New Roman"/>
          <w:sz w:val="24"/>
          <w:szCs w:val="24"/>
        </w:rPr>
        <w:t>, because</w:t>
      </w:r>
      <w:r w:rsidR="00E91811">
        <w:rPr>
          <w:rFonts w:ascii="Times New Roman" w:hAnsi="Times New Roman" w:cs="Times New Roman"/>
          <w:sz w:val="24"/>
          <w:szCs w:val="24"/>
        </w:rPr>
        <w:t xml:space="preserve"> the exact method we describe for the case study is not set in stone</w:t>
      </w:r>
      <w:r w:rsidR="007375B4">
        <w:rPr>
          <w:rFonts w:ascii="Times New Roman" w:hAnsi="Times New Roman" w:cs="Times New Roman"/>
          <w:sz w:val="24"/>
          <w:szCs w:val="24"/>
        </w:rPr>
        <w:t xml:space="preserve"> for the analytical framework</w:t>
      </w:r>
      <w:r w:rsidR="00E91811">
        <w:rPr>
          <w:rFonts w:ascii="Times New Roman" w:hAnsi="Times New Roman" w:cs="Times New Roman"/>
          <w:sz w:val="24"/>
          <w:szCs w:val="24"/>
        </w:rPr>
        <w:t xml:space="preserve">. </w:t>
      </w:r>
      <w:r w:rsidR="007375B4">
        <w:rPr>
          <w:rFonts w:ascii="Times New Roman" w:hAnsi="Times New Roman" w:cs="Times New Roman"/>
          <w:sz w:val="24"/>
          <w:szCs w:val="24"/>
        </w:rPr>
        <w:t xml:space="preserve">However, we sympathize with your confusion and now made sure that our consideration is clearly </w:t>
      </w:r>
      <w:r w:rsidR="00930F66">
        <w:rPr>
          <w:rFonts w:ascii="Times New Roman" w:hAnsi="Times New Roman" w:cs="Times New Roman"/>
          <w:sz w:val="24"/>
          <w:szCs w:val="24"/>
        </w:rPr>
        <w:t>conveyed</w:t>
      </w:r>
      <w:r w:rsidR="007375B4">
        <w:rPr>
          <w:rFonts w:ascii="Times New Roman" w:hAnsi="Times New Roman" w:cs="Times New Roman"/>
          <w:sz w:val="24"/>
          <w:szCs w:val="24"/>
        </w:rPr>
        <w:t xml:space="preserve"> before describing the methods of the case </w:t>
      </w:r>
      <w:r w:rsidR="007375B4" w:rsidRPr="00C61D13">
        <w:rPr>
          <w:rFonts w:ascii="Times New Roman" w:hAnsi="Times New Roman" w:cs="Times New Roman"/>
          <w:sz w:val="24"/>
          <w:szCs w:val="24"/>
        </w:rPr>
        <w:t>study (L</w:t>
      </w:r>
      <w:r w:rsidR="00C61D13" w:rsidRPr="00C61D13">
        <w:rPr>
          <w:rFonts w:ascii="Times New Roman" w:hAnsi="Times New Roman" w:cs="Times New Roman"/>
          <w:sz w:val="24"/>
          <w:szCs w:val="24"/>
        </w:rPr>
        <w:t>180</w:t>
      </w:r>
      <w:r w:rsidR="007375B4" w:rsidRPr="00C61D13">
        <w:rPr>
          <w:rFonts w:ascii="Times New Roman" w:hAnsi="Times New Roman" w:cs="Times New Roman"/>
          <w:sz w:val="24"/>
          <w:szCs w:val="24"/>
        </w:rPr>
        <w:t>):</w:t>
      </w:r>
    </w:p>
    <w:p w14:paraId="6AEFC4B7" w14:textId="5D87EA24" w:rsidR="00BD750B" w:rsidRPr="00BD5518" w:rsidRDefault="007375B4" w:rsidP="00153538">
      <w:pPr>
        <w:pStyle w:val="NoSpacing"/>
        <w:spacing w:line="480" w:lineRule="auto"/>
        <w:ind w:left="720"/>
        <w:rPr>
          <w:rFonts w:ascii="Times New Roman" w:hAnsi="Times New Roman" w:cs="Times New Roman"/>
          <w:i/>
          <w:sz w:val="24"/>
          <w:szCs w:val="24"/>
        </w:rPr>
      </w:pPr>
      <w:r w:rsidRPr="00BD5518">
        <w:rPr>
          <w:rFonts w:ascii="Times New Roman" w:hAnsi="Times New Roman" w:cs="Times New Roman"/>
          <w:i/>
          <w:sz w:val="24"/>
          <w:szCs w:val="24"/>
        </w:rPr>
        <w:t>“</w:t>
      </w:r>
      <w:r w:rsidR="00BD5518" w:rsidRPr="00BD5518">
        <w:rPr>
          <w:rFonts w:ascii="Times New Roman" w:hAnsi="Times New Roman" w:cs="Times New Roman"/>
          <w:i/>
          <w:sz w:val="24"/>
          <w:szCs w:val="24"/>
        </w:rPr>
        <w:t xml:space="preserve">The exact methodological approach that we describe for this case study is one possible implementation of our proposed analytical framework. However, there are </w:t>
      </w:r>
      <w:r w:rsidR="0085007E">
        <w:rPr>
          <w:rFonts w:ascii="Times New Roman" w:hAnsi="Times New Roman" w:cs="Times New Roman"/>
          <w:i/>
          <w:sz w:val="24"/>
          <w:szCs w:val="24"/>
        </w:rPr>
        <w:t>numerous</w:t>
      </w:r>
      <w:r w:rsidR="00BD5518" w:rsidRPr="00BD5518">
        <w:rPr>
          <w:rFonts w:ascii="Times New Roman" w:hAnsi="Times New Roman" w:cs="Times New Roman"/>
          <w:i/>
          <w:sz w:val="24"/>
          <w:szCs w:val="24"/>
        </w:rPr>
        <w:t xml:space="preserve"> possible implementations of this framework for other studies, which may be influenced by the problem statement, experimental setup, animal movement sensors, environmental data types, data quantity, etc. However, the property that all implementations should have in common is that environmental contribution to animal movement is quantified by predicting environmental variables from movement descriptors in a data-driven (viz., machine learning) approach, which uses the coefficient of determination as a measure to quantify this contribution.</w:t>
      </w:r>
      <w:r w:rsidRPr="00BD5518">
        <w:rPr>
          <w:rFonts w:ascii="Times New Roman" w:hAnsi="Times New Roman" w:cs="Times New Roman"/>
          <w:i/>
          <w:sz w:val="24"/>
          <w:szCs w:val="24"/>
        </w:rPr>
        <w:t>”</w:t>
      </w:r>
    </w:p>
    <w:p w14:paraId="0B5A82B7"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p>
    <w:p w14:paraId="2A555F0E"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It would be great and beneficial for the paper, if you could provide a supplement with R co</w:t>
      </w:r>
      <w:r>
        <w:rPr>
          <w:rFonts w:ascii="Times New Roman" w:hAnsi="Times New Roman" w:cs="Times New Roman"/>
          <w:color w:val="7F7F7F" w:themeColor="text1" w:themeTint="80"/>
          <w:sz w:val="24"/>
          <w:szCs w:val="24"/>
        </w:rPr>
        <w:t xml:space="preserve">de and possibly some data. This </w:t>
      </w:r>
      <w:r w:rsidRPr="00BD750B">
        <w:rPr>
          <w:rFonts w:ascii="Times New Roman" w:hAnsi="Times New Roman" w:cs="Times New Roman"/>
          <w:color w:val="7F7F7F" w:themeColor="text1" w:themeTint="80"/>
          <w:sz w:val="24"/>
          <w:szCs w:val="24"/>
        </w:rPr>
        <w:t xml:space="preserve">would improve understanding and encourage others to use your method. </w:t>
      </w:r>
    </w:p>
    <w:p w14:paraId="282C54E2" w14:textId="7500A330" w:rsidR="00BD750B" w:rsidRDefault="007D4248" w:rsidP="00C92657">
      <w:pPr>
        <w:pStyle w:val="NoSpacing"/>
        <w:spacing w:line="480" w:lineRule="auto"/>
        <w:ind w:left="720"/>
        <w:rPr>
          <w:rFonts w:ascii="Times New Roman" w:hAnsi="Times New Roman" w:cs="Times New Roman"/>
          <w:sz w:val="24"/>
          <w:szCs w:val="24"/>
        </w:rPr>
      </w:pPr>
      <w:r w:rsidRPr="00C92657">
        <w:rPr>
          <w:rFonts w:ascii="Times New Roman" w:hAnsi="Times New Roman" w:cs="Times New Roman"/>
          <w:sz w:val="24"/>
          <w:szCs w:val="24"/>
        </w:rPr>
        <w:t xml:space="preserve">&gt;&gt; </w:t>
      </w:r>
      <w:r w:rsidR="00C92657" w:rsidRPr="00C92657">
        <w:rPr>
          <w:rFonts w:ascii="Times New Roman" w:hAnsi="Times New Roman" w:cs="Times New Roman"/>
          <w:sz w:val="24"/>
          <w:szCs w:val="24"/>
        </w:rPr>
        <w:t xml:space="preserve">We agree and have uploaded our code and data to an online and open-source </w:t>
      </w:r>
      <w:r w:rsidR="00C92657" w:rsidRPr="007F22B3">
        <w:rPr>
          <w:rFonts w:ascii="Times New Roman" w:hAnsi="Times New Roman" w:cs="Times New Roman"/>
          <w:sz w:val="24"/>
          <w:szCs w:val="24"/>
        </w:rPr>
        <w:t xml:space="preserve">repository </w:t>
      </w:r>
      <w:r w:rsidR="00446487" w:rsidRPr="007F22B3">
        <w:rPr>
          <w:rFonts w:ascii="Times New Roman" w:hAnsi="Times New Roman" w:cs="Times New Roman"/>
          <w:sz w:val="24"/>
          <w:szCs w:val="24"/>
        </w:rPr>
        <w:t>(L</w:t>
      </w:r>
      <w:r w:rsidR="007F22B3" w:rsidRPr="007F22B3">
        <w:rPr>
          <w:rFonts w:ascii="Times New Roman" w:hAnsi="Times New Roman" w:cs="Times New Roman"/>
          <w:sz w:val="24"/>
          <w:szCs w:val="24"/>
        </w:rPr>
        <w:t>717</w:t>
      </w:r>
      <w:r w:rsidR="00446487" w:rsidRPr="007F22B3">
        <w:rPr>
          <w:rFonts w:ascii="Times New Roman" w:hAnsi="Times New Roman" w:cs="Times New Roman"/>
          <w:sz w:val="24"/>
          <w:szCs w:val="24"/>
        </w:rPr>
        <w:t>)</w:t>
      </w:r>
      <w:r w:rsidR="00C92657" w:rsidRPr="007F22B3">
        <w:rPr>
          <w:rFonts w:ascii="Times New Roman" w:hAnsi="Times New Roman" w:cs="Times New Roman"/>
          <w:sz w:val="24"/>
          <w:szCs w:val="24"/>
        </w:rPr>
        <w:t>:</w:t>
      </w:r>
    </w:p>
    <w:p w14:paraId="47C12FCD" w14:textId="3212F415" w:rsidR="00C92657" w:rsidRPr="00FD2E8B" w:rsidRDefault="00C92657" w:rsidP="00C92657">
      <w:pPr>
        <w:pStyle w:val="NoSpacing"/>
        <w:spacing w:line="480" w:lineRule="auto"/>
        <w:ind w:left="720"/>
        <w:rPr>
          <w:rFonts w:ascii="Times New Roman" w:hAnsi="Times New Roman" w:cs="Times New Roman"/>
          <w:i/>
          <w:sz w:val="24"/>
          <w:szCs w:val="24"/>
        </w:rPr>
      </w:pPr>
      <w:r w:rsidRPr="00FD2E8B">
        <w:rPr>
          <w:rFonts w:ascii="Times New Roman" w:hAnsi="Times New Roman" w:cs="Times New Roman"/>
          <w:i/>
          <w:sz w:val="24"/>
          <w:szCs w:val="24"/>
        </w:rPr>
        <w:t>“</w:t>
      </w:r>
      <w:r w:rsidR="00FD2E8B" w:rsidRPr="00FD2E8B">
        <w:rPr>
          <w:rFonts w:ascii="Times New Roman" w:hAnsi="Times New Roman" w:cs="Times New Roman"/>
          <w:i/>
          <w:sz w:val="24"/>
          <w:szCs w:val="24"/>
        </w:rPr>
        <w:t xml:space="preserve">Our code and data are available in the 4TU.ResearchData repository: http://doi.org/ </w:t>
      </w:r>
      <w:r w:rsidR="008B2957" w:rsidRPr="008B2957">
        <w:rPr>
          <w:rFonts w:ascii="Times New Roman" w:hAnsi="Times New Roman" w:cs="Times New Roman"/>
          <w:i/>
          <w:sz w:val="24"/>
          <w:szCs w:val="24"/>
        </w:rPr>
        <w:t>10.4121/uuid:e552fe57-ab4f-4e31-83e3-82e1cbc06a70</w:t>
      </w:r>
      <w:r w:rsidR="00FD2E8B" w:rsidRPr="00FD2E8B">
        <w:rPr>
          <w:rFonts w:ascii="Times New Roman" w:hAnsi="Times New Roman" w:cs="Times New Roman"/>
          <w:i/>
          <w:sz w:val="24"/>
          <w:szCs w:val="24"/>
        </w:rPr>
        <w:t xml:space="preserve"> [39].</w:t>
      </w:r>
      <w:r w:rsidRPr="00FD2E8B">
        <w:rPr>
          <w:rFonts w:ascii="Times New Roman" w:hAnsi="Times New Roman" w:cs="Times New Roman"/>
          <w:i/>
          <w:sz w:val="24"/>
          <w:szCs w:val="24"/>
        </w:rPr>
        <w:t>”</w:t>
      </w:r>
    </w:p>
    <w:p w14:paraId="5953B32C"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p>
    <w:p w14:paraId="7B0D87CE"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Generally, I found the manuscript to be very well written and easy to follow. I only have a f</w:t>
      </w:r>
      <w:r>
        <w:rPr>
          <w:rFonts w:ascii="Times New Roman" w:hAnsi="Times New Roman" w:cs="Times New Roman"/>
          <w:color w:val="7F7F7F" w:themeColor="text1" w:themeTint="80"/>
          <w:sz w:val="24"/>
          <w:szCs w:val="24"/>
        </w:rPr>
        <w:t xml:space="preserve">ew more not to serious comments </w:t>
      </w:r>
      <w:r w:rsidRPr="00BD750B">
        <w:rPr>
          <w:rFonts w:ascii="Times New Roman" w:hAnsi="Times New Roman" w:cs="Times New Roman"/>
          <w:color w:val="7F7F7F" w:themeColor="text1" w:themeTint="80"/>
          <w:sz w:val="24"/>
          <w:szCs w:val="24"/>
        </w:rPr>
        <w:t xml:space="preserve">below. </w:t>
      </w:r>
    </w:p>
    <w:p w14:paraId="511FEE75" w14:textId="77777777" w:rsidR="00BD750B" w:rsidRPr="00CD3746" w:rsidRDefault="00BD750B" w:rsidP="00BD750B">
      <w:pPr>
        <w:pStyle w:val="NoSpacing"/>
        <w:spacing w:line="480" w:lineRule="auto"/>
        <w:ind w:firstLine="720"/>
        <w:rPr>
          <w:rFonts w:ascii="Times New Roman" w:hAnsi="Times New Roman" w:cs="Times New Roman"/>
          <w:sz w:val="24"/>
          <w:szCs w:val="24"/>
        </w:rPr>
      </w:pPr>
      <w:r w:rsidRPr="00CD3746">
        <w:rPr>
          <w:rFonts w:ascii="Times New Roman" w:hAnsi="Times New Roman" w:cs="Times New Roman"/>
          <w:sz w:val="24"/>
          <w:szCs w:val="24"/>
        </w:rPr>
        <w:t xml:space="preserve">&gt;&gt; </w:t>
      </w:r>
      <w:r w:rsidR="007563A5" w:rsidRPr="00CD3746">
        <w:rPr>
          <w:rFonts w:ascii="Times New Roman" w:hAnsi="Times New Roman" w:cs="Times New Roman"/>
          <w:sz w:val="24"/>
          <w:szCs w:val="24"/>
        </w:rPr>
        <w:t>Thanks. We have added our replies to these comments point-by-point below.</w:t>
      </w:r>
    </w:p>
    <w:p w14:paraId="510BEBD3"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p>
    <w:p w14:paraId="5162D804"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Specific comments:</w:t>
      </w:r>
    </w:p>
    <w:p w14:paraId="5805ED8A"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L215-17: Could you rephrase this a little bit, it was confusing to me. Also, please explain in a bit more detail how you came</w:t>
      </w:r>
      <w:r>
        <w:rPr>
          <w:rFonts w:ascii="Times New Roman" w:hAnsi="Times New Roman" w:cs="Times New Roman"/>
          <w:color w:val="7F7F7F" w:themeColor="text1" w:themeTint="80"/>
          <w:sz w:val="24"/>
          <w:szCs w:val="24"/>
        </w:rPr>
        <w:t xml:space="preserve"> </w:t>
      </w:r>
      <w:r w:rsidRPr="00BD750B">
        <w:rPr>
          <w:rFonts w:ascii="Times New Roman" w:hAnsi="Times New Roman" w:cs="Times New Roman"/>
          <w:color w:val="7F7F7F" w:themeColor="text1" w:themeTint="80"/>
          <w:sz w:val="24"/>
          <w:szCs w:val="24"/>
        </w:rPr>
        <w:t>up with an one hour time window. Is it possible give some information on how sensitive the al</w:t>
      </w:r>
      <w:r>
        <w:rPr>
          <w:rFonts w:ascii="Times New Roman" w:hAnsi="Times New Roman" w:cs="Times New Roman"/>
          <w:color w:val="7F7F7F" w:themeColor="text1" w:themeTint="80"/>
          <w:sz w:val="24"/>
          <w:szCs w:val="24"/>
        </w:rPr>
        <w:t xml:space="preserve">gorithm is to the the choice of </w:t>
      </w:r>
      <w:r w:rsidRPr="00BD750B">
        <w:rPr>
          <w:rFonts w:ascii="Times New Roman" w:hAnsi="Times New Roman" w:cs="Times New Roman"/>
          <w:color w:val="7F7F7F" w:themeColor="text1" w:themeTint="80"/>
          <w:sz w:val="24"/>
          <w:szCs w:val="24"/>
        </w:rPr>
        <w:t xml:space="preserve">the time window? </w:t>
      </w:r>
    </w:p>
    <w:p w14:paraId="7676AA09" w14:textId="2FA28E2C" w:rsidR="00BD750B" w:rsidRDefault="00C2679F" w:rsidP="003D0C44">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&gt;&gt; </w:t>
      </w:r>
      <w:r w:rsidR="003D0C44">
        <w:rPr>
          <w:rFonts w:ascii="Times New Roman" w:hAnsi="Times New Roman" w:cs="Times New Roman"/>
          <w:sz w:val="24"/>
          <w:szCs w:val="24"/>
        </w:rPr>
        <w:t xml:space="preserve">We rephrased this sentence and broke it up to improve its </w:t>
      </w:r>
      <w:r w:rsidR="003D0C44" w:rsidRPr="002556F8">
        <w:rPr>
          <w:rFonts w:ascii="Times New Roman" w:hAnsi="Times New Roman" w:cs="Times New Roman"/>
          <w:sz w:val="24"/>
          <w:szCs w:val="24"/>
        </w:rPr>
        <w:t xml:space="preserve">readability </w:t>
      </w:r>
      <w:r w:rsidR="00446487" w:rsidRPr="002556F8">
        <w:rPr>
          <w:rFonts w:ascii="Times New Roman" w:hAnsi="Times New Roman" w:cs="Times New Roman"/>
          <w:sz w:val="24"/>
          <w:szCs w:val="24"/>
        </w:rPr>
        <w:t>(L</w:t>
      </w:r>
      <w:r w:rsidR="002556F8" w:rsidRPr="002556F8">
        <w:rPr>
          <w:rFonts w:ascii="Times New Roman" w:hAnsi="Times New Roman" w:cs="Times New Roman"/>
          <w:sz w:val="24"/>
          <w:szCs w:val="24"/>
        </w:rPr>
        <w:t>260</w:t>
      </w:r>
      <w:r w:rsidR="00446487" w:rsidRPr="002556F8">
        <w:rPr>
          <w:rFonts w:ascii="Times New Roman" w:hAnsi="Times New Roman" w:cs="Times New Roman"/>
          <w:sz w:val="24"/>
          <w:szCs w:val="24"/>
        </w:rPr>
        <w:t>)</w:t>
      </w:r>
      <w:r w:rsidR="003D0C44" w:rsidRPr="002556F8">
        <w:rPr>
          <w:rFonts w:ascii="Times New Roman" w:hAnsi="Times New Roman" w:cs="Times New Roman"/>
          <w:sz w:val="24"/>
          <w:szCs w:val="24"/>
        </w:rPr>
        <w:t>:</w:t>
      </w:r>
    </w:p>
    <w:p w14:paraId="4166127B" w14:textId="1F93A1D5" w:rsidR="003D0C44" w:rsidRPr="00BF2562" w:rsidRDefault="003D0C44" w:rsidP="003D0C44">
      <w:pPr>
        <w:pStyle w:val="NoSpacing"/>
        <w:spacing w:line="480" w:lineRule="auto"/>
        <w:ind w:left="720"/>
        <w:rPr>
          <w:rFonts w:ascii="Times New Roman" w:hAnsi="Times New Roman" w:cs="Times New Roman"/>
          <w:i/>
          <w:sz w:val="24"/>
          <w:szCs w:val="24"/>
        </w:rPr>
      </w:pPr>
      <w:r w:rsidRPr="00BF2562">
        <w:rPr>
          <w:rFonts w:ascii="Times New Roman" w:hAnsi="Times New Roman" w:cs="Times New Roman"/>
          <w:i/>
          <w:sz w:val="24"/>
          <w:szCs w:val="24"/>
        </w:rPr>
        <w:t>“</w:t>
      </w:r>
      <w:r w:rsidR="00BF2562" w:rsidRPr="00BF2562">
        <w:rPr>
          <w:rFonts w:ascii="Times New Roman" w:hAnsi="Times New Roman" w:cs="Times New Roman"/>
          <w:i/>
          <w:sz w:val="24"/>
          <w:szCs w:val="24"/>
        </w:rPr>
        <w:t>Second, we divided the resulting dataset into non-overlapping time windows. We tried all window sizes in the range of 1 until 30 seconds and optimized this window size as a hyperparameter regarding the activity classification performance.</w:t>
      </w:r>
      <w:r w:rsidRPr="00BF2562">
        <w:rPr>
          <w:rFonts w:ascii="Times New Roman" w:hAnsi="Times New Roman" w:cs="Times New Roman"/>
          <w:i/>
          <w:sz w:val="24"/>
          <w:szCs w:val="24"/>
        </w:rPr>
        <w:t>”</w:t>
      </w:r>
    </w:p>
    <w:p w14:paraId="03DFD23A" w14:textId="72ACD3C4" w:rsidR="00FD116B" w:rsidRDefault="000F47F0" w:rsidP="00E75E2D">
      <w:pPr>
        <w:pStyle w:val="NoSpacing"/>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The one-</w:t>
      </w:r>
      <w:r w:rsidR="00FD116B">
        <w:rPr>
          <w:rFonts w:ascii="Times New Roman" w:hAnsi="Times New Roman" w:cs="Times New Roman"/>
          <w:sz w:val="24"/>
          <w:szCs w:val="24"/>
        </w:rPr>
        <w:t xml:space="preserve">hour time window was not applied directly to the accelerometer features described in this section. The window size for this section (as described in the results) </w:t>
      </w:r>
      <w:r w:rsidR="00AC32AE">
        <w:rPr>
          <w:rFonts w:ascii="Times New Roman" w:hAnsi="Times New Roman" w:cs="Times New Roman"/>
          <w:sz w:val="24"/>
          <w:szCs w:val="24"/>
        </w:rPr>
        <w:t>is</w:t>
      </w:r>
      <w:r w:rsidR="00FD116B">
        <w:rPr>
          <w:rFonts w:ascii="Times New Roman" w:hAnsi="Times New Roman" w:cs="Times New Roman"/>
          <w:sz w:val="24"/>
          <w:szCs w:val="24"/>
        </w:rPr>
        <w:t xml:space="preserve"> three seconds and was optimized for the best performance </w:t>
      </w:r>
      <w:r w:rsidR="000E54DA">
        <w:rPr>
          <w:rFonts w:ascii="Times New Roman" w:hAnsi="Times New Roman" w:cs="Times New Roman"/>
          <w:sz w:val="24"/>
          <w:szCs w:val="24"/>
        </w:rPr>
        <w:t>of</w:t>
      </w:r>
      <w:r w:rsidR="00FD116B">
        <w:rPr>
          <w:rFonts w:ascii="Times New Roman" w:hAnsi="Times New Roman" w:cs="Times New Roman"/>
          <w:sz w:val="24"/>
          <w:szCs w:val="24"/>
        </w:rPr>
        <w:t xml:space="preserve"> the activi</w:t>
      </w:r>
      <w:r>
        <w:rPr>
          <w:rFonts w:ascii="Times New Roman" w:hAnsi="Times New Roman" w:cs="Times New Roman"/>
          <w:sz w:val="24"/>
          <w:szCs w:val="24"/>
        </w:rPr>
        <w:t>ty classification only. The one-</w:t>
      </w:r>
      <w:r w:rsidR="00FD116B">
        <w:rPr>
          <w:rFonts w:ascii="Times New Roman" w:hAnsi="Times New Roman" w:cs="Times New Roman"/>
          <w:sz w:val="24"/>
          <w:szCs w:val="24"/>
        </w:rPr>
        <w:t>hour time window was applied as another analytical layer on top of these activity predictions and other movement-related features</w:t>
      </w:r>
      <w:r w:rsidR="00E5614A">
        <w:rPr>
          <w:rFonts w:ascii="Times New Roman" w:hAnsi="Times New Roman" w:cs="Times New Roman"/>
          <w:sz w:val="24"/>
          <w:szCs w:val="24"/>
        </w:rPr>
        <w:t xml:space="preserve"> (Table 5)</w:t>
      </w:r>
      <w:r w:rsidR="000E54DA">
        <w:rPr>
          <w:rFonts w:ascii="Times New Roman" w:hAnsi="Times New Roman" w:cs="Times New Roman"/>
          <w:sz w:val="24"/>
          <w:szCs w:val="24"/>
        </w:rPr>
        <w:t xml:space="preserve">. </w:t>
      </w:r>
      <w:r w:rsidR="00931D99">
        <w:rPr>
          <w:rFonts w:ascii="Times New Roman" w:hAnsi="Times New Roman" w:cs="Times New Roman"/>
          <w:sz w:val="24"/>
          <w:szCs w:val="24"/>
        </w:rPr>
        <w:t>Nonetheless, we</w:t>
      </w:r>
      <w:r>
        <w:rPr>
          <w:rFonts w:ascii="Times New Roman" w:hAnsi="Times New Roman" w:cs="Times New Roman"/>
          <w:sz w:val="24"/>
          <w:szCs w:val="24"/>
        </w:rPr>
        <w:t xml:space="preserve"> clarified our choice for a one-</w:t>
      </w:r>
      <w:r w:rsidR="00931D99">
        <w:rPr>
          <w:rFonts w:ascii="Times New Roman" w:hAnsi="Times New Roman" w:cs="Times New Roman"/>
          <w:sz w:val="24"/>
          <w:szCs w:val="24"/>
        </w:rPr>
        <w:t xml:space="preserve">hour time window at another location in the manuscript, because we agree that this should be phrased more </w:t>
      </w:r>
      <w:r w:rsidR="00931D99" w:rsidRPr="002556F8">
        <w:rPr>
          <w:rFonts w:ascii="Times New Roman" w:hAnsi="Times New Roman" w:cs="Times New Roman"/>
          <w:sz w:val="24"/>
          <w:szCs w:val="24"/>
        </w:rPr>
        <w:t xml:space="preserve">clearly </w:t>
      </w:r>
      <w:r w:rsidR="00446487" w:rsidRPr="002556F8">
        <w:rPr>
          <w:rFonts w:ascii="Times New Roman" w:hAnsi="Times New Roman" w:cs="Times New Roman"/>
          <w:sz w:val="24"/>
          <w:szCs w:val="24"/>
        </w:rPr>
        <w:t>(L</w:t>
      </w:r>
      <w:r w:rsidR="002556F8" w:rsidRPr="002556F8">
        <w:rPr>
          <w:rFonts w:ascii="Times New Roman" w:hAnsi="Times New Roman" w:cs="Times New Roman"/>
          <w:sz w:val="24"/>
          <w:szCs w:val="24"/>
        </w:rPr>
        <w:t>349</w:t>
      </w:r>
      <w:r w:rsidR="00446487" w:rsidRPr="002556F8">
        <w:rPr>
          <w:rFonts w:ascii="Times New Roman" w:hAnsi="Times New Roman" w:cs="Times New Roman"/>
          <w:sz w:val="24"/>
          <w:szCs w:val="24"/>
        </w:rPr>
        <w:t>)</w:t>
      </w:r>
      <w:r w:rsidR="00931D99" w:rsidRPr="002556F8">
        <w:rPr>
          <w:rFonts w:ascii="Times New Roman" w:hAnsi="Times New Roman" w:cs="Times New Roman"/>
          <w:sz w:val="24"/>
          <w:szCs w:val="24"/>
        </w:rPr>
        <w:t>:</w:t>
      </w:r>
    </w:p>
    <w:p w14:paraId="3C90B0DF" w14:textId="33457B86" w:rsidR="002E0BF9" w:rsidRPr="008C2D10" w:rsidRDefault="002E0BF9" w:rsidP="003D0C44">
      <w:pPr>
        <w:pStyle w:val="NoSpacing"/>
        <w:spacing w:line="480" w:lineRule="auto"/>
        <w:ind w:left="720"/>
        <w:rPr>
          <w:rFonts w:ascii="Times New Roman" w:hAnsi="Times New Roman" w:cs="Times New Roman"/>
          <w:i/>
          <w:sz w:val="24"/>
          <w:szCs w:val="24"/>
        </w:rPr>
      </w:pPr>
      <w:r w:rsidRPr="008C2D10">
        <w:rPr>
          <w:rFonts w:ascii="Times New Roman" w:hAnsi="Times New Roman" w:cs="Times New Roman"/>
          <w:i/>
          <w:sz w:val="24"/>
          <w:szCs w:val="24"/>
        </w:rPr>
        <w:t>“</w:t>
      </w:r>
      <w:r w:rsidR="008C2D10" w:rsidRPr="008C2D10">
        <w:rPr>
          <w:rFonts w:ascii="Times New Roman" w:hAnsi="Times New Roman" w:cs="Times New Roman"/>
          <w:i/>
          <w:sz w:val="24"/>
          <w:szCs w:val="24"/>
        </w:rPr>
        <w:t>We calculated the dataset for the environmental variable predictions per cow over one</w:t>
      </w:r>
      <w:r w:rsidR="000F47F0">
        <w:rPr>
          <w:rFonts w:ascii="Times New Roman" w:hAnsi="Times New Roman" w:cs="Times New Roman"/>
          <w:i/>
          <w:sz w:val="24"/>
          <w:szCs w:val="24"/>
        </w:rPr>
        <w:t>-</w:t>
      </w:r>
      <w:r w:rsidR="008C2D10" w:rsidRPr="008C2D10">
        <w:rPr>
          <w:rFonts w:ascii="Times New Roman" w:hAnsi="Times New Roman" w:cs="Times New Roman"/>
          <w:i/>
          <w:sz w:val="24"/>
          <w:szCs w:val="24"/>
        </w:rPr>
        <w:t>hour time windows.</w:t>
      </w:r>
      <w:r w:rsidR="008D54FD" w:rsidRPr="008D54FD">
        <w:rPr>
          <w:rFonts w:ascii="Times New Roman" w:hAnsi="Times New Roman" w:cs="Times New Roman"/>
          <w:i/>
          <w:sz w:val="24"/>
          <w:szCs w:val="24"/>
        </w:rPr>
        <w:t xml:space="preserve"> </w:t>
      </w:r>
      <w:r w:rsidR="008D54FD" w:rsidRPr="008C2D10">
        <w:rPr>
          <w:rFonts w:ascii="Times New Roman" w:hAnsi="Times New Roman" w:cs="Times New Roman"/>
          <w:i/>
          <w:sz w:val="24"/>
          <w:szCs w:val="24"/>
        </w:rPr>
        <w:t xml:space="preserve">The window size that is chosen </w:t>
      </w:r>
      <w:r w:rsidR="00072A5F">
        <w:rPr>
          <w:rFonts w:ascii="Times New Roman" w:hAnsi="Times New Roman" w:cs="Times New Roman"/>
          <w:i/>
          <w:sz w:val="24"/>
          <w:szCs w:val="24"/>
        </w:rPr>
        <w:t>has</w:t>
      </w:r>
      <w:r w:rsidR="008D54FD" w:rsidRPr="008C2D10">
        <w:rPr>
          <w:rFonts w:ascii="Times New Roman" w:hAnsi="Times New Roman" w:cs="Times New Roman"/>
          <w:i/>
          <w:sz w:val="24"/>
          <w:szCs w:val="24"/>
        </w:rPr>
        <w:t xml:space="preserve"> of course an influence on the results, as the effect of an environmental variable on animal movement data varies with temporal scales </w:t>
      </w:r>
      <w:r w:rsidR="008D54FD" w:rsidRPr="008C2D10">
        <w:rPr>
          <w:rFonts w:ascii="Times New Roman" w:hAnsi="Times New Roman" w:cs="Times New Roman"/>
          <w:i/>
          <w:sz w:val="24"/>
          <w:szCs w:val="24"/>
        </w:rPr>
        <w:fldChar w:fldCharType="begin" w:fldLock="1"/>
      </w:r>
      <w:r w:rsidR="008D54FD" w:rsidRPr="008C2D10">
        <w:rPr>
          <w:rFonts w:ascii="Times New Roman" w:hAnsi="Times New Roman" w:cs="Times New Roman"/>
          <w:i/>
          <w:sz w:val="24"/>
          <w:szCs w:val="24"/>
        </w:rPr>
        <w:instrText>ADDIN CSL_CITATION {"citationItems":[{"id":"ITEM-1","itemData":{"DOI":"10.1186/s40462-014-0021-6","ISBN":"2051-3933","ISSN":"2051-3933","PMID":"25709830","abstract":"Animal movement is essential to our understanding of population dynamics, animal behavior, and the impacts of global change. Coupled with high-resolution biotelemetry data, exciting new inferences about animal movement have been facilitated by various specifications of contemporary models. These approaches differ, but most share common themes. One key distinction is whether the underlying movement process is conceptualized in discrete or continuous time. This is perhaps the greatest source of confusion among practitioners, both in terms of implementation and biological interpretation. In general, animal movement occurs in continuous time but we observe it at fixed discrete-time intervals. Thus, continuous time is conceptually and theoretically appealing, but in practice it is perhaps more intuitive to interpret movement in discrete intervals. With an emphasis on state-space models, we explore the differences and similarities between continuous and discrete versions of mechanistic movement models, establish some common terminology, and indicate under which circumstances one form might be preferred over another. Counter to the overly simplistic view that discrete- and continuous-time conceptualizations are merely different means to the same end, we present novel mathematical results revealing hitherto unappreciated consequences of model formulation on inferences about animal movement. Notably, the speed and direction of movement are intrinsically linked in current continuous-time random walk formulations, and this can have important implications when interpreting animal behavior. We illustrate these concepts in the context of state-space models with multiple movement behavior states using northern fur seal (Callorhinus ursinus) biotelemetry data.","author":[{"dropping-particle":"","family":"McClintock","given":"B.T.","non-dropping-particle":"","parse-names":false,"suffix":""},{"dropping-particle":"","family":"Johnson","given":"D.S.","non-dropping-particle":"","parse-names":false,"suffix":""},{"dropping-particle":"","family":"Hooten","given":"M.B.","non-dropping-particle":"","parse-names":false,"suffix":""},{"dropping-particle":"","family":"Hoef","given":"J.M.","non-dropping-particle":"Ver","parse-names":false,"suffix":""},{"dropping-particle":"","family":"Morales","given":"J.M.","non-dropping-particle":"","parse-names":false,"suffix":""}],"container-title":"Movement Ecology","id":"ITEM-1","issued":{"date-parts":[["2014"]]},"page":"21","title":"When to be discrete: the importance of time formulation in understanding animal movement","type":"article-journal","volume":"2"},"uris":["http://www.mendeley.com/documents/?uuid=322f7036-6e55-4fa1-b2aa-4d60dd66f533"]}],"mendeley":{"formattedCitation":"[31]","plainTextFormattedCitation":"[31]","previouslyFormattedCitation":"[31]"},"properties":{"noteIndex":0},"schema":"https://github.com/citation-style-language/schema/raw/master/csl-citation.json"}</w:instrText>
      </w:r>
      <w:r w:rsidR="008D54FD" w:rsidRPr="008C2D10">
        <w:rPr>
          <w:rFonts w:ascii="Times New Roman" w:hAnsi="Times New Roman" w:cs="Times New Roman"/>
          <w:i/>
          <w:sz w:val="24"/>
          <w:szCs w:val="24"/>
        </w:rPr>
        <w:fldChar w:fldCharType="separate"/>
      </w:r>
      <w:r w:rsidR="008D54FD" w:rsidRPr="008C2D10">
        <w:rPr>
          <w:rFonts w:ascii="Times New Roman" w:hAnsi="Times New Roman" w:cs="Times New Roman"/>
          <w:i/>
          <w:noProof/>
          <w:sz w:val="24"/>
          <w:szCs w:val="24"/>
        </w:rPr>
        <w:t>[31]</w:t>
      </w:r>
      <w:r w:rsidR="008D54FD" w:rsidRPr="008C2D10">
        <w:rPr>
          <w:rFonts w:ascii="Times New Roman" w:hAnsi="Times New Roman" w:cs="Times New Roman"/>
          <w:i/>
          <w:sz w:val="24"/>
          <w:szCs w:val="24"/>
        </w:rPr>
        <w:fldChar w:fldCharType="end"/>
      </w:r>
      <w:r w:rsidR="008D54FD" w:rsidRPr="008C2D10">
        <w:rPr>
          <w:rFonts w:ascii="Times New Roman" w:hAnsi="Times New Roman" w:cs="Times New Roman"/>
          <w:i/>
          <w:sz w:val="24"/>
          <w:szCs w:val="24"/>
        </w:rPr>
        <w:t>. The choice of this temporal scale should therefore be chosen in line with the study’s aim</w:t>
      </w:r>
      <w:r w:rsidR="008D54FD">
        <w:rPr>
          <w:rFonts w:ascii="Times New Roman" w:hAnsi="Times New Roman" w:cs="Times New Roman"/>
          <w:i/>
          <w:sz w:val="24"/>
          <w:szCs w:val="24"/>
        </w:rPr>
        <w:t xml:space="preserve"> and based upon ecological considerations, which are different for every study.</w:t>
      </w:r>
      <w:r w:rsidR="008C2D10" w:rsidRPr="008C2D10">
        <w:rPr>
          <w:rFonts w:ascii="Times New Roman" w:hAnsi="Times New Roman" w:cs="Times New Roman"/>
          <w:i/>
          <w:sz w:val="24"/>
          <w:szCs w:val="24"/>
        </w:rPr>
        <w:t xml:space="preserve"> We chose </w:t>
      </w:r>
      <w:r w:rsidR="008D54FD">
        <w:rPr>
          <w:rFonts w:ascii="Times New Roman" w:hAnsi="Times New Roman" w:cs="Times New Roman"/>
          <w:i/>
          <w:sz w:val="24"/>
          <w:szCs w:val="24"/>
        </w:rPr>
        <w:t>a</w:t>
      </w:r>
      <w:r w:rsidR="008C2D10" w:rsidRPr="008C2D10">
        <w:rPr>
          <w:rFonts w:ascii="Times New Roman" w:hAnsi="Times New Roman" w:cs="Times New Roman"/>
          <w:i/>
          <w:sz w:val="24"/>
          <w:szCs w:val="24"/>
        </w:rPr>
        <w:t xml:space="preserve"> window size</w:t>
      </w:r>
      <w:r w:rsidR="008D54FD">
        <w:rPr>
          <w:rFonts w:ascii="Times New Roman" w:hAnsi="Times New Roman" w:cs="Times New Roman"/>
          <w:i/>
          <w:sz w:val="24"/>
          <w:szCs w:val="24"/>
        </w:rPr>
        <w:t xml:space="preserve"> of one hour</w:t>
      </w:r>
      <w:r w:rsidR="008C2D10" w:rsidRPr="008C2D10">
        <w:rPr>
          <w:rFonts w:ascii="Times New Roman" w:hAnsi="Times New Roman" w:cs="Times New Roman"/>
          <w:i/>
          <w:sz w:val="24"/>
          <w:szCs w:val="24"/>
        </w:rPr>
        <w:t xml:space="preserve"> </w:t>
      </w:r>
      <w:r w:rsidR="008D54FD" w:rsidRPr="008C2D10">
        <w:rPr>
          <w:rFonts w:ascii="Times New Roman" w:hAnsi="Times New Roman" w:cs="Times New Roman"/>
          <w:i/>
          <w:sz w:val="24"/>
          <w:szCs w:val="24"/>
        </w:rPr>
        <w:t xml:space="preserve">for </w:t>
      </w:r>
      <w:r w:rsidR="008D54FD">
        <w:rPr>
          <w:rFonts w:ascii="Times New Roman" w:hAnsi="Times New Roman" w:cs="Times New Roman"/>
          <w:i/>
          <w:sz w:val="24"/>
          <w:szCs w:val="24"/>
        </w:rPr>
        <w:t>semi-</w:t>
      </w:r>
      <w:r w:rsidR="008D54FD" w:rsidRPr="008C2D10">
        <w:rPr>
          <w:rFonts w:ascii="Times New Roman" w:hAnsi="Times New Roman" w:cs="Times New Roman"/>
          <w:i/>
          <w:sz w:val="24"/>
          <w:szCs w:val="24"/>
        </w:rPr>
        <w:t xml:space="preserve">illustrative purposes </w:t>
      </w:r>
      <w:r w:rsidR="008D54FD">
        <w:rPr>
          <w:rFonts w:ascii="Times New Roman" w:hAnsi="Times New Roman" w:cs="Times New Roman"/>
          <w:i/>
          <w:sz w:val="24"/>
          <w:szCs w:val="24"/>
        </w:rPr>
        <w:t>and because</w:t>
      </w:r>
      <w:r w:rsidR="008C2D10" w:rsidRPr="008C2D10">
        <w:rPr>
          <w:rFonts w:ascii="Times New Roman" w:hAnsi="Times New Roman" w:cs="Times New Roman"/>
          <w:i/>
          <w:sz w:val="24"/>
          <w:szCs w:val="24"/>
        </w:rPr>
        <w:t xml:space="preserve"> it struck a good balance between the number of resulting data records and the convergence of variables; meaning that the resulting dataset consists of hundreds of records (thereby being enough for a data-driven machine learning approach) and each record was based on 1200 underlying records or more (thereby making sure that the inherent heterogeneity of animal movement is taken into account by averaging it out over a large enough period).</w:t>
      </w:r>
      <w:r w:rsidRPr="008C2D10">
        <w:rPr>
          <w:rFonts w:ascii="Times New Roman" w:hAnsi="Times New Roman" w:cs="Times New Roman"/>
          <w:i/>
          <w:sz w:val="24"/>
          <w:szCs w:val="24"/>
        </w:rPr>
        <w:t>”</w:t>
      </w:r>
    </w:p>
    <w:p w14:paraId="15DE1E86" w14:textId="4484160A" w:rsidR="0042061B" w:rsidRDefault="00CF3A77" w:rsidP="00E75E2D">
      <w:pPr>
        <w:pStyle w:val="NoSpacing"/>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In this newly added part we also explain that the choice of time window size will impact the results of the analytical approach and should therefore be chosen in line with the aim of the study. We agree that this is relevant to mention already in the methods section of the manuscript. Furthermore, we also discuss in the discussion of the manuscript that the chosen temporal scale is one of the factors that impact the results and the interpreta</w:t>
      </w:r>
      <w:r w:rsidR="0042061B">
        <w:rPr>
          <w:rFonts w:ascii="Times New Roman" w:hAnsi="Times New Roman" w:cs="Times New Roman"/>
          <w:sz w:val="24"/>
          <w:szCs w:val="24"/>
        </w:rPr>
        <w:t>tion of the analysis (Fig</w:t>
      </w:r>
      <w:r w:rsidR="0042061B" w:rsidRPr="0018606E">
        <w:rPr>
          <w:rFonts w:ascii="Times New Roman" w:hAnsi="Times New Roman" w:cs="Times New Roman"/>
          <w:sz w:val="24"/>
          <w:szCs w:val="24"/>
        </w:rPr>
        <w:t xml:space="preserve">. 5), </w:t>
      </w:r>
      <w:r w:rsidR="00446487" w:rsidRPr="0018606E">
        <w:rPr>
          <w:rFonts w:ascii="Times New Roman" w:hAnsi="Times New Roman" w:cs="Times New Roman"/>
          <w:sz w:val="24"/>
          <w:szCs w:val="24"/>
        </w:rPr>
        <w:t>(L</w:t>
      </w:r>
      <w:r w:rsidR="0018606E" w:rsidRPr="0018606E">
        <w:rPr>
          <w:rFonts w:ascii="Times New Roman" w:hAnsi="Times New Roman" w:cs="Times New Roman"/>
          <w:sz w:val="24"/>
          <w:szCs w:val="24"/>
        </w:rPr>
        <w:t>610</w:t>
      </w:r>
      <w:r w:rsidR="00446487" w:rsidRPr="0018606E">
        <w:rPr>
          <w:rFonts w:ascii="Times New Roman" w:hAnsi="Times New Roman" w:cs="Times New Roman"/>
          <w:sz w:val="24"/>
          <w:szCs w:val="24"/>
        </w:rPr>
        <w:t>)</w:t>
      </w:r>
      <w:r w:rsidR="0042061B" w:rsidRPr="0018606E">
        <w:rPr>
          <w:rFonts w:ascii="Times New Roman" w:hAnsi="Times New Roman" w:cs="Times New Roman"/>
          <w:sz w:val="24"/>
          <w:szCs w:val="24"/>
        </w:rPr>
        <w:t>:</w:t>
      </w:r>
    </w:p>
    <w:p w14:paraId="0545C769" w14:textId="4DF75DA2" w:rsidR="00CF3A77" w:rsidRPr="00C61C88" w:rsidRDefault="0042061B" w:rsidP="003D0C44">
      <w:pPr>
        <w:pStyle w:val="NoSpacing"/>
        <w:spacing w:line="480" w:lineRule="auto"/>
        <w:ind w:left="720"/>
        <w:rPr>
          <w:rFonts w:ascii="Times New Roman" w:hAnsi="Times New Roman" w:cs="Times New Roman"/>
          <w:i/>
          <w:sz w:val="24"/>
          <w:szCs w:val="24"/>
        </w:rPr>
      </w:pPr>
      <w:r w:rsidRPr="00C61C88">
        <w:rPr>
          <w:rFonts w:ascii="Times New Roman" w:hAnsi="Times New Roman" w:cs="Times New Roman"/>
          <w:i/>
          <w:sz w:val="24"/>
          <w:szCs w:val="24"/>
        </w:rPr>
        <w:t>“</w:t>
      </w:r>
      <w:r w:rsidR="00C61C88" w:rsidRPr="00C61C88">
        <w:rPr>
          <w:rFonts w:ascii="Times New Roman" w:hAnsi="Times New Roman" w:cs="Times New Roman"/>
          <w:i/>
          <w:sz w:val="24"/>
          <w:szCs w:val="24"/>
        </w:rPr>
        <w:t xml:space="preserve">Third, the temporal scale at which these variables are computed determine the temporal scale for which the contribution of the environmental variable to animal movement is quantified. As the effect of an environmental variable on animal movement data varies with temporal scales, the choice of the temporal scale of the variables is relevant </w:t>
      </w:r>
      <w:r w:rsidR="00C61C88" w:rsidRPr="00C61C88">
        <w:rPr>
          <w:rFonts w:ascii="Times New Roman" w:hAnsi="Times New Roman" w:cs="Times New Roman"/>
          <w:i/>
          <w:sz w:val="24"/>
          <w:szCs w:val="24"/>
        </w:rPr>
        <w:fldChar w:fldCharType="begin" w:fldLock="1"/>
      </w:r>
      <w:r w:rsidR="00C61C88" w:rsidRPr="00C61C88">
        <w:rPr>
          <w:rFonts w:ascii="Times New Roman" w:hAnsi="Times New Roman" w:cs="Times New Roman"/>
          <w:i/>
          <w:sz w:val="24"/>
          <w:szCs w:val="24"/>
        </w:rPr>
        <w:instrText>ADDIN CSL_CITATION {"citationItems":[{"id":"ITEM-1","itemData":{"DOI":"10.1186/s40462-014-0021-6","ISBN":"2051-3933","ISSN":"2051-3933","PMID":"25709830","abstract":"Animal movement is essential to our understanding of population dynamics, animal behavior, and the impacts of global change. Coupled with high-resolution biotelemetry data, exciting new inferences about animal movement have been facilitated by various specifications of contemporary models. These approaches differ, but most share common themes. One key distinction is whether the underlying movement process is conceptualized in discrete or continuous time. This is perhaps the greatest source of confusion among practitioners, both in terms of implementation and biological interpretation. In general, animal movement occurs in continuous time but we observe it at fixed discrete-time intervals. Thus, continuous time is conceptually and theoretically appealing, but in practice it is perhaps more intuitive to interpret movement in discrete intervals. With an emphasis on state-space models, we explore the differences and similarities between continuous and discrete versions of mechanistic movement models, establish some common terminology, and indicate under which circumstances one form might be preferred over another. Counter to the overly simplistic view that discrete- and continuous-time conceptualizations are merely different means to the same end, we present novel mathematical results revealing hitherto unappreciated consequences of model formulation on inferences about animal movement. Notably, the speed and direction of movement are intrinsically linked in current continuous-time random walk formulations, and this can have important implications when interpreting animal behavior. We illustrate these concepts in the context of state-space models with multiple movement behavior states using northern fur seal (Callorhinus ursinus) biotelemetry data.","author":[{"dropping-particle":"","family":"McClintock","given":"B.T.","non-dropping-particle":"","parse-names":false,"suffix":""},{"dropping-particle":"","family":"Johnson","given":"D.S.","non-dropping-particle":"","parse-names":false,"suffix":""},{"dropping-particle":"","family":"Hooten","given":"M.B.","non-dropping-particle":"","parse-names":false,"suffix":""},{"dropping-particle":"","family":"Hoef","given":"J.M.","non-dropping-particle":"Ver","parse-names":false,"suffix":""},{"dropping-particle":"","family":"Morales","given":"J.M.","non-dropping-particle":"","parse-names":false,"suffix":""}],"container-title":"Movement Ecology","id":"ITEM-1","issued":{"date-parts":[["2014"]]},"page":"21","title":"When to be discrete: the importance of time formulation in understanding animal movement","type":"article-journal","volume":"2"},"uris":["http://www.mendeley.com/documents/?uuid=322f7036-6e55-4fa1-b2aa-4d60dd66f533"]}],"mendeley":{"formattedCitation":"[31]","plainTextFormattedCitation":"[31]","previouslyFormattedCitation":"[31]"},"properties":{"noteIndex":0},"schema":"https://github.com/citation-style-language/schema/raw/master/csl-citation.json"}</w:instrText>
      </w:r>
      <w:r w:rsidR="00C61C88" w:rsidRPr="00C61C88">
        <w:rPr>
          <w:rFonts w:ascii="Times New Roman" w:hAnsi="Times New Roman" w:cs="Times New Roman"/>
          <w:i/>
          <w:sz w:val="24"/>
          <w:szCs w:val="24"/>
        </w:rPr>
        <w:fldChar w:fldCharType="separate"/>
      </w:r>
      <w:r w:rsidR="00C61C88" w:rsidRPr="00C61C88">
        <w:rPr>
          <w:rFonts w:ascii="Times New Roman" w:hAnsi="Times New Roman" w:cs="Times New Roman"/>
          <w:i/>
          <w:noProof/>
          <w:sz w:val="24"/>
          <w:szCs w:val="24"/>
        </w:rPr>
        <w:t>[31]</w:t>
      </w:r>
      <w:r w:rsidR="00C61C88" w:rsidRPr="00C61C88">
        <w:rPr>
          <w:rFonts w:ascii="Times New Roman" w:hAnsi="Times New Roman" w:cs="Times New Roman"/>
          <w:i/>
          <w:sz w:val="24"/>
          <w:szCs w:val="24"/>
        </w:rPr>
        <w:fldChar w:fldCharType="end"/>
      </w:r>
      <w:r w:rsidR="00C61C88" w:rsidRPr="00C61C88">
        <w:rPr>
          <w:rFonts w:ascii="Times New Roman" w:hAnsi="Times New Roman" w:cs="Times New Roman"/>
          <w:i/>
          <w:sz w:val="24"/>
          <w:szCs w:val="24"/>
        </w:rPr>
        <w:t>.</w:t>
      </w:r>
      <w:r w:rsidRPr="00C61C88">
        <w:rPr>
          <w:rFonts w:ascii="Times New Roman" w:hAnsi="Times New Roman" w:cs="Times New Roman"/>
          <w:i/>
          <w:sz w:val="24"/>
          <w:szCs w:val="24"/>
        </w:rPr>
        <w:t>”</w:t>
      </w:r>
    </w:p>
    <w:p w14:paraId="60FFBA9E"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p>
    <w:p w14:paraId="4DA7376F"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L218 and following: Could give a bit more background why you chose the 21 dimension that yo</w:t>
      </w:r>
      <w:r>
        <w:rPr>
          <w:rFonts w:ascii="Times New Roman" w:hAnsi="Times New Roman" w:cs="Times New Roman"/>
          <w:color w:val="7F7F7F" w:themeColor="text1" w:themeTint="80"/>
          <w:sz w:val="24"/>
          <w:szCs w:val="24"/>
        </w:rPr>
        <w:t xml:space="preserve">u listed in table 2. Or, put it </w:t>
      </w:r>
      <w:r w:rsidRPr="00BD750B">
        <w:rPr>
          <w:rFonts w:ascii="Times New Roman" w:hAnsi="Times New Roman" w:cs="Times New Roman"/>
          <w:color w:val="7F7F7F" w:themeColor="text1" w:themeTint="80"/>
          <w:sz w:val="24"/>
          <w:szCs w:val="24"/>
        </w:rPr>
        <w:t xml:space="preserve">differently, could you give a potential reader a bit more guidance. Would it be OK to use the </w:t>
      </w:r>
      <w:r>
        <w:rPr>
          <w:rFonts w:ascii="Times New Roman" w:hAnsi="Times New Roman" w:cs="Times New Roman"/>
          <w:color w:val="7F7F7F" w:themeColor="text1" w:themeTint="80"/>
          <w:sz w:val="24"/>
          <w:szCs w:val="24"/>
        </w:rPr>
        <w:t xml:space="preserve">same 21 transformations, or are </w:t>
      </w:r>
      <w:r w:rsidRPr="00BD750B">
        <w:rPr>
          <w:rFonts w:ascii="Times New Roman" w:hAnsi="Times New Roman" w:cs="Times New Roman"/>
          <w:color w:val="7F7F7F" w:themeColor="text1" w:themeTint="80"/>
          <w:sz w:val="24"/>
          <w:szCs w:val="24"/>
        </w:rPr>
        <w:t xml:space="preserve">there others that a potential user should consider. The same applies for the statistics that you calculated. </w:t>
      </w:r>
    </w:p>
    <w:p w14:paraId="230676B7" w14:textId="501EB48F" w:rsidR="00410E71" w:rsidRDefault="00BD750B" w:rsidP="00410E71">
      <w:pPr>
        <w:pStyle w:val="NoSpacing"/>
        <w:spacing w:line="480" w:lineRule="auto"/>
        <w:ind w:left="720"/>
        <w:rPr>
          <w:rFonts w:ascii="Times New Roman" w:hAnsi="Times New Roman" w:cs="Times New Roman"/>
          <w:sz w:val="24"/>
          <w:szCs w:val="24"/>
        </w:rPr>
      </w:pPr>
      <w:r w:rsidRPr="0028426B">
        <w:rPr>
          <w:rFonts w:ascii="Times New Roman" w:hAnsi="Times New Roman" w:cs="Times New Roman"/>
          <w:sz w:val="24"/>
          <w:szCs w:val="24"/>
        </w:rPr>
        <w:t xml:space="preserve">&gt;&gt; </w:t>
      </w:r>
      <w:r w:rsidR="00CE5E25" w:rsidRPr="0028426B">
        <w:rPr>
          <w:rFonts w:ascii="Times New Roman" w:hAnsi="Times New Roman" w:cs="Times New Roman"/>
          <w:sz w:val="24"/>
          <w:szCs w:val="24"/>
        </w:rPr>
        <w:t>Thanks</w:t>
      </w:r>
      <w:r w:rsidR="0028426B" w:rsidRPr="0028426B">
        <w:rPr>
          <w:rFonts w:ascii="Times New Roman" w:hAnsi="Times New Roman" w:cs="Times New Roman"/>
          <w:sz w:val="24"/>
          <w:szCs w:val="24"/>
        </w:rPr>
        <w:t xml:space="preserve"> for this comment and we agree that providing this information will benefit</w:t>
      </w:r>
      <w:r w:rsidR="00410E71">
        <w:rPr>
          <w:rFonts w:ascii="Times New Roman" w:hAnsi="Times New Roman" w:cs="Times New Roman"/>
          <w:sz w:val="24"/>
          <w:szCs w:val="24"/>
        </w:rPr>
        <w:t xml:space="preserve"> potential users in computing their own feature sets. We added a more thorough explanation of the 21 transformed </w:t>
      </w:r>
      <w:r w:rsidR="00410E71" w:rsidRPr="00304313">
        <w:rPr>
          <w:rFonts w:ascii="Times New Roman" w:hAnsi="Times New Roman" w:cs="Times New Roman"/>
          <w:sz w:val="24"/>
          <w:szCs w:val="24"/>
        </w:rPr>
        <w:t xml:space="preserve">dimensions </w:t>
      </w:r>
      <w:r w:rsidR="00446487" w:rsidRPr="00304313">
        <w:rPr>
          <w:rFonts w:ascii="Times New Roman" w:hAnsi="Times New Roman" w:cs="Times New Roman"/>
          <w:sz w:val="24"/>
          <w:szCs w:val="24"/>
        </w:rPr>
        <w:t>(L</w:t>
      </w:r>
      <w:r w:rsidR="00304313" w:rsidRPr="00304313">
        <w:rPr>
          <w:rFonts w:ascii="Times New Roman" w:hAnsi="Times New Roman" w:cs="Times New Roman"/>
          <w:sz w:val="24"/>
          <w:szCs w:val="24"/>
        </w:rPr>
        <w:t>254</w:t>
      </w:r>
      <w:r w:rsidR="00446487" w:rsidRPr="00304313">
        <w:rPr>
          <w:rFonts w:ascii="Times New Roman" w:hAnsi="Times New Roman" w:cs="Times New Roman"/>
          <w:sz w:val="24"/>
          <w:szCs w:val="24"/>
        </w:rPr>
        <w:t>)</w:t>
      </w:r>
      <w:r w:rsidR="00410E71" w:rsidRPr="00304313">
        <w:rPr>
          <w:rFonts w:ascii="Times New Roman" w:hAnsi="Times New Roman" w:cs="Times New Roman"/>
          <w:sz w:val="24"/>
          <w:szCs w:val="24"/>
        </w:rPr>
        <w:t>:</w:t>
      </w:r>
    </w:p>
    <w:p w14:paraId="4A0518B5" w14:textId="09C1E591" w:rsidR="00BD750B" w:rsidRPr="0032251B" w:rsidRDefault="00410E71" w:rsidP="00410E71">
      <w:pPr>
        <w:pStyle w:val="NoSpacing"/>
        <w:spacing w:line="480" w:lineRule="auto"/>
        <w:ind w:left="720"/>
        <w:rPr>
          <w:rFonts w:ascii="Times New Roman" w:hAnsi="Times New Roman" w:cs="Times New Roman"/>
          <w:i/>
          <w:sz w:val="24"/>
          <w:szCs w:val="24"/>
        </w:rPr>
      </w:pPr>
      <w:r w:rsidRPr="0032251B">
        <w:rPr>
          <w:rFonts w:ascii="Times New Roman" w:hAnsi="Times New Roman" w:cs="Times New Roman"/>
          <w:i/>
          <w:sz w:val="24"/>
          <w:szCs w:val="24"/>
        </w:rPr>
        <w:t>“</w:t>
      </w:r>
      <w:r w:rsidR="0032251B" w:rsidRPr="0032251B">
        <w:rPr>
          <w:rFonts w:ascii="Times New Roman" w:hAnsi="Times New Roman" w:cs="Times New Roman"/>
          <w:i/>
          <w:sz w:val="24"/>
          <w:szCs w:val="24"/>
        </w:rPr>
        <w:t xml:space="preserve">First, we converted all the records in the three-dimensional accelerometer dataset to 21 dimensions using multiple geometric transformations, i.e., resultant vectors, angles, solid angles, volumes and areas (Table 2). These dimensions constitute all geometric transformations of angles and distances in one, two and three dimensions. Considering that tri-axial accelerometer readings describe the movement forces in three dimensions, geometric transformations make sense from a physics perspective. More transformations could be considered, but these may lack to provide </w:t>
      </w:r>
      <w:r w:rsidR="00D14BD7">
        <w:rPr>
          <w:rFonts w:ascii="Times New Roman" w:hAnsi="Times New Roman" w:cs="Times New Roman"/>
          <w:i/>
          <w:sz w:val="24"/>
          <w:szCs w:val="24"/>
        </w:rPr>
        <w:t>additional</w:t>
      </w:r>
      <w:r w:rsidR="0032251B" w:rsidRPr="0032251B">
        <w:rPr>
          <w:rFonts w:ascii="Times New Roman" w:hAnsi="Times New Roman" w:cs="Times New Roman"/>
          <w:i/>
          <w:sz w:val="24"/>
          <w:szCs w:val="24"/>
        </w:rPr>
        <w:t xml:space="preserve"> information to the feature set.</w:t>
      </w:r>
      <w:r w:rsidRPr="0032251B">
        <w:rPr>
          <w:rFonts w:ascii="Times New Roman" w:hAnsi="Times New Roman" w:cs="Times New Roman"/>
          <w:i/>
          <w:sz w:val="24"/>
          <w:szCs w:val="24"/>
        </w:rPr>
        <w:t>”</w:t>
      </w:r>
    </w:p>
    <w:p w14:paraId="4091A382" w14:textId="153735AF" w:rsidR="00026D44" w:rsidRDefault="00026D44" w:rsidP="00D8446C">
      <w:pPr>
        <w:pStyle w:val="NoSpacing"/>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Furthermore, we added a more thorough explanation of the subsequent </w:t>
      </w:r>
      <w:r w:rsidRPr="00663749">
        <w:rPr>
          <w:rFonts w:ascii="Times New Roman" w:hAnsi="Times New Roman" w:cs="Times New Roman"/>
          <w:sz w:val="24"/>
          <w:szCs w:val="24"/>
        </w:rPr>
        <w:t xml:space="preserve">statistics </w:t>
      </w:r>
      <w:r w:rsidR="00446487" w:rsidRPr="00663749">
        <w:rPr>
          <w:rFonts w:ascii="Times New Roman" w:hAnsi="Times New Roman" w:cs="Times New Roman"/>
          <w:sz w:val="24"/>
          <w:szCs w:val="24"/>
        </w:rPr>
        <w:t>(L</w:t>
      </w:r>
      <w:r w:rsidR="004967D5" w:rsidRPr="00663749">
        <w:rPr>
          <w:rFonts w:ascii="Times New Roman" w:hAnsi="Times New Roman" w:cs="Times New Roman"/>
          <w:sz w:val="24"/>
          <w:szCs w:val="24"/>
        </w:rPr>
        <w:t>263</w:t>
      </w:r>
      <w:r w:rsidR="00446487" w:rsidRPr="00663749">
        <w:rPr>
          <w:rFonts w:ascii="Times New Roman" w:hAnsi="Times New Roman" w:cs="Times New Roman"/>
          <w:sz w:val="24"/>
          <w:szCs w:val="24"/>
        </w:rPr>
        <w:t>)</w:t>
      </w:r>
      <w:r w:rsidRPr="00663749">
        <w:rPr>
          <w:rFonts w:ascii="Times New Roman" w:hAnsi="Times New Roman" w:cs="Times New Roman"/>
          <w:sz w:val="24"/>
          <w:szCs w:val="24"/>
        </w:rPr>
        <w:t>:</w:t>
      </w:r>
    </w:p>
    <w:p w14:paraId="2E3A7E35" w14:textId="142232E5" w:rsidR="00026D44" w:rsidRPr="00220239" w:rsidRDefault="00026D44" w:rsidP="00026D44">
      <w:pPr>
        <w:pStyle w:val="NoSpacing"/>
        <w:spacing w:line="480" w:lineRule="auto"/>
        <w:ind w:left="720"/>
        <w:rPr>
          <w:rFonts w:ascii="Times New Roman" w:hAnsi="Times New Roman" w:cs="Times New Roman"/>
          <w:i/>
          <w:sz w:val="24"/>
          <w:szCs w:val="24"/>
        </w:rPr>
      </w:pPr>
      <w:r w:rsidRPr="00220239">
        <w:rPr>
          <w:rFonts w:ascii="Times New Roman" w:hAnsi="Times New Roman" w:cs="Times New Roman"/>
          <w:i/>
          <w:sz w:val="24"/>
          <w:szCs w:val="24"/>
        </w:rPr>
        <w:t>“</w:t>
      </w:r>
      <w:r w:rsidR="00220239" w:rsidRPr="00220239">
        <w:rPr>
          <w:rFonts w:ascii="Times New Roman" w:hAnsi="Times New Roman" w:cs="Times New Roman"/>
          <w:i/>
          <w:sz w:val="24"/>
          <w:szCs w:val="24"/>
        </w:rPr>
        <w:t xml:space="preserve">For every time window we computed multiple statistics per accelerometer dimension per cow, e.g., mean, standard deviation, quantiles and Fast Discrete Fourier Transform (FFT) parameters (Fig. 1). These statistics were chosen to provide summary statistics about both the time-invariant and </w:t>
      </w:r>
      <w:r w:rsidR="00601642">
        <w:rPr>
          <w:rFonts w:ascii="Times New Roman" w:hAnsi="Times New Roman" w:cs="Times New Roman"/>
          <w:i/>
          <w:sz w:val="24"/>
          <w:szCs w:val="24"/>
        </w:rPr>
        <w:t>sequential</w:t>
      </w:r>
      <w:r w:rsidR="00220239" w:rsidRPr="00220239">
        <w:rPr>
          <w:rFonts w:ascii="Times New Roman" w:hAnsi="Times New Roman" w:cs="Times New Roman"/>
          <w:i/>
          <w:sz w:val="24"/>
          <w:szCs w:val="24"/>
        </w:rPr>
        <w:t xml:space="preserve"> aspects of the data, given that accelerometer data also includes patterns in the frequency domain regarding animal activity (e.g., head movement of cows during grazing has a strong cyclic behaviour). We computed the FFT with the base R stats package </w:t>
      </w:r>
      <w:r w:rsidR="00220239" w:rsidRPr="00220239">
        <w:rPr>
          <w:rFonts w:ascii="Times New Roman" w:hAnsi="Times New Roman" w:cs="Times New Roman"/>
          <w:i/>
          <w:sz w:val="24"/>
          <w:szCs w:val="24"/>
        </w:rPr>
        <w:fldChar w:fldCharType="begin" w:fldLock="1"/>
      </w:r>
      <w:r w:rsidR="00220239" w:rsidRPr="00220239">
        <w:rPr>
          <w:rFonts w:ascii="Times New Roman" w:hAnsi="Times New Roman" w:cs="Times New Roman"/>
          <w:i/>
          <w:sz w:val="24"/>
          <w:szCs w:val="24"/>
        </w:rPr>
        <w:instrText>ADDIN CSL_CITATION {"citationItems":[{"id":"ITEM-1","itemData":{"author":[{"dropping-particle":"","family":"R Development Core Team","given":"","non-dropping-particle":"","parse-names":false,"suffix":""}],"id":"ITEM-1","issued":{"date-parts":[["2008"]]},"number":"3.4.3","publisher":"R Foundation for Statistical Computing","publisher-place":"Vienna, Austria","title":"R: A language and environment for statistical computing","type":"article"},"uris":["http://www.mendeley.com/documents/?uuid=3043c56c-b2a1-494e-90c1-d27098b657bf"]}],"mendeley":{"formattedCitation":"[28]","plainTextFormattedCitation":"[28]","previouslyFormattedCitation":"[28]"},"properties":{"noteIndex":0},"schema":"https://github.com/citation-style-language/schema/raw/master/csl-citation.json"}</w:instrText>
      </w:r>
      <w:r w:rsidR="00220239" w:rsidRPr="00220239">
        <w:rPr>
          <w:rFonts w:ascii="Times New Roman" w:hAnsi="Times New Roman" w:cs="Times New Roman"/>
          <w:i/>
          <w:sz w:val="24"/>
          <w:szCs w:val="24"/>
        </w:rPr>
        <w:fldChar w:fldCharType="separate"/>
      </w:r>
      <w:r w:rsidR="00220239" w:rsidRPr="00220239">
        <w:rPr>
          <w:rFonts w:ascii="Times New Roman" w:hAnsi="Times New Roman" w:cs="Times New Roman"/>
          <w:i/>
          <w:noProof/>
          <w:sz w:val="24"/>
          <w:szCs w:val="24"/>
        </w:rPr>
        <w:t>[28]</w:t>
      </w:r>
      <w:r w:rsidR="00220239" w:rsidRPr="00220239">
        <w:rPr>
          <w:rFonts w:ascii="Times New Roman" w:hAnsi="Times New Roman" w:cs="Times New Roman"/>
          <w:i/>
          <w:sz w:val="24"/>
          <w:szCs w:val="24"/>
        </w:rPr>
        <w:fldChar w:fldCharType="end"/>
      </w:r>
      <w:r w:rsidR="00220239" w:rsidRPr="00220239">
        <w:rPr>
          <w:rFonts w:ascii="Times New Roman" w:hAnsi="Times New Roman" w:cs="Times New Roman"/>
          <w:i/>
          <w:sz w:val="24"/>
          <w:szCs w:val="24"/>
        </w:rPr>
        <w:t xml:space="preserve">, of which we used the maximum FFT value as the dominant amplitude, the corresponding period of the dominant amplitude as the dominant period, and finally the sum of all squared FFT values as the spectral energy. Our list of computed statistics is not all-encompassing and more statistics can be thought of to describe patterns in the data. However, as these statistics were mainly used in the activity classification part of the analysis, we deemed the computed statistics sufficient when it resulted in </w:t>
      </w:r>
      <w:bookmarkStart w:id="0" w:name="_Hlk39239983"/>
      <w:r w:rsidR="00220239" w:rsidRPr="00220239">
        <w:rPr>
          <w:rFonts w:ascii="Times New Roman" w:hAnsi="Times New Roman" w:cs="Times New Roman"/>
          <w:i/>
          <w:sz w:val="24"/>
          <w:szCs w:val="24"/>
        </w:rPr>
        <w:t>a high performance during activity classification</w:t>
      </w:r>
      <w:bookmarkEnd w:id="0"/>
      <w:r w:rsidR="00220239" w:rsidRPr="00220239">
        <w:rPr>
          <w:rFonts w:ascii="Times New Roman" w:hAnsi="Times New Roman" w:cs="Times New Roman"/>
          <w:i/>
          <w:sz w:val="24"/>
          <w:szCs w:val="24"/>
        </w:rPr>
        <w:t>.</w:t>
      </w:r>
      <w:r w:rsidRPr="00220239">
        <w:rPr>
          <w:rFonts w:ascii="Times New Roman" w:hAnsi="Times New Roman" w:cs="Times New Roman"/>
          <w:i/>
          <w:sz w:val="24"/>
          <w:szCs w:val="24"/>
        </w:rPr>
        <w:t>”</w:t>
      </w:r>
    </w:p>
    <w:p w14:paraId="150871C7"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p>
    <w:p w14:paraId="00018D74"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xml:space="preserve">- L225: Can you give some more background the Fast Fourier Transformation? </w:t>
      </w:r>
    </w:p>
    <w:p w14:paraId="569C4A6B" w14:textId="654EA297" w:rsidR="00BD750B" w:rsidRDefault="00CC2817" w:rsidP="00CC2817">
      <w:pPr>
        <w:pStyle w:val="NoSpacing"/>
        <w:spacing w:line="480" w:lineRule="auto"/>
        <w:ind w:left="720"/>
        <w:rPr>
          <w:rFonts w:ascii="Times New Roman" w:hAnsi="Times New Roman" w:cs="Times New Roman"/>
          <w:sz w:val="24"/>
          <w:szCs w:val="24"/>
        </w:rPr>
      </w:pPr>
      <w:r w:rsidRPr="00CC2817">
        <w:rPr>
          <w:rFonts w:ascii="Times New Roman" w:hAnsi="Times New Roman" w:cs="Times New Roman"/>
          <w:sz w:val="24"/>
          <w:szCs w:val="24"/>
        </w:rPr>
        <w:t xml:space="preserve">&gt;&gt; We added more background about the Fast Fourier Transform in the methods section of the </w:t>
      </w:r>
      <w:r w:rsidRPr="001C05D1">
        <w:rPr>
          <w:rFonts w:ascii="Times New Roman" w:hAnsi="Times New Roman" w:cs="Times New Roman"/>
          <w:sz w:val="24"/>
          <w:szCs w:val="24"/>
        </w:rPr>
        <w:t>manuscript</w:t>
      </w:r>
      <w:r w:rsidR="000D164C" w:rsidRPr="001C05D1">
        <w:rPr>
          <w:rFonts w:ascii="Times New Roman" w:hAnsi="Times New Roman" w:cs="Times New Roman"/>
          <w:sz w:val="24"/>
          <w:szCs w:val="24"/>
        </w:rPr>
        <w:t xml:space="preserve"> </w:t>
      </w:r>
      <w:r w:rsidR="00446487" w:rsidRPr="001C05D1">
        <w:rPr>
          <w:rFonts w:ascii="Times New Roman" w:hAnsi="Times New Roman" w:cs="Times New Roman"/>
          <w:sz w:val="24"/>
          <w:szCs w:val="24"/>
        </w:rPr>
        <w:t>(L</w:t>
      </w:r>
      <w:r w:rsidR="001C05D1" w:rsidRPr="001C05D1">
        <w:rPr>
          <w:rFonts w:ascii="Times New Roman" w:hAnsi="Times New Roman" w:cs="Times New Roman"/>
          <w:sz w:val="24"/>
          <w:szCs w:val="24"/>
        </w:rPr>
        <w:t>268</w:t>
      </w:r>
      <w:r w:rsidR="00446487" w:rsidRPr="001C05D1">
        <w:rPr>
          <w:rFonts w:ascii="Times New Roman" w:hAnsi="Times New Roman" w:cs="Times New Roman"/>
          <w:sz w:val="24"/>
          <w:szCs w:val="24"/>
        </w:rPr>
        <w:t>)</w:t>
      </w:r>
      <w:r w:rsidR="000D164C" w:rsidRPr="001C05D1">
        <w:rPr>
          <w:rFonts w:ascii="Times New Roman" w:hAnsi="Times New Roman" w:cs="Times New Roman"/>
          <w:sz w:val="24"/>
          <w:szCs w:val="24"/>
        </w:rPr>
        <w:t>:</w:t>
      </w:r>
    </w:p>
    <w:p w14:paraId="44DFDC50" w14:textId="0CD67695" w:rsidR="000D164C" w:rsidRPr="0044344D" w:rsidRDefault="000D164C" w:rsidP="00CC2817">
      <w:pPr>
        <w:pStyle w:val="NoSpacing"/>
        <w:spacing w:line="480" w:lineRule="auto"/>
        <w:ind w:left="720"/>
        <w:rPr>
          <w:rFonts w:ascii="Times New Roman" w:hAnsi="Times New Roman" w:cs="Times New Roman"/>
          <w:i/>
          <w:sz w:val="24"/>
          <w:szCs w:val="24"/>
        </w:rPr>
      </w:pPr>
      <w:r w:rsidRPr="0044344D">
        <w:rPr>
          <w:rFonts w:ascii="Times New Roman" w:hAnsi="Times New Roman" w:cs="Times New Roman"/>
          <w:i/>
          <w:sz w:val="24"/>
          <w:szCs w:val="24"/>
        </w:rPr>
        <w:t>“</w:t>
      </w:r>
      <w:r w:rsidR="0044344D" w:rsidRPr="0044344D">
        <w:rPr>
          <w:rFonts w:ascii="Times New Roman" w:hAnsi="Times New Roman" w:cs="Times New Roman"/>
          <w:i/>
          <w:sz w:val="24"/>
          <w:szCs w:val="24"/>
        </w:rPr>
        <w:t xml:space="preserve">We computed the FFT with the base R stats package </w:t>
      </w:r>
      <w:r w:rsidR="0044344D" w:rsidRPr="0044344D">
        <w:rPr>
          <w:rFonts w:ascii="Times New Roman" w:hAnsi="Times New Roman" w:cs="Times New Roman"/>
          <w:i/>
          <w:sz w:val="24"/>
          <w:szCs w:val="24"/>
        </w:rPr>
        <w:fldChar w:fldCharType="begin" w:fldLock="1"/>
      </w:r>
      <w:r w:rsidR="0044344D" w:rsidRPr="0044344D">
        <w:rPr>
          <w:rFonts w:ascii="Times New Roman" w:hAnsi="Times New Roman" w:cs="Times New Roman"/>
          <w:i/>
          <w:sz w:val="24"/>
          <w:szCs w:val="24"/>
        </w:rPr>
        <w:instrText>ADDIN CSL_CITATION {"citationItems":[{"id":"ITEM-1","itemData":{"author":[{"dropping-particle":"","family":"R Development Core Team","given":"","non-dropping-particle":"","parse-names":false,"suffix":""}],"id":"ITEM-1","issued":{"date-parts":[["2008"]]},"number":"3.4.3","publisher":"R Foundation for Statistical Computing","publisher-place":"Vienna, Austria","title":"R: A language and environment for statistical computing","type":"article"},"uris":["http://www.mendeley.com/documents/?uuid=3043c56c-b2a1-494e-90c1-d27098b657bf"]}],"mendeley":{"formattedCitation":"[28]","plainTextFormattedCitation":"[28]","previouslyFormattedCitation":"[28]"},"properties":{"noteIndex":0},"schema":"https://github.com/citation-style-language/schema/raw/master/csl-citation.json"}</w:instrText>
      </w:r>
      <w:r w:rsidR="0044344D" w:rsidRPr="0044344D">
        <w:rPr>
          <w:rFonts w:ascii="Times New Roman" w:hAnsi="Times New Roman" w:cs="Times New Roman"/>
          <w:i/>
          <w:sz w:val="24"/>
          <w:szCs w:val="24"/>
        </w:rPr>
        <w:fldChar w:fldCharType="separate"/>
      </w:r>
      <w:r w:rsidR="0044344D" w:rsidRPr="0044344D">
        <w:rPr>
          <w:rFonts w:ascii="Times New Roman" w:hAnsi="Times New Roman" w:cs="Times New Roman"/>
          <w:i/>
          <w:noProof/>
          <w:sz w:val="24"/>
          <w:szCs w:val="24"/>
        </w:rPr>
        <w:t>[28]</w:t>
      </w:r>
      <w:r w:rsidR="0044344D" w:rsidRPr="0044344D">
        <w:rPr>
          <w:rFonts w:ascii="Times New Roman" w:hAnsi="Times New Roman" w:cs="Times New Roman"/>
          <w:i/>
          <w:sz w:val="24"/>
          <w:szCs w:val="24"/>
        </w:rPr>
        <w:fldChar w:fldCharType="end"/>
      </w:r>
      <w:r w:rsidR="0044344D" w:rsidRPr="0044344D">
        <w:rPr>
          <w:rFonts w:ascii="Times New Roman" w:hAnsi="Times New Roman" w:cs="Times New Roman"/>
          <w:i/>
          <w:sz w:val="24"/>
          <w:szCs w:val="24"/>
        </w:rPr>
        <w:t>, of which we used the maximum FFT value as the dominant amplitude, the corresponding period of the dominant amplitude as the dominant period, and finally the sum of all squared FFT values as the spectral energy.</w:t>
      </w:r>
      <w:r w:rsidRPr="0044344D">
        <w:rPr>
          <w:rFonts w:ascii="Times New Roman" w:hAnsi="Times New Roman" w:cs="Times New Roman"/>
          <w:i/>
          <w:sz w:val="24"/>
          <w:szCs w:val="24"/>
        </w:rPr>
        <w:t>”</w:t>
      </w:r>
    </w:p>
    <w:p w14:paraId="5B13D0E9"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p>
    <w:p w14:paraId="22427168"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xml:space="preserve">- L230: Maybe provide the EPSG code, which I believe is 32632. </w:t>
      </w:r>
    </w:p>
    <w:p w14:paraId="6A0578CC" w14:textId="00C152C4" w:rsidR="00D8111F" w:rsidRDefault="00D8111F" w:rsidP="00D8111F">
      <w:pPr>
        <w:pStyle w:val="NoSpacing"/>
        <w:spacing w:line="480" w:lineRule="auto"/>
        <w:ind w:left="720"/>
        <w:rPr>
          <w:rFonts w:ascii="Times New Roman" w:hAnsi="Times New Roman" w:cs="Times New Roman"/>
          <w:sz w:val="24"/>
          <w:szCs w:val="24"/>
        </w:rPr>
      </w:pPr>
      <w:r w:rsidRPr="00D8111F">
        <w:rPr>
          <w:rFonts w:ascii="Times New Roman" w:hAnsi="Times New Roman" w:cs="Times New Roman"/>
          <w:sz w:val="24"/>
          <w:szCs w:val="24"/>
        </w:rPr>
        <w:t xml:space="preserve">&gt;&gt; Thanks, we’ve added </w:t>
      </w:r>
      <w:r w:rsidRPr="00043250">
        <w:rPr>
          <w:rFonts w:ascii="Times New Roman" w:hAnsi="Times New Roman" w:cs="Times New Roman"/>
          <w:sz w:val="24"/>
          <w:szCs w:val="24"/>
        </w:rPr>
        <w:t xml:space="preserve">this </w:t>
      </w:r>
      <w:r w:rsidR="00446487" w:rsidRPr="00043250">
        <w:rPr>
          <w:rFonts w:ascii="Times New Roman" w:hAnsi="Times New Roman" w:cs="Times New Roman"/>
          <w:sz w:val="24"/>
          <w:szCs w:val="24"/>
        </w:rPr>
        <w:t>(L</w:t>
      </w:r>
      <w:r w:rsidR="00043250" w:rsidRPr="00043250">
        <w:rPr>
          <w:rFonts w:ascii="Times New Roman" w:hAnsi="Times New Roman" w:cs="Times New Roman"/>
          <w:sz w:val="24"/>
          <w:szCs w:val="24"/>
        </w:rPr>
        <w:t>284</w:t>
      </w:r>
      <w:r w:rsidR="00446487" w:rsidRPr="00043250">
        <w:rPr>
          <w:rFonts w:ascii="Times New Roman" w:hAnsi="Times New Roman" w:cs="Times New Roman"/>
          <w:sz w:val="24"/>
          <w:szCs w:val="24"/>
        </w:rPr>
        <w:t>)</w:t>
      </w:r>
      <w:r w:rsidRPr="00043250">
        <w:rPr>
          <w:rFonts w:ascii="Times New Roman" w:hAnsi="Times New Roman" w:cs="Times New Roman"/>
          <w:sz w:val="24"/>
          <w:szCs w:val="24"/>
        </w:rPr>
        <w:t>:</w:t>
      </w:r>
    </w:p>
    <w:p w14:paraId="6EF81807" w14:textId="77777777" w:rsidR="00BD750B" w:rsidRPr="00FE3EC7" w:rsidRDefault="00D8111F" w:rsidP="00FE3EC7">
      <w:pPr>
        <w:pStyle w:val="NoSpacing"/>
        <w:spacing w:line="480" w:lineRule="auto"/>
        <w:ind w:left="720"/>
        <w:rPr>
          <w:rFonts w:ascii="Times New Roman" w:hAnsi="Times New Roman" w:cs="Times New Roman"/>
          <w:i/>
          <w:sz w:val="24"/>
          <w:szCs w:val="24"/>
        </w:rPr>
      </w:pPr>
      <w:r w:rsidRPr="00FE3EC7">
        <w:rPr>
          <w:rFonts w:ascii="Times New Roman" w:hAnsi="Times New Roman" w:cs="Times New Roman"/>
          <w:i/>
          <w:sz w:val="24"/>
          <w:szCs w:val="24"/>
        </w:rPr>
        <w:t>“</w:t>
      </w:r>
      <w:r w:rsidR="0043522E" w:rsidRPr="00FE3EC7">
        <w:rPr>
          <w:rFonts w:ascii="Times New Roman" w:hAnsi="Times New Roman" w:cs="Times New Roman"/>
          <w:i/>
          <w:sz w:val="24"/>
          <w:szCs w:val="24"/>
        </w:rPr>
        <w:t>First, we transformed all the latitude, longitude coordinates to Cartesian coordinates by projecting them to zone 31N of the UTM system (EPSG 32631).</w:t>
      </w:r>
      <w:r w:rsidRPr="00FE3EC7">
        <w:rPr>
          <w:rFonts w:ascii="Times New Roman" w:hAnsi="Times New Roman" w:cs="Times New Roman"/>
          <w:i/>
          <w:sz w:val="24"/>
          <w:szCs w:val="24"/>
        </w:rPr>
        <w:t>”</w:t>
      </w:r>
    </w:p>
    <w:p w14:paraId="3EBEB04A"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p>
    <w:p w14:paraId="347DE884"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xml:space="preserve">- Table 3: 1)The same here, could you also give some more guidance, how a potential user determines which statistics to use. </w:t>
      </w:r>
    </w:p>
    <w:p w14:paraId="5D4DDD6D" w14:textId="27174558" w:rsidR="00E41FE8" w:rsidRDefault="00E41FE8" w:rsidP="00E41FE8">
      <w:pPr>
        <w:pStyle w:val="NoSpacing"/>
        <w:spacing w:line="480" w:lineRule="auto"/>
        <w:ind w:left="720"/>
        <w:rPr>
          <w:rFonts w:ascii="Times New Roman" w:hAnsi="Times New Roman" w:cs="Times New Roman"/>
          <w:sz w:val="24"/>
          <w:szCs w:val="24"/>
        </w:rPr>
      </w:pPr>
      <w:r w:rsidRPr="00E41FE8">
        <w:rPr>
          <w:rFonts w:ascii="Times New Roman" w:hAnsi="Times New Roman" w:cs="Times New Roman"/>
          <w:sz w:val="24"/>
          <w:szCs w:val="24"/>
        </w:rPr>
        <w:t xml:space="preserve">&gt;&gt; Thanks, we agree this is an important part of the manuscript for potential users to understand and thus expanded on this part </w:t>
      </w:r>
      <w:r w:rsidRPr="00FB1DD8">
        <w:rPr>
          <w:rFonts w:ascii="Times New Roman" w:hAnsi="Times New Roman" w:cs="Times New Roman"/>
          <w:sz w:val="24"/>
          <w:szCs w:val="24"/>
        </w:rPr>
        <w:t xml:space="preserve">thoroughly </w:t>
      </w:r>
      <w:r w:rsidR="00446487" w:rsidRPr="00FB1DD8">
        <w:rPr>
          <w:rFonts w:ascii="Times New Roman" w:hAnsi="Times New Roman" w:cs="Times New Roman"/>
          <w:sz w:val="24"/>
          <w:szCs w:val="24"/>
        </w:rPr>
        <w:t>(L</w:t>
      </w:r>
      <w:r w:rsidR="00FB1DD8" w:rsidRPr="00FB1DD8">
        <w:rPr>
          <w:rFonts w:ascii="Times New Roman" w:hAnsi="Times New Roman" w:cs="Times New Roman"/>
          <w:sz w:val="24"/>
          <w:szCs w:val="24"/>
        </w:rPr>
        <w:t>292</w:t>
      </w:r>
      <w:r w:rsidR="00446487" w:rsidRPr="00FB1DD8">
        <w:rPr>
          <w:rFonts w:ascii="Times New Roman" w:hAnsi="Times New Roman" w:cs="Times New Roman"/>
          <w:sz w:val="24"/>
          <w:szCs w:val="24"/>
        </w:rPr>
        <w:t>)</w:t>
      </w:r>
      <w:r w:rsidRPr="00FB1DD8">
        <w:rPr>
          <w:rFonts w:ascii="Times New Roman" w:hAnsi="Times New Roman" w:cs="Times New Roman"/>
          <w:sz w:val="24"/>
          <w:szCs w:val="24"/>
        </w:rPr>
        <w:t>:</w:t>
      </w:r>
    </w:p>
    <w:p w14:paraId="0F3497C3" w14:textId="4C93C89D" w:rsidR="00BD750B" w:rsidRPr="00CA0C24" w:rsidRDefault="00E41FE8" w:rsidP="00E41FE8">
      <w:pPr>
        <w:pStyle w:val="NoSpacing"/>
        <w:spacing w:line="480" w:lineRule="auto"/>
        <w:ind w:left="720"/>
        <w:rPr>
          <w:rFonts w:ascii="Times New Roman" w:hAnsi="Times New Roman" w:cs="Times New Roman"/>
          <w:i/>
          <w:sz w:val="24"/>
          <w:szCs w:val="24"/>
        </w:rPr>
      </w:pPr>
      <w:r w:rsidRPr="00CA0C24">
        <w:rPr>
          <w:rFonts w:ascii="Times New Roman" w:hAnsi="Times New Roman" w:cs="Times New Roman"/>
          <w:i/>
          <w:sz w:val="24"/>
          <w:szCs w:val="24"/>
        </w:rPr>
        <w:t>“</w:t>
      </w:r>
      <w:r w:rsidR="00CA0C24" w:rsidRPr="00CA0C24">
        <w:rPr>
          <w:rFonts w:ascii="Times New Roman" w:hAnsi="Times New Roman" w:cs="Times New Roman"/>
          <w:i/>
          <w:sz w:val="24"/>
          <w:szCs w:val="24"/>
        </w:rPr>
        <w:t xml:space="preserve">We determined which individual and group GPS features to compute by drawing dummy GPS trajectories and dummy animal clusters, after which we discussed which geometrical properties (e.g., tangential velocity) could be extracted from these patterns. Furthermore, we </w:t>
      </w:r>
      <w:r w:rsidR="0009037A">
        <w:rPr>
          <w:rFonts w:ascii="Times New Roman" w:hAnsi="Times New Roman" w:cs="Times New Roman"/>
          <w:i/>
          <w:sz w:val="24"/>
          <w:szCs w:val="24"/>
        </w:rPr>
        <w:t>computed</w:t>
      </w:r>
      <w:r w:rsidR="00CA0C24" w:rsidRPr="00CA0C24">
        <w:rPr>
          <w:rFonts w:ascii="Times New Roman" w:hAnsi="Times New Roman" w:cs="Times New Roman"/>
          <w:i/>
          <w:sz w:val="24"/>
          <w:szCs w:val="24"/>
        </w:rPr>
        <w:t xml:space="preserve"> ecological properties of animal trajectories that were known to us (e.g., Mean Squared Displacement) and searched the literature and animal movement related R packages for other ecological properties (e.g., First Passage Time). We do not suggest that the provided list of computed features is all-encompassing, but we do suggest that spending time and effort in the engineering of features (or optimizing the architecture of a neural network in a deep learning approach) is an important part of our suggested framework. The more</w:t>
      </w:r>
      <w:r w:rsidR="00E7754F">
        <w:rPr>
          <w:rFonts w:ascii="Times New Roman" w:hAnsi="Times New Roman" w:cs="Times New Roman"/>
          <w:i/>
          <w:sz w:val="24"/>
          <w:szCs w:val="24"/>
        </w:rPr>
        <w:t xml:space="preserve"> informative</w:t>
      </w:r>
      <w:r w:rsidR="00CA0C24" w:rsidRPr="00CA0C24">
        <w:rPr>
          <w:rFonts w:ascii="Times New Roman" w:hAnsi="Times New Roman" w:cs="Times New Roman"/>
          <w:i/>
          <w:sz w:val="24"/>
          <w:szCs w:val="24"/>
        </w:rPr>
        <w:t xml:space="preserve"> variation that is extracted from the raw data, the better the model </w:t>
      </w:r>
      <w:r w:rsidR="00CE1DF0">
        <w:rPr>
          <w:rFonts w:ascii="Times New Roman" w:hAnsi="Times New Roman" w:cs="Times New Roman"/>
          <w:i/>
          <w:sz w:val="24"/>
          <w:szCs w:val="24"/>
        </w:rPr>
        <w:t>could potentially</w:t>
      </w:r>
      <w:r w:rsidR="00CA0C24" w:rsidRPr="00CA0C24">
        <w:rPr>
          <w:rFonts w:ascii="Times New Roman" w:hAnsi="Times New Roman" w:cs="Times New Roman"/>
          <w:i/>
          <w:sz w:val="24"/>
          <w:szCs w:val="24"/>
        </w:rPr>
        <w:t xml:space="preserve"> perform and thus the better the quantified environmental contribution to animal movement matches reality.</w:t>
      </w:r>
      <w:r w:rsidRPr="00CA0C24">
        <w:rPr>
          <w:rFonts w:ascii="Times New Roman" w:hAnsi="Times New Roman" w:cs="Times New Roman"/>
          <w:i/>
          <w:sz w:val="24"/>
          <w:szCs w:val="24"/>
        </w:rPr>
        <w:t>”</w:t>
      </w:r>
    </w:p>
    <w:p w14:paraId="6FAEBC4C" w14:textId="2A887FA4" w:rsidR="00D55E39" w:rsidRDefault="00D55E39" w:rsidP="00D55E39">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ab/>
        <w:t xml:space="preserve">Furthermore, we expanded our discussion about feature engineering as well to cover this important aspect in more </w:t>
      </w:r>
      <w:r w:rsidRPr="00EC35D6">
        <w:rPr>
          <w:rFonts w:ascii="Times New Roman" w:hAnsi="Times New Roman" w:cs="Times New Roman"/>
          <w:sz w:val="24"/>
          <w:szCs w:val="24"/>
        </w:rPr>
        <w:t xml:space="preserve">detail </w:t>
      </w:r>
      <w:r w:rsidR="00446487" w:rsidRPr="00EC35D6">
        <w:rPr>
          <w:rFonts w:ascii="Times New Roman" w:hAnsi="Times New Roman" w:cs="Times New Roman"/>
          <w:sz w:val="24"/>
          <w:szCs w:val="24"/>
        </w:rPr>
        <w:t>(L</w:t>
      </w:r>
      <w:r w:rsidR="00EC35D6" w:rsidRPr="00EC35D6">
        <w:rPr>
          <w:rFonts w:ascii="Times New Roman" w:hAnsi="Times New Roman" w:cs="Times New Roman"/>
          <w:sz w:val="24"/>
          <w:szCs w:val="24"/>
        </w:rPr>
        <w:t>595</w:t>
      </w:r>
      <w:r w:rsidR="00446487" w:rsidRPr="00EC35D6">
        <w:rPr>
          <w:rFonts w:ascii="Times New Roman" w:hAnsi="Times New Roman" w:cs="Times New Roman"/>
          <w:sz w:val="24"/>
          <w:szCs w:val="24"/>
        </w:rPr>
        <w:t>)</w:t>
      </w:r>
      <w:r w:rsidRPr="00EC35D6">
        <w:rPr>
          <w:rFonts w:ascii="Times New Roman" w:hAnsi="Times New Roman" w:cs="Times New Roman"/>
          <w:sz w:val="24"/>
          <w:szCs w:val="24"/>
        </w:rPr>
        <w:t>:</w:t>
      </w:r>
    </w:p>
    <w:p w14:paraId="1D7AB31C" w14:textId="17E49A19" w:rsidR="00D55E39" w:rsidRPr="007049DF" w:rsidRDefault="00D55E39" w:rsidP="00E41FE8">
      <w:pPr>
        <w:pStyle w:val="NoSpacing"/>
        <w:spacing w:line="480" w:lineRule="auto"/>
        <w:ind w:left="720"/>
        <w:rPr>
          <w:rFonts w:ascii="Times New Roman" w:hAnsi="Times New Roman" w:cs="Times New Roman"/>
          <w:i/>
          <w:sz w:val="24"/>
          <w:szCs w:val="24"/>
        </w:rPr>
      </w:pPr>
      <w:r w:rsidRPr="007049DF">
        <w:rPr>
          <w:rFonts w:ascii="Times New Roman" w:hAnsi="Times New Roman" w:cs="Times New Roman"/>
          <w:i/>
          <w:sz w:val="24"/>
          <w:szCs w:val="24"/>
        </w:rPr>
        <w:t>“</w:t>
      </w:r>
      <w:bookmarkStart w:id="1" w:name="_Hlk39335862"/>
      <w:r w:rsidR="007049DF" w:rsidRPr="007049DF">
        <w:rPr>
          <w:rFonts w:ascii="Times New Roman" w:hAnsi="Times New Roman" w:cs="Times New Roman"/>
          <w:i/>
          <w:sz w:val="24"/>
          <w:szCs w:val="24"/>
        </w:rPr>
        <w:t xml:space="preserve">Second, the movement variables that are computed from the animal movement data to describe the movement process determine how much of the environmental contribution to animal movement is traceable in the </w:t>
      </w:r>
      <w:r w:rsidR="007049DF" w:rsidRPr="00883F71">
        <w:rPr>
          <w:rFonts w:ascii="Times New Roman" w:hAnsi="Times New Roman" w:cs="Times New Roman"/>
          <w:i/>
          <w:sz w:val="24"/>
          <w:szCs w:val="24"/>
        </w:rPr>
        <w:t xml:space="preserve">data. </w:t>
      </w:r>
      <w:r w:rsidR="00883F71" w:rsidRPr="00883F71">
        <w:rPr>
          <w:rFonts w:ascii="Times New Roman" w:hAnsi="Times New Roman" w:cs="Times New Roman"/>
          <w:i/>
          <w:sz w:val="24"/>
          <w:szCs w:val="24"/>
        </w:rPr>
        <w:t xml:space="preserve">Therefore it is key to extract as many </w:t>
      </w:r>
      <w:r w:rsidR="00983295">
        <w:rPr>
          <w:rFonts w:ascii="Times New Roman" w:hAnsi="Times New Roman" w:cs="Times New Roman"/>
          <w:i/>
          <w:sz w:val="24"/>
          <w:szCs w:val="24"/>
        </w:rPr>
        <w:t>informative</w:t>
      </w:r>
      <w:r w:rsidR="00883F71" w:rsidRPr="00883F71">
        <w:rPr>
          <w:rFonts w:ascii="Times New Roman" w:hAnsi="Times New Roman" w:cs="Times New Roman"/>
          <w:i/>
          <w:sz w:val="24"/>
          <w:szCs w:val="24"/>
        </w:rPr>
        <w:t xml:space="preserve"> movement variables from the animal movement data as possible in this proposed framework (or optimize the architecture of a neural network in a deep learning approach), because ideally all inherent variation needs to be extracted from the movement data to </w:t>
      </w:r>
      <w:r w:rsidR="00883F71" w:rsidRPr="00AC2696">
        <w:rPr>
          <w:rFonts w:ascii="Times New Roman" w:hAnsi="Times New Roman" w:cs="Times New Roman"/>
          <w:i/>
          <w:sz w:val="24"/>
          <w:szCs w:val="24"/>
        </w:rPr>
        <w:t>quantify the total environmental contribution and to compare the contribution of different environmental variables</w:t>
      </w:r>
      <w:r w:rsidR="00B81E42" w:rsidRPr="00AC2696">
        <w:rPr>
          <w:rFonts w:ascii="Times New Roman" w:hAnsi="Times New Roman" w:cs="Times New Roman"/>
          <w:i/>
          <w:sz w:val="24"/>
          <w:szCs w:val="24"/>
        </w:rPr>
        <w:t xml:space="preserve"> fairly</w:t>
      </w:r>
      <w:r w:rsidR="00883F71" w:rsidRPr="00AC2696">
        <w:rPr>
          <w:rFonts w:ascii="Times New Roman" w:hAnsi="Times New Roman" w:cs="Times New Roman"/>
          <w:i/>
          <w:sz w:val="24"/>
          <w:szCs w:val="24"/>
        </w:rPr>
        <w:t>.</w:t>
      </w:r>
      <w:r w:rsidR="007049DF" w:rsidRPr="00AC2696">
        <w:rPr>
          <w:rFonts w:ascii="Times New Roman" w:hAnsi="Times New Roman" w:cs="Times New Roman"/>
          <w:i/>
          <w:sz w:val="24"/>
          <w:szCs w:val="24"/>
        </w:rPr>
        <w:t xml:space="preserve"> </w:t>
      </w:r>
      <w:bookmarkEnd w:id="1"/>
      <w:r w:rsidR="00AC2696" w:rsidRPr="00AC2696">
        <w:rPr>
          <w:rFonts w:ascii="Times New Roman" w:hAnsi="Times New Roman" w:cs="Times New Roman"/>
          <w:i/>
          <w:sz w:val="24"/>
          <w:szCs w:val="24"/>
        </w:rPr>
        <w:t>In our case study, the best performing models had a selected number of principal components with a relatively low cumulative proportion of variance, especially for the GPS variables (see Additional file 3), which suggests that enough variation had been extracted from the raw data to make a good prediction about the environmental contribution to animal movement. Although the best performing model does not necessarily equates a good model, so it could theoretically also be that we missed to extract some extra informative variables from the raw data, which could otherwise have resulted in an even better performing model.</w:t>
      </w:r>
      <w:r w:rsidRPr="00AC2696">
        <w:rPr>
          <w:rFonts w:ascii="Times New Roman" w:hAnsi="Times New Roman" w:cs="Times New Roman"/>
          <w:i/>
          <w:sz w:val="24"/>
          <w:szCs w:val="24"/>
        </w:rPr>
        <w:t>”</w:t>
      </w:r>
    </w:p>
    <w:p w14:paraId="07360A9F"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p>
    <w:p w14:paraId="3F423A3F"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xml:space="preserve">2) What is the second value of the autocorrelation function. </w:t>
      </w:r>
    </w:p>
    <w:p w14:paraId="6AC15D79" w14:textId="419937B9" w:rsidR="00BD750B" w:rsidRPr="003956A2" w:rsidRDefault="003956A2" w:rsidP="003956A2">
      <w:pPr>
        <w:pStyle w:val="NoSpacing"/>
        <w:spacing w:line="480" w:lineRule="auto"/>
        <w:ind w:left="720"/>
        <w:rPr>
          <w:rFonts w:ascii="Times New Roman" w:hAnsi="Times New Roman" w:cs="Times New Roman"/>
          <w:sz w:val="24"/>
          <w:szCs w:val="24"/>
        </w:rPr>
      </w:pPr>
      <w:r w:rsidRPr="003956A2">
        <w:rPr>
          <w:rFonts w:ascii="Times New Roman" w:hAnsi="Times New Roman" w:cs="Times New Roman"/>
          <w:sz w:val="24"/>
          <w:szCs w:val="24"/>
        </w:rPr>
        <w:t>&gt;&gt; Apologies for the confusion, this was indeed not clear at all. We now changed it to</w:t>
      </w:r>
      <w:r w:rsidR="00F5764D">
        <w:rPr>
          <w:rFonts w:ascii="Times New Roman" w:hAnsi="Times New Roman" w:cs="Times New Roman"/>
          <w:sz w:val="24"/>
          <w:szCs w:val="24"/>
        </w:rPr>
        <w:t xml:space="preserve"> </w:t>
      </w:r>
      <w:r w:rsidR="00F5764D" w:rsidRPr="003956A2">
        <w:rPr>
          <w:rFonts w:ascii="Times New Roman" w:hAnsi="Times New Roman" w:cs="Times New Roman"/>
          <w:sz w:val="24"/>
          <w:szCs w:val="24"/>
        </w:rPr>
        <w:t>(Table 3)</w:t>
      </w:r>
      <w:r w:rsidR="00F5764D">
        <w:rPr>
          <w:rFonts w:ascii="Times New Roman" w:hAnsi="Times New Roman" w:cs="Times New Roman"/>
          <w:sz w:val="24"/>
          <w:szCs w:val="24"/>
        </w:rPr>
        <w:t>:</w:t>
      </w:r>
      <w:r w:rsidRPr="003956A2">
        <w:rPr>
          <w:rFonts w:ascii="Times New Roman" w:hAnsi="Times New Roman" w:cs="Times New Roman"/>
          <w:sz w:val="24"/>
          <w:szCs w:val="24"/>
        </w:rPr>
        <w:t xml:space="preserve"> </w:t>
      </w:r>
      <w:r w:rsidRPr="003956A2">
        <w:rPr>
          <w:rFonts w:ascii="Times New Roman" w:hAnsi="Times New Roman" w:cs="Times New Roman"/>
          <w:i/>
          <w:sz w:val="24"/>
          <w:szCs w:val="24"/>
        </w:rPr>
        <w:t xml:space="preserve">“Autocorrelation value </w:t>
      </w:r>
      <w:r w:rsidR="00C751F6">
        <w:rPr>
          <w:rFonts w:ascii="Times New Roman" w:hAnsi="Times New Roman" w:cs="Times New Roman"/>
          <w:i/>
          <w:sz w:val="24"/>
          <w:szCs w:val="24"/>
        </w:rPr>
        <w:t>at</w:t>
      </w:r>
      <w:r w:rsidRPr="003956A2">
        <w:rPr>
          <w:rFonts w:ascii="Times New Roman" w:hAnsi="Times New Roman" w:cs="Times New Roman"/>
          <w:i/>
          <w:sz w:val="24"/>
          <w:szCs w:val="24"/>
        </w:rPr>
        <w:t xml:space="preserve"> a lag of 1</w:t>
      </w:r>
      <w:r w:rsidR="00C751F6">
        <w:rPr>
          <w:rFonts w:ascii="Times New Roman" w:hAnsi="Times New Roman" w:cs="Times New Roman"/>
          <w:i/>
          <w:sz w:val="24"/>
          <w:szCs w:val="24"/>
        </w:rPr>
        <w:t xml:space="preserve"> </w:t>
      </w:r>
      <w:r w:rsidR="00A373DD">
        <w:rPr>
          <w:rFonts w:ascii="Times New Roman" w:hAnsi="Times New Roman" w:cs="Times New Roman"/>
          <w:i/>
          <w:sz w:val="24"/>
          <w:szCs w:val="24"/>
        </w:rPr>
        <w:t>s</w:t>
      </w:r>
      <w:r w:rsidR="00B94A07">
        <w:rPr>
          <w:rFonts w:ascii="Times New Roman" w:hAnsi="Times New Roman" w:cs="Times New Roman"/>
          <w:i/>
          <w:sz w:val="24"/>
          <w:szCs w:val="24"/>
        </w:rPr>
        <w:t>econd</w:t>
      </w:r>
      <w:r w:rsidRPr="003956A2">
        <w:rPr>
          <w:rFonts w:ascii="Times New Roman" w:hAnsi="Times New Roman" w:cs="Times New Roman"/>
          <w:i/>
          <w:sz w:val="24"/>
          <w:szCs w:val="24"/>
        </w:rPr>
        <w:t>”</w:t>
      </w:r>
      <w:r w:rsidRPr="003956A2">
        <w:rPr>
          <w:rFonts w:ascii="Times New Roman" w:hAnsi="Times New Roman" w:cs="Times New Roman"/>
          <w:sz w:val="24"/>
          <w:szCs w:val="24"/>
        </w:rPr>
        <w:t>.</w:t>
      </w:r>
    </w:p>
    <w:p w14:paraId="172BDBF4"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p>
    <w:p w14:paraId="08A1CFD3"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xml:space="preserve">- L257: Maybe mention briefly what a RBF Kernel is. </w:t>
      </w:r>
    </w:p>
    <w:p w14:paraId="42AE7D43" w14:textId="4170D0AC" w:rsidR="00987E07" w:rsidRDefault="00DB7C8B" w:rsidP="00987E07">
      <w:pPr>
        <w:pStyle w:val="NoSpacing"/>
        <w:spacing w:line="480" w:lineRule="auto"/>
        <w:ind w:left="720"/>
        <w:rPr>
          <w:rFonts w:ascii="Times New Roman" w:hAnsi="Times New Roman" w:cs="Times New Roman"/>
          <w:sz w:val="24"/>
          <w:szCs w:val="24"/>
        </w:rPr>
      </w:pPr>
      <w:r w:rsidRPr="00987E07">
        <w:rPr>
          <w:rFonts w:ascii="Times New Roman" w:hAnsi="Times New Roman" w:cs="Times New Roman"/>
          <w:sz w:val="24"/>
          <w:szCs w:val="24"/>
        </w:rPr>
        <w:t>&gt;&gt; We indeed forgot to mention the unabbreviated description of a RBF kernel. We now added this and think</w:t>
      </w:r>
      <w:r w:rsidR="00987E07">
        <w:rPr>
          <w:rFonts w:ascii="Times New Roman" w:hAnsi="Times New Roman" w:cs="Times New Roman"/>
          <w:sz w:val="24"/>
          <w:szCs w:val="24"/>
        </w:rPr>
        <w:t xml:space="preserve"> this </w:t>
      </w:r>
      <w:r w:rsidR="00987E07" w:rsidRPr="008439B1">
        <w:rPr>
          <w:rFonts w:ascii="Times New Roman" w:hAnsi="Times New Roman" w:cs="Times New Roman"/>
          <w:sz w:val="24"/>
          <w:szCs w:val="24"/>
        </w:rPr>
        <w:t xml:space="preserve">clarifies the text </w:t>
      </w:r>
      <w:r w:rsidR="00446487" w:rsidRPr="008439B1">
        <w:rPr>
          <w:rFonts w:ascii="Times New Roman" w:hAnsi="Times New Roman" w:cs="Times New Roman"/>
          <w:sz w:val="24"/>
          <w:szCs w:val="24"/>
        </w:rPr>
        <w:t>(L</w:t>
      </w:r>
      <w:r w:rsidR="008439B1" w:rsidRPr="008439B1">
        <w:rPr>
          <w:rFonts w:ascii="Times New Roman" w:hAnsi="Times New Roman" w:cs="Times New Roman"/>
          <w:sz w:val="24"/>
          <w:szCs w:val="24"/>
        </w:rPr>
        <w:t>324</w:t>
      </w:r>
      <w:r w:rsidR="00446487" w:rsidRPr="008439B1">
        <w:rPr>
          <w:rFonts w:ascii="Times New Roman" w:hAnsi="Times New Roman" w:cs="Times New Roman"/>
          <w:sz w:val="24"/>
          <w:szCs w:val="24"/>
        </w:rPr>
        <w:t>)</w:t>
      </w:r>
      <w:r w:rsidR="00987E07" w:rsidRPr="008439B1">
        <w:rPr>
          <w:rFonts w:ascii="Times New Roman" w:hAnsi="Times New Roman" w:cs="Times New Roman"/>
          <w:sz w:val="24"/>
          <w:szCs w:val="24"/>
        </w:rPr>
        <w:t>:</w:t>
      </w:r>
    </w:p>
    <w:p w14:paraId="3B08423D" w14:textId="10C5CDB3" w:rsidR="00BD750B" w:rsidRPr="00F0297A" w:rsidRDefault="00987E07" w:rsidP="00987E07">
      <w:pPr>
        <w:pStyle w:val="NoSpacing"/>
        <w:spacing w:line="480" w:lineRule="auto"/>
        <w:ind w:left="720"/>
        <w:rPr>
          <w:rFonts w:ascii="Times New Roman" w:hAnsi="Times New Roman" w:cs="Times New Roman"/>
          <w:i/>
          <w:sz w:val="24"/>
          <w:szCs w:val="24"/>
        </w:rPr>
      </w:pPr>
      <w:r w:rsidRPr="00F0297A">
        <w:rPr>
          <w:rFonts w:ascii="Times New Roman" w:hAnsi="Times New Roman" w:cs="Times New Roman"/>
          <w:i/>
          <w:sz w:val="24"/>
          <w:szCs w:val="24"/>
        </w:rPr>
        <w:t>“</w:t>
      </w:r>
      <w:r w:rsidR="00F0297A" w:rsidRPr="00F0297A">
        <w:rPr>
          <w:rFonts w:ascii="Times New Roman" w:hAnsi="Times New Roman" w:cs="Times New Roman"/>
          <w:i/>
          <w:sz w:val="24"/>
          <w:szCs w:val="24"/>
        </w:rPr>
        <w:t xml:space="preserve">We tried for both classification models a Support Vector Machine (SVM) with a Radial Basis Function (RBF) kernel and a one-against-one approach, implemented in the e1071 package for R </w:t>
      </w:r>
      <w:r w:rsidR="00F0297A" w:rsidRPr="00F0297A">
        <w:rPr>
          <w:rFonts w:ascii="Times New Roman" w:hAnsi="Times New Roman" w:cs="Times New Roman"/>
          <w:i/>
          <w:sz w:val="24"/>
          <w:szCs w:val="24"/>
        </w:rPr>
        <w:fldChar w:fldCharType="begin" w:fldLock="1"/>
      </w:r>
      <w:r w:rsidR="00F0297A" w:rsidRPr="00F0297A">
        <w:rPr>
          <w:rFonts w:ascii="Times New Roman" w:hAnsi="Times New Roman" w:cs="Times New Roman"/>
          <w:i/>
          <w:sz w:val="24"/>
          <w:szCs w:val="24"/>
        </w:rPr>
        <w:instrText>ADDIN CSL_CITATION {"citationItems":[{"id":"ITEM-1","itemData":{"author":[{"dropping-particle":"","family":"R Development Core Team","given":"","non-dropping-particle":"","parse-names":false,"suffix":""}],"id":"ITEM-1","issued":{"date-parts":[["2008"]]},"number":"3.4.3","publisher":"R Foundation for Statistical Computing","publisher-place":"Vienna, Austria","title":"R: A language and environment for statistical computing","type":"article"},"uris":["http://www.mendeley.com/documents/?uuid=3043c56c-b2a1-494e-90c1-d27098b657bf"]},{"id":"ITEM-2","itemData":{"author":[{"dropping-particle":"","family":"Meyer","given":"D.","non-dropping-particle":"","parse-names":false,"suffix":""},{"dropping-particle":"","family":"Dimitriadou","given":"E.","non-dropping-particle":"","parse-names":false,"suffix":""},{"dropping-particle":"","family":"Hornik","given":"K.","non-dropping-particle":"","parse-names":false,"suffix":""},{"dropping-particle":"","family":"Weingessel","given":"A.","non-dropping-particle":"","parse-names":false,"suffix":""},{"dropping-particle":"","family":"Leisch","given":"F.","non-dropping-particle":"","parse-names":false,"suffix":""}],"id":"ITEM-2","issued":{"date-parts":[["2017"]]},"number":"R package version 1.6-8","publisher":"Probability Theory Group (Formerly: E1071), TU Wien","publisher-place":"Vienna, Austria","title":"e1071: Misc Functions of the Department of Statistics","type":"article"},"uris":["http://www.mendeley.com/documents/?uuid=651d2605-79a7-44b9-8e7e-99b271b95b3c"]}],"mendeley":{"formattedCitation":"[28,29]","plainTextFormattedCitation":"[28,29]","previouslyFormattedCitation":"[28,29]"},"properties":{"noteIndex":0},"schema":"https://github.com/citation-style-language/schema/raw/master/csl-citation.json"}</w:instrText>
      </w:r>
      <w:r w:rsidR="00F0297A" w:rsidRPr="00F0297A">
        <w:rPr>
          <w:rFonts w:ascii="Times New Roman" w:hAnsi="Times New Roman" w:cs="Times New Roman"/>
          <w:i/>
          <w:sz w:val="24"/>
          <w:szCs w:val="24"/>
        </w:rPr>
        <w:fldChar w:fldCharType="separate"/>
      </w:r>
      <w:r w:rsidR="00F0297A" w:rsidRPr="00F0297A">
        <w:rPr>
          <w:rFonts w:ascii="Times New Roman" w:hAnsi="Times New Roman" w:cs="Times New Roman"/>
          <w:i/>
          <w:noProof/>
          <w:sz w:val="24"/>
          <w:szCs w:val="24"/>
        </w:rPr>
        <w:t>[28,29]</w:t>
      </w:r>
      <w:r w:rsidR="00F0297A" w:rsidRPr="00F0297A">
        <w:rPr>
          <w:rFonts w:ascii="Times New Roman" w:hAnsi="Times New Roman" w:cs="Times New Roman"/>
          <w:i/>
          <w:sz w:val="24"/>
          <w:szCs w:val="24"/>
        </w:rPr>
        <w:fldChar w:fldCharType="end"/>
      </w:r>
      <w:r w:rsidR="00F0297A" w:rsidRPr="00F0297A">
        <w:rPr>
          <w:rFonts w:ascii="Times New Roman" w:hAnsi="Times New Roman" w:cs="Times New Roman"/>
          <w:i/>
          <w:sz w:val="24"/>
          <w:szCs w:val="24"/>
        </w:rPr>
        <w:t xml:space="preserve">, and a Random Forest (RF) with 500 trees, implemented in the randomForest package </w:t>
      </w:r>
      <w:r w:rsidR="00F0297A" w:rsidRPr="00F0297A">
        <w:rPr>
          <w:rFonts w:ascii="Times New Roman" w:hAnsi="Times New Roman" w:cs="Times New Roman"/>
          <w:i/>
          <w:sz w:val="24"/>
          <w:szCs w:val="24"/>
        </w:rPr>
        <w:fldChar w:fldCharType="begin" w:fldLock="1"/>
      </w:r>
      <w:r w:rsidR="00F0297A" w:rsidRPr="00F0297A">
        <w:rPr>
          <w:rFonts w:ascii="Times New Roman" w:hAnsi="Times New Roman" w:cs="Times New Roman"/>
          <w:i/>
          <w:sz w:val="24"/>
          <w:szCs w:val="24"/>
        </w:rPr>
        <w:instrText>ADDIN CSL_CITATION {"citationItems":[{"id":"ITEM-1","itemData":{"author":[{"dropping-particle":"","family":"Liaw","given":"A.","non-dropping-particle":"","parse-names":false,"suffix":""},{"dropping-particle":"","family":"Wiener","given":"M.","non-dropping-particle":"","parse-names":false,"suffix":""}],"container-title":"R News","id":"ITEM-1","issue":"3","issued":{"date-parts":[["2002"]]},"page":"18-22","title":"Classification and Regression by randomForest","type":"article-journal","volume":"2"},"uris":["http://www.mendeley.com/documents/?uuid=36e99ac4-074c-4652-b50e-c7ac2c94193f"]}],"mendeley":{"formattedCitation":"[30]","plainTextFormattedCitation":"[30]","previouslyFormattedCitation":"[30]"},"properties":{"noteIndex":0},"schema":"https://github.com/citation-style-language/schema/raw/master/csl-citation.json"}</w:instrText>
      </w:r>
      <w:r w:rsidR="00F0297A" w:rsidRPr="00F0297A">
        <w:rPr>
          <w:rFonts w:ascii="Times New Roman" w:hAnsi="Times New Roman" w:cs="Times New Roman"/>
          <w:i/>
          <w:sz w:val="24"/>
          <w:szCs w:val="24"/>
        </w:rPr>
        <w:fldChar w:fldCharType="separate"/>
      </w:r>
      <w:r w:rsidR="00F0297A" w:rsidRPr="00F0297A">
        <w:rPr>
          <w:rFonts w:ascii="Times New Roman" w:hAnsi="Times New Roman" w:cs="Times New Roman"/>
          <w:i/>
          <w:noProof/>
          <w:sz w:val="24"/>
          <w:szCs w:val="24"/>
        </w:rPr>
        <w:t>[30]</w:t>
      </w:r>
      <w:r w:rsidR="00F0297A" w:rsidRPr="00F0297A">
        <w:rPr>
          <w:rFonts w:ascii="Times New Roman" w:hAnsi="Times New Roman" w:cs="Times New Roman"/>
          <w:i/>
          <w:sz w:val="24"/>
          <w:szCs w:val="24"/>
        </w:rPr>
        <w:fldChar w:fldCharType="end"/>
      </w:r>
      <w:r w:rsidR="00F0297A" w:rsidRPr="00F0297A">
        <w:rPr>
          <w:rFonts w:ascii="Times New Roman" w:hAnsi="Times New Roman" w:cs="Times New Roman"/>
          <w:i/>
          <w:sz w:val="24"/>
          <w:szCs w:val="24"/>
        </w:rPr>
        <w:t>.</w:t>
      </w:r>
      <w:r w:rsidRPr="00F0297A">
        <w:rPr>
          <w:rFonts w:ascii="Times New Roman" w:hAnsi="Times New Roman" w:cs="Times New Roman"/>
          <w:i/>
          <w:sz w:val="24"/>
          <w:szCs w:val="24"/>
        </w:rPr>
        <w:t>”</w:t>
      </w:r>
    </w:p>
    <w:p w14:paraId="46E20244"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p>
    <w:p w14:paraId="677DB7F4"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xml:space="preserve">- L264: Could you be a bit more specific. What does extensive mean here? </w:t>
      </w:r>
    </w:p>
    <w:p w14:paraId="5D06EFE5" w14:textId="4EB2A2F2" w:rsidR="00012533" w:rsidRDefault="00012533" w:rsidP="00012533">
      <w:pPr>
        <w:pStyle w:val="NoSpacing"/>
        <w:spacing w:line="480" w:lineRule="auto"/>
        <w:ind w:left="720"/>
        <w:rPr>
          <w:rFonts w:ascii="Times New Roman" w:hAnsi="Times New Roman" w:cs="Times New Roman"/>
          <w:sz w:val="24"/>
          <w:szCs w:val="24"/>
        </w:rPr>
      </w:pPr>
      <w:r w:rsidRPr="00012533">
        <w:rPr>
          <w:rFonts w:ascii="Times New Roman" w:hAnsi="Times New Roman" w:cs="Times New Roman"/>
          <w:sz w:val="24"/>
          <w:szCs w:val="24"/>
        </w:rPr>
        <w:t>&gt;&gt; We n</w:t>
      </w:r>
      <w:r w:rsidRPr="00CD1570">
        <w:rPr>
          <w:rFonts w:ascii="Times New Roman" w:hAnsi="Times New Roman" w:cs="Times New Roman"/>
          <w:sz w:val="24"/>
          <w:szCs w:val="24"/>
        </w:rPr>
        <w:t xml:space="preserve">ow explain in more detail what we mean with an extensive grid search </w:t>
      </w:r>
      <w:r w:rsidR="00446487" w:rsidRPr="00CD1570">
        <w:rPr>
          <w:rFonts w:ascii="Times New Roman" w:hAnsi="Times New Roman" w:cs="Times New Roman"/>
          <w:sz w:val="24"/>
          <w:szCs w:val="24"/>
        </w:rPr>
        <w:t>(L</w:t>
      </w:r>
      <w:r w:rsidR="00CD1570" w:rsidRPr="00CD1570">
        <w:rPr>
          <w:rFonts w:ascii="Times New Roman" w:hAnsi="Times New Roman" w:cs="Times New Roman"/>
          <w:sz w:val="24"/>
          <w:szCs w:val="24"/>
        </w:rPr>
        <w:t>330</w:t>
      </w:r>
      <w:r w:rsidR="00446487" w:rsidRPr="00CD1570">
        <w:rPr>
          <w:rFonts w:ascii="Times New Roman" w:hAnsi="Times New Roman" w:cs="Times New Roman"/>
          <w:sz w:val="24"/>
          <w:szCs w:val="24"/>
        </w:rPr>
        <w:t>)</w:t>
      </w:r>
      <w:r w:rsidRPr="00CD1570">
        <w:rPr>
          <w:rFonts w:ascii="Times New Roman" w:hAnsi="Times New Roman" w:cs="Times New Roman"/>
          <w:sz w:val="24"/>
          <w:szCs w:val="24"/>
        </w:rPr>
        <w:t>:</w:t>
      </w:r>
    </w:p>
    <w:p w14:paraId="6E2DFF60" w14:textId="2BD73A6B" w:rsidR="00BD750B" w:rsidRPr="00055895" w:rsidRDefault="00012533" w:rsidP="00012533">
      <w:pPr>
        <w:pStyle w:val="NoSpacing"/>
        <w:spacing w:line="480" w:lineRule="auto"/>
        <w:ind w:left="720"/>
        <w:rPr>
          <w:rFonts w:ascii="Times New Roman" w:hAnsi="Times New Roman" w:cs="Times New Roman"/>
          <w:i/>
          <w:sz w:val="24"/>
          <w:szCs w:val="24"/>
        </w:rPr>
      </w:pPr>
      <w:r w:rsidRPr="00055895">
        <w:rPr>
          <w:rFonts w:ascii="Times New Roman" w:hAnsi="Times New Roman" w:cs="Times New Roman"/>
          <w:i/>
          <w:sz w:val="24"/>
          <w:szCs w:val="24"/>
        </w:rPr>
        <w:t>“</w:t>
      </w:r>
      <w:r w:rsidR="00055895" w:rsidRPr="00055895">
        <w:rPr>
          <w:rFonts w:ascii="Times New Roman" w:hAnsi="Times New Roman" w:cs="Times New Roman"/>
          <w:i/>
          <w:sz w:val="24"/>
          <w:szCs w:val="24"/>
        </w:rPr>
        <w:t>To find the optimal hyperparameters for the models (number of principal components and time window size for both SVM and RF; cost, gamma and class weights for SVM; and mtry, sample size and node size for RF), we used an extensive grid search on a High Performance Cluster of Wageningen University, Netherlands. We started the grid search with a coarse resolution search that covered a large range of all hyperparameters, to make sure that the global optimum was covered and to get a feel for the performance landscape. We zoomed in with a finer resolution during a second grid search and finished with an even more zoomed in and finer resolution during a final grid search. We determined the optimal classification model and hyperparameters by selecting for the highest mean balanced accuracy during cross-validation (Equation 2).</w:t>
      </w:r>
      <w:r w:rsidRPr="00055895">
        <w:rPr>
          <w:rFonts w:ascii="Times New Roman" w:hAnsi="Times New Roman" w:cs="Times New Roman"/>
          <w:i/>
          <w:sz w:val="24"/>
          <w:szCs w:val="24"/>
        </w:rPr>
        <w:t>”</w:t>
      </w:r>
    </w:p>
    <w:p w14:paraId="75AB083F"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p>
    <w:p w14:paraId="3D685B30"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xml:space="preserve">- L272-4: Not sure if this just a formatting issue, but the formula seems to be a bit out of context here. </w:t>
      </w:r>
    </w:p>
    <w:p w14:paraId="677F157B" w14:textId="77777777" w:rsidR="00BD750B" w:rsidRDefault="009637E3" w:rsidP="009637E3">
      <w:pPr>
        <w:pStyle w:val="NoSpacing"/>
        <w:spacing w:line="480" w:lineRule="auto"/>
        <w:ind w:left="720"/>
        <w:rPr>
          <w:rFonts w:ascii="Times New Roman" w:hAnsi="Times New Roman" w:cs="Times New Roman"/>
          <w:sz w:val="24"/>
          <w:szCs w:val="24"/>
        </w:rPr>
      </w:pPr>
      <w:r w:rsidRPr="009637E3">
        <w:rPr>
          <w:rFonts w:ascii="Times New Roman" w:hAnsi="Times New Roman" w:cs="Times New Roman"/>
          <w:sz w:val="24"/>
          <w:szCs w:val="24"/>
        </w:rPr>
        <w:t>&gt;&gt; We’re not sure how the formula looks in your version of the manuscript</w:t>
      </w:r>
      <w:r>
        <w:rPr>
          <w:rFonts w:ascii="Times New Roman" w:hAnsi="Times New Roman" w:cs="Times New Roman"/>
          <w:sz w:val="24"/>
          <w:szCs w:val="24"/>
        </w:rPr>
        <w:t xml:space="preserve">, but </w:t>
      </w:r>
      <w:r w:rsidR="00E6668C">
        <w:rPr>
          <w:rFonts w:ascii="Times New Roman" w:hAnsi="Times New Roman" w:cs="Times New Roman"/>
          <w:sz w:val="24"/>
          <w:szCs w:val="24"/>
        </w:rPr>
        <w:t xml:space="preserve">in our case </w:t>
      </w:r>
      <w:r>
        <w:rPr>
          <w:rFonts w:ascii="Times New Roman" w:hAnsi="Times New Roman" w:cs="Times New Roman"/>
          <w:sz w:val="24"/>
          <w:szCs w:val="24"/>
        </w:rPr>
        <w:t>the formula appeared as intended in the manuscript draft that was generated</w:t>
      </w:r>
      <w:r w:rsidR="00042127">
        <w:rPr>
          <w:rFonts w:ascii="Times New Roman" w:hAnsi="Times New Roman" w:cs="Times New Roman"/>
          <w:sz w:val="24"/>
          <w:szCs w:val="24"/>
        </w:rPr>
        <w:t xml:space="preserve"> by the submission system. To make sure, we copied this </w:t>
      </w:r>
      <w:r w:rsidR="00D92399">
        <w:rPr>
          <w:rFonts w:ascii="Times New Roman" w:hAnsi="Times New Roman" w:cs="Times New Roman"/>
          <w:sz w:val="24"/>
          <w:szCs w:val="24"/>
        </w:rPr>
        <w:t>section</w:t>
      </w:r>
      <w:r w:rsidR="00042127">
        <w:rPr>
          <w:rFonts w:ascii="Times New Roman" w:hAnsi="Times New Roman" w:cs="Times New Roman"/>
          <w:sz w:val="24"/>
          <w:szCs w:val="24"/>
        </w:rPr>
        <w:t xml:space="preserve"> </w:t>
      </w:r>
      <w:r w:rsidR="00D92399">
        <w:rPr>
          <w:rFonts w:ascii="Times New Roman" w:hAnsi="Times New Roman" w:cs="Times New Roman"/>
          <w:sz w:val="24"/>
          <w:szCs w:val="24"/>
        </w:rPr>
        <w:t xml:space="preserve">here </w:t>
      </w:r>
      <w:r w:rsidR="00042127">
        <w:rPr>
          <w:rFonts w:ascii="Times New Roman" w:hAnsi="Times New Roman" w:cs="Times New Roman"/>
          <w:sz w:val="24"/>
          <w:szCs w:val="24"/>
        </w:rPr>
        <w:t>as an image and hope this clarifies it:</w:t>
      </w:r>
    </w:p>
    <w:p w14:paraId="1167EFBF" w14:textId="77777777" w:rsidR="00042127" w:rsidRPr="009637E3" w:rsidRDefault="00042127" w:rsidP="009637E3">
      <w:pPr>
        <w:pStyle w:val="NoSpacing"/>
        <w:spacing w:line="480" w:lineRule="auto"/>
        <w:ind w:left="720"/>
        <w:rPr>
          <w:rFonts w:ascii="Times New Roman" w:hAnsi="Times New Roman" w:cs="Times New Roman"/>
          <w:sz w:val="24"/>
          <w:szCs w:val="24"/>
        </w:rPr>
      </w:pPr>
      <w:r w:rsidRPr="00042127">
        <w:rPr>
          <w:rFonts w:ascii="Times New Roman" w:hAnsi="Times New Roman" w:cs="Times New Roman"/>
          <w:noProof/>
          <w:sz w:val="24"/>
          <w:szCs w:val="24"/>
        </w:rPr>
        <w:drawing>
          <wp:inline distT="0" distB="0" distL="0" distR="0" wp14:anchorId="3D0A919D" wp14:editId="5981070E">
            <wp:extent cx="5133975" cy="1019210"/>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82848" cy="1028912"/>
                    </a:xfrm>
                    <a:prstGeom prst="rect">
                      <a:avLst/>
                    </a:prstGeom>
                    <a:noFill/>
                    <a:ln>
                      <a:noFill/>
                    </a:ln>
                  </pic:spPr>
                </pic:pic>
              </a:graphicData>
            </a:graphic>
          </wp:inline>
        </w:drawing>
      </w:r>
    </w:p>
    <w:p w14:paraId="5B65209E"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p>
    <w:p w14:paraId="51A12A02"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xml:space="preserve">- L289: Maybe I missed it, but why is normality required here? </w:t>
      </w:r>
    </w:p>
    <w:p w14:paraId="2ED57C0C" w14:textId="3F2E08B0" w:rsidR="001A54FA" w:rsidRDefault="00AF6E9E" w:rsidP="001A54FA">
      <w:pPr>
        <w:pStyle w:val="NoSpacing"/>
        <w:spacing w:line="480" w:lineRule="auto"/>
        <w:ind w:left="720"/>
        <w:rPr>
          <w:rFonts w:ascii="Times New Roman" w:hAnsi="Times New Roman" w:cs="Times New Roman"/>
          <w:sz w:val="24"/>
          <w:szCs w:val="24"/>
        </w:rPr>
      </w:pPr>
      <w:r w:rsidRPr="00AF6E9E">
        <w:rPr>
          <w:rFonts w:ascii="Times New Roman" w:hAnsi="Times New Roman" w:cs="Times New Roman"/>
          <w:sz w:val="24"/>
          <w:szCs w:val="24"/>
        </w:rPr>
        <w:t xml:space="preserve">&gt;&gt; Thanks, </w:t>
      </w:r>
      <w:r w:rsidR="00ED6185">
        <w:rPr>
          <w:rFonts w:ascii="Times New Roman" w:hAnsi="Times New Roman" w:cs="Times New Roman"/>
          <w:sz w:val="24"/>
          <w:szCs w:val="24"/>
        </w:rPr>
        <w:t xml:space="preserve">normality is indeed not an actual requirement. We now discuss this more </w:t>
      </w:r>
      <w:r w:rsidR="00ED6185" w:rsidRPr="00CD1570">
        <w:rPr>
          <w:rFonts w:ascii="Times New Roman" w:hAnsi="Times New Roman" w:cs="Times New Roman"/>
          <w:sz w:val="24"/>
          <w:szCs w:val="24"/>
        </w:rPr>
        <w:t>correctly</w:t>
      </w:r>
      <w:r w:rsidR="001A54FA" w:rsidRPr="00CD1570">
        <w:rPr>
          <w:rFonts w:ascii="Times New Roman" w:hAnsi="Times New Roman" w:cs="Times New Roman"/>
          <w:sz w:val="24"/>
          <w:szCs w:val="24"/>
        </w:rPr>
        <w:t xml:space="preserve"> </w:t>
      </w:r>
      <w:r w:rsidR="00446487" w:rsidRPr="00CD1570">
        <w:rPr>
          <w:rFonts w:ascii="Times New Roman" w:hAnsi="Times New Roman" w:cs="Times New Roman"/>
          <w:sz w:val="24"/>
          <w:szCs w:val="24"/>
        </w:rPr>
        <w:t>(L</w:t>
      </w:r>
      <w:r w:rsidR="00CD1570" w:rsidRPr="00CD1570">
        <w:rPr>
          <w:rFonts w:ascii="Times New Roman" w:hAnsi="Times New Roman" w:cs="Times New Roman"/>
          <w:sz w:val="24"/>
          <w:szCs w:val="24"/>
        </w:rPr>
        <w:t>365</w:t>
      </w:r>
      <w:r w:rsidR="00446487" w:rsidRPr="00CD1570">
        <w:rPr>
          <w:rFonts w:ascii="Times New Roman" w:hAnsi="Times New Roman" w:cs="Times New Roman"/>
          <w:sz w:val="24"/>
          <w:szCs w:val="24"/>
        </w:rPr>
        <w:t>)</w:t>
      </w:r>
      <w:r w:rsidR="001A54FA" w:rsidRPr="00CD1570">
        <w:rPr>
          <w:rFonts w:ascii="Times New Roman" w:hAnsi="Times New Roman" w:cs="Times New Roman"/>
          <w:sz w:val="24"/>
          <w:szCs w:val="24"/>
        </w:rPr>
        <w:t>:</w:t>
      </w:r>
    </w:p>
    <w:p w14:paraId="4F04B2B9" w14:textId="29DAD4F4" w:rsidR="00BD750B" w:rsidRPr="00967894" w:rsidRDefault="001A54FA" w:rsidP="001A54FA">
      <w:pPr>
        <w:pStyle w:val="NoSpacing"/>
        <w:spacing w:line="480" w:lineRule="auto"/>
        <w:ind w:left="720"/>
        <w:rPr>
          <w:rFonts w:ascii="Times New Roman" w:hAnsi="Times New Roman" w:cs="Times New Roman"/>
          <w:i/>
          <w:sz w:val="24"/>
          <w:szCs w:val="24"/>
        </w:rPr>
      </w:pPr>
      <w:r w:rsidRPr="00967894">
        <w:rPr>
          <w:rFonts w:ascii="Times New Roman" w:hAnsi="Times New Roman" w:cs="Times New Roman"/>
          <w:i/>
          <w:sz w:val="24"/>
          <w:szCs w:val="24"/>
        </w:rPr>
        <w:t>“</w:t>
      </w:r>
      <w:r w:rsidR="00967894" w:rsidRPr="00967894">
        <w:rPr>
          <w:rFonts w:ascii="Times New Roman" w:eastAsiaTheme="minorEastAsia" w:hAnsi="Times New Roman" w:cs="Times New Roman"/>
          <w:i/>
          <w:sz w:val="24"/>
          <w:szCs w:val="24"/>
        </w:rPr>
        <w:t xml:space="preserve">The standardized variables were then one by one visually checked for </w:t>
      </w:r>
      <w:r w:rsidR="00ED6185">
        <w:rPr>
          <w:rFonts w:ascii="Times New Roman" w:eastAsiaTheme="minorEastAsia" w:hAnsi="Times New Roman" w:cs="Times New Roman"/>
          <w:i/>
          <w:sz w:val="24"/>
          <w:szCs w:val="24"/>
        </w:rPr>
        <w:t>symmetric unimodality</w:t>
      </w:r>
      <w:r w:rsidR="00967894" w:rsidRPr="00967894">
        <w:rPr>
          <w:rFonts w:ascii="Times New Roman" w:eastAsiaTheme="minorEastAsia" w:hAnsi="Times New Roman" w:cs="Times New Roman"/>
          <w:i/>
          <w:sz w:val="24"/>
          <w:szCs w:val="24"/>
        </w:rPr>
        <w:t xml:space="preserve"> by inspecting the histograms and normal Q-Q plots. Two of the 548 variables displayed signs of bimodality and eight variables appeared to be somewhat heavy-tailed. Due to the low number of variables that showed </w:t>
      </w:r>
      <w:r w:rsidR="00ED6185">
        <w:rPr>
          <w:rFonts w:ascii="Times New Roman" w:eastAsiaTheme="minorEastAsia" w:hAnsi="Times New Roman" w:cs="Times New Roman"/>
          <w:i/>
          <w:sz w:val="24"/>
          <w:szCs w:val="24"/>
        </w:rPr>
        <w:t xml:space="preserve">these </w:t>
      </w:r>
      <w:r w:rsidR="00967894" w:rsidRPr="00967894">
        <w:rPr>
          <w:rFonts w:ascii="Times New Roman" w:eastAsiaTheme="minorEastAsia" w:hAnsi="Times New Roman" w:cs="Times New Roman"/>
          <w:i/>
          <w:sz w:val="24"/>
          <w:szCs w:val="24"/>
        </w:rPr>
        <w:t xml:space="preserve">deviations and due to the small severity of these deviations, we decided not to correct these ten variables and thus left all standardized variables untransformed. Moreover, </w:t>
      </w:r>
      <w:r w:rsidR="00ED6185">
        <w:rPr>
          <w:rFonts w:ascii="Times New Roman" w:eastAsiaTheme="minorEastAsia" w:hAnsi="Times New Roman" w:cs="Times New Roman"/>
          <w:i/>
          <w:sz w:val="24"/>
          <w:szCs w:val="24"/>
        </w:rPr>
        <w:t>symmetric unimodality</w:t>
      </w:r>
      <w:r w:rsidR="00ED6185" w:rsidRPr="00967894">
        <w:rPr>
          <w:rFonts w:ascii="Times New Roman" w:eastAsiaTheme="minorEastAsia" w:hAnsi="Times New Roman" w:cs="Times New Roman"/>
          <w:i/>
          <w:sz w:val="24"/>
          <w:szCs w:val="24"/>
        </w:rPr>
        <w:t xml:space="preserve"> </w:t>
      </w:r>
      <w:r w:rsidR="00967894" w:rsidRPr="00967894">
        <w:rPr>
          <w:rFonts w:ascii="Times New Roman" w:eastAsiaTheme="minorEastAsia" w:hAnsi="Times New Roman" w:cs="Times New Roman"/>
          <w:i/>
          <w:sz w:val="24"/>
          <w:szCs w:val="24"/>
        </w:rPr>
        <w:t>is not an actual requirement of a principal component analysis, but it does result in a better centring and scaling of the principal components.</w:t>
      </w:r>
      <w:r w:rsidRPr="00967894">
        <w:rPr>
          <w:rFonts w:ascii="Times New Roman" w:hAnsi="Times New Roman" w:cs="Times New Roman"/>
          <w:i/>
          <w:sz w:val="24"/>
          <w:szCs w:val="24"/>
        </w:rPr>
        <w:t>”</w:t>
      </w:r>
    </w:p>
    <w:p w14:paraId="02493F4C"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p>
    <w:p w14:paraId="4F0E0327"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xml:space="preserve">- L304: Why not name the algorithm here. </w:t>
      </w:r>
    </w:p>
    <w:p w14:paraId="679BC004" w14:textId="00AE2C81" w:rsidR="009D6A94" w:rsidRDefault="009D6A94" w:rsidP="009D6A94">
      <w:pPr>
        <w:pStyle w:val="NoSpacing"/>
        <w:spacing w:line="480" w:lineRule="auto"/>
        <w:ind w:left="720"/>
        <w:rPr>
          <w:rFonts w:ascii="Times New Roman" w:hAnsi="Times New Roman" w:cs="Times New Roman"/>
          <w:sz w:val="24"/>
          <w:szCs w:val="24"/>
        </w:rPr>
      </w:pPr>
      <w:r w:rsidRPr="009D6A94">
        <w:rPr>
          <w:rFonts w:ascii="Times New Roman" w:hAnsi="Times New Roman" w:cs="Times New Roman"/>
          <w:sz w:val="24"/>
          <w:szCs w:val="24"/>
        </w:rPr>
        <w:t xml:space="preserve">&gt;&gt; We were actually describing the two previously mentioned models (SVRs and RFRs) in more detail here, but we do understand that sentence was written somewhat awkward. We now corrected this to clarify that we were actually referring to the algorithms of the previous </w:t>
      </w:r>
      <w:r w:rsidRPr="00A41956">
        <w:rPr>
          <w:rFonts w:ascii="Times New Roman" w:hAnsi="Times New Roman" w:cs="Times New Roman"/>
          <w:sz w:val="24"/>
          <w:szCs w:val="24"/>
        </w:rPr>
        <w:t xml:space="preserve">sentence </w:t>
      </w:r>
      <w:r w:rsidR="00446487" w:rsidRPr="00A41956">
        <w:rPr>
          <w:rFonts w:ascii="Times New Roman" w:hAnsi="Times New Roman" w:cs="Times New Roman"/>
          <w:sz w:val="24"/>
          <w:szCs w:val="24"/>
        </w:rPr>
        <w:t>(L</w:t>
      </w:r>
      <w:r w:rsidR="00A41956" w:rsidRPr="00A41956">
        <w:rPr>
          <w:rFonts w:ascii="Times New Roman" w:hAnsi="Times New Roman" w:cs="Times New Roman"/>
          <w:sz w:val="24"/>
          <w:szCs w:val="24"/>
        </w:rPr>
        <w:t>384</w:t>
      </w:r>
      <w:r w:rsidR="00446487" w:rsidRPr="00A41956">
        <w:rPr>
          <w:rFonts w:ascii="Times New Roman" w:hAnsi="Times New Roman" w:cs="Times New Roman"/>
          <w:sz w:val="24"/>
          <w:szCs w:val="24"/>
        </w:rPr>
        <w:t>)</w:t>
      </w:r>
      <w:r w:rsidRPr="00A41956">
        <w:rPr>
          <w:rFonts w:ascii="Times New Roman" w:hAnsi="Times New Roman" w:cs="Times New Roman"/>
          <w:sz w:val="24"/>
          <w:szCs w:val="24"/>
        </w:rPr>
        <w:t>:</w:t>
      </w:r>
    </w:p>
    <w:p w14:paraId="5D2249EB" w14:textId="464AA7DE" w:rsidR="00BD750B" w:rsidRPr="00165233" w:rsidRDefault="009D6A94" w:rsidP="009D6A94">
      <w:pPr>
        <w:pStyle w:val="NoSpacing"/>
        <w:spacing w:line="480" w:lineRule="auto"/>
        <w:ind w:left="720"/>
        <w:rPr>
          <w:rFonts w:ascii="Times New Roman" w:hAnsi="Times New Roman" w:cs="Times New Roman"/>
          <w:i/>
          <w:sz w:val="24"/>
          <w:szCs w:val="24"/>
        </w:rPr>
      </w:pPr>
      <w:r w:rsidRPr="00165233">
        <w:rPr>
          <w:rFonts w:ascii="Times New Roman" w:hAnsi="Times New Roman" w:cs="Times New Roman"/>
          <w:i/>
          <w:sz w:val="24"/>
          <w:szCs w:val="24"/>
        </w:rPr>
        <w:t>“</w:t>
      </w:r>
      <w:r w:rsidR="00165233" w:rsidRPr="00165233">
        <w:rPr>
          <w:rFonts w:ascii="Times New Roman" w:hAnsi="Times New Roman" w:cs="Times New Roman"/>
          <w:i/>
          <w:sz w:val="24"/>
          <w:szCs w:val="24"/>
        </w:rPr>
        <w:t>To predict the environmental variables we buil</w:t>
      </w:r>
      <w:r w:rsidR="00C168AC">
        <w:rPr>
          <w:rFonts w:ascii="Times New Roman" w:hAnsi="Times New Roman" w:cs="Times New Roman"/>
          <w:i/>
          <w:sz w:val="24"/>
          <w:szCs w:val="24"/>
        </w:rPr>
        <w:t>t</w:t>
      </w:r>
      <w:r w:rsidR="00165233" w:rsidRPr="00165233">
        <w:rPr>
          <w:rFonts w:ascii="Times New Roman" w:hAnsi="Times New Roman" w:cs="Times New Roman"/>
          <w:i/>
          <w:sz w:val="24"/>
          <w:szCs w:val="24"/>
        </w:rPr>
        <w:t xml:space="preserve"> a Support Vector Regression (SVR) model with a RBF kernel and a Random Forest Regression (RFR) with 1000 trees on the train set with both GPS and accelerometer principal components, with only GPS components, and with only accelerometer components. These models are time-invariant, as they assume independence between the data records, and are particularly well-suited to model complex interactions between a large number of variables.</w:t>
      </w:r>
      <w:r w:rsidRPr="00165233">
        <w:rPr>
          <w:rFonts w:ascii="Times New Roman" w:hAnsi="Times New Roman" w:cs="Times New Roman"/>
          <w:i/>
          <w:sz w:val="24"/>
          <w:szCs w:val="24"/>
        </w:rPr>
        <w:t>”</w:t>
      </w:r>
    </w:p>
    <w:p w14:paraId="077AAEDE"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p>
    <w:p w14:paraId="08931CBF"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xml:space="preserve">- L308: Again, please be more specific. What do you mean with extensive search? </w:t>
      </w:r>
    </w:p>
    <w:p w14:paraId="0EC2714E" w14:textId="7066A71A" w:rsidR="00AC3A3D" w:rsidRDefault="005F4EF7" w:rsidP="00AC3A3D">
      <w:pPr>
        <w:pStyle w:val="NoSpacing"/>
        <w:spacing w:line="480" w:lineRule="auto"/>
        <w:ind w:left="720"/>
        <w:rPr>
          <w:rFonts w:ascii="Times New Roman" w:hAnsi="Times New Roman" w:cs="Times New Roman"/>
          <w:sz w:val="24"/>
          <w:szCs w:val="24"/>
        </w:rPr>
      </w:pPr>
      <w:r w:rsidRPr="005F4EF7">
        <w:rPr>
          <w:rFonts w:ascii="Times New Roman" w:hAnsi="Times New Roman" w:cs="Times New Roman"/>
          <w:sz w:val="24"/>
          <w:szCs w:val="24"/>
        </w:rPr>
        <w:t xml:space="preserve">&gt;&gt; We corrected this by referring back to our description of the grid search during activity </w:t>
      </w:r>
      <w:r w:rsidRPr="006B3F06">
        <w:rPr>
          <w:rFonts w:ascii="Times New Roman" w:hAnsi="Times New Roman" w:cs="Times New Roman"/>
          <w:sz w:val="24"/>
          <w:szCs w:val="24"/>
        </w:rPr>
        <w:t>classification</w:t>
      </w:r>
      <w:r w:rsidR="00AC3A3D" w:rsidRPr="006B3F06">
        <w:rPr>
          <w:rFonts w:ascii="Times New Roman" w:hAnsi="Times New Roman" w:cs="Times New Roman"/>
          <w:sz w:val="24"/>
          <w:szCs w:val="24"/>
        </w:rPr>
        <w:t xml:space="preserve"> </w:t>
      </w:r>
      <w:r w:rsidR="00446487" w:rsidRPr="006B3F06">
        <w:rPr>
          <w:rFonts w:ascii="Times New Roman" w:hAnsi="Times New Roman" w:cs="Times New Roman"/>
          <w:sz w:val="24"/>
          <w:szCs w:val="24"/>
        </w:rPr>
        <w:t>(L</w:t>
      </w:r>
      <w:r w:rsidR="006B3F06" w:rsidRPr="006B3F06">
        <w:rPr>
          <w:rFonts w:ascii="Times New Roman" w:hAnsi="Times New Roman" w:cs="Times New Roman"/>
          <w:sz w:val="24"/>
          <w:szCs w:val="24"/>
        </w:rPr>
        <w:t>389</w:t>
      </w:r>
      <w:r w:rsidR="00446487" w:rsidRPr="006B3F06">
        <w:rPr>
          <w:rFonts w:ascii="Times New Roman" w:hAnsi="Times New Roman" w:cs="Times New Roman"/>
          <w:sz w:val="24"/>
          <w:szCs w:val="24"/>
        </w:rPr>
        <w:t>)</w:t>
      </w:r>
      <w:r w:rsidR="00AC3A3D" w:rsidRPr="006B3F06">
        <w:rPr>
          <w:rFonts w:ascii="Times New Roman" w:hAnsi="Times New Roman" w:cs="Times New Roman"/>
          <w:sz w:val="24"/>
          <w:szCs w:val="24"/>
        </w:rPr>
        <w:t>:</w:t>
      </w:r>
    </w:p>
    <w:p w14:paraId="54816D5D" w14:textId="3DA663CA" w:rsidR="00BD750B" w:rsidRPr="00EF50AF" w:rsidRDefault="00AC3A3D" w:rsidP="005F4EF7">
      <w:pPr>
        <w:pStyle w:val="NoSpacing"/>
        <w:spacing w:line="480" w:lineRule="auto"/>
        <w:ind w:left="720"/>
        <w:rPr>
          <w:rFonts w:ascii="Times New Roman" w:hAnsi="Times New Roman" w:cs="Times New Roman"/>
          <w:i/>
          <w:sz w:val="24"/>
          <w:szCs w:val="24"/>
        </w:rPr>
      </w:pPr>
      <w:r w:rsidRPr="00EF50AF">
        <w:rPr>
          <w:rFonts w:ascii="Times New Roman" w:hAnsi="Times New Roman" w:cs="Times New Roman"/>
          <w:i/>
          <w:sz w:val="24"/>
          <w:szCs w:val="24"/>
        </w:rPr>
        <w:t>“</w:t>
      </w:r>
      <w:bookmarkStart w:id="2" w:name="_Hlk39248611"/>
      <w:r w:rsidR="00EF50AF" w:rsidRPr="00EF50AF">
        <w:rPr>
          <w:rFonts w:ascii="Times New Roman" w:hAnsi="Times New Roman" w:cs="Times New Roman"/>
          <w:i/>
          <w:sz w:val="24"/>
          <w:szCs w:val="24"/>
        </w:rPr>
        <w:t>To find the optimal hyperparameters for the models (number of principal components for both SVR and RFR; and cost, gamma and epsilon for SVR), we used a grid search (following the same procedure as during the grid search of the activity classification) on a High Performance Cluster of Wageningen University, Netherlands.</w:t>
      </w:r>
      <w:bookmarkEnd w:id="2"/>
      <w:r w:rsidRPr="00EF50AF">
        <w:rPr>
          <w:rFonts w:ascii="Times New Roman" w:hAnsi="Times New Roman" w:cs="Times New Roman"/>
          <w:i/>
          <w:sz w:val="24"/>
          <w:szCs w:val="24"/>
        </w:rPr>
        <w:t>”</w:t>
      </w:r>
    </w:p>
    <w:p w14:paraId="044D7330"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p>
    <w:p w14:paraId="2A48A938"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xml:space="preserve">- L400-4: Could you rephrase this sentence? It is a bit confusing. </w:t>
      </w:r>
    </w:p>
    <w:p w14:paraId="40908656" w14:textId="4358A5FD" w:rsidR="000840AF" w:rsidRDefault="00E50B54" w:rsidP="000840AF">
      <w:pPr>
        <w:pStyle w:val="NoSpacing"/>
        <w:spacing w:line="480" w:lineRule="auto"/>
        <w:ind w:left="720"/>
        <w:rPr>
          <w:rFonts w:ascii="Times New Roman" w:hAnsi="Times New Roman" w:cs="Times New Roman"/>
          <w:sz w:val="24"/>
          <w:szCs w:val="24"/>
        </w:rPr>
      </w:pPr>
      <w:r w:rsidRPr="000840AF">
        <w:rPr>
          <w:rFonts w:ascii="Times New Roman" w:hAnsi="Times New Roman" w:cs="Times New Roman"/>
          <w:sz w:val="24"/>
          <w:szCs w:val="24"/>
        </w:rPr>
        <w:t xml:space="preserve">&gt;&gt; We tried to improve the readability of these </w:t>
      </w:r>
      <w:r w:rsidRPr="00662FCA">
        <w:rPr>
          <w:rFonts w:ascii="Times New Roman" w:hAnsi="Times New Roman" w:cs="Times New Roman"/>
          <w:sz w:val="24"/>
          <w:szCs w:val="24"/>
        </w:rPr>
        <w:t xml:space="preserve">sentences </w:t>
      </w:r>
      <w:r w:rsidR="00446487" w:rsidRPr="00662FCA">
        <w:rPr>
          <w:rFonts w:ascii="Times New Roman" w:hAnsi="Times New Roman" w:cs="Times New Roman"/>
          <w:sz w:val="24"/>
          <w:szCs w:val="24"/>
        </w:rPr>
        <w:t>(L</w:t>
      </w:r>
      <w:r w:rsidR="00662FCA" w:rsidRPr="00662FCA">
        <w:rPr>
          <w:rFonts w:ascii="Times New Roman" w:hAnsi="Times New Roman" w:cs="Times New Roman"/>
          <w:sz w:val="24"/>
          <w:szCs w:val="24"/>
        </w:rPr>
        <w:t>489</w:t>
      </w:r>
      <w:r w:rsidR="00446487" w:rsidRPr="00662FCA">
        <w:rPr>
          <w:rFonts w:ascii="Times New Roman" w:hAnsi="Times New Roman" w:cs="Times New Roman"/>
          <w:sz w:val="24"/>
          <w:szCs w:val="24"/>
        </w:rPr>
        <w:t>)</w:t>
      </w:r>
      <w:r w:rsidR="000840AF" w:rsidRPr="00662FCA">
        <w:rPr>
          <w:rFonts w:ascii="Times New Roman" w:hAnsi="Times New Roman" w:cs="Times New Roman"/>
          <w:sz w:val="24"/>
          <w:szCs w:val="24"/>
        </w:rPr>
        <w:t>:</w:t>
      </w:r>
    </w:p>
    <w:p w14:paraId="037E658A" w14:textId="0A6E4754" w:rsidR="00BD750B" w:rsidRPr="00030954" w:rsidRDefault="000840AF" w:rsidP="000840AF">
      <w:pPr>
        <w:pStyle w:val="NoSpacing"/>
        <w:spacing w:line="480" w:lineRule="auto"/>
        <w:ind w:left="720"/>
        <w:rPr>
          <w:rFonts w:ascii="Times New Roman" w:hAnsi="Times New Roman" w:cs="Times New Roman"/>
          <w:i/>
          <w:sz w:val="24"/>
          <w:szCs w:val="24"/>
        </w:rPr>
      </w:pPr>
      <w:r w:rsidRPr="00030954">
        <w:rPr>
          <w:rFonts w:ascii="Times New Roman" w:hAnsi="Times New Roman" w:cs="Times New Roman"/>
          <w:i/>
          <w:sz w:val="24"/>
          <w:szCs w:val="24"/>
        </w:rPr>
        <w:t>“</w:t>
      </w:r>
      <w:r w:rsidR="00030954" w:rsidRPr="00030954">
        <w:rPr>
          <w:rFonts w:ascii="Times New Roman" w:hAnsi="Times New Roman" w:cs="Times New Roman"/>
          <w:i/>
          <w:sz w:val="24"/>
          <w:szCs w:val="24"/>
        </w:rPr>
        <w:t xml:space="preserve">These accelerometer variables are probably influenced more by resource availability than GPS variables, because grazing behaviour in cows is closely linked to resource availability </w:t>
      </w:r>
      <w:r w:rsidR="00030954" w:rsidRPr="00030954">
        <w:rPr>
          <w:rFonts w:ascii="Times New Roman" w:hAnsi="Times New Roman" w:cs="Times New Roman"/>
          <w:i/>
          <w:sz w:val="24"/>
          <w:szCs w:val="24"/>
        </w:rPr>
        <w:fldChar w:fldCharType="begin" w:fldLock="1"/>
      </w:r>
      <w:r w:rsidR="00030954" w:rsidRPr="00030954">
        <w:rPr>
          <w:rFonts w:ascii="Times New Roman" w:hAnsi="Times New Roman" w:cs="Times New Roman"/>
          <w:i/>
          <w:sz w:val="24"/>
          <w:szCs w:val="24"/>
        </w:rPr>
        <w:instrText>ADDIN CSL_CITATION {"citationItems":[{"id":"ITEM-1","itemData":{"author":[{"dropping-particle":"","family":"Drescher","given":"M.","non-dropping-particle":"","parse-names":false,"suffix":""},{"dropping-particle":"","family":"Heitkönig","given":"I.M.A.","non-dropping-particle":"","parse-names":false,"suffix":""},{"dropping-particle":"","family":"Prins","given":"H.H.T.","non-dropping-particle":"","parse-names":false,"suffix":""}],"chapter-number":"2","container-title":"Grasping complex matter: Large herbivore foraging in patches of heterogeneous resources","editor":[{"dropping-particle":"","family":"Drescher","given":"M.","non-dropping-particle":"","parse-names":false,"suffix":""}],"id":"ITEM-1","issued":{"date-parts":[["2003"]]},"page":"17-35","publisher-place":"Wageningen, Netherlands","title":"Forage availability and accessibility determine the functional response of herbivores in complex resources","type":"chapter"},"uris":["http://www.mendeley.com/documents/?uuid=1fcca44e-d581-44e2-a93a-f3ed5842d121"]}],"mendeley":{"formattedCitation":"[34]","plainTextFormattedCitation":"[34]","previouslyFormattedCitation":"[34]"},"properties":{"noteIndex":0},"schema":"https://github.com/citation-style-language/schema/raw/master/csl-citation.json"}</w:instrText>
      </w:r>
      <w:r w:rsidR="00030954" w:rsidRPr="00030954">
        <w:rPr>
          <w:rFonts w:ascii="Times New Roman" w:hAnsi="Times New Roman" w:cs="Times New Roman"/>
          <w:i/>
          <w:sz w:val="24"/>
          <w:szCs w:val="24"/>
        </w:rPr>
        <w:fldChar w:fldCharType="separate"/>
      </w:r>
      <w:r w:rsidR="00030954" w:rsidRPr="00030954">
        <w:rPr>
          <w:rFonts w:ascii="Times New Roman" w:hAnsi="Times New Roman" w:cs="Times New Roman"/>
          <w:i/>
          <w:noProof/>
          <w:sz w:val="24"/>
          <w:szCs w:val="24"/>
        </w:rPr>
        <w:t>[34]</w:t>
      </w:r>
      <w:r w:rsidR="00030954" w:rsidRPr="00030954">
        <w:rPr>
          <w:rFonts w:ascii="Times New Roman" w:hAnsi="Times New Roman" w:cs="Times New Roman"/>
          <w:i/>
          <w:sz w:val="24"/>
          <w:szCs w:val="24"/>
        </w:rPr>
        <w:fldChar w:fldCharType="end"/>
      </w:r>
      <w:r w:rsidR="00030954" w:rsidRPr="00030954">
        <w:rPr>
          <w:rFonts w:ascii="Times New Roman" w:hAnsi="Times New Roman" w:cs="Times New Roman"/>
          <w:i/>
          <w:sz w:val="24"/>
          <w:szCs w:val="24"/>
        </w:rPr>
        <w:t>. The opposite was found for time since milking, which contributed more to GPS variables (29%) than to accelerometer variables (21%), with a lot of their explained variation being shared (17% of the total variation).</w:t>
      </w:r>
      <w:r w:rsidRPr="00030954">
        <w:rPr>
          <w:rFonts w:ascii="Times New Roman" w:hAnsi="Times New Roman" w:cs="Times New Roman"/>
          <w:i/>
          <w:sz w:val="24"/>
          <w:szCs w:val="24"/>
        </w:rPr>
        <w:t>”</w:t>
      </w:r>
    </w:p>
    <w:p w14:paraId="230A1FDF" w14:textId="77777777" w:rsidR="00BD750B" w:rsidRPr="00BD750B" w:rsidRDefault="00BD750B" w:rsidP="00BD750B">
      <w:pPr>
        <w:pStyle w:val="NoSpacing"/>
        <w:spacing w:line="480" w:lineRule="auto"/>
        <w:rPr>
          <w:rFonts w:ascii="Times New Roman" w:hAnsi="Times New Roman" w:cs="Times New Roman"/>
          <w:color w:val="7F7F7F" w:themeColor="text1" w:themeTint="80"/>
          <w:sz w:val="24"/>
          <w:szCs w:val="24"/>
        </w:rPr>
      </w:pPr>
    </w:p>
    <w:p w14:paraId="56758574" w14:textId="77777777" w:rsidR="00BD750B" w:rsidRDefault="00BD750B" w:rsidP="00BD750B">
      <w:pPr>
        <w:pStyle w:val="NoSpacing"/>
        <w:spacing w:line="480" w:lineRule="auto"/>
        <w:rPr>
          <w:rFonts w:ascii="Times New Roman" w:hAnsi="Times New Roman" w:cs="Times New Roman"/>
          <w:color w:val="7F7F7F" w:themeColor="text1" w:themeTint="80"/>
          <w:sz w:val="24"/>
          <w:szCs w:val="24"/>
        </w:rPr>
      </w:pPr>
      <w:r w:rsidRPr="00BD750B">
        <w:rPr>
          <w:rFonts w:ascii="Times New Roman" w:hAnsi="Times New Roman" w:cs="Times New Roman"/>
          <w:color w:val="7F7F7F" w:themeColor="text1" w:themeTint="80"/>
          <w:sz w:val="24"/>
          <w:szCs w:val="24"/>
        </w:rPr>
        <w:t xml:space="preserve">- L414: Maybe better use similar instead of the same here. </w:t>
      </w:r>
    </w:p>
    <w:p w14:paraId="758D8C01" w14:textId="1A2DAA36" w:rsidR="00773AEC" w:rsidRDefault="00773AEC" w:rsidP="00773AEC">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&gt;&gt; Thanks, this indeed matches </w:t>
      </w:r>
      <w:r w:rsidR="00BF7C5A">
        <w:rPr>
          <w:rFonts w:ascii="Times New Roman" w:hAnsi="Times New Roman" w:cs="Times New Roman"/>
          <w:sz w:val="24"/>
          <w:szCs w:val="24"/>
        </w:rPr>
        <w:t xml:space="preserve">better with </w:t>
      </w:r>
      <w:r>
        <w:rPr>
          <w:rFonts w:ascii="Times New Roman" w:hAnsi="Times New Roman" w:cs="Times New Roman"/>
          <w:sz w:val="24"/>
          <w:szCs w:val="24"/>
        </w:rPr>
        <w:t xml:space="preserve">what we would like to </w:t>
      </w:r>
      <w:r w:rsidRPr="00662FCA">
        <w:rPr>
          <w:rFonts w:ascii="Times New Roman" w:hAnsi="Times New Roman" w:cs="Times New Roman"/>
          <w:sz w:val="24"/>
          <w:szCs w:val="24"/>
        </w:rPr>
        <w:t xml:space="preserve">say </w:t>
      </w:r>
      <w:r w:rsidR="00446487" w:rsidRPr="00662FCA">
        <w:rPr>
          <w:rFonts w:ascii="Times New Roman" w:hAnsi="Times New Roman" w:cs="Times New Roman"/>
          <w:sz w:val="24"/>
          <w:szCs w:val="24"/>
        </w:rPr>
        <w:t>(L</w:t>
      </w:r>
      <w:r w:rsidR="00662FCA" w:rsidRPr="00662FCA">
        <w:rPr>
          <w:rFonts w:ascii="Times New Roman" w:hAnsi="Times New Roman" w:cs="Times New Roman"/>
          <w:sz w:val="24"/>
          <w:szCs w:val="24"/>
        </w:rPr>
        <w:t>503</w:t>
      </w:r>
      <w:r w:rsidR="00446487" w:rsidRPr="00662FCA">
        <w:rPr>
          <w:rFonts w:ascii="Times New Roman" w:hAnsi="Times New Roman" w:cs="Times New Roman"/>
          <w:sz w:val="24"/>
          <w:szCs w:val="24"/>
        </w:rPr>
        <w:t>)</w:t>
      </w:r>
      <w:r w:rsidRPr="00662FCA">
        <w:rPr>
          <w:rFonts w:ascii="Times New Roman" w:hAnsi="Times New Roman" w:cs="Times New Roman"/>
          <w:sz w:val="24"/>
          <w:szCs w:val="24"/>
        </w:rPr>
        <w:t>:</w:t>
      </w:r>
    </w:p>
    <w:p w14:paraId="5240EC89" w14:textId="1FC5E85C" w:rsidR="004500E6" w:rsidRPr="005F604E" w:rsidRDefault="00773AEC" w:rsidP="00773AEC">
      <w:pPr>
        <w:pStyle w:val="NoSpacing"/>
        <w:spacing w:line="480" w:lineRule="auto"/>
        <w:ind w:left="720"/>
        <w:rPr>
          <w:rFonts w:ascii="Times New Roman" w:hAnsi="Times New Roman" w:cs="Times New Roman"/>
          <w:i/>
          <w:sz w:val="24"/>
          <w:szCs w:val="24"/>
        </w:rPr>
      </w:pPr>
      <w:r w:rsidRPr="005F604E">
        <w:rPr>
          <w:rFonts w:ascii="Times New Roman" w:hAnsi="Times New Roman" w:cs="Times New Roman"/>
          <w:i/>
          <w:sz w:val="24"/>
          <w:szCs w:val="24"/>
        </w:rPr>
        <w:t>“</w:t>
      </w:r>
      <w:r w:rsidR="005F604E" w:rsidRPr="005F604E">
        <w:rPr>
          <w:rFonts w:ascii="Times New Roman" w:hAnsi="Times New Roman" w:cs="Times New Roman"/>
          <w:i/>
          <w:sz w:val="24"/>
          <w:szCs w:val="24"/>
        </w:rPr>
        <w:t>Finally, the estimated model parameters were similar for all cows, indicating that the cows responded to changes in resource availability and time since milking in the same way.</w:t>
      </w:r>
      <w:r w:rsidRPr="005F604E">
        <w:rPr>
          <w:rFonts w:ascii="Times New Roman" w:hAnsi="Times New Roman" w:cs="Times New Roman"/>
          <w:i/>
          <w:sz w:val="24"/>
          <w:szCs w:val="24"/>
        </w:rPr>
        <w:t>”</w:t>
      </w:r>
    </w:p>
    <w:p w14:paraId="1FBF2C72" w14:textId="77777777" w:rsidR="004500E6" w:rsidRDefault="004500E6">
      <w:pPr>
        <w:rPr>
          <w:rFonts w:ascii="Times New Roman" w:hAnsi="Times New Roman" w:cs="Times New Roman"/>
          <w:color w:val="FF0000"/>
          <w:sz w:val="24"/>
          <w:szCs w:val="24"/>
        </w:rPr>
      </w:pPr>
      <w:r>
        <w:rPr>
          <w:rFonts w:ascii="Times New Roman" w:hAnsi="Times New Roman" w:cs="Times New Roman"/>
          <w:color w:val="FF0000"/>
          <w:sz w:val="24"/>
          <w:szCs w:val="24"/>
        </w:rPr>
        <w:br w:type="page"/>
      </w:r>
    </w:p>
    <w:p w14:paraId="0418E1BE" w14:textId="77777777" w:rsidR="00BD750B" w:rsidRDefault="004500E6" w:rsidP="00BD750B">
      <w:pPr>
        <w:pStyle w:val="NoSpacing"/>
        <w:spacing w:line="480" w:lineRule="auto"/>
        <w:rPr>
          <w:rFonts w:ascii="Times New Roman" w:hAnsi="Times New Roman" w:cs="Times New Roman"/>
          <w:b/>
          <w:sz w:val="24"/>
          <w:szCs w:val="24"/>
        </w:rPr>
      </w:pPr>
      <w:r>
        <w:rPr>
          <w:rFonts w:ascii="Times New Roman" w:hAnsi="Times New Roman" w:cs="Times New Roman"/>
          <w:b/>
          <w:sz w:val="24"/>
          <w:szCs w:val="24"/>
        </w:rPr>
        <w:t>Reviewer 2:</w:t>
      </w:r>
    </w:p>
    <w:p w14:paraId="4998DEB6" w14:textId="77777777" w:rsidR="00213DB0" w:rsidRDefault="00213DB0" w:rsidP="00BD750B">
      <w:pPr>
        <w:pStyle w:val="NoSpacing"/>
        <w:spacing w:line="480" w:lineRule="auto"/>
        <w:rPr>
          <w:rFonts w:ascii="Times New Roman" w:hAnsi="Times New Roman" w:cs="Times New Roman"/>
          <w:b/>
          <w:sz w:val="24"/>
          <w:szCs w:val="24"/>
        </w:rPr>
      </w:pPr>
    </w:p>
    <w:p w14:paraId="08A4B7CC" w14:textId="77777777" w:rsidR="006C5DED" w:rsidRDefault="00213DB0" w:rsidP="006C5DED">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 xml:space="preserve">This manuscript presents a machine learning approach to </w:t>
      </w:r>
      <w:r w:rsidR="00E769F1">
        <w:rPr>
          <w:rFonts w:ascii="Times New Roman" w:hAnsi="Times New Roman" w:cs="Times New Roman"/>
          <w:color w:val="7F7F7F" w:themeColor="text1" w:themeTint="80"/>
          <w:sz w:val="24"/>
          <w:szCs w:val="24"/>
        </w:rPr>
        <w:t xml:space="preserve">the prediction of environmental </w:t>
      </w:r>
      <w:r w:rsidRPr="00213DB0">
        <w:rPr>
          <w:rFonts w:ascii="Times New Roman" w:hAnsi="Times New Roman" w:cs="Times New Roman"/>
          <w:color w:val="7F7F7F" w:themeColor="text1" w:themeTint="80"/>
          <w:sz w:val="24"/>
          <w:szCs w:val="24"/>
        </w:rPr>
        <w:t>vari</w:t>
      </w:r>
      <w:r w:rsidR="00E769F1">
        <w:rPr>
          <w:rFonts w:ascii="Times New Roman" w:hAnsi="Times New Roman" w:cs="Times New Roman"/>
          <w:color w:val="7F7F7F" w:themeColor="text1" w:themeTint="80"/>
          <w:sz w:val="24"/>
          <w:szCs w:val="24"/>
        </w:rPr>
        <w:t xml:space="preserve">ables from intensively observed </w:t>
      </w:r>
      <w:r w:rsidRPr="00213DB0">
        <w:rPr>
          <w:rFonts w:ascii="Times New Roman" w:hAnsi="Times New Roman" w:cs="Times New Roman"/>
          <w:color w:val="7F7F7F" w:themeColor="text1" w:themeTint="80"/>
          <w:sz w:val="24"/>
          <w:szCs w:val="24"/>
        </w:rPr>
        <w:t>movement and activity descriptors. The focus is on an application, where accelerometer an</w:t>
      </w:r>
      <w:r w:rsidR="00E769F1">
        <w:rPr>
          <w:rFonts w:ascii="Times New Roman" w:hAnsi="Times New Roman" w:cs="Times New Roman"/>
          <w:color w:val="7F7F7F" w:themeColor="text1" w:themeTint="80"/>
          <w:sz w:val="24"/>
          <w:szCs w:val="24"/>
        </w:rPr>
        <w:t xml:space="preserve">d GPS data on cows is linked to </w:t>
      </w:r>
      <w:r w:rsidRPr="00213DB0">
        <w:rPr>
          <w:rFonts w:ascii="Times New Roman" w:hAnsi="Times New Roman" w:cs="Times New Roman"/>
          <w:color w:val="7F7F7F" w:themeColor="text1" w:themeTint="80"/>
          <w:sz w:val="24"/>
          <w:szCs w:val="24"/>
        </w:rPr>
        <w:t>grass availability and time since milking.</w:t>
      </w:r>
      <w:r w:rsidR="006C5DED" w:rsidRPr="006C5DED">
        <w:rPr>
          <w:rFonts w:ascii="Times New Roman" w:hAnsi="Times New Roman" w:cs="Times New Roman"/>
          <w:color w:val="7F7F7F" w:themeColor="text1" w:themeTint="80"/>
          <w:sz w:val="24"/>
          <w:szCs w:val="24"/>
        </w:rPr>
        <w:t xml:space="preserve"> </w:t>
      </w:r>
    </w:p>
    <w:p w14:paraId="322BD21F" w14:textId="14AC870D" w:rsidR="008F7B5A" w:rsidRDefault="006C5DED" w:rsidP="0090487F">
      <w:pPr>
        <w:pStyle w:val="NoSpacing"/>
        <w:spacing w:line="480" w:lineRule="auto"/>
        <w:ind w:left="720"/>
        <w:rPr>
          <w:rFonts w:ascii="Times New Roman" w:hAnsi="Times New Roman" w:cs="Times New Roman"/>
          <w:sz w:val="24"/>
          <w:szCs w:val="24"/>
        </w:rPr>
      </w:pPr>
      <w:r w:rsidRPr="000131D6">
        <w:rPr>
          <w:rFonts w:ascii="Times New Roman" w:hAnsi="Times New Roman" w:cs="Times New Roman"/>
          <w:sz w:val="24"/>
          <w:szCs w:val="24"/>
        </w:rPr>
        <w:t xml:space="preserve">&gt;&gt; </w:t>
      </w:r>
      <w:r w:rsidR="0090487F" w:rsidRPr="000131D6">
        <w:rPr>
          <w:rFonts w:ascii="Times New Roman" w:hAnsi="Times New Roman" w:cs="Times New Roman"/>
          <w:sz w:val="24"/>
          <w:szCs w:val="24"/>
        </w:rPr>
        <w:t xml:space="preserve">It is correct that our manuscript uses a machine learning approach to predict environmental variables from movement and activity descriptors. However, the prediction itself is not the main aim of our study, but rather the quantification of the </w:t>
      </w:r>
      <w:bookmarkStart w:id="3" w:name="_Hlk39498030"/>
      <w:r w:rsidR="0090487F" w:rsidRPr="000131D6">
        <w:rPr>
          <w:rFonts w:ascii="Times New Roman" w:hAnsi="Times New Roman" w:cs="Times New Roman"/>
          <w:sz w:val="24"/>
          <w:szCs w:val="24"/>
        </w:rPr>
        <w:t>environmental contribution to animal movement</w:t>
      </w:r>
      <w:bookmarkEnd w:id="3"/>
      <w:r w:rsidR="0090487F" w:rsidRPr="000131D6">
        <w:rPr>
          <w:rFonts w:ascii="Times New Roman" w:hAnsi="Times New Roman" w:cs="Times New Roman"/>
          <w:sz w:val="24"/>
          <w:szCs w:val="24"/>
        </w:rPr>
        <w:t>. Predicting the environmental variables from animal movement is an intermediate step to achieve these quantifications.</w:t>
      </w:r>
      <w:r w:rsidR="008F7B5A" w:rsidRPr="000131D6">
        <w:rPr>
          <w:rFonts w:ascii="Times New Roman" w:hAnsi="Times New Roman" w:cs="Times New Roman"/>
          <w:sz w:val="24"/>
          <w:szCs w:val="24"/>
        </w:rPr>
        <w:t xml:space="preserve"> </w:t>
      </w:r>
      <w:r w:rsidR="00AE6EC2">
        <w:rPr>
          <w:rFonts w:ascii="Times New Roman" w:hAnsi="Times New Roman" w:cs="Times New Roman"/>
          <w:sz w:val="24"/>
          <w:szCs w:val="24"/>
        </w:rPr>
        <w:t xml:space="preserve">We think </w:t>
      </w:r>
      <w:r w:rsidR="00C25307">
        <w:rPr>
          <w:rFonts w:ascii="Times New Roman" w:hAnsi="Times New Roman" w:cs="Times New Roman"/>
          <w:sz w:val="24"/>
          <w:szCs w:val="24"/>
        </w:rPr>
        <w:t>that the</w:t>
      </w:r>
      <w:r w:rsidR="00AE6EC2">
        <w:rPr>
          <w:rFonts w:ascii="Times New Roman" w:hAnsi="Times New Roman" w:cs="Times New Roman"/>
          <w:sz w:val="24"/>
          <w:szCs w:val="24"/>
        </w:rPr>
        <w:t xml:space="preserve"> </w:t>
      </w:r>
      <w:r w:rsidR="00AE54D3">
        <w:rPr>
          <w:rFonts w:ascii="Times New Roman" w:hAnsi="Times New Roman" w:cs="Times New Roman"/>
          <w:sz w:val="24"/>
          <w:szCs w:val="24"/>
        </w:rPr>
        <w:t>difference in the</w:t>
      </w:r>
      <w:r w:rsidR="00C25307">
        <w:rPr>
          <w:rFonts w:ascii="Times New Roman" w:hAnsi="Times New Roman" w:cs="Times New Roman"/>
          <w:sz w:val="24"/>
          <w:szCs w:val="24"/>
        </w:rPr>
        <w:t xml:space="preserve"> intended and </w:t>
      </w:r>
      <w:r w:rsidR="000B2867">
        <w:rPr>
          <w:rFonts w:ascii="Times New Roman" w:hAnsi="Times New Roman" w:cs="Times New Roman"/>
          <w:sz w:val="24"/>
          <w:szCs w:val="24"/>
        </w:rPr>
        <w:t xml:space="preserve">(possibly) </w:t>
      </w:r>
      <w:r w:rsidR="00C25307">
        <w:rPr>
          <w:rFonts w:ascii="Times New Roman" w:hAnsi="Times New Roman" w:cs="Times New Roman"/>
          <w:sz w:val="24"/>
          <w:szCs w:val="24"/>
        </w:rPr>
        <w:t>previously perceived</w:t>
      </w:r>
      <w:r w:rsidR="00AE54D3">
        <w:rPr>
          <w:rFonts w:ascii="Times New Roman" w:hAnsi="Times New Roman" w:cs="Times New Roman"/>
          <w:sz w:val="24"/>
          <w:szCs w:val="24"/>
        </w:rPr>
        <w:t xml:space="preserve"> focus of </w:t>
      </w:r>
      <w:r w:rsidR="00C25307">
        <w:rPr>
          <w:rFonts w:ascii="Times New Roman" w:hAnsi="Times New Roman" w:cs="Times New Roman"/>
          <w:sz w:val="24"/>
          <w:szCs w:val="24"/>
        </w:rPr>
        <w:t>our</w:t>
      </w:r>
      <w:r w:rsidR="00AE54D3">
        <w:rPr>
          <w:rFonts w:ascii="Times New Roman" w:hAnsi="Times New Roman" w:cs="Times New Roman"/>
          <w:sz w:val="24"/>
          <w:szCs w:val="24"/>
        </w:rPr>
        <w:t xml:space="preserve"> </w:t>
      </w:r>
      <w:r w:rsidR="00C25307">
        <w:rPr>
          <w:rFonts w:ascii="Times New Roman" w:hAnsi="Times New Roman" w:cs="Times New Roman"/>
          <w:sz w:val="24"/>
          <w:szCs w:val="24"/>
        </w:rPr>
        <w:t>manuscript</w:t>
      </w:r>
      <w:r w:rsidR="00AE54D3">
        <w:rPr>
          <w:rFonts w:ascii="Times New Roman" w:hAnsi="Times New Roman" w:cs="Times New Roman"/>
          <w:sz w:val="24"/>
          <w:szCs w:val="24"/>
        </w:rPr>
        <w:t xml:space="preserve"> is important regarding the philosophy behind the study, which in our opinion </w:t>
      </w:r>
      <w:r w:rsidR="00E70CE6">
        <w:rPr>
          <w:rFonts w:ascii="Times New Roman" w:hAnsi="Times New Roman" w:cs="Times New Roman"/>
          <w:sz w:val="24"/>
          <w:szCs w:val="24"/>
        </w:rPr>
        <w:t>substantiates better why we consider this study novel, innovative and generally applicable</w:t>
      </w:r>
      <w:r w:rsidR="00AE6EC2">
        <w:rPr>
          <w:rFonts w:ascii="Times New Roman" w:hAnsi="Times New Roman" w:cs="Times New Roman"/>
          <w:sz w:val="24"/>
          <w:szCs w:val="24"/>
        </w:rPr>
        <w:t xml:space="preserve">. </w:t>
      </w:r>
      <w:r w:rsidR="008F7B5A" w:rsidRPr="000131D6">
        <w:rPr>
          <w:rFonts w:ascii="Times New Roman" w:hAnsi="Times New Roman" w:cs="Times New Roman"/>
          <w:sz w:val="24"/>
          <w:szCs w:val="24"/>
        </w:rPr>
        <w:t>We have tried to clarify and emphasize this better in our resubmitted manuscript</w:t>
      </w:r>
      <w:r w:rsidR="0063313E">
        <w:rPr>
          <w:rFonts w:ascii="Times New Roman" w:hAnsi="Times New Roman" w:cs="Times New Roman"/>
          <w:sz w:val="24"/>
          <w:szCs w:val="24"/>
        </w:rPr>
        <w:t>.</w:t>
      </w:r>
    </w:p>
    <w:p w14:paraId="39C5AEBA" w14:textId="4EFCE4BA" w:rsidR="00F2624D" w:rsidRPr="00F2624D" w:rsidRDefault="00F2624D" w:rsidP="00F2624D">
      <w:pPr>
        <w:pStyle w:val="NoSpacing"/>
        <w:spacing w:line="480" w:lineRule="auto"/>
        <w:ind w:left="720"/>
        <w:rPr>
          <w:rFonts w:ascii="Times New Roman" w:hAnsi="Times New Roman" w:cs="Times New Roman"/>
          <w:color w:val="FF0000"/>
          <w:sz w:val="24"/>
          <w:szCs w:val="24"/>
        </w:rPr>
      </w:pPr>
      <w:r w:rsidRPr="00DF35FD">
        <w:rPr>
          <w:rFonts w:ascii="Times New Roman" w:hAnsi="Times New Roman" w:cs="Times New Roman"/>
          <w:sz w:val="24"/>
          <w:szCs w:val="24"/>
        </w:rPr>
        <w:t>(L</w:t>
      </w:r>
      <w:r w:rsidR="00DF35FD" w:rsidRPr="00DF35FD">
        <w:rPr>
          <w:rFonts w:ascii="Times New Roman" w:hAnsi="Times New Roman" w:cs="Times New Roman"/>
          <w:sz w:val="24"/>
          <w:szCs w:val="24"/>
        </w:rPr>
        <w:t>121</w:t>
      </w:r>
      <w:r w:rsidRPr="00DF35FD">
        <w:rPr>
          <w:rFonts w:ascii="Times New Roman" w:hAnsi="Times New Roman" w:cs="Times New Roman"/>
          <w:sz w:val="24"/>
          <w:szCs w:val="24"/>
        </w:rPr>
        <w:t xml:space="preserve">): </w:t>
      </w:r>
      <w:r w:rsidRPr="00DF35FD">
        <w:rPr>
          <w:rFonts w:ascii="Times New Roman" w:hAnsi="Times New Roman" w:cs="Times New Roman"/>
          <w:i/>
          <w:sz w:val="24"/>
          <w:szCs w:val="24"/>
        </w:rPr>
        <w:t xml:space="preserve">“Our analytic framework quantifies the contribution of an environmental variable </w:t>
      </w:r>
      <w:r w:rsidRPr="00F2624D">
        <w:rPr>
          <w:rFonts w:ascii="Times New Roman" w:hAnsi="Times New Roman" w:cs="Times New Roman"/>
          <w:i/>
          <w:sz w:val="24"/>
          <w:szCs w:val="24"/>
        </w:rPr>
        <w:t>to animal movement by utilizing the multivariate richness of movement data. Instead of building a model to predict a simplified animal movement descriptor from a set of environmental predictors, i.e., the route of causal inference, we turn this around and build a model to predict an environmental variable from a large number of animal movement variables.</w:t>
      </w:r>
      <w:r w:rsidRPr="000611C7">
        <w:rPr>
          <w:rFonts w:ascii="Times New Roman" w:hAnsi="Times New Roman" w:cs="Times New Roman"/>
          <w:i/>
          <w:sz w:val="24"/>
          <w:szCs w:val="24"/>
        </w:rPr>
        <w:t>”</w:t>
      </w:r>
      <w:r w:rsidRPr="00692AF2">
        <w:rPr>
          <w:rFonts w:ascii="Times New Roman" w:hAnsi="Times New Roman" w:cs="Times New Roman"/>
          <w:sz w:val="24"/>
          <w:szCs w:val="24"/>
        </w:rPr>
        <w:t>;</w:t>
      </w:r>
    </w:p>
    <w:p w14:paraId="71A44B0F" w14:textId="5F17B221" w:rsidR="008F7B5A" w:rsidRDefault="00446487" w:rsidP="008F7B5A">
      <w:pPr>
        <w:pStyle w:val="NoSpacing"/>
        <w:spacing w:line="480" w:lineRule="auto"/>
        <w:ind w:left="720"/>
        <w:rPr>
          <w:rFonts w:ascii="Times New Roman" w:hAnsi="Times New Roman" w:cs="Times New Roman"/>
          <w:sz w:val="24"/>
          <w:szCs w:val="24"/>
        </w:rPr>
      </w:pPr>
      <w:r w:rsidRPr="00DF35FD">
        <w:rPr>
          <w:rFonts w:ascii="Times New Roman" w:hAnsi="Times New Roman" w:cs="Times New Roman"/>
          <w:sz w:val="24"/>
          <w:szCs w:val="24"/>
        </w:rPr>
        <w:t>(L</w:t>
      </w:r>
      <w:r w:rsidR="00DF35FD" w:rsidRPr="00DF35FD">
        <w:rPr>
          <w:rFonts w:ascii="Times New Roman" w:hAnsi="Times New Roman" w:cs="Times New Roman"/>
          <w:sz w:val="24"/>
          <w:szCs w:val="24"/>
        </w:rPr>
        <w:t>125</w:t>
      </w:r>
      <w:r w:rsidRPr="00DF35FD">
        <w:rPr>
          <w:rFonts w:ascii="Times New Roman" w:hAnsi="Times New Roman" w:cs="Times New Roman"/>
          <w:sz w:val="24"/>
          <w:szCs w:val="24"/>
        </w:rPr>
        <w:t>)</w:t>
      </w:r>
      <w:r w:rsidR="00692AF2" w:rsidRPr="00DF35FD">
        <w:rPr>
          <w:rFonts w:ascii="Times New Roman" w:hAnsi="Times New Roman" w:cs="Times New Roman"/>
          <w:sz w:val="24"/>
          <w:szCs w:val="24"/>
        </w:rPr>
        <w:t>:</w:t>
      </w:r>
      <w:r w:rsidR="000611C7" w:rsidRPr="00DF35FD">
        <w:rPr>
          <w:rFonts w:ascii="Times New Roman" w:hAnsi="Times New Roman" w:cs="Times New Roman"/>
          <w:sz w:val="24"/>
          <w:szCs w:val="24"/>
        </w:rPr>
        <w:t xml:space="preserve"> </w:t>
      </w:r>
      <w:r w:rsidR="000611C7" w:rsidRPr="00DF35FD">
        <w:rPr>
          <w:rFonts w:ascii="Times New Roman" w:hAnsi="Times New Roman" w:cs="Times New Roman"/>
          <w:i/>
          <w:sz w:val="24"/>
          <w:szCs w:val="24"/>
        </w:rPr>
        <w:t>“</w:t>
      </w:r>
      <w:r w:rsidR="00F2624D" w:rsidRPr="00DF35FD">
        <w:rPr>
          <w:rFonts w:ascii="Times New Roman" w:hAnsi="Times New Roman" w:cs="Times New Roman"/>
          <w:i/>
          <w:sz w:val="24"/>
          <w:szCs w:val="24"/>
        </w:rPr>
        <w:t xml:space="preserve">By using animal movement variables, the model of this framework predicts a perceived </w:t>
      </w:r>
      <w:r w:rsidR="00F2624D" w:rsidRPr="00F2624D">
        <w:rPr>
          <w:rFonts w:ascii="Times New Roman" w:hAnsi="Times New Roman" w:cs="Times New Roman"/>
          <w:i/>
          <w:sz w:val="24"/>
          <w:szCs w:val="24"/>
        </w:rPr>
        <w:t xml:space="preserve">environmental variable by the animal </w:t>
      </w:r>
      <w:r w:rsidR="00F2624D" w:rsidRPr="00F2624D">
        <w:rPr>
          <w:rFonts w:ascii="Times New Roman" w:hAnsi="Times New Roman" w:cs="Times New Roman"/>
          <w:i/>
          <w:sz w:val="24"/>
          <w:szCs w:val="24"/>
        </w:rPr>
        <w:fldChar w:fldCharType="begin" w:fldLock="1"/>
      </w:r>
      <w:r w:rsidR="00F2624D" w:rsidRPr="00F2624D">
        <w:rPr>
          <w:rFonts w:ascii="Times New Roman" w:hAnsi="Times New Roman" w:cs="Times New Roman"/>
          <w:i/>
          <w:sz w:val="24"/>
          <w:szCs w:val="24"/>
        </w:rPr>
        <w:instrText>ADDIN CSL_CITATION {"citationItems":[{"id":"ITEM-1","itemData":{"DOI":"10.1111/j.0030-1299.2004.12813.x","author":[{"dropping-particle":"","family":"Manning","given":"A.D.","non-dropping-particle":"","parse-names":false,"suffix":""},{"dropping-particle":"","family":"Lindenmayer","given":"D.B.","non-dropping-particle":"","parse-names":false,"suffix":""},{"dropping-particle":"","family":"Nix","given":"H.A.","non-dropping-particle":"","parse-names":false,"suffix":""}],"container-title":"Oikos","id":"ITEM-1","issue":"3","issued":{"date-parts":[["2004"]]},"page":"621-628","title":"Continua and Umwelt: novel perspectives on viewing landscapes","type":"article-journal","volume":"104"},"uris":["http://www.mendeley.com/documents/?uuid=a709aed4-3f23-49e8-b556-b0c3e21c2f48"]},{"id":"ITEM-2","itemData":{"DOI":"10.1016/j.tree.2004.04.003","ISBN":"0169-5347","ISSN":"01695347","PMID":"16701280","abstract":"Remote measurement of the physiology, behaviour and energetic status of free-living animals is made possible by a variety of techniques that we refer to collectively as 'biotelemetry'. This set of tools ranges from transmitters that send their signals to receivers up to a few kilometers away to those that send data to orbiting satellites and, more frequently, to devices that log data. They enable researchers to document, for long uninterrupted periods, how undisturbed organisms interact with each other and their environment in real time. In spite of advances enabling the monitoring of many physiological and behavioural variables across a range of taxa of various sizes, these devices have yet to be embraced widely by the ecological community. Our review suggests that this technology has immense potential for research in basic and applied animal ecology. Efforts to incorporate biotelemetry into broader ecological research programs should yield novel information that has been challenging to collect historically from free-ranging animals in their natural environments. Examples of research that would benefit from biotelemetry include the assessment of animal responses to different anthropogenic perturbations and the development of life-time energy budgets.","author":[{"dropping-particle":"","family":"Cooke","given":"S.J.","non-dropping-particle":"","parse-names":false,"suffix":""},{"dropping-particle":"","family":"Hinch","given":"S.G.","non-dropping-particle":"","parse-names":false,"suffix":""},{"dropping-particle":"","family":"Wikelski","given":"M.","non-dropping-particle":"","parse-names":false,"suffix":""},{"dropping-particle":"","family":"Andrews","given":"R.D.","non-dropping-particle":"","parse-names":false,"suffix":""},{"dropping-particle":"","family":"Kuchel","given":"L.J.","non-dropping-particle":"","parse-names":false,"suffix":""},{"dropping-particle":"","family":"Wolcott","given":"T.G.","non-dropping-particle":"","parse-names":false,"suffix":""},{"dropping-particle":"","family":"Butler","given":"P.J.","non-dropping-particle":"","parse-names":false,"suffix":""}],"container-title":"Trends in Ecology and Evolution","id":"ITEM-2","issue":"6","issued":{"date-parts":[["2004"]]},"page":"334-343","title":"Biotelemetry: A mechanistic approach to ecology","type":"article-journal","volume":"19"},"uris":["http://www.mendeley.com/documents/?uuid=281a3db7-ffc5-4f1d-8d0c-504431f91bcf"]}],"mendeley":{"formattedCitation":"[6,20]","plainTextFormattedCitation":"[6,20]","previouslyFormattedCitation":"[6,20]"},"properties":{"noteIndex":0},"schema":"https://github.com/citation-style-language/schema/raw/master/csl-citation.json"}</w:instrText>
      </w:r>
      <w:r w:rsidR="00F2624D" w:rsidRPr="00F2624D">
        <w:rPr>
          <w:rFonts w:ascii="Times New Roman" w:hAnsi="Times New Roman" w:cs="Times New Roman"/>
          <w:i/>
          <w:sz w:val="24"/>
          <w:szCs w:val="24"/>
        </w:rPr>
        <w:fldChar w:fldCharType="separate"/>
      </w:r>
      <w:r w:rsidR="00F2624D" w:rsidRPr="00F2624D">
        <w:rPr>
          <w:rFonts w:ascii="Times New Roman" w:hAnsi="Times New Roman" w:cs="Times New Roman"/>
          <w:i/>
          <w:noProof/>
          <w:sz w:val="24"/>
          <w:szCs w:val="24"/>
        </w:rPr>
        <w:t>[6,20]</w:t>
      </w:r>
      <w:r w:rsidR="00F2624D" w:rsidRPr="00F2624D">
        <w:rPr>
          <w:rFonts w:ascii="Times New Roman" w:hAnsi="Times New Roman" w:cs="Times New Roman"/>
          <w:i/>
          <w:sz w:val="24"/>
          <w:szCs w:val="24"/>
        </w:rPr>
        <w:fldChar w:fldCharType="end"/>
      </w:r>
      <w:r w:rsidR="00F2624D" w:rsidRPr="00F2624D">
        <w:rPr>
          <w:rFonts w:ascii="Times New Roman" w:hAnsi="Times New Roman" w:cs="Times New Roman"/>
          <w:i/>
          <w:sz w:val="24"/>
          <w:szCs w:val="24"/>
        </w:rPr>
        <w:t>. Although predicting an environmental variable from movement data is the goal of the model, it is an intermediate step of the framework in order to quantify environmental contribution to animal movement.</w:t>
      </w:r>
      <w:r w:rsidR="000611C7" w:rsidRPr="000611C7">
        <w:rPr>
          <w:rFonts w:ascii="Times New Roman" w:hAnsi="Times New Roman" w:cs="Times New Roman"/>
          <w:i/>
          <w:sz w:val="24"/>
          <w:szCs w:val="24"/>
        </w:rPr>
        <w:t>”</w:t>
      </w:r>
      <w:r w:rsidR="000131D6" w:rsidRPr="00692AF2">
        <w:rPr>
          <w:rFonts w:ascii="Times New Roman" w:hAnsi="Times New Roman" w:cs="Times New Roman"/>
          <w:sz w:val="24"/>
          <w:szCs w:val="24"/>
        </w:rPr>
        <w:t>;</w:t>
      </w:r>
    </w:p>
    <w:p w14:paraId="738562DE" w14:textId="43F4FBF4" w:rsidR="001A0AB9" w:rsidRPr="00DF35FD" w:rsidRDefault="001A0AB9" w:rsidP="001A0AB9">
      <w:pPr>
        <w:pStyle w:val="NoSpacing"/>
        <w:spacing w:line="480" w:lineRule="auto"/>
        <w:ind w:left="720"/>
        <w:rPr>
          <w:rFonts w:ascii="Times New Roman" w:hAnsi="Times New Roman" w:cs="Times New Roman"/>
          <w:sz w:val="24"/>
          <w:szCs w:val="24"/>
        </w:rPr>
      </w:pPr>
      <w:r w:rsidRPr="00DF35FD">
        <w:rPr>
          <w:rFonts w:ascii="Times New Roman" w:hAnsi="Times New Roman" w:cs="Times New Roman"/>
          <w:sz w:val="24"/>
          <w:szCs w:val="24"/>
        </w:rPr>
        <w:t>(L</w:t>
      </w:r>
      <w:r w:rsidR="00DF35FD" w:rsidRPr="00DF35FD">
        <w:rPr>
          <w:rFonts w:ascii="Times New Roman" w:hAnsi="Times New Roman" w:cs="Times New Roman"/>
          <w:sz w:val="24"/>
          <w:szCs w:val="24"/>
        </w:rPr>
        <w:t>145</w:t>
      </w:r>
      <w:r w:rsidRPr="00DF35FD">
        <w:rPr>
          <w:rFonts w:ascii="Times New Roman" w:hAnsi="Times New Roman" w:cs="Times New Roman"/>
          <w:sz w:val="24"/>
          <w:szCs w:val="24"/>
        </w:rPr>
        <w:t xml:space="preserve">): </w:t>
      </w:r>
      <w:r w:rsidRPr="00DF35FD">
        <w:rPr>
          <w:rFonts w:ascii="Times New Roman" w:hAnsi="Times New Roman" w:cs="Times New Roman"/>
          <w:i/>
          <w:sz w:val="24"/>
          <w:szCs w:val="24"/>
        </w:rPr>
        <w:t xml:space="preserve">“After generating model predictions on the test set, the coefficient of determination </w:t>
      </w:r>
      <w:r w:rsidRPr="001A0AB9">
        <w:rPr>
          <w:rFonts w:ascii="Times New Roman" w:hAnsi="Times New Roman" w:cs="Times New Roman"/>
          <w:i/>
          <w:sz w:val="24"/>
          <w:szCs w:val="24"/>
        </w:rPr>
        <w:t>(R</w:t>
      </w:r>
      <w:r w:rsidRPr="001A0AB9">
        <w:rPr>
          <w:rFonts w:ascii="Times New Roman" w:hAnsi="Times New Roman" w:cs="Times New Roman"/>
          <w:i/>
          <w:sz w:val="24"/>
          <w:szCs w:val="24"/>
          <w:vertAlign w:val="superscript"/>
        </w:rPr>
        <w:t>2</w:t>
      </w:r>
      <w:r w:rsidRPr="001A0AB9">
        <w:rPr>
          <w:rFonts w:ascii="Times New Roman" w:hAnsi="Times New Roman" w:cs="Times New Roman"/>
          <w:i/>
          <w:sz w:val="24"/>
          <w:szCs w:val="24"/>
        </w:rPr>
        <w:t xml:space="preserve">) quantifies the fit of this predicted environmental variable from animal movement data to the measured environmental variable on a known scale and can thus be considered a metric on how much of the variation in the environmental variable contributed to animal movement in a multivariate fashion (see Additional file 1) </w:t>
      </w:r>
      <w:r w:rsidRPr="001A0AB9">
        <w:rPr>
          <w:rFonts w:ascii="Times New Roman" w:hAnsi="Times New Roman" w:cs="Times New Roman"/>
          <w:i/>
          <w:sz w:val="24"/>
          <w:szCs w:val="24"/>
        </w:rPr>
        <w:fldChar w:fldCharType="begin" w:fldLock="1"/>
      </w:r>
      <w:r w:rsidRPr="001A0AB9">
        <w:rPr>
          <w:rFonts w:ascii="Times New Roman" w:hAnsi="Times New Roman" w:cs="Times New Roman"/>
          <w:i/>
          <w:sz w:val="24"/>
          <w:szCs w:val="24"/>
        </w:rPr>
        <w:instrText>ADDIN CSL_CITATION {"citationItems":[{"id":"ITEM-1","itemData":{"DOI":"10.1111/j.2041-210x.2012.00261.x","ISSN":"2041210X","abstract":"*\\nThe use of both linear and generalized linear mixed-effects models (LMMs and GLMMs) has become popular not only in social and medical sciences, but also in biological sciences, especially in the field of ecology and evolution. Information criteria, such as Akaike Information Criterion (AIC), are usually presented as model comparison tools for mixed-effects models.\\n\\n\\n\\n*\\nThe presentation of ‘variance explained’ (R2) as a relevant summarizing statistic of mixed-effects models, however, is rare, even though R2 is routinely reported for linear models (LMs) and also generalized linear models (GLMs). R2 has the extremely useful property of providing an absolute value for the goodness-of-fit of a model, which cannot be given by the information criteria. As a summary statistic that describes the amount of variance explained, R2 can also be a quantity of biological interest.\\n\\n\\n\\n*\\nOne reason for the under-appreciation of R2 for mixed-effects models lies in the fact that R2 can be defined in a number of ways. Furthermore, most definitions of R2 for mixed-effects have theoretical problems (e.g. decreased or negative R2 values in larger models) and/or their use is hindered by practical difficulties (e.g. implementation).\\n\\n\\n\\n*\\nHere, we make a case for the importance of reporting R2 for mixed-effects models. We first provide the common definitions of R2 for LMs and GLMs and discuss the key problems associated with calculating R2 for mixed-effects models. We then recommend a general and simple method for calculating two types of R2 (marginal and conditional R2) for both LMMs and GLMMs, which are less susceptible to common problems.\\n\\n\\n\\n*\\nThis method is illustrated by examples and can be widely employed by researchers in any fields of research, regardless of software packages used for fitting mixed-effects models. The proposed method has the potential to facilitate the presentation of R2 for a wide range of circumstances.","author":[{"dropping-particle":"","family":"Nakagawa","given":"S.","non-dropping-particle":"","parse-names":false,"suffix":""},{"dropping-particle":"","family":"Schielzeth","given":"H.","non-dropping-particle":"","parse-names":false,"suffix":""}],"container-title":"Methods in Ecology and Evolution","id":"ITEM-1","issue":"2","issued":{"date-parts":[["2013"]]},"page":"133-142","title":"A general and simple method for obtaining R2 from generalized linear mixed-effects models","type":"article-journal","volume":"4"},"uris":["http://www.mendeley.com/documents/?uuid=658a7327-fb29-41b1-a749-0bf69fec75cd"]}],"mendeley":{"formattedCitation":"[22]","plainTextFormattedCitation":"[22]","previouslyFormattedCitation":"[22]"},"properties":{"noteIndex":0},"schema":"https://github.com/citation-style-language/schema/raw/master/csl-citation.json"}</w:instrText>
      </w:r>
      <w:r w:rsidRPr="001A0AB9">
        <w:rPr>
          <w:rFonts w:ascii="Times New Roman" w:hAnsi="Times New Roman" w:cs="Times New Roman"/>
          <w:i/>
          <w:sz w:val="24"/>
          <w:szCs w:val="24"/>
        </w:rPr>
        <w:fldChar w:fldCharType="separate"/>
      </w:r>
      <w:r w:rsidRPr="001A0AB9">
        <w:rPr>
          <w:rFonts w:ascii="Times New Roman" w:hAnsi="Times New Roman" w:cs="Times New Roman"/>
          <w:i/>
          <w:noProof/>
          <w:sz w:val="24"/>
          <w:szCs w:val="24"/>
        </w:rPr>
        <w:t>[22]</w:t>
      </w:r>
      <w:r w:rsidRPr="001A0AB9">
        <w:rPr>
          <w:rFonts w:ascii="Times New Roman" w:hAnsi="Times New Roman" w:cs="Times New Roman"/>
          <w:i/>
          <w:sz w:val="24"/>
          <w:szCs w:val="24"/>
        </w:rPr>
        <w:fldChar w:fldCharType="end"/>
      </w:r>
      <w:r w:rsidRPr="001A0AB9">
        <w:rPr>
          <w:rFonts w:ascii="Times New Roman" w:hAnsi="Times New Roman" w:cs="Times New Roman"/>
          <w:i/>
          <w:sz w:val="24"/>
          <w:szCs w:val="24"/>
        </w:rPr>
        <w:t xml:space="preserve">. This is in contrast to approaches where the correlation between a set of environmental variables and one or several simplified animal movement variables are studied </w:t>
      </w:r>
      <w:r w:rsidRPr="001A0AB9">
        <w:rPr>
          <w:rFonts w:ascii="Times New Roman" w:hAnsi="Times New Roman" w:cs="Times New Roman"/>
          <w:i/>
          <w:sz w:val="24"/>
          <w:szCs w:val="24"/>
        </w:rPr>
        <w:fldChar w:fldCharType="begin" w:fldLock="1"/>
      </w:r>
      <w:r w:rsidRPr="001A0AB9">
        <w:rPr>
          <w:rFonts w:ascii="Times New Roman" w:hAnsi="Times New Roman" w:cs="Times New Roman"/>
          <w:i/>
          <w:sz w:val="24"/>
          <w:szCs w:val="24"/>
        </w:rPr>
        <w:instrText>ADDIN CSL_CITATION {"citationItems":[{"id":"ITEM-1","itemData":{"DOI":"10.1111/j.1365-2656.2012.02035.x","ISBN":"1365-2656","ISSN":"00218790","PMID":"23020517","abstract":"Within the rapidly developing field of movement ecology, much attention has been given to studying the movement of individuals within a subset of their population's occupied range. Our understanding of the effects of landscape heterogeneity on animal movement is still fairly limited as it requires studying the movement of multiple individuals across a variety of environmental conditions. Gaining deeper understanding of the environmental drivers of movement is a crucial component of predictive models of population spread and habitat selection and may help inform management and conservation. In Ontario, woodland caribou (Rangifer tarandus caribou) occur along a wide geographical gradient ranging from the boreal forest to the Hudson Bay floodplains. We used high-resolution GPS data, collected from 114 individuals across a 450000 km(2) area in northern Ontario, to link movement behaviour to underlying local environmental variables associated with habitat permeability, predation risk and forage availability. We show that a great deal of observed variability in movement patterns across space and time can be attributed to local environmental conditions, with residual individual differences that may reflect spatial population structure. We discuss our results in the context of current knowledge of movement and caribou ecology and highlight potential applications of our approach to the study of wide-ranging animals.","author":[{"dropping-particle":"","family":"Avgar","given":"T.","non-dropping-particle":"","parse-names":false,"suffix":""},{"dropping-particle":"","family":"Mosser","given":"A.","non-dropping-particle":"","parse-names":false,"suffix":""},{"dropping-particle":"","family":"Brown","given":"G.S.","non-dropping-particle":"","parse-names":false,"suffix":""},{"dropping-particle":"","family":"Fryxell","given":"J.M.","non-dropping-particle":"","parse-names":false,"suffix":""}],"container-title":"Journal of Animal Ecology","id":"ITEM-1","issue":"1","issued":{"date-parts":[["2013"]]},"page":"96-106","title":"Environmental and individual drivers of animal movement patterns across a wide geographical gradient","type":"article-journal","volume":"82"},"uris":["http://www.mendeley.com/documents/?uuid=50fe07ad-fe3b-4b68-8529-5e8892789363"]},{"id":"ITEM-2","itemData":{"DOI":"10.1111/2041-210X.12692","ISBN":"2041-210X","ISSN":"2041210X","abstract":"Summary 1. Movements of organisms are influenced by environmental variation.For example, themovement rates of ani- mals in unsuitable habitats are often different frommovement rates of animals foraging in high-quality habitats. Different statistical methods to detect such effects exist, but they often rely on complete and regularly sampled data or require the formulation of an explicit movement model. 2. We propose an extension to a recently introduced semivariance framework to identify the effects of environ- mental or other kinds of covariates on animal movement. Our extension also applies to sparse and irregularly sampled data, and it does not require the formulation of an explicit movement model. 3. Within this extension of the semivariance framework, the observedmovement rates at different time lags are modelled as a linear regression of the environmental covariates. To account for the inherent autocorrelation in semivariance data, we test for the statistical significance of the influence of covariates using a permutation approach. 4. Our approach correctly identified covariates that influenced or did not influence movement rates in a simula- tion study. In a case study based on tracking data of a single female red deer (Cervus elaphus) individual from southernAustria, an application of themethod showed thatmovement rates peaked during periods of intermedi- ate temperature, but they do not co-vary with altitude and precipitation. Key-words:","author":[{"dropping-particle":"","family":"Signer","given":"J.","non-dropping-particle":"","parse-names":false,"suffix":""},{"dropping-particle":"","family":"Ovaskainen","given":"O.","non-dropping-particle":"","parse-names":false,"suffix":""}],"container-title":"Methods in Ecology and Evolution","id":"ITEM-2","issue":"5","issued":{"date-parts":[["2017"]]},"page":"561-570","title":"Detecting the influence of environmental covariates on animal movement: a semivariance approach","type":"article-journal","volume":"8"},"uris":["http://www.mendeley.com/documents/?uuid=62e0872e-02a3-4949-b94e-92ac4d8fe116"]},{"id":"ITEM-3","itemData":{"DOI":"10.1890/0012-9658(2006)87[2614:VPOSDM]2.0.CO;2","author":[{"dropping-particle":"","family":"Peres-Neto","given":"P.","non-dropping-particle":"","parse-names":false,"suffix":""},{"dropping-particle":"","family":"Legendre","given":"P.","non-dropping-particle":"","parse-names":false,"suffix":""},{"dropping-particle":"","family":"Dray","given":"S.","non-dropping-particle":"","parse-names":false,"suffix":""},{"dropping-particle":"","family":"Borcard","given":"D.","non-dropping-particle":"","parse-names":false,"suffix":""}],"container-title":"Ecology","id":"ITEM-3","issue":"10","issued":{"date-parts":[["2006"]]},"page":"2614-2625","title":"Variation partitioning of species data matrix: estimation and comparison of fractions","type":"article-journal","volume":"87"},"uris":["http://www.mendeley.com/documents/?uuid=77a26b76-9bb0-4956-b43d-501f7c5dea68"]}],"mendeley":{"formattedCitation":"[2,3,9]","plainTextFormattedCitation":"[2,3,9]"},"properties":{"noteIndex":0},"schema":"https://github.com/citation-style-language/schema/raw/master/csl-citation.json"}</w:instrText>
      </w:r>
      <w:r w:rsidRPr="001A0AB9">
        <w:rPr>
          <w:rFonts w:ascii="Times New Roman" w:hAnsi="Times New Roman" w:cs="Times New Roman"/>
          <w:i/>
          <w:sz w:val="24"/>
          <w:szCs w:val="24"/>
        </w:rPr>
        <w:fldChar w:fldCharType="separate"/>
      </w:r>
      <w:r w:rsidRPr="001A0AB9">
        <w:rPr>
          <w:rFonts w:ascii="Times New Roman" w:hAnsi="Times New Roman" w:cs="Times New Roman"/>
          <w:i/>
          <w:noProof/>
          <w:sz w:val="24"/>
          <w:szCs w:val="24"/>
        </w:rPr>
        <w:t>[2,3,9]</w:t>
      </w:r>
      <w:r w:rsidRPr="001A0AB9">
        <w:rPr>
          <w:rFonts w:ascii="Times New Roman" w:hAnsi="Times New Roman" w:cs="Times New Roman"/>
          <w:i/>
          <w:sz w:val="24"/>
          <w:szCs w:val="24"/>
        </w:rPr>
        <w:fldChar w:fldCharType="end"/>
      </w:r>
      <w:r w:rsidRPr="001A0AB9">
        <w:rPr>
          <w:rFonts w:ascii="Times New Roman" w:hAnsi="Times New Roman" w:cs="Times New Roman"/>
          <w:i/>
          <w:sz w:val="24"/>
          <w:szCs w:val="24"/>
        </w:rPr>
        <w:t xml:space="preserve">, because here the environmental dependency of (instead of the contribution to) movement is often quantified, i.e., the variation in animal movement </w:t>
      </w:r>
      <w:r w:rsidRPr="00DF35FD">
        <w:rPr>
          <w:rFonts w:ascii="Times New Roman" w:hAnsi="Times New Roman" w:cs="Times New Roman"/>
          <w:i/>
          <w:sz w:val="24"/>
          <w:szCs w:val="24"/>
        </w:rPr>
        <w:t>that is dependent on environmental variables.”</w:t>
      </w:r>
      <w:r w:rsidRPr="00DF35FD">
        <w:rPr>
          <w:rFonts w:ascii="Times New Roman" w:hAnsi="Times New Roman" w:cs="Times New Roman"/>
          <w:sz w:val="24"/>
          <w:szCs w:val="24"/>
        </w:rPr>
        <w:t>;</w:t>
      </w:r>
    </w:p>
    <w:p w14:paraId="726FE21A" w14:textId="2461E5C7" w:rsidR="00363600" w:rsidRDefault="00446487" w:rsidP="008F7B5A">
      <w:pPr>
        <w:pStyle w:val="NoSpacing"/>
        <w:spacing w:line="480" w:lineRule="auto"/>
        <w:ind w:left="720"/>
        <w:rPr>
          <w:rFonts w:ascii="Times New Roman" w:hAnsi="Times New Roman" w:cs="Times New Roman"/>
          <w:sz w:val="24"/>
          <w:szCs w:val="24"/>
        </w:rPr>
      </w:pPr>
      <w:r w:rsidRPr="00DF35FD">
        <w:rPr>
          <w:rFonts w:ascii="Times New Roman" w:hAnsi="Times New Roman" w:cs="Times New Roman"/>
          <w:sz w:val="24"/>
          <w:szCs w:val="24"/>
        </w:rPr>
        <w:t>(L</w:t>
      </w:r>
      <w:r w:rsidR="00DF35FD" w:rsidRPr="00DF35FD">
        <w:rPr>
          <w:rFonts w:ascii="Times New Roman" w:hAnsi="Times New Roman" w:cs="Times New Roman"/>
          <w:sz w:val="24"/>
          <w:szCs w:val="24"/>
        </w:rPr>
        <w:t>180</w:t>
      </w:r>
      <w:r w:rsidRPr="00DF35FD">
        <w:rPr>
          <w:rFonts w:ascii="Times New Roman" w:hAnsi="Times New Roman" w:cs="Times New Roman"/>
          <w:sz w:val="24"/>
          <w:szCs w:val="24"/>
        </w:rPr>
        <w:t>)</w:t>
      </w:r>
      <w:r w:rsidR="00692AF2" w:rsidRPr="00DF35FD">
        <w:rPr>
          <w:rFonts w:ascii="Times New Roman" w:hAnsi="Times New Roman" w:cs="Times New Roman"/>
          <w:sz w:val="24"/>
          <w:szCs w:val="24"/>
        </w:rPr>
        <w:t xml:space="preserve">: </w:t>
      </w:r>
      <w:r w:rsidR="00692AF2" w:rsidRPr="00DF35FD">
        <w:rPr>
          <w:rFonts w:ascii="Times New Roman" w:hAnsi="Times New Roman" w:cs="Times New Roman"/>
          <w:i/>
          <w:sz w:val="24"/>
          <w:szCs w:val="24"/>
        </w:rPr>
        <w:t xml:space="preserve">“The exact methodological approach that we describe for this case study is one possible </w:t>
      </w:r>
      <w:r w:rsidR="00692AF2" w:rsidRPr="00692AF2">
        <w:rPr>
          <w:rFonts w:ascii="Times New Roman" w:hAnsi="Times New Roman" w:cs="Times New Roman"/>
          <w:i/>
          <w:sz w:val="24"/>
          <w:szCs w:val="24"/>
        </w:rPr>
        <w:t xml:space="preserve">implementation of our proposed analytical framework. However, there are </w:t>
      </w:r>
      <w:r w:rsidR="00053A96">
        <w:rPr>
          <w:rFonts w:ascii="Times New Roman" w:hAnsi="Times New Roman" w:cs="Times New Roman"/>
          <w:i/>
          <w:sz w:val="24"/>
          <w:szCs w:val="24"/>
        </w:rPr>
        <w:t>numerous</w:t>
      </w:r>
      <w:r w:rsidR="00692AF2" w:rsidRPr="00692AF2">
        <w:rPr>
          <w:rFonts w:ascii="Times New Roman" w:hAnsi="Times New Roman" w:cs="Times New Roman"/>
          <w:i/>
          <w:sz w:val="24"/>
          <w:szCs w:val="24"/>
        </w:rPr>
        <w:t xml:space="preserve"> possible implementations of this framework for other studies, which may be influenced by the problem statement, experimental setup, animal movement sensors, environmental data types, data quantity, etc. However, the property that all implementations should have in common is that environmental contribution to animal movement is quantified by predicting environmental variables from movement descriptors in a data-driven (viz., machine learning) approach, which uses the coefficient of determination as a measure to quantify this contribution.”</w:t>
      </w:r>
      <w:r w:rsidR="00363600">
        <w:rPr>
          <w:rFonts w:ascii="Times New Roman" w:hAnsi="Times New Roman" w:cs="Times New Roman"/>
          <w:sz w:val="24"/>
          <w:szCs w:val="24"/>
        </w:rPr>
        <w:t>;</w:t>
      </w:r>
    </w:p>
    <w:p w14:paraId="46E07DFA" w14:textId="19830BF3" w:rsidR="008F7B5A" w:rsidRDefault="00363600" w:rsidP="008F7B5A">
      <w:pPr>
        <w:pStyle w:val="NoSpacing"/>
        <w:spacing w:line="480" w:lineRule="auto"/>
        <w:ind w:left="720"/>
        <w:rPr>
          <w:rFonts w:ascii="Times New Roman" w:hAnsi="Times New Roman" w:cs="Times New Roman"/>
          <w:color w:val="FF0000"/>
          <w:sz w:val="24"/>
          <w:szCs w:val="24"/>
        </w:rPr>
      </w:pPr>
      <w:r w:rsidRPr="00CA6E41">
        <w:rPr>
          <w:rFonts w:ascii="Times New Roman" w:hAnsi="Times New Roman" w:cs="Times New Roman"/>
          <w:sz w:val="24"/>
          <w:szCs w:val="24"/>
        </w:rPr>
        <w:t>(L</w:t>
      </w:r>
      <w:r w:rsidR="00CA6E41" w:rsidRPr="00CA6E41">
        <w:rPr>
          <w:rFonts w:ascii="Times New Roman" w:hAnsi="Times New Roman" w:cs="Times New Roman"/>
          <w:sz w:val="24"/>
          <w:szCs w:val="24"/>
        </w:rPr>
        <w:t>668</w:t>
      </w:r>
      <w:r w:rsidRPr="00CA6E41">
        <w:rPr>
          <w:rFonts w:ascii="Times New Roman" w:hAnsi="Times New Roman" w:cs="Times New Roman"/>
          <w:sz w:val="24"/>
          <w:szCs w:val="24"/>
        </w:rPr>
        <w:t xml:space="preserve">): </w:t>
      </w:r>
      <w:r w:rsidRPr="00CA6E41">
        <w:rPr>
          <w:rFonts w:ascii="Times New Roman" w:hAnsi="Times New Roman" w:cs="Times New Roman"/>
          <w:i/>
          <w:sz w:val="24"/>
          <w:szCs w:val="24"/>
        </w:rPr>
        <w:t>“</w:t>
      </w:r>
      <w:r w:rsidR="00605C17" w:rsidRPr="00CA6E41">
        <w:rPr>
          <w:rFonts w:ascii="Times New Roman" w:hAnsi="Times New Roman" w:cs="Times New Roman"/>
          <w:i/>
          <w:sz w:val="24"/>
          <w:szCs w:val="24"/>
        </w:rPr>
        <w:t xml:space="preserve">This framework demonstrates that the possible applications of machine learning </w:t>
      </w:r>
      <w:r w:rsidR="00605C17" w:rsidRPr="00605C17">
        <w:rPr>
          <w:rFonts w:ascii="Times New Roman" w:hAnsi="Times New Roman" w:cs="Times New Roman"/>
          <w:i/>
          <w:sz w:val="24"/>
          <w:szCs w:val="24"/>
        </w:rPr>
        <w:t>methods extend beyond the ability to transform raw into informative data, and that machine learning can also be used in analyses to acquire ecological understanding.</w:t>
      </w:r>
      <w:r w:rsidRPr="00363600">
        <w:rPr>
          <w:rFonts w:ascii="Times New Roman" w:hAnsi="Times New Roman" w:cs="Times New Roman"/>
          <w:i/>
          <w:sz w:val="24"/>
          <w:szCs w:val="24"/>
        </w:rPr>
        <w:t>”</w:t>
      </w:r>
      <w:r w:rsidR="000131D6" w:rsidRPr="00692AF2">
        <w:rPr>
          <w:rFonts w:ascii="Times New Roman" w:hAnsi="Times New Roman" w:cs="Times New Roman"/>
          <w:sz w:val="24"/>
          <w:szCs w:val="24"/>
        </w:rPr>
        <w:t>.</w:t>
      </w:r>
    </w:p>
    <w:p w14:paraId="2D4DBFA8" w14:textId="77777777" w:rsidR="00213DB0" w:rsidRPr="00213DB0" w:rsidRDefault="00213DB0" w:rsidP="00213DB0">
      <w:pPr>
        <w:pStyle w:val="NoSpacing"/>
        <w:spacing w:line="480" w:lineRule="auto"/>
        <w:rPr>
          <w:rFonts w:ascii="Times New Roman" w:hAnsi="Times New Roman" w:cs="Times New Roman"/>
          <w:color w:val="7F7F7F" w:themeColor="text1" w:themeTint="80"/>
          <w:sz w:val="24"/>
          <w:szCs w:val="24"/>
        </w:rPr>
      </w:pPr>
    </w:p>
    <w:p w14:paraId="1ABE4FB9" w14:textId="77777777" w:rsidR="006C5DED" w:rsidRDefault="00213DB0" w:rsidP="006C5DED">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 xml:space="preserve">The study is timely, interesting, and generally well conducted, but it claims to offer more than </w:t>
      </w:r>
      <w:r w:rsidR="006C5DED">
        <w:rPr>
          <w:rFonts w:ascii="Times New Roman" w:hAnsi="Times New Roman" w:cs="Times New Roman"/>
          <w:color w:val="7F7F7F" w:themeColor="text1" w:themeTint="80"/>
          <w:sz w:val="24"/>
          <w:szCs w:val="24"/>
        </w:rPr>
        <w:t xml:space="preserve">it does. The main aim is stated </w:t>
      </w:r>
      <w:r w:rsidRPr="00213DB0">
        <w:rPr>
          <w:rFonts w:ascii="Times New Roman" w:hAnsi="Times New Roman" w:cs="Times New Roman"/>
          <w:color w:val="7F7F7F" w:themeColor="text1" w:themeTint="80"/>
          <w:sz w:val="24"/>
          <w:szCs w:val="24"/>
        </w:rPr>
        <w:t>to be to "propose [a new] analytic framework". If that level of generality is attempted, th</w:t>
      </w:r>
      <w:r w:rsidR="006C5DED">
        <w:rPr>
          <w:rFonts w:ascii="Times New Roman" w:hAnsi="Times New Roman" w:cs="Times New Roman"/>
          <w:color w:val="7F7F7F" w:themeColor="text1" w:themeTint="80"/>
          <w:sz w:val="24"/>
          <w:szCs w:val="24"/>
        </w:rPr>
        <w:t xml:space="preserve">en a thorough review of earlier </w:t>
      </w:r>
      <w:r w:rsidRPr="00213DB0">
        <w:rPr>
          <w:rFonts w:ascii="Times New Roman" w:hAnsi="Times New Roman" w:cs="Times New Roman"/>
          <w:color w:val="7F7F7F" w:themeColor="text1" w:themeTint="80"/>
          <w:sz w:val="24"/>
          <w:szCs w:val="24"/>
        </w:rPr>
        <w:t>applications of machine learning to animal movement should be provided and the novel a</w:t>
      </w:r>
      <w:r w:rsidR="006C5DED">
        <w:rPr>
          <w:rFonts w:ascii="Times New Roman" w:hAnsi="Times New Roman" w:cs="Times New Roman"/>
          <w:color w:val="7F7F7F" w:themeColor="text1" w:themeTint="80"/>
          <w:sz w:val="24"/>
          <w:szCs w:val="24"/>
        </w:rPr>
        <w:t xml:space="preserve">spect provided by this research </w:t>
      </w:r>
      <w:r w:rsidRPr="00213DB0">
        <w:rPr>
          <w:rFonts w:ascii="Times New Roman" w:hAnsi="Times New Roman" w:cs="Times New Roman"/>
          <w:color w:val="7F7F7F" w:themeColor="text1" w:themeTint="80"/>
          <w:sz w:val="24"/>
          <w:szCs w:val="24"/>
        </w:rPr>
        <w:t>highlighted and justified. A review of relevant earlier research is provided, for example, by Wang (2018).</w:t>
      </w:r>
      <w:r w:rsidR="006C5DED" w:rsidRPr="006C5DED">
        <w:rPr>
          <w:rFonts w:ascii="Times New Roman" w:hAnsi="Times New Roman" w:cs="Times New Roman"/>
          <w:color w:val="7F7F7F" w:themeColor="text1" w:themeTint="80"/>
          <w:sz w:val="24"/>
          <w:szCs w:val="24"/>
        </w:rPr>
        <w:t xml:space="preserve"> </w:t>
      </w:r>
    </w:p>
    <w:p w14:paraId="1C7BDB0E" w14:textId="2FEA9F7B" w:rsidR="006C5DED" w:rsidRDefault="006C5DED" w:rsidP="00F811C1">
      <w:pPr>
        <w:pStyle w:val="NoSpacing"/>
        <w:spacing w:line="480" w:lineRule="auto"/>
        <w:ind w:left="720"/>
        <w:rPr>
          <w:rFonts w:ascii="Times New Roman" w:hAnsi="Times New Roman" w:cs="Times New Roman"/>
          <w:sz w:val="24"/>
          <w:szCs w:val="24"/>
        </w:rPr>
      </w:pPr>
      <w:r w:rsidRPr="00E1043A">
        <w:rPr>
          <w:rFonts w:ascii="Times New Roman" w:hAnsi="Times New Roman" w:cs="Times New Roman"/>
          <w:sz w:val="24"/>
          <w:szCs w:val="24"/>
        </w:rPr>
        <w:t xml:space="preserve">&gt;&gt; </w:t>
      </w:r>
      <w:r w:rsidR="00E1043A" w:rsidRPr="00E1043A">
        <w:rPr>
          <w:rFonts w:ascii="Times New Roman" w:hAnsi="Times New Roman" w:cs="Times New Roman"/>
          <w:sz w:val="24"/>
          <w:szCs w:val="24"/>
        </w:rPr>
        <w:t xml:space="preserve">Thanks for this </w:t>
      </w:r>
      <w:r w:rsidR="00394209">
        <w:rPr>
          <w:rFonts w:ascii="Times New Roman" w:hAnsi="Times New Roman" w:cs="Times New Roman"/>
          <w:sz w:val="24"/>
          <w:szCs w:val="24"/>
        </w:rPr>
        <w:t xml:space="preserve">important </w:t>
      </w:r>
      <w:r w:rsidR="00E1043A" w:rsidRPr="00E1043A">
        <w:rPr>
          <w:rFonts w:ascii="Times New Roman" w:hAnsi="Times New Roman" w:cs="Times New Roman"/>
          <w:sz w:val="24"/>
          <w:szCs w:val="24"/>
        </w:rPr>
        <w:t>suggestion</w:t>
      </w:r>
      <w:r w:rsidR="009B0495">
        <w:rPr>
          <w:rFonts w:ascii="Times New Roman" w:hAnsi="Times New Roman" w:cs="Times New Roman"/>
          <w:sz w:val="24"/>
          <w:szCs w:val="24"/>
        </w:rPr>
        <w:t xml:space="preserve"> and also for providing us with a great overview of the existing literature</w:t>
      </w:r>
      <w:r w:rsidR="00770F00">
        <w:rPr>
          <w:rFonts w:ascii="Times New Roman" w:hAnsi="Times New Roman" w:cs="Times New Roman"/>
          <w:sz w:val="24"/>
          <w:szCs w:val="24"/>
        </w:rPr>
        <w:t xml:space="preserve"> about machine learning </w:t>
      </w:r>
      <w:r w:rsidR="00887C8A">
        <w:rPr>
          <w:rFonts w:ascii="Times New Roman" w:hAnsi="Times New Roman" w:cs="Times New Roman"/>
          <w:sz w:val="24"/>
          <w:szCs w:val="24"/>
        </w:rPr>
        <w:t>for movement ecology</w:t>
      </w:r>
      <w:r w:rsidR="00E1043A" w:rsidRPr="00E1043A">
        <w:rPr>
          <w:rFonts w:ascii="Times New Roman" w:hAnsi="Times New Roman" w:cs="Times New Roman"/>
          <w:sz w:val="24"/>
          <w:szCs w:val="24"/>
        </w:rPr>
        <w:t xml:space="preserve">. </w:t>
      </w:r>
      <w:r w:rsidR="002E3CD3">
        <w:rPr>
          <w:rFonts w:ascii="Times New Roman" w:hAnsi="Times New Roman" w:cs="Times New Roman"/>
          <w:sz w:val="24"/>
          <w:szCs w:val="24"/>
        </w:rPr>
        <w:t>W</w:t>
      </w:r>
      <w:r w:rsidR="00E1043A" w:rsidRPr="00E1043A">
        <w:rPr>
          <w:rFonts w:ascii="Times New Roman" w:hAnsi="Times New Roman" w:cs="Times New Roman"/>
          <w:sz w:val="24"/>
          <w:szCs w:val="24"/>
        </w:rPr>
        <w:t xml:space="preserve">e indeed agree that our manuscript would benefit from a better review of the existing literature. Also regarding our response to the previous comment (about the aim of our study), we have tried to </w:t>
      </w:r>
      <w:r w:rsidR="001E34D2">
        <w:rPr>
          <w:rFonts w:ascii="Times New Roman" w:hAnsi="Times New Roman" w:cs="Times New Roman"/>
          <w:sz w:val="24"/>
          <w:szCs w:val="24"/>
        </w:rPr>
        <w:t xml:space="preserve">clarify, emphasize and </w:t>
      </w:r>
      <w:r w:rsidR="00E1043A" w:rsidRPr="00E1043A">
        <w:rPr>
          <w:rFonts w:ascii="Times New Roman" w:hAnsi="Times New Roman" w:cs="Times New Roman"/>
          <w:sz w:val="24"/>
          <w:szCs w:val="24"/>
        </w:rPr>
        <w:t>substantiate better what makes our study novel.</w:t>
      </w:r>
      <w:r w:rsidR="009B3CA7">
        <w:rPr>
          <w:rFonts w:ascii="Times New Roman" w:hAnsi="Times New Roman" w:cs="Times New Roman"/>
          <w:sz w:val="24"/>
          <w:szCs w:val="24"/>
        </w:rPr>
        <w:t xml:space="preserve"> We </w:t>
      </w:r>
      <w:r w:rsidR="005F698F">
        <w:rPr>
          <w:rFonts w:ascii="Times New Roman" w:hAnsi="Times New Roman" w:cs="Times New Roman"/>
          <w:sz w:val="24"/>
          <w:szCs w:val="24"/>
        </w:rPr>
        <w:t xml:space="preserve">partly </w:t>
      </w:r>
      <w:r w:rsidR="009B3CA7">
        <w:rPr>
          <w:rFonts w:ascii="Times New Roman" w:hAnsi="Times New Roman" w:cs="Times New Roman"/>
          <w:sz w:val="24"/>
          <w:szCs w:val="24"/>
        </w:rPr>
        <w:t xml:space="preserve">aimed to achieve this in the lines </w:t>
      </w:r>
      <w:r w:rsidR="00DD2451">
        <w:rPr>
          <w:rFonts w:ascii="Times New Roman" w:hAnsi="Times New Roman" w:cs="Times New Roman"/>
          <w:sz w:val="24"/>
          <w:szCs w:val="24"/>
        </w:rPr>
        <w:t>that we</w:t>
      </w:r>
      <w:r w:rsidR="009B3CA7">
        <w:rPr>
          <w:rFonts w:ascii="Times New Roman" w:hAnsi="Times New Roman" w:cs="Times New Roman"/>
          <w:sz w:val="24"/>
          <w:szCs w:val="24"/>
        </w:rPr>
        <w:t xml:space="preserve"> mentioned in the previous </w:t>
      </w:r>
      <w:r w:rsidR="009B3CA7" w:rsidRPr="00693B71">
        <w:rPr>
          <w:rFonts w:ascii="Times New Roman" w:hAnsi="Times New Roman" w:cs="Times New Roman"/>
          <w:sz w:val="24"/>
          <w:szCs w:val="24"/>
        </w:rPr>
        <w:t>comment (L</w:t>
      </w:r>
      <w:r w:rsidR="00693B71">
        <w:rPr>
          <w:rFonts w:ascii="Times New Roman" w:hAnsi="Times New Roman" w:cs="Times New Roman"/>
          <w:sz w:val="24"/>
          <w:szCs w:val="24"/>
        </w:rPr>
        <w:t>121;125;145;180;668</w:t>
      </w:r>
      <w:r w:rsidR="009B3CA7" w:rsidRPr="00693B71">
        <w:rPr>
          <w:rFonts w:ascii="Times New Roman" w:hAnsi="Times New Roman" w:cs="Times New Roman"/>
          <w:sz w:val="24"/>
          <w:szCs w:val="24"/>
        </w:rPr>
        <w:t xml:space="preserve">), </w:t>
      </w:r>
      <w:r w:rsidR="009B3CA7">
        <w:rPr>
          <w:rFonts w:ascii="Times New Roman" w:hAnsi="Times New Roman" w:cs="Times New Roman"/>
          <w:sz w:val="24"/>
          <w:szCs w:val="24"/>
        </w:rPr>
        <w:t>but</w:t>
      </w:r>
      <w:r w:rsidR="00063EAB">
        <w:rPr>
          <w:rFonts w:ascii="Times New Roman" w:hAnsi="Times New Roman" w:cs="Times New Roman"/>
          <w:sz w:val="24"/>
          <w:szCs w:val="24"/>
        </w:rPr>
        <w:t xml:space="preserve"> also elaborated on this further</w:t>
      </w:r>
      <w:r w:rsidR="009B0638">
        <w:rPr>
          <w:rFonts w:ascii="Times New Roman" w:hAnsi="Times New Roman" w:cs="Times New Roman"/>
          <w:sz w:val="24"/>
          <w:szCs w:val="24"/>
        </w:rPr>
        <w:t xml:space="preserve"> </w:t>
      </w:r>
      <w:r w:rsidR="00F811C1">
        <w:rPr>
          <w:rFonts w:ascii="Times New Roman" w:hAnsi="Times New Roman" w:cs="Times New Roman"/>
          <w:sz w:val="24"/>
          <w:szCs w:val="24"/>
        </w:rPr>
        <w:t xml:space="preserve">in a new introduction paragraph </w:t>
      </w:r>
      <w:r w:rsidR="009B0638">
        <w:rPr>
          <w:rFonts w:ascii="Times New Roman" w:hAnsi="Times New Roman" w:cs="Times New Roman"/>
          <w:sz w:val="24"/>
          <w:szCs w:val="24"/>
        </w:rPr>
        <w:t xml:space="preserve">by </w:t>
      </w:r>
      <w:r w:rsidR="00F811C1">
        <w:rPr>
          <w:rFonts w:ascii="Times New Roman" w:hAnsi="Times New Roman" w:cs="Times New Roman"/>
          <w:sz w:val="24"/>
          <w:szCs w:val="24"/>
        </w:rPr>
        <w:t>comparing the novel aspect of our study</w:t>
      </w:r>
      <w:r w:rsidR="009B0638">
        <w:rPr>
          <w:rFonts w:ascii="Times New Roman" w:hAnsi="Times New Roman" w:cs="Times New Roman"/>
          <w:sz w:val="24"/>
          <w:szCs w:val="24"/>
        </w:rPr>
        <w:t xml:space="preserve"> </w:t>
      </w:r>
      <w:r w:rsidR="00F811C1">
        <w:rPr>
          <w:rFonts w:ascii="Times New Roman" w:hAnsi="Times New Roman" w:cs="Times New Roman"/>
          <w:sz w:val="24"/>
          <w:szCs w:val="24"/>
        </w:rPr>
        <w:t>with</w:t>
      </w:r>
      <w:r w:rsidR="009B0638">
        <w:rPr>
          <w:rFonts w:ascii="Times New Roman" w:hAnsi="Times New Roman" w:cs="Times New Roman"/>
          <w:sz w:val="24"/>
          <w:szCs w:val="24"/>
        </w:rPr>
        <w:t xml:space="preserve"> existing </w:t>
      </w:r>
      <w:r w:rsidR="00F811C1">
        <w:rPr>
          <w:rFonts w:ascii="Times New Roman" w:hAnsi="Times New Roman" w:cs="Times New Roman"/>
          <w:sz w:val="24"/>
          <w:szCs w:val="24"/>
        </w:rPr>
        <w:t xml:space="preserve">machine learning for movement </w:t>
      </w:r>
      <w:r w:rsidR="00F811C1" w:rsidRPr="007B16F1">
        <w:rPr>
          <w:rFonts w:ascii="Times New Roman" w:hAnsi="Times New Roman" w:cs="Times New Roman"/>
          <w:sz w:val="24"/>
          <w:szCs w:val="24"/>
        </w:rPr>
        <w:t xml:space="preserve">ecology </w:t>
      </w:r>
      <w:r w:rsidR="009B0638" w:rsidRPr="007B16F1">
        <w:rPr>
          <w:rFonts w:ascii="Times New Roman" w:hAnsi="Times New Roman" w:cs="Times New Roman"/>
          <w:sz w:val="24"/>
          <w:szCs w:val="24"/>
        </w:rPr>
        <w:t>literature</w:t>
      </w:r>
      <w:r w:rsidR="00F811C1" w:rsidRPr="007B16F1">
        <w:rPr>
          <w:rFonts w:ascii="Times New Roman" w:hAnsi="Times New Roman" w:cs="Times New Roman"/>
          <w:sz w:val="24"/>
          <w:szCs w:val="24"/>
        </w:rPr>
        <w:t xml:space="preserve"> </w:t>
      </w:r>
      <w:r w:rsidR="00446487" w:rsidRPr="007B16F1">
        <w:rPr>
          <w:rFonts w:ascii="Times New Roman" w:hAnsi="Times New Roman" w:cs="Times New Roman"/>
          <w:sz w:val="24"/>
          <w:szCs w:val="24"/>
        </w:rPr>
        <w:t>(L</w:t>
      </w:r>
      <w:r w:rsidR="007B16F1" w:rsidRPr="007B16F1">
        <w:rPr>
          <w:rFonts w:ascii="Times New Roman" w:hAnsi="Times New Roman" w:cs="Times New Roman"/>
          <w:sz w:val="24"/>
          <w:szCs w:val="24"/>
        </w:rPr>
        <w:t>87</w:t>
      </w:r>
      <w:r w:rsidR="00446487" w:rsidRPr="007B16F1">
        <w:rPr>
          <w:rFonts w:ascii="Times New Roman" w:hAnsi="Times New Roman" w:cs="Times New Roman"/>
          <w:sz w:val="24"/>
          <w:szCs w:val="24"/>
        </w:rPr>
        <w:t>)</w:t>
      </w:r>
      <w:r w:rsidR="00F811C1" w:rsidRPr="007B16F1">
        <w:rPr>
          <w:rFonts w:ascii="Times New Roman" w:hAnsi="Times New Roman" w:cs="Times New Roman"/>
          <w:sz w:val="24"/>
          <w:szCs w:val="24"/>
        </w:rPr>
        <w:t>:</w:t>
      </w:r>
    </w:p>
    <w:p w14:paraId="519C0EC3" w14:textId="456095AD" w:rsidR="00F811C1" w:rsidRPr="00F811C1" w:rsidRDefault="00F811C1" w:rsidP="00F811C1">
      <w:pPr>
        <w:pStyle w:val="NoSpacing"/>
        <w:spacing w:line="480" w:lineRule="auto"/>
        <w:ind w:left="720"/>
        <w:rPr>
          <w:rFonts w:ascii="Times New Roman" w:hAnsi="Times New Roman" w:cs="Times New Roman"/>
          <w:i/>
          <w:sz w:val="24"/>
          <w:szCs w:val="24"/>
        </w:rPr>
      </w:pPr>
      <w:r w:rsidRPr="00F811C1">
        <w:rPr>
          <w:rFonts w:ascii="Times New Roman" w:hAnsi="Times New Roman" w:cs="Times New Roman"/>
          <w:i/>
          <w:sz w:val="24"/>
          <w:szCs w:val="24"/>
        </w:rPr>
        <w:t xml:space="preserve">“Data-driven machine learning methods provide </w:t>
      </w:r>
      <w:r w:rsidR="00C279DF">
        <w:rPr>
          <w:rFonts w:ascii="Times New Roman" w:hAnsi="Times New Roman" w:cs="Times New Roman"/>
          <w:i/>
          <w:sz w:val="24"/>
          <w:szCs w:val="24"/>
        </w:rPr>
        <w:t>a</w:t>
      </w:r>
      <w:r w:rsidRPr="00F811C1">
        <w:rPr>
          <w:rFonts w:ascii="Times New Roman" w:hAnsi="Times New Roman" w:cs="Times New Roman"/>
          <w:i/>
          <w:sz w:val="24"/>
          <w:szCs w:val="24"/>
        </w:rPr>
        <w:t xml:space="preserve"> toolset to be able to model multivariate animal movement data </w:t>
      </w:r>
      <w:r w:rsidRPr="00F811C1">
        <w:rPr>
          <w:rFonts w:ascii="Times New Roman" w:hAnsi="Times New Roman" w:cs="Times New Roman"/>
          <w:i/>
          <w:sz w:val="24"/>
          <w:szCs w:val="24"/>
        </w:rPr>
        <w:fldChar w:fldCharType="begin" w:fldLock="1"/>
      </w:r>
      <w:r w:rsidRPr="00F811C1">
        <w:rPr>
          <w:rFonts w:ascii="Times New Roman" w:hAnsi="Times New Roman" w:cs="Times New Roman"/>
          <w:i/>
          <w:sz w:val="24"/>
          <w:szCs w:val="24"/>
        </w:rPr>
        <w:instrText>ADDIN CSL_CITATION {"citationItems":[{"id":"ITEM-1","itemData":{"DOI":"10.1098/rstb.2017.0005","ISBN":"0000000329","ISSN":"0962-8436","PMID":"29581390","abstract":"Mobile animal groups provide some of the most compelling examples of self-organization in the natural world. While field observations of songbird flocks wheeling in the sky or anchovy schools fleeing from predators have inspired considerable interest in the mechanics of collective motion, the challenge of simultaneously monitoring multiple animals in the field has historically limited our capacity to study collective behaviour of wild animal groups with precision. However, recent technological advancements now present exciting opportunities to overcome many of these limitations. Here we review existing methods used to collect data on the movements and interactions of multiple animals in a natural setting. We then survey emerging technologies that are poised to revolutionize the study of collective animal behaviour by extending the spatial and temporal scales of inquiry, increasing data volume and quality, and expediting the post-processing of raw data.","author":[{"dropping-particle":"","family":"Hughey","given":"Lacey F.","non-dropping-particle":"","parse-names":false,"suffix":""},{"dropping-particle":"","family":"Hein","given":"Andrew M.","non-dropping-particle":"","parse-names":false,"suffix":""},{"dropping-particle":"","family":"Strandburg-Peshkin","given":"Ariana","non-dropping-particle":"","parse-names":false,"suffix":""},{"dropping-particle":"","family":"Jensen","given":"Frants H.","non-dropping-particle":"","parse-names":false,"suffix":""}],"container-title":"Philosophical Transactions of the Royal Society B: Biological Sciences","id":"ITEM-1","issue":"1746","issued":{"date-parts":[["2018","5","19"]]},"page":"20170005","title":"Challenges and solutions for studying collective animal behaviour in the wild","type":"article-journal","volume":"373"},"uris":["http://www.mendeley.com/documents/?uuid=e03f3fef-ccca-44a5-a367-58f26ad0d097"]}],"mendeley":{"formattedCitation":"[15]","plainTextFormattedCitation":"[15]","previouslyFormattedCitation":"[15]"},"properties":{"noteIndex":0},"schema":"https://github.com/citation-style-language/schema/raw/master/csl-citation.json"}</w:instrText>
      </w:r>
      <w:r w:rsidRPr="00F811C1">
        <w:rPr>
          <w:rFonts w:ascii="Times New Roman" w:hAnsi="Times New Roman" w:cs="Times New Roman"/>
          <w:i/>
          <w:sz w:val="24"/>
          <w:szCs w:val="24"/>
        </w:rPr>
        <w:fldChar w:fldCharType="separate"/>
      </w:r>
      <w:r w:rsidRPr="00F811C1">
        <w:rPr>
          <w:rFonts w:ascii="Times New Roman" w:hAnsi="Times New Roman" w:cs="Times New Roman"/>
          <w:i/>
          <w:noProof/>
          <w:sz w:val="24"/>
          <w:szCs w:val="24"/>
        </w:rPr>
        <w:t>[15]</w:t>
      </w:r>
      <w:r w:rsidRPr="00F811C1">
        <w:rPr>
          <w:rFonts w:ascii="Times New Roman" w:hAnsi="Times New Roman" w:cs="Times New Roman"/>
          <w:i/>
          <w:sz w:val="24"/>
          <w:szCs w:val="24"/>
        </w:rPr>
        <w:fldChar w:fldCharType="end"/>
      </w:r>
      <w:r w:rsidRPr="00F811C1">
        <w:rPr>
          <w:rFonts w:ascii="Times New Roman" w:hAnsi="Times New Roman" w:cs="Times New Roman"/>
          <w:i/>
          <w:sz w:val="24"/>
          <w:szCs w:val="24"/>
        </w:rPr>
        <w:t xml:space="preserve">. Machine learning methods have been adopted by many animal ecologists over the past years and have been mentioned as one of the most revolutionary emerging technologies to study animal movement </w:t>
      </w:r>
      <w:r w:rsidRPr="00F811C1">
        <w:rPr>
          <w:rFonts w:ascii="Times New Roman" w:hAnsi="Times New Roman" w:cs="Times New Roman"/>
          <w:i/>
          <w:sz w:val="24"/>
          <w:szCs w:val="24"/>
        </w:rPr>
        <w:fldChar w:fldCharType="begin" w:fldLock="1"/>
      </w:r>
      <w:r w:rsidRPr="00F811C1">
        <w:rPr>
          <w:rFonts w:ascii="Times New Roman" w:hAnsi="Times New Roman" w:cs="Times New Roman"/>
          <w:i/>
          <w:sz w:val="24"/>
          <w:szCs w:val="24"/>
        </w:rPr>
        <w:instrText>ADDIN CSL_CITATION {"citationItems":[{"id":"ITEM-1","itemData":{"DOI":"10.1016/j.ecoinf.2018.12.002","ISSN":"15749541","abstract":"Movement ecology has rapidly advanced owing to recent developments of animal-attached devices and wide applications of sophisticated statistical and machine learning techniques in analysis of animal movement data. Global Positioning System (GPS) transmitters used for estimating animal locations and tri-axial accelerometers used for measuring the 3-dimensional accelerations of animal's motion aid researchers in collecting location and locomotion data at fine spatial and temporal scales. Machine learning and other advanced statistical methods bridge conceptual models to data, providing insights into ecological and physiological mechanisms underlying animal behavior and movements. This study reviews the general principles and applications of state space models, hidden Markov models, random forests, and support vector machines in the inference of animal behavior from movement data. Unsupervised learning algorithms, including Bayesian state space models implemented for robust correlated random walk models and hidden Markov models, help infer different behavioral modes using GPS location data. State space models can account for measurement error in GPS locations and estimate the true locations of animals; however, without including movement-state switching, state space models do not infer behavioral modes directly. On the contrary, hidden Markov models estimate the probabilities that animals switch between different behavioral modes. Nevertheless, hidden Markov models neither directly estimate animal locations nor account for measurement error explicitly. Supervised learning algorithms integrate data on locations and directional accelerations with synchronized behavioral observations (i.e., labels) to classify behaviors to pre-defined behavioral categories. Unlike unsupervised learning, supervised learning requires behavioral observations to label locations and accelerometer data to train the learning algorithms. However, behavioral observations synchronized with relocations and acceleration records are often missing or unattainable in many species, hindering the applications of supervised learning, making unsupervised learning a suitable tool for behavioral annotation of movement paths in secretive (cryptic) or less studied species. Environmental and behavioral annotations of animal movement paths by machine learning improve understanding the effects of environmental conditions on animal movements and behavioral decisions.","author":[{"dropping-particle":"","family":"Wang","given":"Guiming","non-dropping-particle":"","parse-names":false,"suffix":""}],"container-title":"Ecological Informatics","id":"ITEM-1","issued":{"date-parts":[["2019","1"]]},"page":"69-76","publisher":"Elsevier","title":"Machine learning for inferring animal behavior from location and movement data","type":"article-journal","volume":"49"},"uris":["http://www.mendeley.com/documents/?uuid=39afbde6-c8a2-4fb1-8663-2381d9084baa"]},{"id":"ITEM-2","itemData":{"DOI":"10.1098/rstb.2017.0005","ISBN":"0000000329","ISSN":"0962-8436","PMID":"29581390","abstract":"Mobile animal groups provide some of the most compelling examples of self-organization in the natural world. While field observations of songbird flocks wheeling in the sky or anchovy schools fleeing from predators have inspired considerable interest in the mechanics of collective motion, the challenge of simultaneously monitoring multiple animals in the field has historically limited our capacity to study collective behaviour of wild animal groups with precision. However, recent technological advancements now present exciting opportunities to overcome many of these limitations. Here we review existing methods used to collect data on the movements and interactions of multiple animals in a natural setting. We then survey emerging technologies that are poised to revolutionize the study of collective animal behaviour by extending the spatial and temporal scales of inquiry, increasing data volume and quality, and expediting the post-processing of raw data.","author":[{"dropping-particle":"","family":"Hughey","given":"Lacey F.","non-dropping-particle":"","parse-names":false,"suffix":""},{"dropping-particle":"","family":"Hein","given":"Andrew M.","non-dropping-particle":"","parse-names":false,"suffix":""},{"dropping-particle":"","family":"Strandburg-Peshkin","given":"Ariana","non-dropping-particle":"","parse-names":false,"suffix":""},{"dropping-particle":"","family":"Jensen","given":"Frants H.","non-dropping-particle":"","parse-names":false,"suffix":""}],"container-title":"Philosophical Transactions of the Royal Society B: Biological Sciences","id":"ITEM-2","issue":"1746","issued":{"date-parts":[["2018","5","19"]]},"page":"20170005","title":"Challenges and solutions for studying collective animal behaviour in the wild","type":"article-journal","volume":"373"},"uris":["http://www.mendeley.com/documents/?uuid=e03f3fef-ccca-44a5-a367-58f26ad0d097"]}],"mendeley":{"formattedCitation":"[15,16]","plainTextFormattedCitation":"[15,16]","previouslyFormattedCitation":"[15,16]"},"properties":{"noteIndex":0},"schema":"https://github.com/citation-style-language/schema/raw/master/csl-citation.json"}</w:instrText>
      </w:r>
      <w:r w:rsidRPr="00F811C1">
        <w:rPr>
          <w:rFonts w:ascii="Times New Roman" w:hAnsi="Times New Roman" w:cs="Times New Roman"/>
          <w:i/>
          <w:sz w:val="24"/>
          <w:szCs w:val="24"/>
        </w:rPr>
        <w:fldChar w:fldCharType="separate"/>
      </w:r>
      <w:r w:rsidRPr="00F811C1">
        <w:rPr>
          <w:rFonts w:ascii="Times New Roman" w:hAnsi="Times New Roman" w:cs="Times New Roman"/>
          <w:i/>
          <w:noProof/>
          <w:sz w:val="24"/>
          <w:szCs w:val="24"/>
        </w:rPr>
        <w:t>[15,16]</w:t>
      </w:r>
      <w:r w:rsidRPr="00F811C1">
        <w:rPr>
          <w:rFonts w:ascii="Times New Roman" w:hAnsi="Times New Roman" w:cs="Times New Roman"/>
          <w:i/>
          <w:sz w:val="24"/>
          <w:szCs w:val="24"/>
        </w:rPr>
        <w:fldChar w:fldCharType="end"/>
      </w:r>
      <w:r w:rsidRPr="00F811C1">
        <w:rPr>
          <w:rFonts w:ascii="Times New Roman" w:hAnsi="Times New Roman" w:cs="Times New Roman"/>
          <w:i/>
          <w:sz w:val="24"/>
          <w:szCs w:val="24"/>
        </w:rPr>
        <w:t xml:space="preserve">. These machine learning methods have been used to automatically detect and classify animal species in images </w:t>
      </w:r>
      <w:r w:rsidRPr="00F811C1">
        <w:rPr>
          <w:rFonts w:ascii="Times New Roman" w:hAnsi="Times New Roman" w:cs="Times New Roman"/>
          <w:i/>
          <w:sz w:val="24"/>
          <w:szCs w:val="24"/>
        </w:rPr>
        <w:fldChar w:fldCharType="begin" w:fldLock="1"/>
      </w:r>
      <w:r w:rsidRPr="00F811C1">
        <w:rPr>
          <w:rFonts w:ascii="Times New Roman" w:hAnsi="Times New Roman" w:cs="Times New Roman"/>
          <w:i/>
          <w:sz w:val="24"/>
          <w:szCs w:val="24"/>
        </w:rPr>
        <w:instrText>ADDIN CSL_CITATION {"citationItems":[{"id":"ITEM-1","itemData":{"DOI":"10.1111/2041-210X.13277","ISSN":"2041-210X","author":[{"dropping-particle":"","family":"Eikelboom","given":"Jasper A. J.","non-dropping-particle":"","parse-names":false,"suffix":""},{"dropping-particle":"","family":"Wind","given":"Johan","non-dropping-particle":"","parse-names":false,"suffix":""},{"dropping-particle":"","family":"Ven","given":"Eline","non-dropping-particle":"van de","parse-names":false,"suffix":""},{"dropping-particle":"","family":"Kenana","given":"Lekishon M.","non-dropping-particle":"","parse-names":false,"suffix":""},{"dropping-particle":"","family":"Schroder","given":"Bradley","non-dropping-particle":"","parse-names":false,"suffix":""},{"dropping-particle":"","family":"Knegt","given":"Henrik J.","non-dropping-particle":"de","parse-names":false,"suffix":""},{"dropping-particle":"","family":"Langevelde","given":"Frank","non-dropping-particle":"van","parse-names":false,"suffix":""},{"dropping-particle":"","family":"Prins","given":"Herbert H. T.","non-dropping-particle":"","parse-names":false,"suffix":""}],"container-title":"Methods in Ecology and Evolution","id":"ITEM-1","issue":"11","issued":{"date-parts":[["2019","11"]]},"page":"1875-1887","title":"Improving the precision and accuracy of animal population estimates with aerial image object detection","type":"article-journal","volume":"10"},"uris":["http://www.mendeley.com/documents/?uuid=4af6fce4-5fe0-488a-b8ec-8a0a0a060ef7"]}],"mendeley":{"formattedCitation":"[17]","plainTextFormattedCitation":"[17]","previouslyFormattedCitation":"[17]"},"properties":{"noteIndex":0},"schema":"https://github.com/citation-style-language/schema/raw/master/csl-citation.json"}</w:instrText>
      </w:r>
      <w:r w:rsidRPr="00F811C1">
        <w:rPr>
          <w:rFonts w:ascii="Times New Roman" w:hAnsi="Times New Roman" w:cs="Times New Roman"/>
          <w:i/>
          <w:sz w:val="24"/>
          <w:szCs w:val="24"/>
        </w:rPr>
        <w:fldChar w:fldCharType="separate"/>
      </w:r>
      <w:r w:rsidRPr="00F811C1">
        <w:rPr>
          <w:rFonts w:ascii="Times New Roman" w:hAnsi="Times New Roman" w:cs="Times New Roman"/>
          <w:i/>
          <w:noProof/>
          <w:sz w:val="24"/>
          <w:szCs w:val="24"/>
        </w:rPr>
        <w:t>[17]</w:t>
      </w:r>
      <w:r w:rsidRPr="00F811C1">
        <w:rPr>
          <w:rFonts w:ascii="Times New Roman" w:hAnsi="Times New Roman" w:cs="Times New Roman"/>
          <w:i/>
          <w:sz w:val="24"/>
          <w:szCs w:val="24"/>
        </w:rPr>
        <w:fldChar w:fldCharType="end"/>
      </w:r>
      <w:r w:rsidRPr="00F811C1">
        <w:rPr>
          <w:rFonts w:ascii="Times New Roman" w:hAnsi="Times New Roman" w:cs="Times New Roman"/>
          <w:i/>
          <w:sz w:val="24"/>
          <w:szCs w:val="24"/>
        </w:rPr>
        <w:t xml:space="preserve">, to track moving animals in videos </w:t>
      </w:r>
      <w:r w:rsidRPr="00F811C1">
        <w:rPr>
          <w:rFonts w:ascii="Times New Roman" w:hAnsi="Times New Roman" w:cs="Times New Roman"/>
          <w:i/>
          <w:sz w:val="24"/>
          <w:szCs w:val="24"/>
        </w:rPr>
        <w:fldChar w:fldCharType="begin" w:fldLock="1"/>
      </w:r>
      <w:r w:rsidRPr="00F811C1">
        <w:rPr>
          <w:rFonts w:ascii="Times New Roman" w:hAnsi="Times New Roman" w:cs="Times New Roman"/>
          <w:i/>
          <w:sz w:val="24"/>
          <w:szCs w:val="24"/>
        </w:rPr>
        <w:instrText>ADDIN CSL_CITATION {"citationItems":[{"id":"ITEM-1","itemData":{"author":[{"dropping-particle":"","family":"Risse","given":"Benjamin","non-dropping-particle":"","parse-names":false,"suffix":""},{"dropping-particle":"","family":"Mangan","given":"Michael","non-dropping-particle":"","parse-names":false,"suffix":""},{"dropping-particle":"Del","family":"Pero","given":"Luca","non-dropping-particle":"","parse-names":false,"suffix":""},{"dropping-particle":"","family":"Webb","given":"Barbara","non-dropping-particle":"","parse-names":false,"suffix":""}],"container-title":"IEEE International Conference on Computer Vision (ICCV)","id":"ITEM-1","issued":{"date-parts":[["2017"]]},"page":"2840-2849","title":"Visual Tracking of Small Animals in Cluttered Natural Environments Using a Freely Moving Camera","type":"paper-conference"},"uris":["http://www.mendeley.com/documents/?uuid=5a52f63a-5ef2-40c5-98f7-a8641f946267"]}],"mendeley":{"formattedCitation":"[18]","plainTextFormattedCitation":"[18]","previouslyFormattedCitation":"[18]"},"properties":{"noteIndex":0},"schema":"https://github.com/citation-style-language/schema/raw/master/csl-citation.json"}</w:instrText>
      </w:r>
      <w:r w:rsidRPr="00F811C1">
        <w:rPr>
          <w:rFonts w:ascii="Times New Roman" w:hAnsi="Times New Roman" w:cs="Times New Roman"/>
          <w:i/>
          <w:sz w:val="24"/>
          <w:szCs w:val="24"/>
        </w:rPr>
        <w:fldChar w:fldCharType="separate"/>
      </w:r>
      <w:r w:rsidRPr="00F811C1">
        <w:rPr>
          <w:rFonts w:ascii="Times New Roman" w:hAnsi="Times New Roman" w:cs="Times New Roman"/>
          <w:i/>
          <w:noProof/>
          <w:sz w:val="24"/>
          <w:szCs w:val="24"/>
        </w:rPr>
        <w:t>[18]</w:t>
      </w:r>
      <w:r w:rsidRPr="00F811C1">
        <w:rPr>
          <w:rFonts w:ascii="Times New Roman" w:hAnsi="Times New Roman" w:cs="Times New Roman"/>
          <w:i/>
          <w:sz w:val="24"/>
          <w:szCs w:val="24"/>
        </w:rPr>
        <w:fldChar w:fldCharType="end"/>
      </w:r>
      <w:r w:rsidRPr="00F811C1">
        <w:rPr>
          <w:rFonts w:ascii="Times New Roman" w:hAnsi="Times New Roman" w:cs="Times New Roman"/>
          <w:i/>
          <w:sz w:val="24"/>
          <w:szCs w:val="24"/>
        </w:rPr>
        <w:t xml:space="preserve">, to follow animal body postures and track body parts in videos </w:t>
      </w:r>
      <w:r w:rsidRPr="00F811C1">
        <w:rPr>
          <w:rFonts w:ascii="Times New Roman" w:hAnsi="Times New Roman" w:cs="Times New Roman"/>
          <w:i/>
          <w:sz w:val="24"/>
          <w:szCs w:val="24"/>
        </w:rPr>
        <w:fldChar w:fldCharType="begin" w:fldLock="1"/>
      </w:r>
      <w:r w:rsidRPr="00F811C1">
        <w:rPr>
          <w:rFonts w:ascii="Times New Roman" w:hAnsi="Times New Roman" w:cs="Times New Roman"/>
          <w:i/>
          <w:sz w:val="24"/>
          <w:szCs w:val="24"/>
        </w:rPr>
        <w:instrText>ADDIN CSL_CITATION {"citationItems":[{"id":"ITEM-1","itemData":{"DOI":"10.1098/rstb.2017.0005","ISBN":"0000000329","ISSN":"0962-8436","PMID":"29581390","abstract":"Mobile animal groups provide some of the most compelling examples of self-organization in the natural world. While field observations of songbird flocks wheeling in the sky or anchovy schools fleeing from predators have inspired considerable interest in the mechanics of collective motion, the challenge of simultaneously monitoring multiple animals in the field has historically limited our capacity to study collective behaviour of wild animal groups with precision. However, recent technological advancements now present exciting opportunities to overcome many of these limitations. Here we review existing methods used to collect data on the movements and interactions of multiple animals in a natural setting. We then survey emerging technologies that are poised to revolutionize the study of collective animal behaviour by extending the spatial and temporal scales of inquiry, increasing data volume and quality, and expediting the post-processing of raw data.","author":[{"dropping-particle":"","family":"Hughey","given":"Lacey F.","non-dropping-particle":"","parse-names":false,"suffix":""},{"dropping-particle":"","family":"Hein","given":"Andrew M.","non-dropping-particle":"","parse-names":false,"suffix":""},{"dropping-particle":"","family":"Strandburg-Peshkin","given":"Ariana","non-dropping-particle":"","parse-names":false,"suffix":""},{"dropping-particle":"","family":"Jensen","given":"Frants H.","non-dropping-particle":"","parse-names":false,"suffix":""}],"container-title":"Philosophical Transactions of the Royal Society B: Biological Sciences","id":"ITEM-1","issue":"1746","issued":{"date-parts":[["2018","5","19"]]},"page":"20170005","title":"Challenges and solutions for studying collective animal behaviour in the wild","type":"article-journal","volume":"373"},"uris":["http://www.mendeley.com/documents/?uuid=e03f3fef-ccca-44a5-a367-58f26ad0d097"]}],"mendeley":{"formattedCitation":"[15]","plainTextFormattedCitation":"[15]","previouslyFormattedCitation":"[15]"},"properties":{"noteIndex":0},"schema":"https://github.com/citation-style-language/schema/raw/master/csl-citation.json"}</w:instrText>
      </w:r>
      <w:r w:rsidRPr="00F811C1">
        <w:rPr>
          <w:rFonts w:ascii="Times New Roman" w:hAnsi="Times New Roman" w:cs="Times New Roman"/>
          <w:i/>
          <w:sz w:val="24"/>
          <w:szCs w:val="24"/>
        </w:rPr>
        <w:fldChar w:fldCharType="separate"/>
      </w:r>
      <w:r w:rsidRPr="00F811C1">
        <w:rPr>
          <w:rFonts w:ascii="Times New Roman" w:hAnsi="Times New Roman" w:cs="Times New Roman"/>
          <w:i/>
          <w:noProof/>
          <w:sz w:val="24"/>
          <w:szCs w:val="24"/>
        </w:rPr>
        <w:t>[15]</w:t>
      </w:r>
      <w:r w:rsidRPr="00F811C1">
        <w:rPr>
          <w:rFonts w:ascii="Times New Roman" w:hAnsi="Times New Roman" w:cs="Times New Roman"/>
          <w:i/>
          <w:sz w:val="24"/>
          <w:szCs w:val="24"/>
        </w:rPr>
        <w:fldChar w:fldCharType="end"/>
      </w:r>
      <w:r w:rsidRPr="00F811C1">
        <w:rPr>
          <w:rFonts w:ascii="Times New Roman" w:hAnsi="Times New Roman" w:cs="Times New Roman"/>
          <w:i/>
          <w:sz w:val="24"/>
          <w:szCs w:val="24"/>
        </w:rPr>
        <w:t xml:space="preserve">, to flag when animals become sick using animal-mounted biologging sensors and videos </w:t>
      </w:r>
      <w:r w:rsidRPr="00F811C1">
        <w:rPr>
          <w:rFonts w:ascii="Times New Roman" w:hAnsi="Times New Roman" w:cs="Times New Roman"/>
          <w:i/>
          <w:sz w:val="24"/>
          <w:szCs w:val="24"/>
        </w:rPr>
        <w:fldChar w:fldCharType="begin" w:fldLock="1"/>
      </w:r>
      <w:r w:rsidRPr="00F811C1">
        <w:rPr>
          <w:rFonts w:ascii="Times New Roman" w:hAnsi="Times New Roman" w:cs="Times New Roman"/>
          <w:i/>
          <w:sz w:val="24"/>
          <w:szCs w:val="24"/>
        </w:rPr>
        <w:instrText>ADDIN CSL_CITATION {"citationItems":[{"id":"ITEM-1","itemData":{"DOI":"10.1016/j.biosystemseng.2014.01.009","ISSN":"15375110","abstract":"Manual locomotion scoring for lameness detection is a time-consuming and subjective procedure. Therefore, the objective of this study is to optimise the classification output of a computer vision based algorithm for automated lameness scoring. Cow gait recordings were made during four consecutive night-time milking sessions on an Israeli dairy farm, using a 3D-camera. A live on-the-spot assessed 5-point locomotion score was the reference for the automatic lameness score evaluation. A dataset of 186 cows with four automatic lameness scores and four live locomotion score repetitions was used for testing three different classification methods.The analysis of the automatic scores as independent observations led to a correct classification rate of 53.0% on a 5-point level scale. A multinomial logistic regression model based on four individual consecutive measures obtained a correct classification rate of 60.2%. When allowing a 1 unit error on the 5-point level scale, a correct classification rate of 90.9% was obtained. Strict binary classification to Lame vs. Not-Lame categories reached 81.2% correct classification rate.The use of cow individual consecutive measurements improved the correct classification rate of an automatic lameness detection system. © 2014 IAgrE.","author":[{"dropping-particle":"","family":"Hertem","given":"Tom","non-dropping-particle":"Van","parse-names":false,"suffix":""},{"dropping-particle":"","family":"Viazzi","given":"Stefano","non-dropping-particle":"","parse-names":false,"suffix":""},{"dropping-particle":"","family":"Steensels","given":"Machteld","non-dropping-particle":"","parse-names":false,"suffix":""},{"dropping-particle":"","family":"Maltz","given":"Ephraim","non-dropping-particle":"","parse-names":false,"suffix":""},{"dropping-particle":"","family":"Antler","given":"Aharon","non-dropping-particle":"","parse-names":false,"suffix":""},{"dropping-particle":"","family":"Alchanatis","given":"Victor","non-dropping-particle":"","parse-names":false,"suffix":""},{"dropping-particle":"","family":"Schlageter-Tello","given":"Andres A.","non-dropping-particle":"","parse-names":false,"suffix":""},{"dropping-particle":"","family":"Lokhorst","given":"Kees","non-dropping-particle":"","parse-names":false,"suffix":""},{"dropping-particle":"","family":"Romanini","given":"Eduardo C.B.","non-dropping-particle":"","parse-names":false,"suffix":""},{"dropping-particle":"","family":"Bahr","given":"Claudia","non-dropping-particle":"","parse-names":false,"suffix":""},{"dropping-particle":"","family":"Berckmans","given":"Daniel","non-dropping-particle":"","parse-names":false,"suffix":""},{"dropping-particle":"","family":"Halachmi","given":"Ilan","non-dropping-particle":"","parse-names":false,"suffix":""}],"container-title":"Biosystems Engineering","id":"ITEM-1","issued":{"date-parts":[["2014","3"]]},"page":"108-116","publisher":"IAgrE","title":"Automatic lameness detection based on consecutive 3D-video recordings","type":"article-journal","volume":"119"},"uris":["http://www.mendeley.com/documents/?uuid=4986b5d4-bcbb-4dd3-a3ef-0040ec0fa2bf"]}],"mendeley":{"formattedCitation":"[19]","plainTextFormattedCitation":"[19]","previouslyFormattedCitation":"[19]"},"properties":{"noteIndex":0},"schema":"https://github.com/citation-style-language/schema/raw/master/csl-citation.json"}</w:instrText>
      </w:r>
      <w:r w:rsidRPr="00F811C1">
        <w:rPr>
          <w:rFonts w:ascii="Times New Roman" w:hAnsi="Times New Roman" w:cs="Times New Roman"/>
          <w:i/>
          <w:sz w:val="24"/>
          <w:szCs w:val="24"/>
        </w:rPr>
        <w:fldChar w:fldCharType="separate"/>
      </w:r>
      <w:r w:rsidRPr="00F811C1">
        <w:rPr>
          <w:rFonts w:ascii="Times New Roman" w:hAnsi="Times New Roman" w:cs="Times New Roman"/>
          <w:i/>
          <w:noProof/>
          <w:sz w:val="24"/>
          <w:szCs w:val="24"/>
        </w:rPr>
        <w:t>[19]</w:t>
      </w:r>
      <w:r w:rsidRPr="00F811C1">
        <w:rPr>
          <w:rFonts w:ascii="Times New Roman" w:hAnsi="Times New Roman" w:cs="Times New Roman"/>
          <w:i/>
          <w:sz w:val="24"/>
          <w:szCs w:val="24"/>
        </w:rPr>
        <w:fldChar w:fldCharType="end"/>
      </w:r>
      <w:r w:rsidRPr="00F811C1">
        <w:rPr>
          <w:rFonts w:ascii="Times New Roman" w:hAnsi="Times New Roman" w:cs="Times New Roman"/>
          <w:i/>
          <w:sz w:val="24"/>
          <w:szCs w:val="24"/>
        </w:rPr>
        <w:t xml:space="preserve">, and to classify animal activities from biologging sensors </w:t>
      </w:r>
      <w:r w:rsidRPr="00F811C1">
        <w:rPr>
          <w:rFonts w:ascii="Times New Roman" w:hAnsi="Times New Roman" w:cs="Times New Roman"/>
          <w:i/>
          <w:sz w:val="24"/>
          <w:szCs w:val="24"/>
        </w:rPr>
        <w:fldChar w:fldCharType="begin" w:fldLock="1"/>
      </w:r>
      <w:r w:rsidRPr="00F811C1">
        <w:rPr>
          <w:rFonts w:ascii="Times New Roman" w:hAnsi="Times New Roman" w:cs="Times New Roman"/>
          <w:i/>
          <w:sz w:val="24"/>
          <w:szCs w:val="24"/>
        </w:rPr>
        <w:instrText>ADDIN CSL_CITATION {"citationItems":[{"id":"ITEM-1","itemData":{"DOI":"10.1016/j.ecoinf.2018.12.002","ISSN":"15749541","abstract":"Movement ecology has rapidly advanced owing to recent developments of animal-attached devices and wide applications of sophisticated statistical and machine learning techniques in analysis of animal movement data. Global Positioning System (GPS) transmitters used for estimating animal locations and tri-axial accelerometers used for measuring the 3-dimensional accelerations of animal's motion aid researchers in collecting location and locomotion data at fine spatial and temporal scales. Machine learning and other advanced statistical methods bridge conceptual models to data, providing insights into ecological and physiological mechanisms underlying animal behavior and movements. This study reviews the general principles and applications of state space models, hidden Markov models, random forests, and support vector machines in the inference of animal behavior from movement data. Unsupervised learning algorithms, including Bayesian state space models implemented for robust correlated random walk models and hidden Markov models, help infer different behavioral modes using GPS location data. State space models can account for measurement error in GPS locations and estimate the true locations of animals; however, without including movement-state switching, state space models do not infer behavioral modes directly. On the contrary, hidden Markov models estimate the probabilities that animals switch between different behavioral modes. Nevertheless, hidden Markov models neither directly estimate animal locations nor account for measurement error explicitly. Supervised learning algorithms integrate data on locations and directional accelerations with synchronized behavioral observations (i.e., labels) to classify behaviors to pre-defined behavioral categories. Unlike unsupervised learning, supervised learning requires behavioral observations to label locations and accelerometer data to train the learning algorithms. However, behavioral observations synchronized with relocations and acceleration records are often missing or unattainable in many species, hindering the applications of supervised learning, making unsupervised learning a suitable tool for behavioral annotation of movement paths in secretive (cryptic) or less studied species. Environmental and behavioral annotations of animal movement paths by machine learning improve understanding the effects of environmental conditions on animal movements and behavioral decisions.","author":[{"dropping-particle":"","family":"Wang","given":"Guiming","non-dropping-particle":"","parse-names":false,"suffix":""}],"container-title":"Ecological Informatics","id":"ITEM-1","issued":{"date-parts":[["2019","1"]]},"page":"69-76","publisher":"Elsevier","title":"Machine learning for inferring animal behavior from location and movement data","type":"article-journal","volume":"49"},"uris":["http://www.mendeley.com/documents/?uuid=39afbde6-c8a2-4fb1-8663-2381d9084baa"]}],"mendeley":{"formattedCitation":"[16]","plainTextFormattedCitation":"[16]","previouslyFormattedCitation":"[16]"},"properties":{"noteIndex":0},"schema":"https://github.com/citation-style-language/schema/raw/master/csl-citation.json"}</w:instrText>
      </w:r>
      <w:r w:rsidRPr="00F811C1">
        <w:rPr>
          <w:rFonts w:ascii="Times New Roman" w:hAnsi="Times New Roman" w:cs="Times New Roman"/>
          <w:i/>
          <w:sz w:val="24"/>
          <w:szCs w:val="24"/>
        </w:rPr>
        <w:fldChar w:fldCharType="separate"/>
      </w:r>
      <w:r w:rsidRPr="00F811C1">
        <w:rPr>
          <w:rFonts w:ascii="Times New Roman" w:hAnsi="Times New Roman" w:cs="Times New Roman"/>
          <w:i/>
          <w:noProof/>
          <w:sz w:val="24"/>
          <w:szCs w:val="24"/>
        </w:rPr>
        <w:t>[16]</w:t>
      </w:r>
      <w:r w:rsidRPr="00F811C1">
        <w:rPr>
          <w:rFonts w:ascii="Times New Roman" w:hAnsi="Times New Roman" w:cs="Times New Roman"/>
          <w:i/>
          <w:sz w:val="24"/>
          <w:szCs w:val="24"/>
        </w:rPr>
        <w:fldChar w:fldCharType="end"/>
      </w:r>
      <w:r w:rsidRPr="00F811C1">
        <w:rPr>
          <w:rFonts w:ascii="Times New Roman" w:hAnsi="Times New Roman" w:cs="Times New Roman"/>
          <w:i/>
          <w:sz w:val="24"/>
          <w:szCs w:val="24"/>
        </w:rPr>
        <w:t xml:space="preserve">. Although machine learning has proven to be useful for movement ecology, it is often only used as a tool to transform raw data (e.g., images, videos, accelerometer readings) into informative data (e.g., species labels, animal locations, animal activity labels) </w:t>
      </w:r>
      <w:r w:rsidRPr="00F811C1">
        <w:rPr>
          <w:rFonts w:ascii="Times New Roman" w:hAnsi="Times New Roman" w:cs="Times New Roman"/>
          <w:i/>
          <w:sz w:val="24"/>
          <w:szCs w:val="24"/>
        </w:rPr>
        <w:fldChar w:fldCharType="begin" w:fldLock="1"/>
      </w:r>
      <w:r w:rsidRPr="00F811C1">
        <w:rPr>
          <w:rFonts w:ascii="Times New Roman" w:hAnsi="Times New Roman" w:cs="Times New Roman"/>
          <w:i/>
          <w:sz w:val="24"/>
          <w:szCs w:val="24"/>
        </w:rPr>
        <w:instrText>ADDIN CSL_CITATION {"citationItems":[{"id":"ITEM-1","itemData":{"DOI":"10.1016/j.ecoinf.2018.12.002","ISSN":"15749541","abstract":"Movement ecology has rapidly advanced owing to recent developments of animal-attached devices and wide applications of sophisticated statistical and machine learning techniques in analysis of animal movement data. Global Positioning System (GPS) transmitters used for estimating animal locations and tri-axial accelerometers used for measuring the 3-dimensional accelerations of animal's motion aid researchers in collecting location and locomotion data at fine spatial and temporal scales. Machine learning and other advanced statistical methods bridge conceptual models to data, providing insights into ecological and physiological mechanisms underlying animal behavior and movements. This study reviews the general principles and applications of state space models, hidden Markov models, random forests, and support vector machines in the inference of animal behavior from movement data. Unsupervised learning algorithms, including Bayesian state space models implemented for robust correlated random walk models and hidden Markov models, help infer different behavioral modes using GPS location data. State space models can account for measurement error in GPS locations and estimate the true locations of animals; however, without including movement-state switching, state space models do not infer behavioral modes directly. On the contrary, hidden Markov models estimate the probabilities that animals switch between different behavioral modes. Nevertheless, hidden Markov models neither directly estimate animal locations nor account for measurement error explicitly. Supervised learning algorithms integrate data on locations and directional accelerations with synchronized behavioral observations (i.e., labels) to classify behaviors to pre-defined behavioral categories. Unlike unsupervised learning, supervised learning requires behavioral observations to label locations and accelerometer data to train the learning algorithms. However, behavioral observations synchronized with relocations and acceleration records are often missing or unattainable in many species, hindering the applications of supervised learning, making unsupervised learning a suitable tool for behavioral annotation of movement paths in secretive (cryptic) or less studied species. Environmental and behavioral annotations of animal movement paths by machine learning improve understanding the effects of environmental conditions on animal movements and behavioral decisions.","author":[{"dropping-particle":"","family":"Wang","given":"Guiming","non-dropping-particle":"","parse-names":false,"suffix":""}],"container-title":"Ecological Informatics","id":"ITEM-1","issued":{"date-parts":[["2019","1"]]},"page":"69-76","publisher":"Elsevier","title":"Machine learning for inferring animal behavior from location and movement data","type":"article-journal","volume":"49"},"uris":["http://www.mendeley.com/documents/?uuid=39afbde6-c8a2-4fb1-8663-2381d9084baa"]},{"id":"ITEM-2","itemData":{"DOI":"10.1098/rstb.2017.0005","ISBN":"0000000329","ISSN":"0962-8436","PMID":"29581390","abstract":"Mobile animal groups provide some of the most compelling examples of self-organization in the natural world. While field observations of songbird flocks wheeling in the sky or anchovy schools fleeing from predators have inspired considerable interest in the mechanics of collective motion, the challenge of simultaneously monitoring multiple animals in the field has historically limited our capacity to study collective behaviour of wild animal groups with precision. However, recent technological advancements now present exciting opportunities to overcome many of these limitations. Here we review existing methods used to collect data on the movements and interactions of multiple animals in a natural setting. We then survey emerging technologies that are poised to revolutionize the study of collective animal behaviour by extending the spatial and temporal scales of inquiry, increasing data volume and quality, and expediting the post-processing of raw data.","author":[{"dropping-particle":"","family":"Hughey","given":"Lacey F.","non-dropping-particle":"","parse-names":false,"suffix":""},{"dropping-particle":"","family":"Hein","given":"Andrew M.","non-dropping-particle":"","parse-names":false,"suffix":""},{"dropping-particle":"","family":"Strandburg-Peshkin","given":"Ariana","non-dropping-particle":"","parse-names":false,"suffix":""},{"dropping-particle":"","family":"Jensen","given":"Frants H.","non-dropping-particle":"","parse-names":false,"suffix":""}],"container-title":"Philosophical Transactions of the Royal Society B: Biological Sciences","id":"ITEM-2","issue":"1746","issued":{"date-parts":[["2018","5","19"]]},"page":"20170005","title":"Challenges and solutions for studying collective animal behaviour in the wild","type":"article-journal","volume":"373"},"uris":["http://www.mendeley.com/documents/?uuid=e03f3fef-ccca-44a5-a367-58f26ad0d097"]}],"mendeley":{"formattedCitation":"[15,16]","plainTextFormattedCitation":"[15,16]","previouslyFormattedCitation":"[15,16]"},"properties":{"noteIndex":0},"schema":"https://github.com/citation-style-language/schema/raw/master/csl-citation.json"}</w:instrText>
      </w:r>
      <w:r w:rsidRPr="00F811C1">
        <w:rPr>
          <w:rFonts w:ascii="Times New Roman" w:hAnsi="Times New Roman" w:cs="Times New Roman"/>
          <w:i/>
          <w:sz w:val="24"/>
          <w:szCs w:val="24"/>
        </w:rPr>
        <w:fldChar w:fldCharType="separate"/>
      </w:r>
      <w:r w:rsidRPr="00F811C1">
        <w:rPr>
          <w:rFonts w:ascii="Times New Roman" w:hAnsi="Times New Roman" w:cs="Times New Roman"/>
          <w:i/>
          <w:noProof/>
          <w:sz w:val="24"/>
          <w:szCs w:val="24"/>
        </w:rPr>
        <w:t>[15,16]</w:t>
      </w:r>
      <w:r w:rsidRPr="00F811C1">
        <w:rPr>
          <w:rFonts w:ascii="Times New Roman" w:hAnsi="Times New Roman" w:cs="Times New Roman"/>
          <w:i/>
          <w:sz w:val="24"/>
          <w:szCs w:val="24"/>
        </w:rPr>
        <w:fldChar w:fldCharType="end"/>
      </w:r>
      <w:r w:rsidRPr="00F811C1">
        <w:rPr>
          <w:rFonts w:ascii="Times New Roman" w:hAnsi="Times New Roman" w:cs="Times New Roman"/>
          <w:i/>
          <w:sz w:val="24"/>
          <w:szCs w:val="24"/>
        </w:rPr>
        <w:t xml:space="preserve">. After these informative data have been generated, ecologists often use more traditional statistical methods to extract ecological understanding from these data </w:t>
      </w:r>
      <w:r w:rsidRPr="00E86210">
        <w:rPr>
          <w:rFonts w:ascii="Times New Roman" w:hAnsi="Times New Roman" w:cs="Times New Roman"/>
          <w:i/>
          <w:sz w:val="24"/>
          <w:szCs w:val="24"/>
        </w:rPr>
        <w:fldChar w:fldCharType="begin" w:fldLock="1"/>
      </w:r>
      <w:r w:rsidRPr="00E86210">
        <w:rPr>
          <w:rFonts w:ascii="Times New Roman" w:hAnsi="Times New Roman" w:cs="Times New Roman"/>
          <w:i/>
          <w:sz w:val="24"/>
          <w:szCs w:val="24"/>
        </w:rPr>
        <w:instrText>ADDIN CSL_CITATION {"citationItems":[{"id":"ITEM-1","itemData":{"DOI":"10.1890/14-1401.1","ISBN":"0012-9658","ISSN":"1939-9170","PMID":"26378296","author":[{"dropping-particle":"","family":"Wilmers","given":"C.C.","non-dropping-particle":"","parse-names":false,"suffix":""},{"dropping-particle":"","family":"Nickel","given":"B.","non-dropping-particle":"","parse-names":false,"suffix":""},{"dropping-particle":"","family":"Bryce","given":"C.M.","non-dropping-particle":"","parse-names":false,"suffix":""},{"dropping-particle":"","family":"Smith","given":"J.A.","non-dropping-particle":"","parse-names":false,"suffix":""},{"dropping-particle":"","family":"Wheat","given":"R.E.","non-dropping-particle":"","parse-names":false,"suffix":""},{"dropping-particle":"","family":"Yovovich","given":"V.","non-dropping-particle":"","parse-names":false,"suffix":""}],"container-title":"Ecology","id":"ITEM-1","issue":"7","issued":{"date-parts":[["2015"]]},"page":"1741-1753","title":"The golden age of bio-logging: how animal-borne sensors are advancing the frontiers of ecology","type":"article-journal","volume":"96"},"uris":["http://www.mendeley.com/documents/?uuid=7d5cc54e-9da6-484a-9f6a-2a10dee1a755"]},{"id":"ITEM-2","itemData":{"DOI":"10.1111/j.1365-2656.2012.02035.x","ISBN":"1365-2656","ISSN":"00218790","PMID":"23020517","abstract":"Within the rapidly developing field of movement ecology, much attention has been given to studying the movement of individuals within a subset of their population's occupied range. Our understanding of the effects of landscape heterogeneity on animal movement is still fairly limited as it requires studying the movement of multiple individuals across a variety of environmental conditions. Gaining deeper understanding of the environmental drivers of movement is a crucial component of predictive models of population spread and habitat selection and may help inform management and conservation. In Ontario, woodland caribou (Rangifer tarandus caribou) occur along a wide geographical gradient ranging from the boreal forest to the Hudson Bay floodplains. We used high-resolution GPS data, collected from 114 individuals across a 450000 km(2) area in northern Ontario, to link movement behaviour to underlying local environmental variables associated with habitat permeability, predation risk and forage availability. We show that a great deal of observed variability in movement patterns across space and time can be attributed to local environmental conditions, with residual individual differences that may reflect spatial population structure. We discuss our results in the context of current knowledge of movement and caribou ecology and highlight potential applications of our approach to the study of wide-ranging animals.","author":[{"dropping-particle":"","family":"Avgar","given":"T.","non-dropping-particle":"","parse-names":false,"suffix":""},{"dropping-particle":"","family":"Mosser","given":"A.","non-dropping-particle":"","parse-names":false,"suffix":""},{"dropping-particle":"","family":"Brown","given":"G.S.","non-dropping-particle":"","parse-names":false,"suffix":""},{"dropping-particle":"","family":"Fryxell","given":"J.M.","non-dropping-particle":"","parse-names":false,"suffix":""}],"container-title":"Journal of Animal Ecology","id":"ITEM-2","issue":"1","issued":{"date-parts":[["2013"]]},"page":"96-106","title":"Environmental and individual drivers of animal movement patterns across a wide geographical gradient","type":"article-journal","volume":"82"},"uris":["http://www.mendeley.com/documents/?uuid=50fe07ad-fe3b-4b68-8529-5e8892789363"]},{"id":"ITEM-3","itemData":{"DOI":"10.1111/2041-210X.12692","ISBN":"2041-210X","ISSN":"2041210X","abstract":"Summary 1. Movements of organisms are influenced by environmental variation.For example, themovement rates of ani- mals in unsuitable habitats are often different frommovement rates of animals foraging in high-quality habitats. Different statistical methods to detect such effects exist, but they often rely on complete and regularly sampled data or require the formulation of an explicit movement model. 2. We propose an extension to a recently introduced semivariance framework to identify the effects of environ- mental or other kinds of covariates on animal movement. Our extension also applies to sparse and irregularly sampled data, and it does not require the formulation of an explicit movement model. 3. Within this extension of the semivariance framework, the observedmovement rates at different time lags are modelled as a linear regression of the environmental covariates. To account for the inherent autocorrelation in semivariance data, we test for the statistical significance of the influence of covariates using a permutation approach. 4. Our approach correctly identified covariates that influenced or did not influence movement rates in a simula- tion study. In a case study based on tracking data of a single female red deer (Cervus elaphus) individual from southernAustria, an application of themethod showed thatmovement rates peaked during periods of intermedi- ate temperature, but they do not co-vary with altitude and precipitation. Key-words:","author":[{"dropping-particle":"","family":"Signer","given":"J.","non-dropping-particle":"","parse-names":false,"suffix":""},{"dropping-particle":"","family":"Ovaskainen","given":"O.","non-dropping-particle":"","parse-names":false,"suffix":""}],"container-title":"Methods in Ecology and Evolution","id":"ITEM-3","issue":"5","issued":{"date-parts":[["2017"]]},"page":"561-570","title":"Detecting the influence of environmental covariates on animal movement: a semivariance approach","type":"article-journal","volume":"8"},"uris":["http://www.mendeley.com/documents/?uuid=62e0872e-02a3-4949-b94e-92ac4d8fe116"]}],"mendeley":{"formattedCitation":"[2,3,7]","plainTextFormattedCitation":"[2,3,7]","previouslyFormattedCitation":"[7]"},"properties":{"noteIndex":0},"schema":"https://github.com/citation-style-language/schema/raw/master/csl-citation.json"}</w:instrText>
      </w:r>
      <w:r w:rsidRPr="00E86210">
        <w:rPr>
          <w:rFonts w:ascii="Times New Roman" w:hAnsi="Times New Roman" w:cs="Times New Roman"/>
          <w:i/>
          <w:sz w:val="24"/>
          <w:szCs w:val="24"/>
        </w:rPr>
        <w:fldChar w:fldCharType="separate"/>
      </w:r>
      <w:r w:rsidRPr="00E86210">
        <w:rPr>
          <w:rFonts w:ascii="Times New Roman" w:hAnsi="Times New Roman" w:cs="Times New Roman"/>
          <w:i/>
          <w:noProof/>
          <w:sz w:val="24"/>
          <w:szCs w:val="24"/>
        </w:rPr>
        <w:t>[2,3,7]</w:t>
      </w:r>
      <w:r w:rsidRPr="00E86210">
        <w:rPr>
          <w:rFonts w:ascii="Times New Roman" w:hAnsi="Times New Roman" w:cs="Times New Roman"/>
          <w:i/>
          <w:sz w:val="24"/>
          <w:szCs w:val="24"/>
        </w:rPr>
        <w:fldChar w:fldCharType="end"/>
      </w:r>
      <w:r w:rsidRPr="00E86210">
        <w:rPr>
          <w:rFonts w:ascii="Times New Roman" w:hAnsi="Times New Roman" w:cs="Times New Roman"/>
          <w:i/>
          <w:sz w:val="24"/>
          <w:szCs w:val="24"/>
        </w:rPr>
        <w:t xml:space="preserve">. </w:t>
      </w:r>
      <w:r w:rsidR="00E86210" w:rsidRPr="00E86210">
        <w:rPr>
          <w:rFonts w:ascii="Times New Roman" w:hAnsi="Times New Roman" w:cs="Times New Roman"/>
          <w:i/>
          <w:sz w:val="24"/>
          <w:szCs w:val="24"/>
        </w:rPr>
        <w:t>However, we posit that the possible applications of machine learning methods extend beyond the ability to transform raw into informative data, and that machine learning can also be used in analyses to acquire ecological understanding.</w:t>
      </w:r>
      <w:r w:rsidRPr="00F811C1">
        <w:rPr>
          <w:rFonts w:ascii="Times New Roman" w:hAnsi="Times New Roman" w:cs="Times New Roman"/>
          <w:i/>
          <w:sz w:val="24"/>
          <w:szCs w:val="24"/>
        </w:rPr>
        <w:t>”</w:t>
      </w:r>
    </w:p>
    <w:p w14:paraId="568F65FA" w14:textId="77777777" w:rsidR="00213DB0" w:rsidRPr="00213DB0" w:rsidRDefault="00213DB0" w:rsidP="00213DB0">
      <w:pPr>
        <w:pStyle w:val="NoSpacing"/>
        <w:spacing w:line="480" w:lineRule="auto"/>
        <w:rPr>
          <w:rFonts w:ascii="Times New Roman" w:hAnsi="Times New Roman" w:cs="Times New Roman"/>
          <w:color w:val="7F7F7F" w:themeColor="text1" w:themeTint="80"/>
          <w:sz w:val="24"/>
          <w:szCs w:val="24"/>
        </w:rPr>
      </w:pPr>
    </w:p>
    <w:p w14:paraId="56480302" w14:textId="77777777" w:rsidR="006C5DED" w:rsidRDefault="00213DB0" w:rsidP="006C5DED">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The authors are also overselling their approach by statements like: "Our framework … fully utili</w:t>
      </w:r>
      <w:r w:rsidR="006C5DED">
        <w:rPr>
          <w:rFonts w:ascii="Times New Roman" w:hAnsi="Times New Roman" w:cs="Times New Roman"/>
          <w:color w:val="7F7F7F" w:themeColor="text1" w:themeTint="80"/>
          <w:sz w:val="24"/>
          <w:szCs w:val="24"/>
        </w:rPr>
        <w:t xml:space="preserve">zing the multivariate richness" </w:t>
      </w:r>
      <w:r w:rsidRPr="00213DB0">
        <w:rPr>
          <w:rFonts w:ascii="Times New Roman" w:hAnsi="Times New Roman" w:cs="Times New Roman"/>
          <w:color w:val="7F7F7F" w:themeColor="text1" w:themeTint="80"/>
          <w:sz w:val="24"/>
          <w:szCs w:val="24"/>
        </w:rPr>
        <w:t>(ll. 104-5). A lot of choices must made during the data processing: Choice of feature</w:t>
      </w:r>
      <w:r w:rsidR="006C5DED">
        <w:rPr>
          <w:rFonts w:ascii="Times New Roman" w:hAnsi="Times New Roman" w:cs="Times New Roman"/>
          <w:color w:val="7F7F7F" w:themeColor="text1" w:themeTint="80"/>
          <w:sz w:val="24"/>
          <w:szCs w:val="24"/>
        </w:rPr>
        <w:t xml:space="preserve">s, selection of time window for </w:t>
      </w:r>
      <w:r w:rsidRPr="00213DB0">
        <w:rPr>
          <w:rFonts w:ascii="Times New Roman" w:hAnsi="Times New Roman" w:cs="Times New Roman"/>
          <w:color w:val="7F7F7F" w:themeColor="text1" w:themeTint="80"/>
          <w:sz w:val="24"/>
          <w:szCs w:val="24"/>
        </w:rPr>
        <w:t>aggregating them, the statistics used in aggregation, the selection of a few principal components and so on.</w:t>
      </w:r>
      <w:r w:rsidR="006C5DED" w:rsidRPr="006C5DED">
        <w:rPr>
          <w:rFonts w:ascii="Times New Roman" w:hAnsi="Times New Roman" w:cs="Times New Roman"/>
          <w:color w:val="7F7F7F" w:themeColor="text1" w:themeTint="80"/>
          <w:sz w:val="24"/>
          <w:szCs w:val="24"/>
        </w:rPr>
        <w:t xml:space="preserve"> </w:t>
      </w:r>
    </w:p>
    <w:p w14:paraId="168B509D" w14:textId="3ED18611" w:rsidR="00A45D28" w:rsidRDefault="00A45D28" w:rsidP="00A45D28">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&gt;&gt; Thanks for this remark, we can indeed understand </w:t>
      </w:r>
      <w:r w:rsidR="000F5A88">
        <w:rPr>
          <w:rFonts w:ascii="Times New Roman" w:hAnsi="Times New Roman" w:cs="Times New Roman"/>
          <w:sz w:val="24"/>
          <w:szCs w:val="24"/>
        </w:rPr>
        <w:t xml:space="preserve">that </w:t>
      </w:r>
      <w:r>
        <w:rPr>
          <w:rFonts w:ascii="Times New Roman" w:hAnsi="Times New Roman" w:cs="Times New Roman"/>
          <w:sz w:val="24"/>
          <w:szCs w:val="24"/>
        </w:rPr>
        <w:t xml:space="preserve">this sentence can be perceived as </w:t>
      </w:r>
      <w:r w:rsidR="00DD7113">
        <w:rPr>
          <w:rFonts w:ascii="Times New Roman" w:hAnsi="Times New Roman" w:cs="Times New Roman"/>
          <w:sz w:val="24"/>
          <w:szCs w:val="24"/>
        </w:rPr>
        <w:t>an exaggeration of</w:t>
      </w:r>
      <w:r>
        <w:rPr>
          <w:rFonts w:ascii="Times New Roman" w:hAnsi="Times New Roman" w:cs="Times New Roman"/>
          <w:sz w:val="24"/>
          <w:szCs w:val="24"/>
        </w:rPr>
        <w:t xml:space="preserve"> our approach by stating that our framework “fully” utilizes the multivariate richness. We now corrected </w:t>
      </w:r>
      <w:r w:rsidRPr="00DE1EB6">
        <w:rPr>
          <w:rFonts w:ascii="Times New Roman" w:hAnsi="Times New Roman" w:cs="Times New Roman"/>
          <w:sz w:val="24"/>
          <w:szCs w:val="24"/>
        </w:rPr>
        <w:t>this (L</w:t>
      </w:r>
      <w:r w:rsidR="00DE1EB6" w:rsidRPr="00DE1EB6">
        <w:rPr>
          <w:rFonts w:ascii="Times New Roman" w:hAnsi="Times New Roman" w:cs="Times New Roman"/>
          <w:sz w:val="24"/>
          <w:szCs w:val="24"/>
        </w:rPr>
        <w:t>121</w:t>
      </w:r>
      <w:r w:rsidRPr="00DE1EB6">
        <w:rPr>
          <w:rFonts w:ascii="Times New Roman" w:hAnsi="Times New Roman" w:cs="Times New Roman"/>
          <w:sz w:val="24"/>
          <w:szCs w:val="24"/>
        </w:rPr>
        <w:t>):</w:t>
      </w:r>
    </w:p>
    <w:p w14:paraId="23A83FBE" w14:textId="6857D488" w:rsidR="006C5DED" w:rsidRDefault="00A45D28" w:rsidP="00A45D28">
      <w:pPr>
        <w:pStyle w:val="NoSpacing"/>
        <w:spacing w:line="480" w:lineRule="auto"/>
        <w:ind w:left="720"/>
        <w:rPr>
          <w:rFonts w:ascii="Times New Roman" w:hAnsi="Times New Roman" w:cs="Times New Roman"/>
          <w:sz w:val="24"/>
          <w:szCs w:val="24"/>
        </w:rPr>
      </w:pPr>
      <w:r w:rsidRPr="00A45D28">
        <w:rPr>
          <w:rFonts w:ascii="Times New Roman" w:hAnsi="Times New Roman" w:cs="Times New Roman"/>
          <w:i/>
          <w:sz w:val="24"/>
          <w:szCs w:val="24"/>
        </w:rPr>
        <w:t>“Our analytic framework quantifies the contribution of an environmental variable to animal movement by utilizing the multivariate richness of movement data.”</w:t>
      </w:r>
    </w:p>
    <w:p w14:paraId="71FF4093" w14:textId="25EF5D5C" w:rsidR="009C23D4" w:rsidRDefault="00AA3B8E" w:rsidP="001467BD">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ab/>
        <w:t xml:space="preserve">Furthermore, </w:t>
      </w:r>
      <w:r w:rsidR="0055789D">
        <w:rPr>
          <w:rFonts w:ascii="Times New Roman" w:hAnsi="Times New Roman" w:cs="Times New Roman"/>
          <w:sz w:val="24"/>
          <w:szCs w:val="24"/>
        </w:rPr>
        <w:t xml:space="preserve">we fully agree that it is important to be clear about limitations, assumptions and confounding factors of our proposed framework. Which is why </w:t>
      </w:r>
      <w:r w:rsidR="00BC6A70">
        <w:rPr>
          <w:rFonts w:ascii="Times New Roman" w:hAnsi="Times New Roman" w:cs="Times New Roman"/>
          <w:sz w:val="24"/>
          <w:szCs w:val="24"/>
        </w:rPr>
        <w:t xml:space="preserve">we </w:t>
      </w:r>
      <w:r w:rsidR="0055789D">
        <w:rPr>
          <w:rFonts w:ascii="Times New Roman" w:hAnsi="Times New Roman" w:cs="Times New Roman"/>
          <w:sz w:val="24"/>
          <w:szCs w:val="24"/>
        </w:rPr>
        <w:t>discuss</w:t>
      </w:r>
      <w:r w:rsidR="00CB5F50">
        <w:rPr>
          <w:rFonts w:ascii="Times New Roman" w:hAnsi="Times New Roman" w:cs="Times New Roman"/>
          <w:sz w:val="24"/>
          <w:szCs w:val="24"/>
        </w:rPr>
        <w:t>ed</w:t>
      </w:r>
      <w:r w:rsidR="0055789D">
        <w:rPr>
          <w:rFonts w:ascii="Times New Roman" w:hAnsi="Times New Roman" w:cs="Times New Roman"/>
          <w:sz w:val="24"/>
          <w:szCs w:val="24"/>
        </w:rPr>
        <w:t xml:space="preserve"> these in great length in the </w:t>
      </w:r>
      <w:r w:rsidR="0055789D" w:rsidRPr="0010634B">
        <w:rPr>
          <w:rFonts w:ascii="Times New Roman" w:hAnsi="Times New Roman" w:cs="Times New Roman"/>
          <w:sz w:val="24"/>
          <w:szCs w:val="24"/>
        </w:rPr>
        <w:t>discussion (L</w:t>
      </w:r>
      <w:r w:rsidR="003F643D" w:rsidRPr="0010634B">
        <w:rPr>
          <w:rFonts w:ascii="Times New Roman" w:hAnsi="Times New Roman" w:cs="Times New Roman"/>
          <w:sz w:val="24"/>
          <w:szCs w:val="24"/>
        </w:rPr>
        <w:t>549</w:t>
      </w:r>
      <w:r w:rsidR="0010634B" w:rsidRPr="0010634B">
        <w:rPr>
          <w:rFonts w:ascii="Times New Roman" w:hAnsi="Times New Roman" w:cs="Times New Roman"/>
          <w:sz w:val="24"/>
          <w:szCs w:val="24"/>
        </w:rPr>
        <w:t>-622</w:t>
      </w:r>
      <w:r w:rsidR="0055789D" w:rsidRPr="0010634B">
        <w:rPr>
          <w:rFonts w:ascii="Times New Roman" w:hAnsi="Times New Roman" w:cs="Times New Roman"/>
          <w:sz w:val="24"/>
          <w:szCs w:val="24"/>
        </w:rPr>
        <w:t xml:space="preserve">) and visualized </w:t>
      </w:r>
      <w:r w:rsidR="0055789D">
        <w:rPr>
          <w:rFonts w:ascii="Times New Roman" w:hAnsi="Times New Roman" w:cs="Times New Roman"/>
          <w:sz w:val="24"/>
          <w:szCs w:val="24"/>
        </w:rPr>
        <w:t>this in F</w:t>
      </w:r>
      <w:r w:rsidR="00771C4F">
        <w:rPr>
          <w:rFonts w:ascii="Times New Roman" w:hAnsi="Times New Roman" w:cs="Times New Roman"/>
          <w:sz w:val="24"/>
          <w:szCs w:val="24"/>
        </w:rPr>
        <w:t>ig. 5.</w:t>
      </w:r>
      <w:r w:rsidR="001467BD">
        <w:rPr>
          <w:rFonts w:ascii="Times New Roman" w:hAnsi="Times New Roman" w:cs="Times New Roman"/>
          <w:sz w:val="24"/>
          <w:szCs w:val="24"/>
        </w:rPr>
        <w:t xml:space="preserve"> </w:t>
      </w:r>
      <w:r w:rsidR="006D0A2E">
        <w:rPr>
          <w:rFonts w:ascii="Times New Roman" w:hAnsi="Times New Roman" w:cs="Times New Roman"/>
          <w:sz w:val="24"/>
          <w:szCs w:val="24"/>
        </w:rPr>
        <w:t xml:space="preserve">Moreover, </w:t>
      </w:r>
      <w:r w:rsidR="00AD5CDC">
        <w:rPr>
          <w:rFonts w:ascii="Times New Roman" w:hAnsi="Times New Roman" w:cs="Times New Roman"/>
          <w:sz w:val="24"/>
          <w:szCs w:val="24"/>
        </w:rPr>
        <w:t xml:space="preserve">we added considerations about how we evaluated these factors regarding the </w:t>
      </w:r>
      <w:r w:rsidR="002721C6">
        <w:rPr>
          <w:rFonts w:ascii="Times New Roman" w:hAnsi="Times New Roman" w:cs="Times New Roman"/>
          <w:sz w:val="24"/>
          <w:szCs w:val="24"/>
        </w:rPr>
        <w:t>validity</w:t>
      </w:r>
      <w:r w:rsidR="00AD5CDC">
        <w:rPr>
          <w:rFonts w:ascii="Times New Roman" w:hAnsi="Times New Roman" w:cs="Times New Roman"/>
          <w:sz w:val="24"/>
          <w:szCs w:val="24"/>
        </w:rPr>
        <w:t xml:space="preserve"> of our results, e.g</w:t>
      </w:r>
      <w:r w:rsidR="00AD5CDC" w:rsidRPr="009219DD">
        <w:rPr>
          <w:rFonts w:ascii="Times New Roman" w:hAnsi="Times New Roman" w:cs="Times New Roman"/>
          <w:sz w:val="24"/>
          <w:szCs w:val="24"/>
        </w:rPr>
        <w:t xml:space="preserve">., </w:t>
      </w:r>
      <w:r w:rsidR="009C23D4" w:rsidRPr="009219DD">
        <w:rPr>
          <w:rFonts w:ascii="Times New Roman" w:hAnsi="Times New Roman" w:cs="Times New Roman"/>
          <w:sz w:val="24"/>
          <w:szCs w:val="24"/>
        </w:rPr>
        <w:t>(L</w:t>
      </w:r>
      <w:r w:rsidR="009219DD" w:rsidRPr="009219DD">
        <w:rPr>
          <w:rFonts w:ascii="Times New Roman" w:hAnsi="Times New Roman" w:cs="Times New Roman"/>
          <w:sz w:val="24"/>
          <w:szCs w:val="24"/>
        </w:rPr>
        <w:t>595</w:t>
      </w:r>
      <w:r w:rsidR="009C23D4" w:rsidRPr="009219DD">
        <w:rPr>
          <w:rFonts w:ascii="Times New Roman" w:hAnsi="Times New Roman" w:cs="Times New Roman"/>
          <w:sz w:val="24"/>
          <w:szCs w:val="24"/>
        </w:rPr>
        <w:t>):</w:t>
      </w:r>
    </w:p>
    <w:p w14:paraId="13E4185F" w14:textId="51A097D1" w:rsidR="006D0A2E" w:rsidRPr="00AC2696" w:rsidRDefault="009C23D4" w:rsidP="00A45D28">
      <w:pPr>
        <w:pStyle w:val="NoSpacing"/>
        <w:spacing w:line="480" w:lineRule="auto"/>
        <w:ind w:left="720"/>
        <w:rPr>
          <w:rFonts w:ascii="Times New Roman" w:hAnsi="Times New Roman" w:cs="Times New Roman"/>
          <w:i/>
          <w:sz w:val="24"/>
          <w:szCs w:val="24"/>
        </w:rPr>
      </w:pPr>
      <w:r w:rsidRPr="00E66FC4">
        <w:rPr>
          <w:rFonts w:ascii="Times New Roman" w:hAnsi="Times New Roman" w:cs="Times New Roman"/>
          <w:i/>
          <w:sz w:val="24"/>
          <w:szCs w:val="24"/>
        </w:rPr>
        <w:t>“</w:t>
      </w:r>
      <w:r w:rsidR="00E66FC4" w:rsidRPr="00E66FC4">
        <w:rPr>
          <w:rFonts w:ascii="Times New Roman" w:hAnsi="Times New Roman" w:cs="Times New Roman"/>
          <w:i/>
          <w:sz w:val="24"/>
          <w:szCs w:val="24"/>
        </w:rPr>
        <w:t xml:space="preserve">Second, the movement variables that are computed from the animal movement data to describe the movement process determine how much of the environmental contribution to animal movement is traceable </w:t>
      </w:r>
      <w:r w:rsidR="00E66FC4" w:rsidRPr="00883F71">
        <w:rPr>
          <w:rFonts w:ascii="Times New Roman" w:hAnsi="Times New Roman" w:cs="Times New Roman"/>
          <w:i/>
          <w:sz w:val="24"/>
          <w:szCs w:val="24"/>
        </w:rPr>
        <w:t xml:space="preserve">in the data. </w:t>
      </w:r>
      <w:r w:rsidR="00883F71" w:rsidRPr="00883F71">
        <w:rPr>
          <w:rFonts w:ascii="Times New Roman" w:hAnsi="Times New Roman" w:cs="Times New Roman"/>
          <w:i/>
          <w:sz w:val="24"/>
          <w:szCs w:val="24"/>
        </w:rPr>
        <w:t xml:space="preserve">Therefore it is key to extract as many </w:t>
      </w:r>
      <w:r w:rsidR="00B81E42">
        <w:rPr>
          <w:rFonts w:ascii="Times New Roman" w:hAnsi="Times New Roman" w:cs="Times New Roman"/>
          <w:i/>
          <w:sz w:val="24"/>
          <w:szCs w:val="24"/>
        </w:rPr>
        <w:t>informative</w:t>
      </w:r>
      <w:r w:rsidR="00883F71" w:rsidRPr="00883F71">
        <w:rPr>
          <w:rFonts w:ascii="Times New Roman" w:hAnsi="Times New Roman" w:cs="Times New Roman"/>
          <w:i/>
          <w:sz w:val="24"/>
          <w:szCs w:val="24"/>
        </w:rPr>
        <w:t xml:space="preserve"> movement variables from the animal movement data as possible in this proposed framework (or optimize the architecture of a neural network in a deep learning approach), because ideally all inherent variation needs to be extracted from the movement data to quantify the total environmental contribution and to compare the contribution of different environmental variables</w:t>
      </w:r>
      <w:r w:rsidR="00B81E42">
        <w:rPr>
          <w:rFonts w:ascii="Times New Roman" w:hAnsi="Times New Roman" w:cs="Times New Roman"/>
          <w:i/>
          <w:sz w:val="24"/>
          <w:szCs w:val="24"/>
        </w:rPr>
        <w:t xml:space="preserve"> </w:t>
      </w:r>
      <w:r w:rsidR="00B81E42" w:rsidRPr="00AC2696">
        <w:rPr>
          <w:rFonts w:ascii="Times New Roman" w:hAnsi="Times New Roman" w:cs="Times New Roman"/>
          <w:i/>
          <w:sz w:val="24"/>
          <w:szCs w:val="24"/>
        </w:rPr>
        <w:t>fairly</w:t>
      </w:r>
      <w:r w:rsidR="00883F71" w:rsidRPr="00AC2696">
        <w:rPr>
          <w:rFonts w:ascii="Times New Roman" w:hAnsi="Times New Roman" w:cs="Times New Roman"/>
          <w:i/>
          <w:sz w:val="24"/>
          <w:szCs w:val="24"/>
        </w:rPr>
        <w:t>.</w:t>
      </w:r>
      <w:r w:rsidR="00E66FC4" w:rsidRPr="00AC2696">
        <w:rPr>
          <w:rFonts w:ascii="Times New Roman" w:hAnsi="Times New Roman" w:cs="Times New Roman"/>
          <w:i/>
          <w:sz w:val="24"/>
          <w:szCs w:val="24"/>
        </w:rPr>
        <w:t xml:space="preserve"> </w:t>
      </w:r>
      <w:r w:rsidR="00AC2696" w:rsidRPr="00AC2696">
        <w:rPr>
          <w:rFonts w:ascii="Times New Roman" w:hAnsi="Times New Roman" w:cs="Times New Roman"/>
          <w:i/>
          <w:sz w:val="24"/>
          <w:szCs w:val="24"/>
        </w:rPr>
        <w:t>In our case study, the best performing models had a selected number of principal components with a relatively low cumulative proportion of variance, especially for the GPS variables (see Additional file 3), which suggests that enough variation had been extracted from the raw data to make a good prediction about the environmental contribution to animal movement. Although the best performing model does not necessarily equates a good model, so it could theoretically also be that we missed to extract some extra informative variables from the raw data, which could otherwise have resulted in an even better performing model.</w:t>
      </w:r>
      <w:r w:rsidRPr="00AC2696">
        <w:rPr>
          <w:rFonts w:ascii="Times New Roman" w:hAnsi="Times New Roman" w:cs="Times New Roman"/>
          <w:i/>
          <w:sz w:val="24"/>
          <w:szCs w:val="24"/>
        </w:rPr>
        <w:t>”</w:t>
      </w:r>
    </w:p>
    <w:p w14:paraId="1A9BCADE" w14:textId="0A8D118C" w:rsidR="00AC4265" w:rsidRDefault="00AC4265" w:rsidP="00A45D28">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ab/>
      </w:r>
      <w:r w:rsidR="003D606A">
        <w:rPr>
          <w:rFonts w:ascii="Times New Roman" w:hAnsi="Times New Roman" w:cs="Times New Roman"/>
          <w:sz w:val="24"/>
          <w:szCs w:val="24"/>
        </w:rPr>
        <w:t>Moreover, it</w:t>
      </w:r>
      <w:r w:rsidR="00C0762B">
        <w:rPr>
          <w:rFonts w:ascii="Times New Roman" w:hAnsi="Times New Roman" w:cs="Times New Roman"/>
          <w:sz w:val="24"/>
          <w:szCs w:val="24"/>
        </w:rPr>
        <w:t xml:space="preserve"> is</w:t>
      </w:r>
      <w:r>
        <w:rPr>
          <w:rFonts w:ascii="Times New Roman" w:hAnsi="Times New Roman" w:cs="Times New Roman"/>
          <w:sz w:val="24"/>
          <w:szCs w:val="24"/>
        </w:rPr>
        <w:t xml:space="preserve"> </w:t>
      </w:r>
      <w:r w:rsidR="00796D3E">
        <w:rPr>
          <w:rFonts w:ascii="Times New Roman" w:hAnsi="Times New Roman" w:cs="Times New Roman"/>
          <w:sz w:val="24"/>
          <w:szCs w:val="24"/>
        </w:rPr>
        <w:t xml:space="preserve">indeed </w:t>
      </w:r>
      <w:r>
        <w:rPr>
          <w:rFonts w:ascii="Times New Roman" w:hAnsi="Times New Roman" w:cs="Times New Roman"/>
          <w:sz w:val="24"/>
          <w:szCs w:val="24"/>
        </w:rPr>
        <w:t xml:space="preserve">correct that some steps in our approach </w:t>
      </w:r>
      <w:r w:rsidR="00E3201A">
        <w:rPr>
          <w:rFonts w:ascii="Times New Roman" w:hAnsi="Times New Roman" w:cs="Times New Roman"/>
          <w:sz w:val="24"/>
          <w:szCs w:val="24"/>
        </w:rPr>
        <w:t>contain</w:t>
      </w:r>
      <w:r>
        <w:rPr>
          <w:rFonts w:ascii="Times New Roman" w:hAnsi="Times New Roman" w:cs="Times New Roman"/>
          <w:sz w:val="24"/>
          <w:szCs w:val="24"/>
        </w:rPr>
        <w:t xml:space="preserve"> choices, e.g., </w:t>
      </w:r>
      <w:r w:rsidR="00A05B14">
        <w:rPr>
          <w:rFonts w:ascii="Times New Roman" w:hAnsi="Times New Roman" w:cs="Times New Roman"/>
          <w:sz w:val="24"/>
          <w:szCs w:val="24"/>
        </w:rPr>
        <w:t xml:space="preserve">the </w:t>
      </w:r>
      <w:r>
        <w:rPr>
          <w:rFonts w:ascii="Times New Roman" w:hAnsi="Times New Roman" w:cs="Times New Roman"/>
          <w:sz w:val="24"/>
          <w:szCs w:val="24"/>
        </w:rPr>
        <w:t xml:space="preserve">variables that were calculated (which </w:t>
      </w:r>
      <w:r w:rsidR="00A05B14">
        <w:rPr>
          <w:rFonts w:ascii="Times New Roman" w:hAnsi="Times New Roman" w:cs="Times New Roman"/>
          <w:sz w:val="24"/>
          <w:szCs w:val="24"/>
        </w:rPr>
        <w:t>we now</w:t>
      </w:r>
      <w:r w:rsidR="00A05B14" w:rsidRPr="00A05B14">
        <w:rPr>
          <w:rFonts w:ascii="Times New Roman" w:hAnsi="Times New Roman" w:cs="Times New Roman"/>
          <w:sz w:val="24"/>
          <w:szCs w:val="24"/>
        </w:rPr>
        <w:t xml:space="preserve"> </w:t>
      </w:r>
      <w:r w:rsidR="00A05B14">
        <w:rPr>
          <w:rFonts w:ascii="Times New Roman" w:hAnsi="Times New Roman" w:cs="Times New Roman"/>
          <w:sz w:val="24"/>
          <w:szCs w:val="24"/>
        </w:rPr>
        <w:t xml:space="preserve">evaluated </w:t>
      </w:r>
      <w:r w:rsidR="00CC29CE">
        <w:rPr>
          <w:rFonts w:ascii="Times New Roman" w:hAnsi="Times New Roman" w:cs="Times New Roman"/>
          <w:sz w:val="24"/>
          <w:szCs w:val="24"/>
        </w:rPr>
        <w:t>in the aforementioned part</w:t>
      </w:r>
      <w:r>
        <w:rPr>
          <w:rFonts w:ascii="Times New Roman" w:hAnsi="Times New Roman" w:cs="Times New Roman"/>
          <w:sz w:val="24"/>
          <w:szCs w:val="24"/>
        </w:rPr>
        <w:t>)</w:t>
      </w:r>
      <w:r w:rsidR="00C0762B">
        <w:rPr>
          <w:rFonts w:ascii="Times New Roman" w:hAnsi="Times New Roman" w:cs="Times New Roman"/>
          <w:sz w:val="24"/>
          <w:szCs w:val="24"/>
        </w:rPr>
        <w:t>. However,</w:t>
      </w:r>
      <w:r w:rsidR="00B43863">
        <w:rPr>
          <w:rFonts w:ascii="Times New Roman" w:hAnsi="Times New Roman" w:cs="Times New Roman"/>
          <w:sz w:val="24"/>
          <w:szCs w:val="24"/>
        </w:rPr>
        <w:t xml:space="preserve"> other steps were </w:t>
      </w:r>
      <w:r w:rsidR="0076220F">
        <w:rPr>
          <w:rFonts w:ascii="Times New Roman" w:hAnsi="Times New Roman" w:cs="Times New Roman"/>
          <w:sz w:val="24"/>
          <w:szCs w:val="24"/>
        </w:rPr>
        <w:t>actually not choices that we made. For example, t</w:t>
      </w:r>
      <w:r w:rsidR="00B43863">
        <w:rPr>
          <w:rFonts w:ascii="Times New Roman" w:hAnsi="Times New Roman" w:cs="Times New Roman"/>
          <w:sz w:val="24"/>
          <w:szCs w:val="24"/>
        </w:rPr>
        <w:t>he selection of a certain time window size</w:t>
      </w:r>
      <w:r w:rsidR="00697338">
        <w:rPr>
          <w:rFonts w:ascii="Times New Roman" w:hAnsi="Times New Roman" w:cs="Times New Roman"/>
          <w:sz w:val="24"/>
          <w:szCs w:val="24"/>
        </w:rPr>
        <w:t xml:space="preserve"> for the </w:t>
      </w:r>
      <w:r w:rsidR="008F65BA">
        <w:rPr>
          <w:rFonts w:ascii="Times New Roman" w:hAnsi="Times New Roman" w:cs="Times New Roman"/>
          <w:sz w:val="24"/>
          <w:szCs w:val="24"/>
        </w:rPr>
        <w:t>activity classification</w:t>
      </w:r>
      <w:r w:rsidR="00B43863">
        <w:rPr>
          <w:rFonts w:ascii="Times New Roman" w:hAnsi="Times New Roman" w:cs="Times New Roman"/>
          <w:sz w:val="24"/>
          <w:szCs w:val="24"/>
        </w:rPr>
        <w:t xml:space="preserve"> and a number of principal components to include in the model are not choices that we made, but values that we optimized in a grid search approach.</w:t>
      </w:r>
      <w:r w:rsidR="00196663">
        <w:rPr>
          <w:rFonts w:ascii="Times New Roman" w:hAnsi="Times New Roman" w:cs="Times New Roman"/>
          <w:sz w:val="24"/>
          <w:szCs w:val="24"/>
        </w:rPr>
        <w:t xml:space="preserve"> Or phrased more conservatively: you could consider these choices, but they were substantiated by analyses and optimizations.</w:t>
      </w:r>
      <w:r w:rsidR="00B43863">
        <w:rPr>
          <w:rFonts w:ascii="Times New Roman" w:hAnsi="Times New Roman" w:cs="Times New Roman"/>
          <w:sz w:val="24"/>
          <w:szCs w:val="24"/>
        </w:rPr>
        <w:t xml:space="preserve"> </w:t>
      </w:r>
      <w:r w:rsidR="0029063D">
        <w:rPr>
          <w:rFonts w:ascii="Times New Roman" w:hAnsi="Times New Roman" w:cs="Times New Roman"/>
          <w:sz w:val="24"/>
          <w:szCs w:val="24"/>
        </w:rPr>
        <w:t xml:space="preserve">By no means do we want to suggest that the values for window size and number of principal components that turned out to be optimal in our </w:t>
      </w:r>
      <w:r w:rsidR="00C36DC2">
        <w:rPr>
          <w:rFonts w:ascii="Times New Roman" w:hAnsi="Times New Roman" w:cs="Times New Roman"/>
          <w:sz w:val="24"/>
          <w:szCs w:val="24"/>
        </w:rPr>
        <w:t>case study</w:t>
      </w:r>
      <w:r w:rsidR="0029063D">
        <w:rPr>
          <w:rFonts w:ascii="Times New Roman" w:hAnsi="Times New Roman" w:cs="Times New Roman"/>
          <w:sz w:val="24"/>
          <w:szCs w:val="24"/>
        </w:rPr>
        <w:t xml:space="preserve"> should be used in other studies. </w:t>
      </w:r>
      <w:r w:rsidR="00784DD9">
        <w:rPr>
          <w:rFonts w:ascii="Times New Roman" w:hAnsi="Times New Roman" w:cs="Times New Roman"/>
          <w:sz w:val="24"/>
          <w:szCs w:val="24"/>
        </w:rPr>
        <w:t xml:space="preserve">However, we do think that the approach we suggest about using time windows and principal components is sound. The use of time windows is useful for both the autocorrelative aspect of timeseries data </w:t>
      </w:r>
      <w:r w:rsidR="00D144D0">
        <w:rPr>
          <w:rFonts w:ascii="Times New Roman" w:hAnsi="Times New Roman" w:cs="Times New Roman"/>
          <w:sz w:val="24"/>
          <w:szCs w:val="24"/>
        </w:rPr>
        <w:t xml:space="preserve">and the computation of variables in </w:t>
      </w:r>
      <w:r w:rsidR="001460A5">
        <w:rPr>
          <w:rFonts w:ascii="Times New Roman" w:hAnsi="Times New Roman" w:cs="Times New Roman"/>
          <w:sz w:val="24"/>
          <w:szCs w:val="24"/>
        </w:rPr>
        <w:t xml:space="preserve">both </w:t>
      </w:r>
      <w:r w:rsidR="00D144D0">
        <w:rPr>
          <w:rFonts w:ascii="Times New Roman" w:hAnsi="Times New Roman" w:cs="Times New Roman"/>
          <w:sz w:val="24"/>
          <w:szCs w:val="24"/>
        </w:rPr>
        <w:t>the frequency domain</w:t>
      </w:r>
      <w:r w:rsidR="001460A5">
        <w:rPr>
          <w:rFonts w:ascii="Times New Roman" w:hAnsi="Times New Roman" w:cs="Times New Roman"/>
          <w:sz w:val="24"/>
          <w:szCs w:val="24"/>
        </w:rPr>
        <w:t xml:space="preserve"> and the time-invariant ones</w:t>
      </w:r>
      <w:r w:rsidR="00D144D0">
        <w:rPr>
          <w:rFonts w:ascii="Times New Roman" w:hAnsi="Times New Roman" w:cs="Times New Roman"/>
          <w:sz w:val="24"/>
          <w:szCs w:val="24"/>
        </w:rPr>
        <w:t xml:space="preserve">. </w:t>
      </w:r>
      <w:r w:rsidR="002C385C">
        <w:rPr>
          <w:rFonts w:ascii="Times New Roman" w:hAnsi="Times New Roman" w:cs="Times New Roman"/>
          <w:sz w:val="24"/>
          <w:szCs w:val="24"/>
        </w:rPr>
        <w:t>Furthermore,</w:t>
      </w:r>
      <w:r w:rsidR="00D144D0">
        <w:rPr>
          <w:rFonts w:ascii="Times New Roman" w:hAnsi="Times New Roman" w:cs="Times New Roman"/>
          <w:sz w:val="24"/>
          <w:szCs w:val="24"/>
        </w:rPr>
        <w:t xml:space="preserve"> a principal componen</w:t>
      </w:r>
      <w:r w:rsidR="002C385C">
        <w:rPr>
          <w:rFonts w:ascii="Times New Roman" w:hAnsi="Times New Roman" w:cs="Times New Roman"/>
          <w:sz w:val="24"/>
          <w:szCs w:val="24"/>
        </w:rPr>
        <w:t xml:space="preserve">t analysis before model fitting </w:t>
      </w:r>
      <w:r w:rsidR="00D144D0">
        <w:rPr>
          <w:rFonts w:ascii="Times New Roman" w:hAnsi="Times New Roman" w:cs="Times New Roman"/>
          <w:sz w:val="24"/>
          <w:szCs w:val="24"/>
        </w:rPr>
        <w:t xml:space="preserve">is in our opinion a very useful dimension reduction approach, which </w:t>
      </w:r>
      <w:r w:rsidR="002C385C">
        <w:rPr>
          <w:rFonts w:ascii="Times New Roman" w:hAnsi="Times New Roman" w:cs="Times New Roman"/>
          <w:sz w:val="24"/>
          <w:szCs w:val="24"/>
        </w:rPr>
        <w:t xml:space="preserve">makes sure that the model </w:t>
      </w:r>
      <w:r w:rsidR="00F237C1">
        <w:rPr>
          <w:rFonts w:ascii="Times New Roman" w:hAnsi="Times New Roman" w:cs="Times New Roman"/>
          <w:sz w:val="24"/>
          <w:szCs w:val="24"/>
        </w:rPr>
        <w:t>can</w:t>
      </w:r>
      <w:r w:rsidR="002C385C">
        <w:rPr>
          <w:rFonts w:ascii="Times New Roman" w:hAnsi="Times New Roman" w:cs="Times New Roman"/>
          <w:sz w:val="24"/>
          <w:szCs w:val="24"/>
        </w:rPr>
        <w:t xml:space="preserve"> retrieve as much </w:t>
      </w:r>
      <w:r w:rsidR="00F237C1">
        <w:rPr>
          <w:rFonts w:ascii="Times New Roman" w:hAnsi="Times New Roman" w:cs="Times New Roman"/>
          <w:sz w:val="24"/>
          <w:szCs w:val="24"/>
        </w:rPr>
        <w:t xml:space="preserve">as possible </w:t>
      </w:r>
      <w:r w:rsidR="002C385C">
        <w:rPr>
          <w:rFonts w:ascii="Times New Roman" w:hAnsi="Times New Roman" w:cs="Times New Roman"/>
          <w:sz w:val="24"/>
          <w:szCs w:val="24"/>
        </w:rPr>
        <w:t>of the extent of environmental contribution to animal movement by preventing the model to be flooded by noise.</w:t>
      </w:r>
    </w:p>
    <w:p w14:paraId="7D1A1999" w14:textId="0A698EA8" w:rsidR="008C48F5" w:rsidRDefault="00694507" w:rsidP="008C48F5">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ab/>
        <w:t xml:space="preserve">However, </w:t>
      </w:r>
      <w:r w:rsidR="00D82AF6">
        <w:rPr>
          <w:rFonts w:ascii="Times New Roman" w:hAnsi="Times New Roman" w:cs="Times New Roman"/>
          <w:sz w:val="24"/>
          <w:szCs w:val="24"/>
        </w:rPr>
        <w:t xml:space="preserve">what actually might be the most important consideration </w:t>
      </w:r>
      <w:r w:rsidR="009C5E4C">
        <w:rPr>
          <w:rFonts w:ascii="Times New Roman" w:hAnsi="Times New Roman" w:cs="Times New Roman"/>
          <w:sz w:val="24"/>
          <w:szCs w:val="24"/>
        </w:rPr>
        <w:t>regarding the issue you raised</w:t>
      </w:r>
      <w:r w:rsidR="00D82AF6">
        <w:rPr>
          <w:rFonts w:ascii="Times New Roman" w:hAnsi="Times New Roman" w:cs="Times New Roman"/>
          <w:sz w:val="24"/>
          <w:szCs w:val="24"/>
        </w:rPr>
        <w:t>,</w:t>
      </w:r>
      <w:r w:rsidR="008A6F91">
        <w:rPr>
          <w:rFonts w:ascii="Times New Roman" w:hAnsi="Times New Roman" w:cs="Times New Roman"/>
          <w:sz w:val="24"/>
          <w:szCs w:val="24"/>
        </w:rPr>
        <w:t xml:space="preserve"> is that the </w:t>
      </w:r>
      <w:r w:rsidR="009C5E4C">
        <w:rPr>
          <w:rFonts w:ascii="Times New Roman" w:hAnsi="Times New Roman" w:cs="Times New Roman"/>
          <w:sz w:val="24"/>
          <w:szCs w:val="24"/>
        </w:rPr>
        <w:t xml:space="preserve">exact </w:t>
      </w:r>
      <w:r w:rsidR="00232DAC">
        <w:rPr>
          <w:rFonts w:ascii="Times New Roman" w:hAnsi="Times New Roman" w:cs="Times New Roman"/>
          <w:sz w:val="24"/>
          <w:szCs w:val="24"/>
        </w:rPr>
        <w:t xml:space="preserve">methodological </w:t>
      </w:r>
      <w:r w:rsidR="009C5E4C">
        <w:rPr>
          <w:rFonts w:ascii="Times New Roman" w:hAnsi="Times New Roman" w:cs="Times New Roman"/>
          <w:sz w:val="24"/>
          <w:szCs w:val="24"/>
        </w:rPr>
        <w:t xml:space="preserve">approach as we described </w:t>
      </w:r>
      <w:r w:rsidR="00FC493A">
        <w:rPr>
          <w:rFonts w:ascii="Times New Roman" w:hAnsi="Times New Roman" w:cs="Times New Roman"/>
          <w:sz w:val="24"/>
          <w:szCs w:val="24"/>
        </w:rPr>
        <w:t>for th</w:t>
      </w:r>
      <w:r w:rsidR="00232DAC">
        <w:rPr>
          <w:rFonts w:ascii="Times New Roman" w:hAnsi="Times New Roman" w:cs="Times New Roman"/>
          <w:sz w:val="24"/>
          <w:szCs w:val="24"/>
        </w:rPr>
        <w:t>is</w:t>
      </w:r>
      <w:r w:rsidR="00FC493A">
        <w:rPr>
          <w:rFonts w:ascii="Times New Roman" w:hAnsi="Times New Roman" w:cs="Times New Roman"/>
          <w:sz w:val="24"/>
          <w:szCs w:val="24"/>
        </w:rPr>
        <w:t xml:space="preserve"> case study</w:t>
      </w:r>
      <w:r w:rsidR="00991982">
        <w:rPr>
          <w:rFonts w:ascii="Times New Roman" w:hAnsi="Times New Roman" w:cs="Times New Roman"/>
          <w:sz w:val="24"/>
          <w:szCs w:val="24"/>
        </w:rPr>
        <w:t xml:space="preserve"> is not set in stone and is not the main aim of our study that we would like to convey to readers.</w:t>
      </w:r>
      <w:r w:rsidR="00870052">
        <w:rPr>
          <w:rFonts w:ascii="Times New Roman" w:hAnsi="Times New Roman" w:cs="Times New Roman"/>
          <w:sz w:val="24"/>
          <w:szCs w:val="24"/>
        </w:rPr>
        <w:t xml:space="preserve"> The main point is that </w:t>
      </w:r>
      <w:r w:rsidR="00870052" w:rsidRPr="000131D6">
        <w:rPr>
          <w:rFonts w:ascii="Times New Roman" w:hAnsi="Times New Roman" w:cs="Times New Roman"/>
          <w:sz w:val="24"/>
          <w:szCs w:val="24"/>
        </w:rPr>
        <w:t>the quantification of environmental contribution to animal movement</w:t>
      </w:r>
      <w:r w:rsidR="00870052">
        <w:rPr>
          <w:rFonts w:ascii="Times New Roman" w:hAnsi="Times New Roman" w:cs="Times New Roman"/>
          <w:sz w:val="24"/>
          <w:szCs w:val="24"/>
        </w:rPr>
        <w:t xml:space="preserve"> can be attained by </w:t>
      </w:r>
      <w:r w:rsidR="00870052" w:rsidRPr="000131D6">
        <w:rPr>
          <w:rFonts w:ascii="Times New Roman" w:hAnsi="Times New Roman" w:cs="Times New Roman"/>
          <w:sz w:val="24"/>
          <w:szCs w:val="24"/>
        </w:rPr>
        <w:t>predict</w:t>
      </w:r>
      <w:r w:rsidR="00870052">
        <w:rPr>
          <w:rFonts w:ascii="Times New Roman" w:hAnsi="Times New Roman" w:cs="Times New Roman"/>
          <w:sz w:val="24"/>
          <w:szCs w:val="24"/>
        </w:rPr>
        <w:t xml:space="preserve">ing </w:t>
      </w:r>
      <w:r w:rsidR="00870052" w:rsidRPr="000131D6">
        <w:rPr>
          <w:rFonts w:ascii="Times New Roman" w:hAnsi="Times New Roman" w:cs="Times New Roman"/>
          <w:sz w:val="24"/>
          <w:szCs w:val="24"/>
        </w:rPr>
        <w:t>environmental variables from movement descriptors</w:t>
      </w:r>
      <w:r w:rsidR="00870052">
        <w:rPr>
          <w:rFonts w:ascii="Times New Roman" w:hAnsi="Times New Roman" w:cs="Times New Roman"/>
          <w:sz w:val="24"/>
          <w:szCs w:val="24"/>
        </w:rPr>
        <w:t xml:space="preserve"> in a machine learning approach and using the </w:t>
      </w:r>
      <w:r w:rsidR="00870052" w:rsidRPr="00870052">
        <w:rPr>
          <w:rFonts w:ascii="Times New Roman" w:hAnsi="Times New Roman" w:cs="Times New Roman"/>
          <w:sz w:val="24"/>
          <w:szCs w:val="24"/>
        </w:rPr>
        <w:t>coefficient of determination</w:t>
      </w:r>
      <w:r w:rsidR="00870052">
        <w:rPr>
          <w:rFonts w:ascii="Times New Roman" w:hAnsi="Times New Roman" w:cs="Times New Roman"/>
          <w:sz w:val="24"/>
          <w:szCs w:val="24"/>
        </w:rPr>
        <w:t xml:space="preserve"> as a measure</w:t>
      </w:r>
      <w:r w:rsidR="00044E04">
        <w:rPr>
          <w:rFonts w:ascii="Times New Roman" w:hAnsi="Times New Roman" w:cs="Times New Roman"/>
          <w:sz w:val="24"/>
          <w:szCs w:val="24"/>
        </w:rPr>
        <w:t xml:space="preserve"> to quantify this contribution</w:t>
      </w:r>
      <w:r w:rsidR="00870052">
        <w:rPr>
          <w:rFonts w:ascii="Times New Roman" w:hAnsi="Times New Roman" w:cs="Times New Roman"/>
          <w:sz w:val="24"/>
          <w:szCs w:val="24"/>
        </w:rPr>
        <w:t>.</w:t>
      </w:r>
      <w:r w:rsidR="008C48F5">
        <w:rPr>
          <w:rFonts w:ascii="Times New Roman" w:hAnsi="Times New Roman" w:cs="Times New Roman"/>
          <w:sz w:val="24"/>
          <w:szCs w:val="24"/>
        </w:rPr>
        <w:t xml:space="preserve"> We completely agree that this should have been mentioned more clearly and aimed to do this </w:t>
      </w:r>
      <w:r w:rsidR="005C033C">
        <w:rPr>
          <w:rFonts w:ascii="Times New Roman" w:hAnsi="Times New Roman" w:cs="Times New Roman"/>
          <w:sz w:val="24"/>
          <w:szCs w:val="24"/>
        </w:rPr>
        <w:t xml:space="preserve">in the following newly added part </w:t>
      </w:r>
      <w:r w:rsidR="00227E92">
        <w:rPr>
          <w:rFonts w:ascii="Times New Roman" w:hAnsi="Times New Roman" w:cs="Times New Roman"/>
          <w:sz w:val="24"/>
          <w:szCs w:val="24"/>
        </w:rPr>
        <w:t>to</w:t>
      </w:r>
      <w:r w:rsidR="008C48F5">
        <w:rPr>
          <w:rFonts w:ascii="Times New Roman" w:hAnsi="Times New Roman" w:cs="Times New Roman"/>
          <w:sz w:val="24"/>
          <w:szCs w:val="24"/>
        </w:rPr>
        <w:t xml:space="preserve"> the revised version of the </w:t>
      </w:r>
      <w:r w:rsidR="008C48F5" w:rsidRPr="009219DD">
        <w:rPr>
          <w:rFonts w:ascii="Times New Roman" w:hAnsi="Times New Roman" w:cs="Times New Roman"/>
          <w:sz w:val="24"/>
          <w:szCs w:val="24"/>
        </w:rPr>
        <w:t>methods (L</w:t>
      </w:r>
      <w:r w:rsidR="009219DD" w:rsidRPr="009219DD">
        <w:rPr>
          <w:rFonts w:ascii="Times New Roman" w:hAnsi="Times New Roman" w:cs="Times New Roman"/>
          <w:sz w:val="24"/>
          <w:szCs w:val="24"/>
        </w:rPr>
        <w:t>180</w:t>
      </w:r>
      <w:r w:rsidR="008C48F5" w:rsidRPr="009219DD">
        <w:rPr>
          <w:rFonts w:ascii="Times New Roman" w:hAnsi="Times New Roman" w:cs="Times New Roman"/>
          <w:sz w:val="24"/>
          <w:szCs w:val="24"/>
        </w:rPr>
        <w:t>):</w:t>
      </w:r>
    </w:p>
    <w:p w14:paraId="16C97A5A" w14:textId="071ADF67" w:rsidR="00694507" w:rsidRPr="009749EF" w:rsidRDefault="008C48F5" w:rsidP="00A45D28">
      <w:pPr>
        <w:pStyle w:val="NoSpacing"/>
        <w:spacing w:line="480" w:lineRule="auto"/>
        <w:ind w:left="720"/>
        <w:rPr>
          <w:rFonts w:ascii="Times New Roman" w:hAnsi="Times New Roman" w:cs="Times New Roman"/>
          <w:i/>
          <w:sz w:val="24"/>
          <w:szCs w:val="24"/>
        </w:rPr>
      </w:pPr>
      <w:r w:rsidRPr="009749EF">
        <w:rPr>
          <w:rFonts w:ascii="Times New Roman" w:hAnsi="Times New Roman" w:cs="Times New Roman"/>
          <w:i/>
          <w:sz w:val="24"/>
          <w:szCs w:val="24"/>
        </w:rPr>
        <w:t>“</w:t>
      </w:r>
      <w:r w:rsidR="009749EF" w:rsidRPr="009749EF">
        <w:rPr>
          <w:rFonts w:ascii="Times New Roman" w:hAnsi="Times New Roman" w:cs="Times New Roman"/>
          <w:i/>
          <w:sz w:val="24"/>
          <w:szCs w:val="24"/>
        </w:rPr>
        <w:t xml:space="preserve">The exact methodological approach that we describe for this case study is one possible implementation of our proposed analytical framework. However, there are </w:t>
      </w:r>
      <w:r w:rsidR="00053A96">
        <w:rPr>
          <w:rFonts w:ascii="Times New Roman" w:hAnsi="Times New Roman" w:cs="Times New Roman"/>
          <w:i/>
          <w:sz w:val="24"/>
          <w:szCs w:val="24"/>
        </w:rPr>
        <w:t>numerous</w:t>
      </w:r>
      <w:r w:rsidR="009749EF" w:rsidRPr="009749EF">
        <w:rPr>
          <w:rFonts w:ascii="Times New Roman" w:hAnsi="Times New Roman" w:cs="Times New Roman"/>
          <w:i/>
          <w:sz w:val="24"/>
          <w:szCs w:val="24"/>
        </w:rPr>
        <w:t xml:space="preserve"> possible implementation</w:t>
      </w:r>
      <w:r w:rsidR="006F4854">
        <w:rPr>
          <w:rFonts w:ascii="Times New Roman" w:hAnsi="Times New Roman" w:cs="Times New Roman"/>
          <w:i/>
          <w:sz w:val="24"/>
          <w:szCs w:val="24"/>
        </w:rPr>
        <w:t>s</w:t>
      </w:r>
      <w:r w:rsidR="009749EF" w:rsidRPr="009749EF">
        <w:rPr>
          <w:rFonts w:ascii="Times New Roman" w:hAnsi="Times New Roman" w:cs="Times New Roman"/>
          <w:i/>
          <w:sz w:val="24"/>
          <w:szCs w:val="24"/>
        </w:rPr>
        <w:t xml:space="preserve"> of this framework for </w:t>
      </w:r>
      <w:r w:rsidR="006F4854">
        <w:rPr>
          <w:rFonts w:ascii="Times New Roman" w:hAnsi="Times New Roman" w:cs="Times New Roman"/>
          <w:i/>
          <w:sz w:val="24"/>
          <w:szCs w:val="24"/>
        </w:rPr>
        <w:t>other</w:t>
      </w:r>
      <w:r w:rsidR="009749EF" w:rsidRPr="009749EF">
        <w:rPr>
          <w:rFonts w:ascii="Times New Roman" w:hAnsi="Times New Roman" w:cs="Times New Roman"/>
          <w:i/>
          <w:sz w:val="24"/>
          <w:szCs w:val="24"/>
        </w:rPr>
        <w:t xml:space="preserve"> stud</w:t>
      </w:r>
      <w:r w:rsidR="006F4854">
        <w:rPr>
          <w:rFonts w:ascii="Times New Roman" w:hAnsi="Times New Roman" w:cs="Times New Roman"/>
          <w:i/>
          <w:sz w:val="24"/>
          <w:szCs w:val="24"/>
        </w:rPr>
        <w:t>ies</w:t>
      </w:r>
      <w:r w:rsidR="009749EF" w:rsidRPr="009749EF">
        <w:rPr>
          <w:rFonts w:ascii="Times New Roman" w:hAnsi="Times New Roman" w:cs="Times New Roman"/>
          <w:i/>
          <w:sz w:val="24"/>
          <w:szCs w:val="24"/>
        </w:rPr>
        <w:t xml:space="preserve">, which may be influenced by the problem statement, experimental setup, animal movement sensors, environmental data types, data quantity, etc. However, the property that all implementations should have in common is that environmental contribution to animal movement is quantified by predicting environmental variables from movement descriptors in a </w:t>
      </w:r>
      <w:r w:rsidR="00D26D7F">
        <w:rPr>
          <w:rFonts w:ascii="Times New Roman" w:hAnsi="Times New Roman" w:cs="Times New Roman"/>
          <w:i/>
          <w:sz w:val="24"/>
          <w:szCs w:val="24"/>
        </w:rPr>
        <w:t>data-driven (</w:t>
      </w:r>
      <w:r w:rsidR="00FC4B7E">
        <w:rPr>
          <w:rFonts w:ascii="Times New Roman" w:hAnsi="Times New Roman" w:cs="Times New Roman"/>
          <w:i/>
          <w:sz w:val="24"/>
          <w:szCs w:val="24"/>
        </w:rPr>
        <w:t>viz.,</w:t>
      </w:r>
      <w:r w:rsidR="00D26D7F">
        <w:rPr>
          <w:rFonts w:ascii="Times New Roman" w:hAnsi="Times New Roman" w:cs="Times New Roman"/>
          <w:i/>
          <w:sz w:val="24"/>
          <w:szCs w:val="24"/>
        </w:rPr>
        <w:t xml:space="preserve"> machine learning)</w:t>
      </w:r>
      <w:r w:rsidR="00D26D7F" w:rsidRPr="007375B4">
        <w:rPr>
          <w:rFonts w:ascii="Times New Roman" w:hAnsi="Times New Roman" w:cs="Times New Roman"/>
          <w:i/>
          <w:sz w:val="24"/>
          <w:szCs w:val="24"/>
        </w:rPr>
        <w:t xml:space="preserve"> </w:t>
      </w:r>
      <w:r w:rsidR="009749EF" w:rsidRPr="009749EF">
        <w:rPr>
          <w:rFonts w:ascii="Times New Roman" w:hAnsi="Times New Roman" w:cs="Times New Roman"/>
          <w:i/>
          <w:sz w:val="24"/>
          <w:szCs w:val="24"/>
        </w:rPr>
        <w:t>approach, which uses the coefficient of determination as a measure to quantify this contribution.</w:t>
      </w:r>
      <w:r w:rsidRPr="009749EF">
        <w:rPr>
          <w:rFonts w:ascii="Times New Roman" w:hAnsi="Times New Roman" w:cs="Times New Roman"/>
          <w:i/>
          <w:sz w:val="24"/>
          <w:szCs w:val="24"/>
        </w:rPr>
        <w:t>”</w:t>
      </w:r>
    </w:p>
    <w:p w14:paraId="08A2119A" w14:textId="77777777" w:rsidR="00213DB0" w:rsidRPr="00213DB0" w:rsidRDefault="00213DB0" w:rsidP="00213DB0">
      <w:pPr>
        <w:pStyle w:val="NoSpacing"/>
        <w:spacing w:line="480" w:lineRule="auto"/>
        <w:rPr>
          <w:rFonts w:ascii="Times New Roman" w:hAnsi="Times New Roman" w:cs="Times New Roman"/>
          <w:color w:val="7F7F7F" w:themeColor="text1" w:themeTint="80"/>
          <w:sz w:val="24"/>
          <w:szCs w:val="24"/>
        </w:rPr>
      </w:pPr>
    </w:p>
    <w:p w14:paraId="4C89EF8D" w14:textId="77777777" w:rsidR="00D34B1C" w:rsidRDefault="00213DB0" w:rsidP="00D34B1C">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Wang, G. (2018). Machine learning to infer animal behaviors from location and movement da</w:t>
      </w:r>
      <w:r w:rsidR="006C5DED">
        <w:rPr>
          <w:rFonts w:ascii="Times New Roman" w:hAnsi="Times New Roman" w:cs="Times New Roman"/>
          <w:color w:val="7F7F7F" w:themeColor="text1" w:themeTint="80"/>
          <w:sz w:val="24"/>
          <w:szCs w:val="24"/>
        </w:rPr>
        <w:t xml:space="preserve">ta. Ecological Informatics. 49. </w:t>
      </w:r>
      <w:r w:rsidRPr="00213DB0">
        <w:rPr>
          <w:rFonts w:ascii="Times New Roman" w:hAnsi="Times New Roman" w:cs="Times New Roman"/>
          <w:color w:val="7F7F7F" w:themeColor="text1" w:themeTint="80"/>
          <w:sz w:val="24"/>
          <w:szCs w:val="24"/>
        </w:rPr>
        <w:t>69-76. 10.1016/j.ecoinf.2018.12.002.</w:t>
      </w:r>
      <w:r w:rsidR="00D34B1C" w:rsidRPr="00D34B1C">
        <w:rPr>
          <w:rFonts w:ascii="Times New Roman" w:hAnsi="Times New Roman" w:cs="Times New Roman"/>
          <w:color w:val="7F7F7F" w:themeColor="text1" w:themeTint="80"/>
          <w:sz w:val="24"/>
          <w:szCs w:val="24"/>
        </w:rPr>
        <w:t xml:space="preserve"> </w:t>
      </w:r>
    </w:p>
    <w:p w14:paraId="62B7CD50" w14:textId="6D254F7A" w:rsidR="00D34B1C" w:rsidRPr="00D34B1C" w:rsidRDefault="00D34B1C" w:rsidP="00F60958">
      <w:pPr>
        <w:pStyle w:val="NoSpacing"/>
        <w:spacing w:line="480" w:lineRule="auto"/>
        <w:ind w:left="720"/>
        <w:rPr>
          <w:rFonts w:ascii="Times New Roman" w:hAnsi="Times New Roman" w:cs="Times New Roman"/>
          <w:sz w:val="24"/>
          <w:szCs w:val="24"/>
        </w:rPr>
      </w:pPr>
      <w:r w:rsidRPr="00D34B1C">
        <w:rPr>
          <w:rFonts w:ascii="Times New Roman" w:hAnsi="Times New Roman" w:cs="Times New Roman"/>
          <w:sz w:val="24"/>
          <w:szCs w:val="24"/>
        </w:rPr>
        <w:t>&gt;&gt; Thanks for this suggestion</w:t>
      </w:r>
      <w:r w:rsidR="00F60958">
        <w:rPr>
          <w:rFonts w:ascii="Times New Roman" w:hAnsi="Times New Roman" w:cs="Times New Roman"/>
          <w:sz w:val="24"/>
          <w:szCs w:val="24"/>
        </w:rPr>
        <w:t xml:space="preserve">, we have implemented this study in the literature review of our revised </w:t>
      </w:r>
      <w:r w:rsidR="00F60958" w:rsidRPr="009219DD">
        <w:rPr>
          <w:rFonts w:ascii="Times New Roman" w:hAnsi="Times New Roman" w:cs="Times New Roman"/>
          <w:sz w:val="24"/>
          <w:szCs w:val="24"/>
        </w:rPr>
        <w:t>manuscript</w:t>
      </w:r>
      <w:r w:rsidR="0099196E" w:rsidRPr="009219DD">
        <w:rPr>
          <w:rFonts w:ascii="Times New Roman" w:hAnsi="Times New Roman" w:cs="Times New Roman"/>
          <w:sz w:val="24"/>
          <w:szCs w:val="24"/>
        </w:rPr>
        <w:t xml:space="preserve"> </w:t>
      </w:r>
      <w:r w:rsidR="003227D6" w:rsidRPr="009219DD">
        <w:rPr>
          <w:rFonts w:ascii="Times New Roman" w:hAnsi="Times New Roman" w:cs="Times New Roman"/>
          <w:sz w:val="24"/>
          <w:szCs w:val="24"/>
        </w:rPr>
        <w:t>(L</w:t>
      </w:r>
      <w:r w:rsidR="009219DD" w:rsidRPr="009219DD">
        <w:rPr>
          <w:rFonts w:ascii="Times New Roman" w:hAnsi="Times New Roman" w:cs="Times New Roman"/>
          <w:sz w:val="24"/>
          <w:szCs w:val="24"/>
        </w:rPr>
        <w:t>87</w:t>
      </w:r>
      <w:r w:rsidR="003227D6" w:rsidRPr="009219DD">
        <w:rPr>
          <w:rFonts w:ascii="Times New Roman" w:hAnsi="Times New Roman" w:cs="Times New Roman"/>
          <w:sz w:val="24"/>
          <w:szCs w:val="24"/>
        </w:rPr>
        <w:t>-</w:t>
      </w:r>
      <w:r w:rsidR="009219DD" w:rsidRPr="009219DD">
        <w:rPr>
          <w:rFonts w:ascii="Times New Roman" w:hAnsi="Times New Roman" w:cs="Times New Roman"/>
          <w:sz w:val="24"/>
          <w:szCs w:val="24"/>
        </w:rPr>
        <w:t>102</w:t>
      </w:r>
      <w:r w:rsidR="0099196E" w:rsidRPr="009219DD">
        <w:rPr>
          <w:rFonts w:ascii="Times New Roman" w:hAnsi="Times New Roman" w:cs="Times New Roman"/>
          <w:sz w:val="24"/>
          <w:szCs w:val="24"/>
        </w:rPr>
        <w:t>)</w:t>
      </w:r>
      <w:r w:rsidRPr="009219DD">
        <w:rPr>
          <w:rFonts w:ascii="Times New Roman" w:hAnsi="Times New Roman" w:cs="Times New Roman"/>
          <w:sz w:val="24"/>
          <w:szCs w:val="24"/>
        </w:rPr>
        <w:t>.</w:t>
      </w:r>
    </w:p>
    <w:p w14:paraId="404C4EC7" w14:textId="77777777" w:rsidR="00D34B1C" w:rsidRDefault="00D34B1C" w:rsidP="00213DB0">
      <w:pPr>
        <w:pStyle w:val="NoSpacing"/>
        <w:spacing w:line="480" w:lineRule="auto"/>
        <w:rPr>
          <w:rFonts w:ascii="Times New Roman" w:hAnsi="Times New Roman" w:cs="Times New Roman"/>
          <w:color w:val="7F7F7F" w:themeColor="text1" w:themeTint="80"/>
          <w:sz w:val="24"/>
          <w:szCs w:val="24"/>
        </w:rPr>
      </w:pPr>
    </w:p>
    <w:p w14:paraId="4A770488" w14:textId="77777777" w:rsidR="00213DB0" w:rsidRPr="00213DB0" w:rsidRDefault="00213DB0" w:rsidP="00213DB0">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Details</w:t>
      </w:r>
    </w:p>
    <w:p w14:paraId="52F59FE2" w14:textId="77777777" w:rsidR="0029762F" w:rsidRDefault="00213DB0" w:rsidP="0029762F">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ll. 87-100 (aims of study): Activity classification plays a big rol</w:t>
      </w:r>
      <w:r w:rsidR="0029762F">
        <w:rPr>
          <w:rFonts w:ascii="Times New Roman" w:hAnsi="Times New Roman" w:cs="Times New Roman"/>
          <w:color w:val="7F7F7F" w:themeColor="text1" w:themeTint="80"/>
          <w:sz w:val="24"/>
          <w:szCs w:val="24"/>
        </w:rPr>
        <w:t xml:space="preserve">e in the application, but it is </w:t>
      </w:r>
      <w:r w:rsidRPr="00213DB0">
        <w:rPr>
          <w:rFonts w:ascii="Times New Roman" w:hAnsi="Times New Roman" w:cs="Times New Roman"/>
          <w:color w:val="7F7F7F" w:themeColor="text1" w:themeTint="80"/>
          <w:sz w:val="24"/>
          <w:szCs w:val="24"/>
        </w:rPr>
        <w:t>not mentioned here at all.</w:t>
      </w:r>
      <w:r w:rsidR="0029762F" w:rsidRPr="0029762F">
        <w:rPr>
          <w:rFonts w:ascii="Times New Roman" w:hAnsi="Times New Roman" w:cs="Times New Roman"/>
          <w:color w:val="7F7F7F" w:themeColor="text1" w:themeTint="80"/>
          <w:sz w:val="24"/>
          <w:szCs w:val="24"/>
        </w:rPr>
        <w:t xml:space="preserve"> </w:t>
      </w:r>
    </w:p>
    <w:p w14:paraId="34039012" w14:textId="5F9B027A" w:rsidR="00AE6811" w:rsidRDefault="003E79FE" w:rsidP="00AE6811">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&gt;&gt; Thanks for this remark</w:t>
      </w:r>
      <w:r w:rsidR="0072006E">
        <w:rPr>
          <w:rFonts w:ascii="Times New Roman" w:hAnsi="Times New Roman" w:cs="Times New Roman"/>
          <w:sz w:val="24"/>
          <w:szCs w:val="24"/>
        </w:rPr>
        <w:t xml:space="preserve">. Your observation is correct, but we </w:t>
      </w:r>
      <w:r w:rsidR="0072006E" w:rsidRPr="0072006E">
        <w:rPr>
          <w:rFonts w:ascii="Times New Roman" w:hAnsi="Times New Roman" w:cs="Times New Roman"/>
          <w:sz w:val="24"/>
          <w:szCs w:val="24"/>
        </w:rPr>
        <w:t>intentionally</w:t>
      </w:r>
      <w:r w:rsidR="0072006E">
        <w:rPr>
          <w:rFonts w:ascii="Times New Roman" w:hAnsi="Times New Roman" w:cs="Times New Roman"/>
          <w:sz w:val="24"/>
          <w:szCs w:val="24"/>
        </w:rPr>
        <w:t xml:space="preserve"> did not discuss the technical details of the framework in this </w:t>
      </w:r>
      <w:r w:rsidR="00EB535F">
        <w:rPr>
          <w:rFonts w:ascii="Times New Roman" w:hAnsi="Times New Roman" w:cs="Times New Roman"/>
          <w:sz w:val="24"/>
          <w:szCs w:val="24"/>
        </w:rPr>
        <w:t>final paragraph</w:t>
      </w:r>
      <w:r w:rsidR="0072006E">
        <w:rPr>
          <w:rFonts w:ascii="Times New Roman" w:hAnsi="Times New Roman" w:cs="Times New Roman"/>
          <w:sz w:val="24"/>
          <w:szCs w:val="24"/>
        </w:rPr>
        <w:t xml:space="preserve"> of the </w:t>
      </w:r>
      <w:r w:rsidR="00EB535F">
        <w:rPr>
          <w:rFonts w:ascii="Times New Roman" w:hAnsi="Times New Roman" w:cs="Times New Roman"/>
          <w:sz w:val="24"/>
          <w:szCs w:val="24"/>
        </w:rPr>
        <w:t>introduction</w:t>
      </w:r>
      <w:r w:rsidR="0072006E">
        <w:rPr>
          <w:rFonts w:ascii="Times New Roman" w:hAnsi="Times New Roman" w:cs="Times New Roman"/>
          <w:sz w:val="24"/>
          <w:szCs w:val="24"/>
        </w:rPr>
        <w:t xml:space="preserve">. </w:t>
      </w:r>
      <w:r w:rsidR="000E039D">
        <w:rPr>
          <w:rFonts w:ascii="Times New Roman" w:hAnsi="Times New Roman" w:cs="Times New Roman"/>
          <w:sz w:val="24"/>
          <w:szCs w:val="24"/>
        </w:rPr>
        <w:t xml:space="preserve">This paragraph is intended as a high-level and ecological overview of the (aims of the) analytical framework. </w:t>
      </w:r>
      <w:r w:rsidR="0072006E">
        <w:rPr>
          <w:rFonts w:ascii="Times New Roman" w:hAnsi="Times New Roman" w:cs="Times New Roman"/>
          <w:sz w:val="24"/>
          <w:szCs w:val="24"/>
        </w:rPr>
        <w:t>For example, we also did not mention machine learning methods or feature engineering steps in this</w:t>
      </w:r>
      <w:r w:rsidR="00262ED0">
        <w:rPr>
          <w:rFonts w:ascii="Times New Roman" w:hAnsi="Times New Roman" w:cs="Times New Roman"/>
          <w:sz w:val="24"/>
          <w:szCs w:val="24"/>
        </w:rPr>
        <w:t xml:space="preserve"> section, which (arguably) play</w:t>
      </w:r>
      <w:r w:rsidR="0072006E">
        <w:rPr>
          <w:rFonts w:ascii="Times New Roman" w:hAnsi="Times New Roman" w:cs="Times New Roman"/>
          <w:sz w:val="24"/>
          <w:szCs w:val="24"/>
        </w:rPr>
        <w:t xml:space="preserve"> an even larger role in our proposed framework</w:t>
      </w:r>
      <w:r w:rsidR="00FB4537">
        <w:rPr>
          <w:rFonts w:ascii="Times New Roman" w:hAnsi="Times New Roman" w:cs="Times New Roman"/>
          <w:sz w:val="24"/>
          <w:szCs w:val="24"/>
        </w:rPr>
        <w:t xml:space="preserve"> than activity classification. </w:t>
      </w:r>
      <w:r w:rsidR="00AE6811">
        <w:rPr>
          <w:rFonts w:ascii="Times New Roman" w:hAnsi="Times New Roman" w:cs="Times New Roman"/>
          <w:sz w:val="24"/>
          <w:szCs w:val="24"/>
        </w:rPr>
        <w:t>W</w:t>
      </w:r>
      <w:r w:rsidR="00FB4537">
        <w:rPr>
          <w:rFonts w:ascii="Times New Roman" w:hAnsi="Times New Roman" w:cs="Times New Roman"/>
          <w:sz w:val="24"/>
          <w:szCs w:val="24"/>
        </w:rPr>
        <w:t>e do discuss these steps in the methods</w:t>
      </w:r>
      <w:r w:rsidR="007123A2">
        <w:rPr>
          <w:rFonts w:ascii="Times New Roman" w:hAnsi="Times New Roman" w:cs="Times New Roman"/>
          <w:sz w:val="24"/>
          <w:szCs w:val="24"/>
        </w:rPr>
        <w:t xml:space="preserve"> section that follows after this paragraph.</w:t>
      </w:r>
      <w:r w:rsidR="00AE6811">
        <w:rPr>
          <w:rFonts w:ascii="Times New Roman" w:hAnsi="Times New Roman" w:cs="Times New Roman"/>
          <w:sz w:val="24"/>
          <w:szCs w:val="24"/>
        </w:rPr>
        <w:t xml:space="preserve"> However, we noticed that in the first paragraph of the methods section we also did not mention activity classification yet. We do agree that it would be useful to mention this important part already early on in the methods section, so we added </w:t>
      </w:r>
      <w:r w:rsidR="00AE6811" w:rsidRPr="00C813B4">
        <w:rPr>
          <w:rFonts w:ascii="Times New Roman" w:hAnsi="Times New Roman" w:cs="Times New Roman"/>
          <w:sz w:val="24"/>
          <w:szCs w:val="24"/>
        </w:rPr>
        <w:t xml:space="preserve">it </w:t>
      </w:r>
      <w:r w:rsidR="00446487" w:rsidRPr="00C813B4">
        <w:rPr>
          <w:rFonts w:ascii="Times New Roman" w:hAnsi="Times New Roman" w:cs="Times New Roman"/>
          <w:sz w:val="24"/>
          <w:szCs w:val="24"/>
        </w:rPr>
        <w:t>(L</w:t>
      </w:r>
      <w:r w:rsidR="00C813B4" w:rsidRPr="00C813B4">
        <w:rPr>
          <w:rFonts w:ascii="Times New Roman" w:hAnsi="Times New Roman" w:cs="Times New Roman"/>
          <w:sz w:val="24"/>
          <w:szCs w:val="24"/>
        </w:rPr>
        <w:t>129</w:t>
      </w:r>
      <w:r w:rsidR="00446487" w:rsidRPr="00C813B4">
        <w:rPr>
          <w:rFonts w:ascii="Times New Roman" w:hAnsi="Times New Roman" w:cs="Times New Roman"/>
          <w:sz w:val="24"/>
          <w:szCs w:val="24"/>
        </w:rPr>
        <w:t>)</w:t>
      </w:r>
      <w:r w:rsidR="00AE6811" w:rsidRPr="00C813B4">
        <w:rPr>
          <w:rFonts w:ascii="Times New Roman" w:hAnsi="Times New Roman" w:cs="Times New Roman"/>
          <w:sz w:val="24"/>
          <w:szCs w:val="24"/>
        </w:rPr>
        <w:t>:</w:t>
      </w:r>
    </w:p>
    <w:p w14:paraId="07BADCC2" w14:textId="739CC7B9" w:rsidR="0029762F" w:rsidRPr="003025F5" w:rsidRDefault="00AE6811" w:rsidP="0072006E">
      <w:pPr>
        <w:pStyle w:val="NoSpacing"/>
        <w:spacing w:line="480" w:lineRule="auto"/>
        <w:ind w:left="720"/>
        <w:rPr>
          <w:rFonts w:ascii="Times New Roman" w:hAnsi="Times New Roman" w:cs="Times New Roman"/>
          <w:i/>
          <w:sz w:val="24"/>
          <w:szCs w:val="24"/>
        </w:rPr>
      </w:pPr>
      <w:r w:rsidRPr="003025F5">
        <w:rPr>
          <w:rFonts w:ascii="Times New Roman" w:hAnsi="Times New Roman" w:cs="Times New Roman"/>
          <w:i/>
          <w:sz w:val="24"/>
          <w:szCs w:val="24"/>
        </w:rPr>
        <w:t>“</w:t>
      </w:r>
      <w:r w:rsidR="003025F5" w:rsidRPr="003025F5">
        <w:rPr>
          <w:rFonts w:ascii="Times New Roman" w:hAnsi="Times New Roman" w:cs="Times New Roman"/>
          <w:i/>
          <w:sz w:val="24"/>
          <w:szCs w:val="24"/>
        </w:rPr>
        <w:t xml:space="preserve">In this framework it is key to use as many </w:t>
      </w:r>
      <w:r w:rsidR="00B81E42">
        <w:rPr>
          <w:rFonts w:ascii="Times New Roman" w:hAnsi="Times New Roman" w:cs="Times New Roman"/>
          <w:i/>
          <w:sz w:val="24"/>
          <w:szCs w:val="24"/>
        </w:rPr>
        <w:t>informative</w:t>
      </w:r>
      <w:r w:rsidR="003025F5" w:rsidRPr="003025F5">
        <w:rPr>
          <w:rFonts w:ascii="Times New Roman" w:hAnsi="Times New Roman" w:cs="Times New Roman"/>
          <w:i/>
          <w:sz w:val="24"/>
          <w:szCs w:val="24"/>
        </w:rPr>
        <w:t xml:space="preserve"> movement variables as possible, which could be meaningful human-constructed ecological (e.g., variables related to multiple classified animal activities), mathematical and/or physical variables, or abstract variables from an automated (deep learning) feature extraction algorithm.</w:t>
      </w:r>
      <w:r w:rsidRPr="003025F5">
        <w:rPr>
          <w:rFonts w:ascii="Times New Roman" w:hAnsi="Times New Roman" w:cs="Times New Roman"/>
          <w:i/>
          <w:sz w:val="24"/>
          <w:szCs w:val="24"/>
        </w:rPr>
        <w:t>”</w:t>
      </w:r>
    </w:p>
    <w:p w14:paraId="26B3A644" w14:textId="77777777" w:rsidR="00213DB0" w:rsidRPr="00213DB0" w:rsidRDefault="00213DB0" w:rsidP="00213DB0">
      <w:pPr>
        <w:pStyle w:val="NoSpacing"/>
        <w:spacing w:line="480" w:lineRule="auto"/>
        <w:rPr>
          <w:rFonts w:ascii="Times New Roman" w:hAnsi="Times New Roman" w:cs="Times New Roman"/>
          <w:color w:val="7F7F7F" w:themeColor="text1" w:themeTint="80"/>
          <w:sz w:val="24"/>
          <w:szCs w:val="24"/>
        </w:rPr>
      </w:pPr>
    </w:p>
    <w:p w14:paraId="54FE437D" w14:textId="77777777" w:rsidR="0029762F" w:rsidRDefault="00213DB0" w:rsidP="0029762F">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l. 116: Limitations should also be discussed in this respect. Your train and test data come fro</w:t>
      </w:r>
      <w:r w:rsidR="0029762F">
        <w:rPr>
          <w:rFonts w:ascii="Times New Roman" w:hAnsi="Times New Roman" w:cs="Times New Roman"/>
          <w:color w:val="7F7F7F" w:themeColor="text1" w:themeTint="80"/>
          <w:sz w:val="24"/>
          <w:szCs w:val="24"/>
        </w:rPr>
        <w:t xml:space="preserve">m the same environment. If your </w:t>
      </w:r>
      <w:r w:rsidRPr="00213DB0">
        <w:rPr>
          <w:rFonts w:ascii="Times New Roman" w:hAnsi="Times New Roman" w:cs="Times New Roman"/>
          <w:color w:val="7F7F7F" w:themeColor="text1" w:themeTint="80"/>
          <w:sz w:val="24"/>
          <w:szCs w:val="24"/>
        </w:rPr>
        <w:t>model works in that environment, it does not necessarily work in other environments.</w:t>
      </w:r>
      <w:r w:rsidR="0029762F" w:rsidRPr="0029762F">
        <w:rPr>
          <w:rFonts w:ascii="Times New Roman" w:hAnsi="Times New Roman" w:cs="Times New Roman"/>
          <w:color w:val="7F7F7F" w:themeColor="text1" w:themeTint="80"/>
          <w:sz w:val="24"/>
          <w:szCs w:val="24"/>
        </w:rPr>
        <w:t xml:space="preserve"> </w:t>
      </w:r>
    </w:p>
    <w:p w14:paraId="396FE282" w14:textId="713C32F3" w:rsidR="00137CD1" w:rsidRDefault="009758BC" w:rsidP="00137CD1">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&gt;&gt; Thanks, you are correct that distinguishing a train and test set does not immediately result in a well-functioning model when applied to data from a different environment (or to other types of new data that includes variation which was not present in the train data). Unfortunately this recently also has become painfully clear with </w:t>
      </w:r>
      <w:r w:rsidR="006921D6">
        <w:rPr>
          <w:rFonts w:ascii="Times New Roman" w:hAnsi="Times New Roman" w:cs="Times New Roman"/>
          <w:sz w:val="24"/>
          <w:szCs w:val="24"/>
        </w:rPr>
        <w:t xml:space="preserve">poorly generalizing </w:t>
      </w:r>
      <w:r>
        <w:rPr>
          <w:rFonts w:ascii="Times New Roman" w:hAnsi="Times New Roman" w:cs="Times New Roman"/>
          <w:sz w:val="24"/>
          <w:szCs w:val="24"/>
        </w:rPr>
        <w:t xml:space="preserve">AI models that were built to detect COVID-19 patients, as these models were trained on a limited dataset of early </w:t>
      </w:r>
      <w:r w:rsidR="0002610D">
        <w:rPr>
          <w:rFonts w:ascii="Times New Roman" w:hAnsi="Times New Roman" w:cs="Times New Roman"/>
          <w:sz w:val="24"/>
          <w:szCs w:val="24"/>
        </w:rPr>
        <w:t>human-</w:t>
      </w:r>
      <w:r>
        <w:rPr>
          <w:rFonts w:ascii="Times New Roman" w:hAnsi="Times New Roman" w:cs="Times New Roman"/>
          <w:sz w:val="24"/>
          <w:szCs w:val="24"/>
        </w:rPr>
        <w:t xml:space="preserve">diagnosed patients. </w:t>
      </w:r>
      <w:r w:rsidR="00137CD1">
        <w:rPr>
          <w:rFonts w:ascii="Times New Roman" w:hAnsi="Times New Roman" w:cs="Times New Roman"/>
          <w:sz w:val="24"/>
          <w:szCs w:val="24"/>
        </w:rPr>
        <w:t>We changed this sentence now with only one word</w:t>
      </w:r>
      <w:r w:rsidR="00817CEC">
        <w:rPr>
          <w:rFonts w:ascii="Times New Roman" w:hAnsi="Times New Roman" w:cs="Times New Roman"/>
          <w:sz w:val="24"/>
          <w:szCs w:val="24"/>
        </w:rPr>
        <w:t xml:space="preserve"> (“better” instead of “well”)</w:t>
      </w:r>
      <w:r w:rsidR="00137CD1">
        <w:rPr>
          <w:rFonts w:ascii="Times New Roman" w:hAnsi="Times New Roman" w:cs="Times New Roman"/>
          <w:sz w:val="24"/>
          <w:szCs w:val="24"/>
        </w:rPr>
        <w:t xml:space="preserve">, but in our opinion this immediately takes away our unintended suggestion that a test set division will always result in a good generalizing </w:t>
      </w:r>
      <w:r w:rsidR="00137CD1" w:rsidRPr="0022385C">
        <w:rPr>
          <w:rFonts w:ascii="Times New Roman" w:hAnsi="Times New Roman" w:cs="Times New Roman"/>
          <w:sz w:val="24"/>
          <w:szCs w:val="24"/>
        </w:rPr>
        <w:t xml:space="preserve">model </w:t>
      </w:r>
      <w:r w:rsidR="00446487" w:rsidRPr="0022385C">
        <w:rPr>
          <w:rFonts w:ascii="Times New Roman" w:hAnsi="Times New Roman" w:cs="Times New Roman"/>
          <w:sz w:val="24"/>
          <w:szCs w:val="24"/>
        </w:rPr>
        <w:t>(L</w:t>
      </w:r>
      <w:r w:rsidR="0022385C" w:rsidRPr="0022385C">
        <w:rPr>
          <w:rFonts w:ascii="Times New Roman" w:hAnsi="Times New Roman" w:cs="Times New Roman"/>
          <w:sz w:val="24"/>
          <w:szCs w:val="24"/>
        </w:rPr>
        <w:t>135</w:t>
      </w:r>
      <w:r w:rsidR="00446487" w:rsidRPr="0022385C">
        <w:rPr>
          <w:rFonts w:ascii="Times New Roman" w:hAnsi="Times New Roman" w:cs="Times New Roman"/>
          <w:sz w:val="24"/>
          <w:szCs w:val="24"/>
        </w:rPr>
        <w:t>)</w:t>
      </w:r>
      <w:r w:rsidR="00137CD1" w:rsidRPr="0022385C">
        <w:rPr>
          <w:rFonts w:ascii="Times New Roman" w:hAnsi="Times New Roman" w:cs="Times New Roman"/>
          <w:sz w:val="24"/>
          <w:szCs w:val="24"/>
        </w:rPr>
        <w:t>:</w:t>
      </w:r>
    </w:p>
    <w:p w14:paraId="145175BD" w14:textId="4BB33B1F" w:rsidR="0029762F" w:rsidRPr="009C16E3" w:rsidRDefault="00137CD1" w:rsidP="009758BC">
      <w:pPr>
        <w:pStyle w:val="NoSpacing"/>
        <w:spacing w:line="480" w:lineRule="auto"/>
        <w:ind w:left="720"/>
        <w:rPr>
          <w:rFonts w:ascii="Times New Roman" w:hAnsi="Times New Roman" w:cs="Times New Roman"/>
          <w:i/>
          <w:sz w:val="24"/>
          <w:szCs w:val="24"/>
        </w:rPr>
      </w:pPr>
      <w:r w:rsidRPr="009C16E3">
        <w:rPr>
          <w:rFonts w:ascii="Times New Roman" w:hAnsi="Times New Roman" w:cs="Times New Roman"/>
          <w:i/>
          <w:sz w:val="24"/>
          <w:szCs w:val="24"/>
        </w:rPr>
        <w:t>“</w:t>
      </w:r>
      <w:r w:rsidR="009C16E3" w:rsidRPr="009C16E3">
        <w:rPr>
          <w:rFonts w:ascii="Times New Roman" w:hAnsi="Times New Roman" w:cs="Times New Roman"/>
          <w:i/>
          <w:sz w:val="24"/>
          <w:szCs w:val="24"/>
        </w:rPr>
        <w:t>Furthermore, instead of creating the model as the end product during the analysis, the environmental variable should be predicted on a separate test dataset as the final step of the analysis. This follows from a data-driven and machine learning philosophy, in which complex multivariate models can be built that are not overfitted and therefore generalize better to new datasets.</w:t>
      </w:r>
      <w:r w:rsidRPr="009C16E3">
        <w:rPr>
          <w:rFonts w:ascii="Times New Roman" w:hAnsi="Times New Roman" w:cs="Times New Roman"/>
          <w:i/>
          <w:sz w:val="24"/>
          <w:szCs w:val="24"/>
        </w:rPr>
        <w:t>”</w:t>
      </w:r>
    </w:p>
    <w:p w14:paraId="141E8557" w14:textId="7C2B9CBF" w:rsidR="006921D6" w:rsidRDefault="006921D6" w:rsidP="00B20EE3">
      <w:pPr>
        <w:pStyle w:val="NoSpacing"/>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Furthermore, as you suggested, we </w:t>
      </w:r>
      <w:r w:rsidR="008401F9">
        <w:rPr>
          <w:rFonts w:ascii="Times New Roman" w:hAnsi="Times New Roman" w:cs="Times New Roman"/>
          <w:sz w:val="24"/>
          <w:szCs w:val="24"/>
        </w:rPr>
        <w:t xml:space="preserve">now </w:t>
      </w:r>
      <w:r>
        <w:rPr>
          <w:rFonts w:ascii="Times New Roman" w:hAnsi="Times New Roman" w:cs="Times New Roman"/>
          <w:sz w:val="24"/>
          <w:szCs w:val="24"/>
        </w:rPr>
        <w:t xml:space="preserve">also </w:t>
      </w:r>
      <w:r w:rsidR="008401F9">
        <w:rPr>
          <w:rFonts w:ascii="Times New Roman" w:hAnsi="Times New Roman" w:cs="Times New Roman"/>
          <w:sz w:val="24"/>
          <w:szCs w:val="24"/>
        </w:rPr>
        <w:t xml:space="preserve">expanded our </w:t>
      </w:r>
      <w:r>
        <w:rPr>
          <w:rFonts w:ascii="Times New Roman" w:hAnsi="Times New Roman" w:cs="Times New Roman"/>
          <w:sz w:val="24"/>
          <w:szCs w:val="24"/>
        </w:rPr>
        <w:t>discuss</w:t>
      </w:r>
      <w:r w:rsidR="008401F9">
        <w:rPr>
          <w:rFonts w:ascii="Times New Roman" w:hAnsi="Times New Roman" w:cs="Times New Roman"/>
          <w:sz w:val="24"/>
          <w:szCs w:val="24"/>
        </w:rPr>
        <w:t>ion about</w:t>
      </w:r>
      <w:r w:rsidR="00920B49">
        <w:rPr>
          <w:rFonts w:ascii="Times New Roman" w:hAnsi="Times New Roman" w:cs="Times New Roman"/>
          <w:sz w:val="24"/>
          <w:szCs w:val="24"/>
        </w:rPr>
        <w:t xml:space="preserve"> </w:t>
      </w:r>
      <w:r>
        <w:rPr>
          <w:rFonts w:ascii="Times New Roman" w:hAnsi="Times New Roman" w:cs="Times New Roman"/>
          <w:sz w:val="24"/>
          <w:szCs w:val="24"/>
        </w:rPr>
        <w:t>the</w:t>
      </w:r>
      <w:r w:rsidR="00DB50AA">
        <w:rPr>
          <w:rFonts w:ascii="Times New Roman" w:hAnsi="Times New Roman" w:cs="Times New Roman"/>
          <w:sz w:val="24"/>
          <w:szCs w:val="24"/>
        </w:rPr>
        <w:t xml:space="preserve"> limitations of having a train and test from the same </w:t>
      </w:r>
      <w:r w:rsidR="00DB50AA" w:rsidRPr="0093700E">
        <w:rPr>
          <w:rFonts w:ascii="Times New Roman" w:hAnsi="Times New Roman" w:cs="Times New Roman"/>
          <w:sz w:val="24"/>
          <w:szCs w:val="24"/>
        </w:rPr>
        <w:t xml:space="preserve">environment </w:t>
      </w:r>
      <w:r w:rsidR="00446487" w:rsidRPr="0093700E">
        <w:rPr>
          <w:rFonts w:ascii="Times New Roman" w:hAnsi="Times New Roman" w:cs="Times New Roman"/>
          <w:sz w:val="24"/>
          <w:szCs w:val="24"/>
        </w:rPr>
        <w:t>(L</w:t>
      </w:r>
      <w:r w:rsidR="0093700E" w:rsidRPr="0093700E">
        <w:rPr>
          <w:rFonts w:ascii="Times New Roman" w:hAnsi="Times New Roman" w:cs="Times New Roman"/>
          <w:sz w:val="24"/>
          <w:szCs w:val="24"/>
        </w:rPr>
        <w:t>505</w:t>
      </w:r>
      <w:r w:rsidR="00446487" w:rsidRPr="0093700E">
        <w:rPr>
          <w:rFonts w:ascii="Times New Roman" w:hAnsi="Times New Roman" w:cs="Times New Roman"/>
          <w:sz w:val="24"/>
          <w:szCs w:val="24"/>
        </w:rPr>
        <w:t>)</w:t>
      </w:r>
      <w:r w:rsidR="00DB50AA" w:rsidRPr="0093700E">
        <w:rPr>
          <w:rFonts w:ascii="Times New Roman" w:hAnsi="Times New Roman" w:cs="Times New Roman"/>
          <w:sz w:val="24"/>
          <w:szCs w:val="24"/>
        </w:rPr>
        <w:t>:</w:t>
      </w:r>
    </w:p>
    <w:p w14:paraId="71EE1E7D" w14:textId="7822F21A" w:rsidR="00DB50AA" w:rsidRPr="00A53040" w:rsidRDefault="00DB50AA" w:rsidP="009758BC">
      <w:pPr>
        <w:pStyle w:val="NoSpacing"/>
        <w:spacing w:line="480" w:lineRule="auto"/>
        <w:ind w:left="720"/>
        <w:rPr>
          <w:rFonts w:ascii="Times New Roman" w:hAnsi="Times New Roman" w:cs="Times New Roman"/>
          <w:i/>
          <w:sz w:val="24"/>
          <w:szCs w:val="24"/>
        </w:rPr>
      </w:pPr>
      <w:r w:rsidRPr="00A53040">
        <w:rPr>
          <w:rFonts w:ascii="Times New Roman" w:hAnsi="Times New Roman" w:cs="Times New Roman"/>
          <w:i/>
          <w:sz w:val="24"/>
          <w:szCs w:val="24"/>
        </w:rPr>
        <w:t>“</w:t>
      </w:r>
      <w:r w:rsidR="00A53040" w:rsidRPr="00A53040">
        <w:rPr>
          <w:rFonts w:ascii="Times New Roman" w:hAnsi="Times New Roman" w:cs="Times New Roman"/>
          <w:i/>
          <w:sz w:val="24"/>
          <w:szCs w:val="24"/>
        </w:rPr>
        <w:t>However, it should be noted that all the results that are presented above are of course context dependent. With a different experimental setup, e.g., indoor instead of pasture housing or different ranges of environmental variable values, the quantified contributions can change. As is the case with nearly all modelling efforts, this framework is also only able to provide sensible results about the system for which data is available.</w:t>
      </w:r>
      <w:r w:rsidRPr="00A53040">
        <w:rPr>
          <w:rFonts w:ascii="Times New Roman" w:hAnsi="Times New Roman" w:cs="Times New Roman"/>
          <w:i/>
          <w:sz w:val="24"/>
          <w:szCs w:val="24"/>
        </w:rPr>
        <w:t>”</w:t>
      </w:r>
    </w:p>
    <w:p w14:paraId="571490FA" w14:textId="77777777" w:rsidR="00213DB0" w:rsidRPr="00213DB0" w:rsidRDefault="00213DB0" w:rsidP="00213DB0">
      <w:pPr>
        <w:pStyle w:val="NoSpacing"/>
        <w:spacing w:line="480" w:lineRule="auto"/>
        <w:rPr>
          <w:rFonts w:ascii="Times New Roman" w:hAnsi="Times New Roman" w:cs="Times New Roman"/>
          <w:color w:val="7F7F7F" w:themeColor="text1" w:themeTint="80"/>
          <w:sz w:val="24"/>
          <w:szCs w:val="24"/>
        </w:rPr>
      </w:pPr>
    </w:p>
    <w:p w14:paraId="4B0AB27E" w14:textId="77777777" w:rsidR="0029762F" w:rsidRDefault="00213DB0" w:rsidP="0029762F">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l. 123: Here you are implicitly assuming a continuous, homoscedastic environmental v</w:t>
      </w:r>
      <w:r w:rsidR="0029762F">
        <w:rPr>
          <w:rFonts w:ascii="Times New Roman" w:hAnsi="Times New Roman" w:cs="Times New Roman"/>
          <w:color w:val="7F7F7F" w:themeColor="text1" w:themeTint="80"/>
          <w:sz w:val="24"/>
          <w:szCs w:val="24"/>
        </w:rPr>
        <w:t xml:space="preserve">ariable. Other metrics would be </w:t>
      </w:r>
      <w:r w:rsidRPr="00213DB0">
        <w:rPr>
          <w:rFonts w:ascii="Times New Roman" w:hAnsi="Times New Roman" w:cs="Times New Roman"/>
          <w:color w:val="7F7F7F" w:themeColor="text1" w:themeTint="80"/>
          <w:sz w:val="24"/>
          <w:szCs w:val="24"/>
        </w:rPr>
        <w:t>appropriate in other circumstances.</w:t>
      </w:r>
      <w:r w:rsidR="0029762F" w:rsidRPr="0029762F">
        <w:rPr>
          <w:rFonts w:ascii="Times New Roman" w:hAnsi="Times New Roman" w:cs="Times New Roman"/>
          <w:color w:val="7F7F7F" w:themeColor="text1" w:themeTint="80"/>
          <w:sz w:val="24"/>
          <w:szCs w:val="24"/>
        </w:rPr>
        <w:t xml:space="preserve"> </w:t>
      </w:r>
    </w:p>
    <w:p w14:paraId="746E6649" w14:textId="706AD73A" w:rsidR="00540A91" w:rsidRDefault="00B23BFD" w:rsidP="00540A91">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&gt;&gt; Thanks, you are indeed correct that using </w:t>
      </w:r>
      <w:r w:rsidRPr="009B7851">
        <w:rPr>
          <w:rFonts w:ascii="Times New Roman" w:hAnsi="Times New Roman" w:cs="Times New Roman"/>
          <w:i/>
          <w:sz w:val="24"/>
          <w:szCs w:val="24"/>
        </w:rPr>
        <w:t>R</w:t>
      </w:r>
      <w:r w:rsidRPr="009B7851">
        <w:rPr>
          <w:rFonts w:ascii="Times New Roman" w:hAnsi="Times New Roman" w:cs="Times New Roman"/>
          <w:i/>
          <w:sz w:val="24"/>
          <w:szCs w:val="24"/>
          <w:vertAlign w:val="superscript"/>
        </w:rPr>
        <w:t>2</w:t>
      </w:r>
      <w:r>
        <w:rPr>
          <w:rFonts w:ascii="Times New Roman" w:hAnsi="Times New Roman" w:cs="Times New Roman"/>
          <w:sz w:val="24"/>
          <w:szCs w:val="24"/>
        </w:rPr>
        <w:t xml:space="preserve"> as</w:t>
      </w:r>
      <w:r w:rsidR="009B7851">
        <w:rPr>
          <w:rFonts w:ascii="Times New Roman" w:hAnsi="Times New Roman" w:cs="Times New Roman"/>
          <w:sz w:val="24"/>
          <w:szCs w:val="24"/>
        </w:rPr>
        <w:t xml:space="preserve"> the performance metric only makes sense with a continuous response variable. </w:t>
      </w:r>
      <w:r w:rsidR="00540A91">
        <w:rPr>
          <w:rFonts w:ascii="Times New Roman" w:hAnsi="Times New Roman" w:cs="Times New Roman"/>
          <w:sz w:val="24"/>
          <w:szCs w:val="24"/>
        </w:rPr>
        <w:t>We now added this consideration to the manuscript to avoid confusion</w:t>
      </w:r>
      <w:r w:rsidR="00924988">
        <w:rPr>
          <w:rFonts w:ascii="Times New Roman" w:hAnsi="Times New Roman" w:cs="Times New Roman"/>
          <w:sz w:val="24"/>
          <w:szCs w:val="24"/>
        </w:rPr>
        <w:t xml:space="preserve"> about this </w:t>
      </w:r>
      <w:r w:rsidR="00924988" w:rsidRPr="00601075">
        <w:rPr>
          <w:rFonts w:ascii="Times New Roman" w:hAnsi="Times New Roman" w:cs="Times New Roman"/>
          <w:sz w:val="24"/>
          <w:szCs w:val="24"/>
        </w:rPr>
        <w:t>aspect</w:t>
      </w:r>
      <w:r w:rsidR="00540A91" w:rsidRPr="00601075">
        <w:rPr>
          <w:rFonts w:ascii="Times New Roman" w:hAnsi="Times New Roman" w:cs="Times New Roman"/>
          <w:sz w:val="24"/>
          <w:szCs w:val="24"/>
        </w:rPr>
        <w:t xml:space="preserve"> </w:t>
      </w:r>
      <w:r w:rsidR="00446487" w:rsidRPr="00601075">
        <w:rPr>
          <w:rFonts w:ascii="Times New Roman" w:hAnsi="Times New Roman" w:cs="Times New Roman"/>
          <w:sz w:val="24"/>
          <w:szCs w:val="24"/>
        </w:rPr>
        <w:t>(L</w:t>
      </w:r>
      <w:r w:rsidR="00601075" w:rsidRPr="00601075">
        <w:rPr>
          <w:rFonts w:ascii="Times New Roman" w:hAnsi="Times New Roman" w:cs="Times New Roman"/>
          <w:sz w:val="24"/>
          <w:szCs w:val="24"/>
        </w:rPr>
        <w:t>145</w:t>
      </w:r>
      <w:r w:rsidR="00446487" w:rsidRPr="00601075">
        <w:rPr>
          <w:rFonts w:ascii="Times New Roman" w:hAnsi="Times New Roman" w:cs="Times New Roman"/>
          <w:sz w:val="24"/>
          <w:szCs w:val="24"/>
        </w:rPr>
        <w:t>)</w:t>
      </w:r>
      <w:r w:rsidR="00540A91" w:rsidRPr="00601075">
        <w:rPr>
          <w:rFonts w:ascii="Times New Roman" w:hAnsi="Times New Roman" w:cs="Times New Roman"/>
          <w:sz w:val="24"/>
          <w:szCs w:val="24"/>
        </w:rPr>
        <w:t>:</w:t>
      </w:r>
    </w:p>
    <w:p w14:paraId="4A56E88B" w14:textId="54515153" w:rsidR="0029762F" w:rsidRPr="000617F2" w:rsidRDefault="00540A91" w:rsidP="009B7851">
      <w:pPr>
        <w:pStyle w:val="NoSpacing"/>
        <w:spacing w:line="480" w:lineRule="auto"/>
        <w:ind w:left="720"/>
        <w:rPr>
          <w:rFonts w:ascii="Times New Roman" w:hAnsi="Times New Roman" w:cs="Times New Roman"/>
          <w:i/>
          <w:sz w:val="24"/>
          <w:szCs w:val="24"/>
        </w:rPr>
      </w:pPr>
      <w:r w:rsidRPr="000617F2">
        <w:rPr>
          <w:rFonts w:ascii="Times New Roman" w:hAnsi="Times New Roman" w:cs="Times New Roman"/>
          <w:i/>
          <w:sz w:val="24"/>
          <w:szCs w:val="24"/>
        </w:rPr>
        <w:t>“</w:t>
      </w:r>
      <w:r w:rsidR="000617F2" w:rsidRPr="000617F2">
        <w:rPr>
          <w:rFonts w:ascii="Times New Roman" w:hAnsi="Times New Roman" w:cs="Times New Roman"/>
          <w:i/>
          <w:sz w:val="24"/>
          <w:szCs w:val="24"/>
        </w:rPr>
        <w:t xml:space="preserve">After generating model predictions on the test set, the </w:t>
      </w:r>
      <w:bookmarkStart w:id="4" w:name="_Hlk39337409"/>
      <w:r w:rsidR="000617F2" w:rsidRPr="000617F2">
        <w:rPr>
          <w:rFonts w:ascii="Times New Roman" w:hAnsi="Times New Roman" w:cs="Times New Roman"/>
          <w:i/>
          <w:sz w:val="24"/>
          <w:szCs w:val="24"/>
        </w:rPr>
        <w:t>coefficient of determination</w:t>
      </w:r>
      <w:bookmarkEnd w:id="4"/>
      <w:r w:rsidR="000617F2" w:rsidRPr="000617F2">
        <w:rPr>
          <w:rFonts w:ascii="Times New Roman" w:hAnsi="Times New Roman" w:cs="Times New Roman"/>
          <w:i/>
          <w:sz w:val="24"/>
          <w:szCs w:val="24"/>
        </w:rPr>
        <w:t xml:space="preserve"> (R</w:t>
      </w:r>
      <w:r w:rsidR="000617F2" w:rsidRPr="000617F2">
        <w:rPr>
          <w:rFonts w:ascii="Times New Roman" w:hAnsi="Times New Roman" w:cs="Times New Roman"/>
          <w:i/>
          <w:sz w:val="24"/>
          <w:szCs w:val="24"/>
          <w:vertAlign w:val="superscript"/>
        </w:rPr>
        <w:t>2</w:t>
      </w:r>
      <w:r w:rsidR="000617F2" w:rsidRPr="000617F2">
        <w:rPr>
          <w:rFonts w:ascii="Times New Roman" w:hAnsi="Times New Roman" w:cs="Times New Roman"/>
          <w:i/>
          <w:sz w:val="24"/>
          <w:szCs w:val="24"/>
        </w:rPr>
        <w:t xml:space="preserve">) quantifies the fit of this predicted environmental variable from animal movement data to the measured environmental variable on a known scale and can thus be considered a metric on how much of the variation in the environmental variable contributed to animal movement in a multivariate fashion (see Additional file 1) </w:t>
      </w:r>
      <w:r w:rsidR="000617F2" w:rsidRPr="000617F2">
        <w:rPr>
          <w:rFonts w:ascii="Times New Roman" w:hAnsi="Times New Roman" w:cs="Times New Roman"/>
          <w:i/>
          <w:sz w:val="24"/>
          <w:szCs w:val="24"/>
        </w:rPr>
        <w:fldChar w:fldCharType="begin" w:fldLock="1"/>
      </w:r>
      <w:r w:rsidR="000617F2" w:rsidRPr="000617F2">
        <w:rPr>
          <w:rFonts w:ascii="Times New Roman" w:hAnsi="Times New Roman" w:cs="Times New Roman"/>
          <w:i/>
          <w:sz w:val="24"/>
          <w:szCs w:val="24"/>
        </w:rPr>
        <w:instrText>ADDIN CSL_CITATION {"citationItems":[{"id":"ITEM-1","itemData":{"DOI":"10.1111/j.2041-210x.2012.00261.x","ISSN":"2041210X","abstract":"*\\nThe use of both linear and generalized linear mixed-effects models (LMMs and GLMMs) has become popular not only in social and medical sciences, but also in biological sciences, especially in the field of ecology and evolution. Information criteria, such as Akaike Information Criterion (AIC), are usually presented as model comparison tools for mixed-effects models.\\n\\n\\n\\n*\\nThe presentation of ‘variance explained’ (R2) as a relevant summarizing statistic of mixed-effects models, however, is rare, even though R2 is routinely reported for linear models (LMs) and also generalized linear models (GLMs). R2 has the extremely useful property of providing an absolute value for the goodness-of-fit of a model, which cannot be given by the information criteria. As a summary statistic that describes the amount of variance explained, R2 can also be a quantity of biological interest.\\n\\n\\n\\n*\\nOne reason for the under-appreciation of R2 for mixed-effects models lies in the fact that R2 can be defined in a number of ways. Furthermore, most definitions of R2 for mixed-effects have theoretical problems (e.g. decreased or negative R2 values in larger models) and/or their use is hindered by practical difficulties (e.g. implementation).\\n\\n\\n\\n*\\nHere, we make a case for the importance of reporting R2 for mixed-effects models. We first provide the common definitions of R2 for LMs and GLMs and discuss the key problems associated with calculating R2 for mixed-effects models. We then recommend a general and simple method for calculating two types of R2 (marginal and conditional R2) for both LMMs and GLMMs, which are less susceptible to common problems.\\n\\n\\n\\n*\\nThis method is illustrated by examples and can be widely employed by researchers in any fields of research, regardless of software packages used for fitting mixed-effects models. The proposed method has the potential to facilitate the presentation of R2 for a wide range of circumstances.","author":[{"dropping-particle":"","family":"Nakagawa","given":"S.","non-dropping-particle":"","parse-names":false,"suffix":""},{"dropping-particle":"","family":"Schielzeth","given":"H.","non-dropping-particle":"","parse-names":false,"suffix":""}],"container-title":"Methods in Ecology and Evolution","id":"ITEM-1","issue":"2","issued":{"date-parts":[["2013"]]},"page":"133-142","title":"A general and simple method for obtaining R2 from generalized linear mixed-effects models","type":"article-journal","volume":"4"},"uris":["http://www.mendeley.com/documents/?uuid=658a7327-fb29-41b1-a749-0bf69fec75cd"]}],"mendeley":{"formattedCitation":"[22]","plainTextFormattedCitation":"[22]","previouslyFormattedCitation":"[22]"},"properties":{"noteIndex":0},"schema":"https://github.com/citation-style-language/schema/raw/master/csl-citation.json"}</w:instrText>
      </w:r>
      <w:r w:rsidR="000617F2" w:rsidRPr="000617F2">
        <w:rPr>
          <w:rFonts w:ascii="Times New Roman" w:hAnsi="Times New Roman" w:cs="Times New Roman"/>
          <w:i/>
          <w:sz w:val="24"/>
          <w:szCs w:val="24"/>
        </w:rPr>
        <w:fldChar w:fldCharType="separate"/>
      </w:r>
      <w:r w:rsidR="000617F2" w:rsidRPr="000617F2">
        <w:rPr>
          <w:rFonts w:ascii="Times New Roman" w:hAnsi="Times New Roman" w:cs="Times New Roman"/>
          <w:i/>
          <w:noProof/>
          <w:sz w:val="24"/>
          <w:szCs w:val="24"/>
        </w:rPr>
        <w:t>[22]</w:t>
      </w:r>
      <w:r w:rsidR="000617F2" w:rsidRPr="000617F2">
        <w:rPr>
          <w:rFonts w:ascii="Times New Roman" w:hAnsi="Times New Roman" w:cs="Times New Roman"/>
          <w:i/>
          <w:sz w:val="24"/>
          <w:szCs w:val="24"/>
        </w:rPr>
        <w:fldChar w:fldCharType="end"/>
      </w:r>
      <w:r w:rsidR="000617F2" w:rsidRPr="000617F2">
        <w:rPr>
          <w:rFonts w:ascii="Times New Roman" w:hAnsi="Times New Roman" w:cs="Times New Roman"/>
          <w:i/>
          <w:sz w:val="24"/>
          <w:szCs w:val="24"/>
        </w:rPr>
        <w:t xml:space="preserve">. </w:t>
      </w:r>
      <w:r w:rsidR="00677651" w:rsidRPr="00677651">
        <w:rPr>
          <w:rFonts w:ascii="Times New Roman" w:hAnsi="Times New Roman" w:cs="Times New Roman"/>
          <w:i/>
          <w:sz w:val="24"/>
          <w:szCs w:val="24"/>
        </w:rPr>
        <w:t xml:space="preserve">This is in contrast to approaches where the correlation between a set of environmental variables and one or several simplified animal movement variables are studied </w:t>
      </w:r>
      <w:r w:rsidR="00677651" w:rsidRPr="00677651">
        <w:rPr>
          <w:rFonts w:ascii="Times New Roman" w:hAnsi="Times New Roman" w:cs="Times New Roman"/>
          <w:i/>
          <w:sz w:val="24"/>
          <w:szCs w:val="24"/>
        </w:rPr>
        <w:fldChar w:fldCharType="begin" w:fldLock="1"/>
      </w:r>
      <w:r w:rsidR="00677651" w:rsidRPr="00677651">
        <w:rPr>
          <w:rFonts w:ascii="Times New Roman" w:hAnsi="Times New Roman" w:cs="Times New Roman"/>
          <w:i/>
          <w:sz w:val="24"/>
          <w:szCs w:val="24"/>
        </w:rPr>
        <w:instrText>ADDIN CSL_CITATION {"citationItems":[{"id":"ITEM-1","itemData":{"DOI":"10.1111/j.1365-2656.2012.02035.x","ISBN":"1365-2656","ISSN":"00218790","PMID":"23020517","abstract":"Within the rapidly developing field of movement ecology, much attention has been given to studying the movement of individuals within a subset of their population's occupied range. Our understanding of the effects of landscape heterogeneity on animal movement is still fairly limited as it requires studying the movement of multiple individuals across a variety of environmental conditions. Gaining deeper understanding of the environmental drivers of movement is a crucial component of predictive models of population spread and habitat selection and may help inform management and conservation. In Ontario, woodland caribou (Rangifer tarandus caribou) occur along a wide geographical gradient ranging from the boreal forest to the Hudson Bay floodplains. We used high-resolution GPS data, collected from 114 individuals across a 450000 km(2) area in northern Ontario, to link movement behaviour to underlying local environmental variables associated with habitat permeability, predation risk and forage availability. We show that a great deal of observed variability in movement patterns across space and time can be attributed to local environmental conditions, with residual individual differences that may reflect spatial population structure. We discuss our results in the context of current knowledge of movement and caribou ecology and highlight potential applications of our approach to the study of wide-ranging animals.","author":[{"dropping-particle":"","family":"Avgar","given":"T.","non-dropping-particle":"","parse-names":false,"suffix":""},{"dropping-particle":"","family":"Mosser","given":"A.","non-dropping-particle":"","parse-names":false,"suffix":""},{"dropping-particle":"","family":"Brown","given":"G.S.","non-dropping-particle":"","parse-names":false,"suffix":""},{"dropping-particle":"","family":"Fryxell","given":"J.M.","non-dropping-particle":"","parse-names":false,"suffix":""}],"container-title":"Journal of Animal Ecology","id":"ITEM-1","issue":"1","issued":{"date-parts":[["2013"]]},"page":"96-106","title":"Environmental and individual drivers of animal movement patterns across a wide geographical gradient","type":"article-journal","volume":"82"},"uris":["http://www.mendeley.com/documents/?uuid=50fe07ad-fe3b-4b68-8529-5e8892789363"]},{"id":"ITEM-2","itemData":{"DOI":"10.1111/2041-210X.12692","ISBN":"2041-210X","ISSN":"2041210X","abstract":"Summary 1. Movements of organisms are influenced by environmental variation.For example, themovement rates of ani- mals in unsuitable habitats are often different frommovement rates of animals foraging in high-quality habitats. Different statistical methods to detect such effects exist, but they often rely on complete and regularly sampled data or require the formulation of an explicit movement model. 2. We propose an extension to a recently introduced semivariance framework to identify the effects of environ- mental or other kinds of covariates on animal movement. Our extension also applies to sparse and irregularly sampled data, and it does not require the formulation of an explicit movement model. 3. Within this extension of the semivariance framework, the observedmovement rates at different time lags are modelled as a linear regression of the environmental covariates. To account for the inherent autocorrelation in semivariance data, we test for the statistical significance of the influence of covariates using a permutation approach. 4. Our approach correctly identified covariates that influenced or did not influence movement rates in a simula- tion study. In a case study based on tracking data of a single female red deer (Cervus elaphus) individual from southernAustria, an application of themethod showed thatmovement rates peaked during periods of intermedi- ate temperature, but they do not co-vary with altitude and precipitation. Key-words:","author":[{"dropping-particle":"","family":"Signer","given":"J.","non-dropping-particle":"","parse-names":false,"suffix":""},{"dropping-particle":"","family":"Ovaskainen","given":"O.","non-dropping-particle":"","parse-names":false,"suffix":""}],"container-title":"Methods in Ecology and Evolution","id":"ITEM-2","issue":"5","issued":{"date-parts":[["2017"]]},"page":"561-570","title":"Detecting the influence of environmental covariates on animal movement: a semivariance approach","type":"article-journal","volume":"8"},"uris":["http://www.mendeley.com/documents/?uuid=62e0872e-02a3-4949-b94e-92ac4d8fe116"]},{"id":"ITEM-3","itemData":{"DOI":"10.1890/0012-9658(2006)87[2614:VPOSDM]2.0.CO;2","author":[{"dropping-particle":"","family":"Peres-Neto","given":"P.","non-dropping-particle":"","parse-names":false,"suffix":""},{"dropping-particle":"","family":"Legendre","given":"P.","non-dropping-particle":"","parse-names":false,"suffix":""},{"dropping-particle":"","family":"Dray","given":"S.","non-dropping-particle":"","parse-names":false,"suffix":""},{"dropping-particle":"","family":"Borcard","given":"D.","non-dropping-particle":"","parse-names":false,"suffix":""}],"container-title":"Ecology","id":"ITEM-3","issue":"10","issued":{"date-parts":[["2006"]]},"page":"2614-2625","title":"Variation partitioning of species data matrix: estimation and comparison of fractions","type":"article-journal","volume":"87"},"uris":["http://www.mendeley.com/documents/?uuid=77a26b76-9bb0-4956-b43d-501f7c5dea68"]}],"mendeley":{"formattedCitation":"[2,3,9]","plainTextFormattedCitation":"[2,3,9]"},"properties":{"noteIndex":0},"schema":"https://github.com/citation-style-language/schema/raw/master/csl-citation.json"}</w:instrText>
      </w:r>
      <w:r w:rsidR="00677651" w:rsidRPr="00677651">
        <w:rPr>
          <w:rFonts w:ascii="Times New Roman" w:hAnsi="Times New Roman" w:cs="Times New Roman"/>
          <w:i/>
          <w:sz w:val="24"/>
          <w:szCs w:val="24"/>
        </w:rPr>
        <w:fldChar w:fldCharType="separate"/>
      </w:r>
      <w:r w:rsidR="00677651" w:rsidRPr="00677651">
        <w:rPr>
          <w:rFonts w:ascii="Times New Roman" w:hAnsi="Times New Roman" w:cs="Times New Roman"/>
          <w:i/>
          <w:noProof/>
          <w:sz w:val="24"/>
          <w:szCs w:val="24"/>
        </w:rPr>
        <w:t>[2,3,9]</w:t>
      </w:r>
      <w:r w:rsidR="00677651" w:rsidRPr="00677651">
        <w:rPr>
          <w:rFonts w:ascii="Times New Roman" w:hAnsi="Times New Roman" w:cs="Times New Roman"/>
          <w:i/>
          <w:sz w:val="24"/>
          <w:szCs w:val="24"/>
        </w:rPr>
        <w:fldChar w:fldCharType="end"/>
      </w:r>
      <w:r w:rsidR="00677651" w:rsidRPr="00677651">
        <w:rPr>
          <w:rFonts w:ascii="Times New Roman" w:hAnsi="Times New Roman" w:cs="Times New Roman"/>
          <w:i/>
          <w:sz w:val="24"/>
          <w:szCs w:val="24"/>
        </w:rPr>
        <w:t xml:space="preserve">, because here the environmental dependency of (instead of the contribution to) movement is often quantified, i.e., the variation in animal movement that is dependent on environmental variables. </w:t>
      </w:r>
      <w:r w:rsidR="000617F2" w:rsidRPr="00677651">
        <w:rPr>
          <w:rFonts w:ascii="Times New Roman" w:hAnsi="Times New Roman" w:cs="Times New Roman"/>
          <w:i/>
          <w:sz w:val="24"/>
          <w:szCs w:val="24"/>
        </w:rPr>
        <w:t>The measure</w:t>
      </w:r>
      <w:r w:rsidR="000617F2" w:rsidRPr="000617F2">
        <w:rPr>
          <w:rFonts w:ascii="Times New Roman" w:hAnsi="Times New Roman" w:cs="Times New Roman"/>
          <w:i/>
          <w:sz w:val="24"/>
          <w:szCs w:val="24"/>
        </w:rPr>
        <w:t xml:space="preserve"> of fit of the null model (i.e., no environmental contribution) should be chosen depending on the algorithm that is used, which is R</w:t>
      </w:r>
      <w:r w:rsidR="000617F2" w:rsidRPr="000617F2">
        <w:rPr>
          <w:rFonts w:ascii="Times New Roman" w:hAnsi="Times New Roman" w:cs="Times New Roman"/>
          <w:i/>
          <w:sz w:val="24"/>
          <w:szCs w:val="24"/>
          <w:vertAlign w:val="superscript"/>
        </w:rPr>
        <w:t>2</w:t>
      </w:r>
      <w:r w:rsidR="000617F2" w:rsidRPr="000617F2">
        <w:rPr>
          <w:rFonts w:ascii="Times New Roman" w:hAnsi="Times New Roman" w:cs="Times New Roman"/>
          <w:i/>
          <w:sz w:val="24"/>
          <w:szCs w:val="24"/>
        </w:rPr>
        <w:t xml:space="preserve"> = 0 for algorithms that are able to always predict the mean of the response variable (e.g., Support Vector Regression and Random Forest Regression), even when the input variables are white noise. The measure of fit of this null model will then form the baseline value for which there is a 0% environmental contribution and an R</w:t>
      </w:r>
      <w:r w:rsidR="000617F2" w:rsidRPr="000617F2">
        <w:rPr>
          <w:rFonts w:ascii="Times New Roman" w:hAnsi="Times New Roman" w:cs="Times New Roman"/>
          <w:i/>
          <w:sz w:val="24"/>
          <w:szCs w:val="24"/>
          <w:vertAlign w:val="superscript"/>
        </w:rPr>
        <w:t>2</w:t>
      </w:r>
      <w:r w:rsidR="000617F2" w:rsidRPr="000617F2">
        <w:rPr>
          <w:rFonts w:ascii="Times New Roman" w:hAnsi="Times New Roman" w:cs="Times New Roman"/>
          <w:i/>
          <w:sz w:val="24"/>
          <w:szCs w:val="24"/>
        </w:rPr>
        <w:t xml:space="preserve"> of 1 can always be interpreted as 100% environmental contribution. Of course R</w:t>
      </w:r>
      <w:r w:rsidR="000617F2" w:rsidRPr="000617F2">
        <w:rPr>
          <w:rFonts w:ascii="Times New Roman" w:hAnsi="Times New Roman" w:cs="Times New Roman"/>
          <w:i/>
          <w:sz w:val="24"/>
          <w:szCs w:val="24"/>
          <w:vertAlign w:val="superscript"/>
        </w:rPr>
        <w:t>2</w:t>
      </w:r>
      <w:r w:rsidR="000617F2" w:rsidRPr="000617F2">
        <w:rPr>
          <w:rFonts w:ascii="Times New Roman" w:hAnsi="Times New Roman" w:cs="Times New Roman"/>
          <w:i/>
          <w:sz w:val="24"/>
          <w:szCs w:val="24"/>
        </w:rPr>
        <w:t xml:space="preserve"> should only be used as the measure of fit when modelling a continuous environmental response variable. With a discrete environmental variable</w:t>
      </w:r>
      <w:r w:rsidR="004B3C25">
        <w:rPr>
          <w:rFonts w:ascii="Times New Roman" w:hAnsi="Times New Roman" w:cs="Times New Roman"/>
          <w:i/>
          <w:sz w:val="24"/>
          <w:szCs w:val="24"/>
        </w:rPr>
        <w:t>,</w:t>
      </w:r>
      <w:r w:rsidR="000617F2" w:rsidRPr="000617F2">
        <w:rPr>
          <w:rFonts w:ascii="Times New Roman" w:hAnsi="Times New Roman" w:cs="Times New Roman"/>
          <w:i/>
          <w:sz w:val="24"/>
          <w:szCs w:val="24"/>
        </w:rPr>
        <w:t xml:space="preserve"> a classification approach should be undertaken, which is outside the scope of this study.</w:t>
      </w:r>
      <w:r w:rsidRPr="000617F2">
        <w:rPr>
          <w:rFonts w:ascii="Times New Roman" w:hAnsi="Times New Roman" w:cs="Times New Roman"/>
          <w:i/>
          <w:sz w:val="24"/>
          <w:szCs w:val="24"/>
        </w:rPr>
        <w:t>”</w:t>
      </w:r>
    </w:p>
    <w:p w14:paraId="26CD81CA" w14:textId="72D18C7D" w:rsidR="002E4870" w:rsidRDefault="002538D5" w:rsidP="002E4870">
      <w:pPr>
        <w:pStyle w:val="NoSpacing"/>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We</w:t>
      </w:r>
      <w:r w:rsidR="00F60A00">
        <w:rPr>
          <w:rFonts w:ascii="Times New Roman" w:hAnsi="Times New Roman" w:cs="Times New Roman"/>
          <w:sz w:val="24"/>
          <w:szCs w:val="24"/>
        </w:rPr>
        <w:t xml:space="preserve"> are not convinced that the errors of a modelled </w:t>
      </w:r>
      <w:r w:rsidR="00F60A00" w:rsidRPr="00F60A00">
        <w:rPr>
          <w:rFonts w:ascii="Times New Roman" w:hAnsi="Times New Roman" w:cs="Times New Roman"/>
          <w:sz w:val="24"/>
          <w:szCs w:val="24"/>
        </w:rPr>
        <w:t>continuous environmental variable</w:t>
      </w:r>
      <w:r w:rsidR="00F60A00">
        <w:rPr>
          <w:rFonts w:ascii="Times New Roman" w:hAnsi="Times New Roman" w:cs="Times New Roman"/>
          <w:sz w:val="24"/>
          <w:szCs w:val="24"/>
        </w:rPr>
        <w:t xml:space="preserve"> should be </w:t>
      </w:r>
      <w:r w:rsidR="00F60A00" w:rsidRPr="00F60A00">
        <w:rPr>
          <w:rFonts w:ascii="Times New Roman" w:hAnsi="Times New Roman" w:cs="Times New Roman"/>
          <w:sz w:val="24"/>
          <w:szCs w:val="24"/>
        </w:rPr>
        <w:t>homoscedastic</w:t>
      </w:r>
      <w:r w:rsidR="00F60A00">
        <w:rPr>
          <w:rFonts w:ascii="Times New Roman" w:hAnsi="Times New Roman" w:cs="Times New Roman"/>
          <w:sz w:val="24"/>
          <w:szCs w:val="24"/>
        </w:rPr>
        <w:t xml:space="preserve"> in order to use the </w:t>
      </w:r>
      <w:r w:rsidR="00F60A00" w:rsidRPr="004109FF">
        <w:rPr>
          <w:rFonts w:ascii="Times New Roman" w:hAnsi="Times New Roman" w:cs="Times New Roman"/>
          <w:i/>
          <w:sz w:val="24"/>
          <w:szCs w:val="24"/>
        </w:rPr>
        <w:t>R</w:t>
      </w:r>
      <w:r w:rsidR="00F60A00" w:rsidRPr="004109FF">
        <w:rPr>
          <w:rFonts w:ascii="Times New Roman" w:hAnsi="Times New Roman" w:cs="Times New Roman"/>
          <w:i/>
          <w:sz w:val="24"/>
          <w:szCs w:val="24"/>
          <w:vertAlign w:val="superscript"/>
        </w:rPr>
        <w:t>2</w:t>
      </w:r>
      <w:r w:rsidR="00F60A00">
        <w:rPr>
          <w:rFonts w:ascii="Times New Roman" w:hAnsi="Times New Roman" w:cs="Times New Roman"/>
          <w:sz w:val="24"/>
          <w:szCs w:val="24"/>
        </w:rPr>
        <w:t xml:space="preserve"> as a </w:t>
      </w:r>
      <w:r w:rsidR="00F60A00" w:rsidRPr="00F60A00">
        <w:rPr>
          <w:rFonts w:ascii="Times New Roman" w:hAnsi="Times New Roman" w:cs="Times New Roman"/>
          <w:sz w:val="24"/>
          <w:szCs w:val="24"/>
        </w:rPr>
        <w:t>metric on how much of the variation in the environmental variable contributed to animal movement in a multivariate fashion</w:t>
      </w:r>
      <w:r w:rsidR="00F60A00">
        <w:rPr>
          <w:rFonts w:ascii="Times New Roman" w:hAnsi="Times New Roman" w:cs="Times New Roman"/>
          <w:sz w:val="24"/>
          <w:szCs w:val="24"/>
        </w:rPr>
        <w:t xml:space="preserve">. </w:t>
      </w:r>
      <w:r w:rsidR="00C6529A">
        <w:rPr>
          <w:rFonts w:ascii="Times New Roman" w:hAnsi="Times New Roman" w:cs="Times New Roman"/>
          <w:sz w:val="24"/>
          <w:szCs w:val="24"/>
        </w:rPr>
        <w:t>H</w:t>
      </w:r>
      <w:r w:rsidR="00C6529A" w:rsidRPr="00F60A00">
        <w:rPr>
          <w:rFonts w:ascii="Times New Roman" w:hAnsi="Times New Roman" w:cs="Times New Roman"/>
          <w:sz w:val="24"/>
          <w:szCs w:val="24"/>
        </w:rPr>
        <w:t>omoscedastic</w:t>
      </w:r>
      <w:r w:rsidR="00C6529A">
        <w:rPr>
          <w:rFonts w:ascii="Times New Roman" w:hAnsi="Times New Roman" w:cs="Times New Roman"/>
          <w:sz w:val="24"/>
          <w:szCs w:val="24"/>
        </w:rPr>
        <w:t xml:space="preserve">ity is an assumption for linear regression models, but we suggest to use (other) machine learning regression methods to model the environmental variables in our manuscript. For these </w:t>
      </w:r>
      <w:r w:rsidR="009B48EF">
        <w:rPr>
          <w:rFonts w:ascii="Times New Roman" w:hAnsi="Times New Roman" w:cs="Times New Roman"/>
          <w:sz w:val="24"/>
          <w:szCs w:val="24"/>
        </w:rPr>
        <w:t>models</w:t>
      </w:r>
      <w:r w:rsidR="00C6529A">
        <w:rPr>
          <w:rFonts w:ascii="Times New Roman" w:hAnsi="Times New Roman" w:cs="Times New Roman"/>
          <w:sz w:val="24"/>
          <w:szCs w:val="24"/>
        </w:rPr>
        <w:t xml:space="preserve"> h</w:t>
      </w:r>
      <w:r w:rsidR="00C6529A" w:rsidRPr="00F60A00">
        <w:rPr>
          <w:rFonts w:ascii="Times New Roman" w:hAnsi="Times New Roman" w:cs="Times New Roman"/>
          <w:sz w:val="24"/>
          <w:szCs w:val="24"/>
        </w:rPr>
        <w:t>omoscedastic</w:t>
      </w:r>
      <w:r w:rsidR="00C6529A">
        <w:rPr>
          <w:rFonts w:ascii="Times New Roman" w:hAnsi="Times New Roman" w:cs="Times New Roman"/>
          <w:sz w:val="24"/>
          <w:szCs w:val="24"/>
        </w:rPr>
        <w:t>ity is not an assumption</w:t>
      </w:r>
      <w:r w:rsidR="00DE2F9C">
        <w:rPr>
          <w:rFonts w:ascii="Times New Roman" w:hAnsi="Times New Roman" w:cs="Times New Roman"/>
          <w:sz w:val="24"/>
          <w:szCs w:val="24"/>
        </w:rPr>
        <w:t xml:space="preserve"> </w:t>
      </w:r>
      <w:r w:rsidR="00C6529A">
        <w:rPr>
          <w:rFonts w:ascii="Times New Roman" w:hAnsi="Times New Roman" w:cs="Times New Roman"/>
          <w:sz w:val="24"/>
          <w:szCs w:val="24"/>
        </w:rPr>
        <w:t xml:space="preserve">and it also does not stand in the way of using the </w:t>
      </w:r>
      <w:r w:rsidR="00C6529A" w:rsidRPr="004109FF">
        <w:rPr>
          <w:rFonts w:ascii="Times New Roman" w:hAnsi="Times New Roman" w:cs="Times New Roman"/>
          <w:i/>
          <w:sz w:val="24"/>
          <w:szCs w:val="24"/>
        </w:rPr>
        <w:t>R</w:t>
      </w:r>
      <w:r w:rsidR="00C6529A" w:rsidRPr="004109FF">
        <w:rPr>
          <w:rFonts w:ascii="Times New Roman" w:hAnsi="Times New Roman" w:cs="Times New Roman"/>
          <w:i/>
          <w:sz w:val="24"/>
          <w:szCs w:val="24"/>
          <w:vertAlign w:val="superscript"/>
        </w:rPr>
        <w:t>2</w:t>
      </w:r>
      <w:r w:rsidR="00C6529A">
        <w:rPr>
          <w:rFonts w:ascii="Times New Roman" w:hAnsi="Times New Roman" w:cs="Times New Roman"/>
          <w:sz w:val="24"/>
          <w:szCs w:val="24"/>
        </w:rPr>
        <w:t xml:space="preserve"> as a performance metric.</w:t>
      </w:r>
      <w:r>
        <w:rPr>
          <w:rFonts w:ascii="Times New Roman" w:hAnsi="Times New Roman" w:cs="Times New Roman"/>
          <w:sz w:val="24"/>
          <w:szCs w:val="24"/>
        </w:rPr>
        <w:t xml:space="preserve"> However, we do agree that a lack of h</w:t>
      </w:r>
      <w:r w:rsidRPr="00F60A00">
        <w:rPr>
          <w:rFonts w:ascii="Times New Roman" w:hAnsi="Times New Roman" w:cs="Times New Roman"/>
          <w:sz w:val="24"/>
          <w:szCs w:val="24"/>
        </w:rPr>
        <w:t>omoscedastic</w:t>
      </w:r>
      <w:r>
        <w:rPr>
          <w:rFonts w:ascii="Times New Roman" w:hAnsi="Times New Roman" w:cs="Times New Roman"/>
          <w:sz w:val="24"/>
          <w:szCs w:val="24"/>
        </w:rPr>
        <w:t xml:space="preserve">ity should be evaluated in the interpretation of the results. This is also something that we explicitly do in our manuscript, by examining the </w:t>
      </w:r>
      <w:r w:rsidR="00EC477A">
        <w:rPr>
          <w:rFonts w:ascii="Times New Roman" w:hAnsi="Times New Roman" w:cs="Times New Roman"/>
          <w:sz w:val="24"/>
          <w:szCs w:val="24"/>
        </w:rPr>
        <w:t xml:space="preserve">trends in the </w:t>
      </w:r>
      <w:r w:rsidR="00C22802">
        <w:rPr>
          <w:rFonts w:ascii="Times New Roman" w:hAnsi="Times New Roman" w:cs="Times New Roman"/>
          <w:sz w:val="24"/>
          <w:szCs w:val="24"/>
        </w:rPr>
        <w:t>observed</w:t>
      </w:r>
      <w:r w:rsidR="00EC477A">
        <w:rPr>
          <w:rFonts w:ascii="Times New Roman" w:hAnsi="Times New Roman" w:cs="Times New Roman"/>
          <w:sz w:val="24"/>
          <w:szCs w:val="24"/>
        </w:rPr>
        <w:t xml:space="preserve"> versus predicted plots. The </w:t>
      </w:r>
      <w:r w:rsidR="00EC477A" w:rsidRPr="004109FF">
        <w:rPr>
          <w:rFonts w:ascii="Times New Roman" w:hAnsi="Times New Roman" w:cs="Times New Roman"/>
          <w:i/>
          <w:sz w:val="24"/>
          <w:szCs w:val="24"/>
        </w:rPr>
        <w:t>R</w:t>
      </w:r>
      <w:r w:rsidR="00EC477A" w:rsidRPr="004109FF">
        <w:rPr>
          <w:rFonts w:ascii="Times New Roman" w:hAnsi="Times New Roman" w:cs="Times New Roman"/>
          <w:i/>
          <w:sz w:val="24"/>
          <w:szCs w:val="24"/>
          <w:vertAlign w:val="superscript"/>
        </w:rPr>
        <w:t>2</w:t>
      </w:r>
      <w:r w:rsidR="00EC477A">
        <w:rPr>
          <w:rFonts w:ascii="Times New Roman" w:hAnsi="Times New Roman" w:cs="Times New Roman"/>
          <w:sz w:val="24"/>
          <w:szCs w:val="24"/>
        </w:rPr>
        <w:t xml:space="preserve"> over the entire range might indeed average out different levels of error spread along the entire range, but these differences in errors could</w:t>
      </w:r>
      <w:r w:rsidR="00A16210">
        <w:rPr>
          <w:rFonts w:ascii="Times New Roman" w:hAnsi="Times New Roman" w:cs="Times New Roman"/>
          <w:sz w:val="24"/>
          <w:szCs w:val="24"/>
        </w:rPr>
        <w:t xml:space="preserve"> actually</w:t>
      </w:r>
      <w:r w:rsidR="00EC477A">
        <w:rPr>
          <w:rFonts w:ascii="Times New Roman" w:hAnsi="Times New Roman" w:cs="Times New Roman"/>
          <w:sz w:val="24"/>
          <w:szCs w:val="24"/>
        </w:rPr>
        <w:t xml:space="preserve"> </w:t>
      </w:r>
      <w:r w:rsidR="00A16210">
        <w:rPr>
          <w:rFonts w:ascii="Times New Roman" w:hAnsi="Times New Roman" w:cs="Times New Roman"/>
          <w:sz w:val="24"/>
          <w:szCs w:val="24"/>
        </w:rPr>
        <w:t>suggest</w:t>
      </w:r>
      <w:r w:rsidR="002232D5">
        <w:rPr>
          <w:rFonts w:ascii="Times New Roman" w:hAnsi="Times New Roman" w:cs="Times New Roman"/>
          <w:sz w:val="24"/>
          <w:szCs w:val="24"/>
        </w:rPr>
        <w:t xml:space="preserve"> an ecological meaning itself.</w:t>
      </w:r>
    </w:p>
    <w:p w14:paraId="24E0D515" w14:textId="2F779DFA" w:rsidR="002E4870" w:rsidRDefault="002232D5" w:rsidP="00A93857">
      <w:pPr>
        <w:pStyle w:val="NoSpacing"/>
        <w:spacing w:line="480" w:lineRule="auto"/>
        <w:ind w:left="720"/>
        <w:rPr>
          <w:rFonts w:ascii="Times New Roman" w:hAnsi="Times New Roman" w:cs="Times New Roman"/>
          <w:sz w:val="24"/>
          <w:szCs w:val="24"/>
        </w:rPr>
      </w:pPr>
      <w:r w:rsidRPr="008E1474">
        <w:rPr>
          <w:rFonts w:ascii="Times New Roman" w:hAnsi="Times New Roman" w:cs="Times New Roman"/>
          <w:sz w:val="24"/>
          <w:szCs w:val="24"/>
        </w:rPr>
        <w:t>(L</w:t>
      </w:r>
      <w:r w:rsidR="008E1474" w:rsidRPr="008E1474">
        <w:rPr>
          <w:rFonts w:ascii="Times New Roman" w:hAnsi="Times New Roman" w:cs="Times New Roman"/>
          <w:sz w:val="24"/>
          <w:szCs w:val="24"/>
        </w:rPr>
        <w:t>407</w:t>
      </w:r>
      <w:r w:rsidRPr="008E1474">
        <w:rPr>
          <w:rFonts w:ascii="Times New Roman" w:hAnsi="Times New Roman" w:cs="Times New Roman"/>
          <w:sz w:val="24"/>
          <w:szCs w:val="24"/>
        </w:rPr>
        <w:t>):</w:t>
      </w:r>
      <w:r w:rsidRPr="008E1474">
        <w:rPr>
          <w:rFonts w:ascii="Times New Roman" w:hAnsi="Times New Roman" w:cs="Times New Roman"/>
          <w:i/>
          <w:sz w:val="24"/>
          <w:szCs w:val="24"/>
        </w:rPr>
        <w:t xml:space="preserve"> </w:t>
      </w:r>
      <w:r w:rsidR="002E4870" w:rsidRPr="008E1474">
        <w:rPr>
          <w:rFonts w:ascii="Times New Roman" w:hAnsi="Times New Roman" w:cs="Times New Roman"/>
          <w:i/>
          <w:sz w:val="24"/>
          <w:szCs w:val="24"/>
        </w:rPr>
        <w:t>“</w:t>
      </w:r>
      <w:r w:rsidR="00A93857" w:rsidRPr="008E1474">
        <w:rPr>
          <w:rFonts w:ascii="Times New Roman" w:hAnsi="Times New Roman" w:cs="Times New Roman"/>
          <w:i/>
          <w:sz w:val="24"/>
          <w:szCs w:val="24"/>
        </w:rPr>
        <w:t xml:space="preserve">The general cline </w:t>
      </w:r>
      <w:r w:rsidR="00A93857" w:rsidRPr="00A93857">
        <w:rPr>
          <w:rFonts w:ascii="Times New Roman" w:hAnsi="Times New Roman" w:cs="Times New Roman"/>
          <w:i/>
          <w:sz w:val="24"/>
          <w:szCs w:val="24"/>
        </w:rPr>
        <w:t>of grass biomass is predicted by both models, but the steepness is not entirely captured (Fig. 2). The time since milking cline is quite accurately matched from 0.5 to 6.5 hours, but after 6.5 hours it levels off for both models (Fig. 2).</w:t>
      </w:r>
      <w:r w:rsidR="002E4870" w:rsidRPr="00A93857">
        <w:rPr>
          <w:rFonts w:ascii="Times New Roman" w:hAnsi="Times New Roman" w:cs="Times New Roman"/>
          <w:i/>
          <w:sz w:val="24"/>
          <w:szCs w:val="24"/>
        </w:rPr>
        <w:t>”</w:t>
      </w:r>
      <w:r>
        <w:rPr>
          <w:rFonts w:ascii="Times New Roman" w:hAnsi="Times New Roman" w:cs="Times New Roman"/>
          <w:sz w:val="24"/>
          <w:szCs w:val="24"/>
        </w:rPr>
        <w:t>;</w:t>
      </w:r>
    </w:p>
    <w:p w14:paraId="580F3EC7" w14:textId="52B5E100" w:rsidR="002232D5" w:rsidRPr="002232D5" w:rsidRDefault="002232D5" w:rsidP="002232D5">
      <w:pPr>
        <w:pStyle w:val="NoSpacing"/>
        <w:spacing w:line="480" w:lineRule="auto"/>
        <w:ind w:left="720"/>
        <w:rPr>
          <w:rFonts w:ascii="Times New Roman" w:hAnsi="Times New Roman" w:cs="Times New Roman"/>
          <w:sz w:val="24"/>
          <w:szCs w:val="24"/>
        </w:rPr>
      </w:pPr>
      <w:r w:rsidRPr="008E1474">
        <w:rPr>
          <w:rFonts w:ascii="Times New Roman" w:hAnsi="Times New Roman" w:cs="Times New Roman"/>
          <w:sz w:val="24"/>
          <w:szCs w:val="24"/>
        </w:rPr>
        <w:t>(L</w:t>
      </w:r>
      <w:r w:rsidR="008E1474" w:rsidRPr="008E1474">
        <w:rPr>
          <w:rFonts w:ascii="Times New Roman" w:hAnsi="Times New Roman" w:cs="Times New Roman"/>
          <w:sz w:val="24"/>
          <w:szCs w:val="24"/>
        </w:rPr>
        <w:t>632</w:t>
      </w:r>
      <w:r w:rsidRPr="008E1474">
        <w:rPr>
          <w:rFonts w:ascii="Times New Roman" w:hAnsi="Times New Roman" w:cs="Times New Roman"/>
          <w:sz w:val="24"/>
          <w:szCs w:val="24"/>
        </w:rPr>
        <w:t>):</w:t>
      </w:r>
      <w:r w:rsidRPr="008E1474">
        <w:rPr>
          <w:rFonts w:ascii="Times New Roman" w:hAnsi="Times New Roman" w:cs="Times New Roman"/>
          <w:i/>
          <w:sz w:val="24"/>
          <w:szCs w:val="24"/>
        </w:rPr>
        <w:t xml:space="preserve"> “</w:t>
      </w:r>
      <w:r w:rsidR="00D43CAD" w:rsidRPr="008E1474">
        <w:rPr>
          <w:rFonts w:ascii="Times New Roman" w:hAnsi="Times New Roman" w:cs="Times New Roman"/>
          <w:i/>
          <w:sz w:val="24"/>
          <w:szCs w:val="24"/>
        </w:rPr>
        <w:t xml:space="preserve">Apart </w:t>
      </w:r>
      <w:r w:rsidR="00D43CAD" w:rsidRPr="00D43CAD">
        <w:rPr>
          <w:rFonts w:ascii="Times New Roman" w:hAnsi="Times New Roman" w:cs="Times New Roman"/>
          <w:i/>
          <w:sz w:val="24"/>
          <w:szCs w:val="24"/>
        </w:rPr>
        <w:t>from only using the R</w:t>
      </w:r>
      <w:r w:rsidR="00D43CAD" w:rsidRPr="00D43CAD">
        <w:rPr>
          <w:rFonts w:ascii="Times New Roman" w:hAnsi="Times New Roman" w:cs="Times New Roman"/>
          <w:i/>
          <w:sz w:val="24"/>
          <w:szCs w:val="24"/>
          <w:vertAlign w:val="superscript"/>
        </w:rPr>
        <w:t>2</w:t>
      </w:r>
      <w:r w:rsidR="00D43CAD" w:rsidRPr="00D43CAD">
        <w:rPr>
          <w:rFonts w:ascii="Times New Roman" w:hAnsi="Times New Roman" w:cs="Times New Roman"/>
          <w:i/>
          <w:sz w:val="24"/>
          <w:szCs w:val="24"/>
        </w:rPr>
        <w:t xml:space="preserve"> of the model predictions to acquire ecological insights, the patterns of the observed vs. predicted plots can also potentially generate insight. For an environmental variable to influence animal movement, the animal’s perception, willingness, and ability are conditionalities (Fig. 5). Therefore, certain parts of the environmental variable’s range might be better predicted by the model than other parts. It could be argued that this could be an explanation for the better SVR predictions during intermediate grass biomass compared to low and high biomass levels, thereby creating a lower overall slope of the predictions compared to the observations (Fig. 2). However, apart from animal perception, willingness, and ability, other factors might also influence patterns of the observed vs. predicted plot (Fig. 5). In this case the algorithm might be the underlying cause for the lower overall slope of the SVR biomass predictions, due to a “regression toward the mean” characteristic (see Additional file 6). Furthermore, the overall gradient of the time since milking predictions follows the measurements quite accurately for both models from 0.5 to 6.5 hours, but after 6.5 hours it levels off (Fig. 2). This suggests that until 6.5 hours cows continue to change their movement in response to the time since they were last milked, but after 6.5 hours there is no noticeable change in movement anymore. Besides a potential behavioural ecological cause for this pattern, it could also be (partially) caused by correlations with other time variables due to our experimental setup where the cows were milked two times a day around the same time of day. Follow-up studies could focus on these predicted time since milking patterns, where the experimental setup should alternate the time of the day when the cows are milked. Finally, apart from concluding that wind speed probably has no noticeable effect on cow movement in this study (Fig. 2), it becomes clear that the model performance suffered from some higher wind speed values in the test set compared to the train set (thereby generating an R</w:t>
      </w:r>
      <w:r w:rsidR="00D43CAD" w:rsidRPr="00D43CAD">
        <w:rPr>
          <w:rFonts w:ascii="Times New Roman" w:hAnsi="Times New Roman" w:cs="Times New Roman"/>
          <w:i/>
          <w:sz w:val="24"/>
          <w:szCs w:val="24"/>
          <w:vertAlign w:val="superscript"/>
        </w:rPr>
        <w:t>2</w:t>
      </w:r>
      <w:r w:rsidR="00D43CAD" w:rsidRPr="00D43CAD">
        <w:rPr>
          <w:rFonts w:ascii="Times New Roman" w:hAnsi="Times New Roman" w:cs="Times New Roman"/>
          <w:i/>
          <w:sz w:val="24"/>
          <w:szCs w:val="24"/>
        </w:rPr>
        <w:t xml:space="preserve"> lower than 0).</w:t>
      </w:r>
      <w:r w:rsidRPr="00D43CAD">
        <w:rPr>
          <w:rFonts w:ascii="Times New Roman" w:hAnsi="Times New Roman" w:cs="Times New Roman"/>
          <w:i/>
          <w:sz w:val="24"/>
          <w:szCs w:val="24"/>
        </w:rPr>
        <w:t>”</w:t>
      </w:r>
      <w:r w:rsidRPr="00D43CAD">
        <w:rPr>
          <w:rFonts w:ascii="Times New Roman" w:hAnsi="Times New Roman" w:cs="Times New Roman"/>
          <w:sz w:val="24"/>
          <w:szCs w:val="24"/>
        </w:rPr>
        <w:t>.</w:t>
      </w:r>
    </w:p>
    <w:p w14:paraId="15D0915D" w14:textId="77777777" w:rsidR="00213DB0" w:rsidRPr="00213DB0" w:rsidRDefault="00213DB0" w:rsidP="00213DB0">
      <w:pPr>
        <w:pStyle w:val="NoSpacing"/>
        <w:spacing w:line="480" w:lineRule="auto"/>
        <w:rPr>
          <w:rFonts w:ascii="Times New Roman" w:hAnsi="Times New Roman" w:cs="Times New Roman"/>
          <w:color w:val="7F7F7F" w:themeColor="text1" w:themeTint="80"/>
          <w:sz w:val="24"/>
          <w:szCs w:val="24"/>
        </w:rPr>
      </w:pPr>
    </w:p>
    <w:p w14:paraId="7D656B16" w14:textId="77777777" w:rsidR="0029762F" w:rsidRDefault="00213DB0" w:rsidP="0029762F">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l. 127: It is not clear, what this means in practice.</w:t>
      </w:r>
      <w:r w:rsidR="0029762F" w:rsidRPr="0029762F">
        <w:rPr>
          <w:rFonts w:ascii="Times New Roman" w:hAnsi="Times New Roman" w:cs="Times New Roman"/>
          <w:color w:val="7F7F7F" w:themeColor="text1" w:themeTint="80"/>
          <w:sz w:val="24"/>
          <w:szCs w:val="24"/>
        </w:rPr>
        <w:t xml:space="preserve"> </w:t>
      </w:r>
    </w:p>
    <w:p w14:paraId="36CA14B8" w14:textId="7D9BE7A3" w:rsidR="001B5048" w:rsidRDefault="0029762F" w:rsidP="001B5048">
      <w:pPr>
        <w:pStyle w:val="NoSpacing"/>
        <w:spacing w:line="480" w:lineRule="auto"/>
        <w:ind w:left="720"/>
        <w:rPr>
          <w:rFonts w:ascii="Times New Roman" w:hAnsi="Times New Roman" w:cs="Times New Roman"/>
          <w:sz w:val="24"/>
          <w:szCs w:val="24"/>
        </w:rPr>
      </w:pPr>
      <w:r w:rsidRPr="001B5048">
        <w:rPr>
          <w:rFonts w:ascii="Times New Roman" w:hAnsi="Times New Roman" w:cs="Times New Roman"/>
          <w:sz w:val="24"/>
          <w:szCs w:val="24"/>
        </w:rPr>
        <w:t xml:space="preserve">&gt;&gt; </w:t>
      </w:r>
      <w:r w:rsidR="001B5048" w:rsidRPr="001B5048">
        <w:rPr>
          <w:rFonts w:ascii="Times New Roman" w:hAnsi="Times New Roman" w:cs="Times New Roman"/>
          <w:sz w:val="24"/>
          <w:szCs w:val="24"/>
        </w:rPr>
        <w:t xml:space="preserve">Thanks for pointing this out, we now added a follow-up sentence to explain what this means </w:t>
      </w:r>
      <w:r w:rsidR="001B5048" w:rsidRPr="002A13E7">
        <w:rPr>
          <w:rFonts w:ascii="Times New Roman" w:hAnsi="Times New Roman" w:cs="Times New Roman"/>
          <w:sz w:val="24"/>
          <w:szCs w:val="24"/>
        </w:rPr>
        <w:t xml:space="preserve">in practice </w:t>
      </w:r>
      <w:r w:rsidR="00446487" w:rsidRPr="002A13E7">
        <w:rPr>
          <w:rFonts w:ascii="Times New Roman" w:hAnsi="Times New Roman" w:cs="Times New Roman"/>
          <w:sz w:val="24"/>
          <w:szCs w:val="24"/>
        </w:rPr>
        <w:t>(L</w:t>
      </w:r>
      <w:r w:rsidR="002A13E7" w:rsidRPr="002A13E7">
        <w:rPr>
          <w:rFonts w:ascii="Times New Roman" w:hAnsi="Times New Roman" w:cs="Times New Roman"/>
          <w:sz w:val="24"/>
          <w:szCs w:val="24"/>
        </w:rPr>
        <w:t>153</w:t>
      </w:r>
      <w:r w:rsidR="00446487" w:rsidRPr="002A13E7">
        <w:rPr>
          <w:rFonts w:ascii="Times New Roman" w:hAnsi="Times New Roman" w:cs="Times New Roman"/>
          <w:sz w:val="24"/>
          <w:szCs w:val="24"/>
        </w:rPr>
        <w:t>)</w:t>
      </w:r>
      <w:r w:rsidR="001B5048" w:rsidRPr="002A13E7">
        <w:rPr>
          <w:rFonts w:ascii="Times New Roman" w:hAnsi="Times New Roman" w:cs="Times New Roman"/>
          <w:sz w:val="24"/>
          <w:szCs w:val="24"/>
        </w:rPr>
        <w:t>:</w:t>
      </w:r>
    </w:p>
    <w:p w14:paraId="018995B6" w14:textId="12DC9099" w:rsidR="0029762F" w:rsidRPr="00495CC3" w:rsidRDefault="001B5048" w:rsidP="001B5048">
      <w:pPr>
        <w:pStyle w:val="NoSpacing"/>
        <w:spacing w:line="480" w:lineRule="auto"/>
        <w:ind w:left="720"/>
        <w:rPr>
          <w:rFonts w:ascii="Times New Roman" w:hAnsi="Times New Roman" w:cs="Times New Roman"/>
          <w:i/>
          <w:sz w:val="24"/>
          <w:szCs w:val="24"/>
        </w:rPr>
      </w:pPr>
      <w:r w:rsidRPr="00495CC3">
        <w:rPr>
          <w:rFonts w:ascii="Times New Roman" w:hAnsi="Times New Roman" w:cs="Times New Roman"/>
          <w:i/>
          <w:sz w:val="24"/>
          <w:szCs w:val="24"/>
        </w:rPr>
        <w:t>“</w:t>
      </w:r>
      <w:r w:rsidR="00495CC3" w:rsidRPr="00495CC3">
        <w:rPr>
          <w:rFonts w:ascii="Times New Roman" w:hAnsi="Times New Roman" w:cs="Times New Roman"/>
          <w:i/>
          <w:sz w:val="24"/>
          <w:szCs w:val="24"/>
        </w:rPr>
        <w:t>The measure of fit of the null model (i.e., no environmental contribution) should be chosen depending on the algorithm that is used, which is R</w:t>
      </w:r>
      <w:r w:rsidR="00495CC3" w:rsidRPr="00495CC3">
        <w:rPr>
          <w:rFonts w:ascii="Times New Roman" w:hAnsi="Times New Roman" w:cs="Times New Roman"/>
          <w:i/>
          <w:sz w:val="24"/>
          <w:szCs w:val="24"/>
          <w:vertAlign w:val="superscript"/>
        </w:rPr>
        <w:t>2</w:t>
      </w:r>
      <w:r w:rsidR="00495CC3" w:rsidRPr="00495CC3">
        <w:rPr>
          <w:rFonts w:ascii="Times New Roman" w:hAnsi="Times New Roman" w:cs="Times New Roman"/>
          <w:i/>
          <w:sz w:val="24"/>
          <w:szCs w:val="24"/>
        </w:rPr>
        <w:t xml:space="preserve"> = 0 for algorithms that are able to always predict the mean of the response variable (e.g., Support Vector Regression and Random Forest Regression), even when the input variables are white noise. The measure of fit of this null model will then form the baseline value for which there is a 0% environmental contribution and an R</w:t>
      </w:r>
      <w:r w:rsidR="00495CC3" w:rsidRPr="00495CC3">
        <w:rPr>
          <w:rFonts w:ascii="Times New Roman" w:hAnsi="Times New Roman" w:cs="Times New Roman"/>
          <w:i/>
          <w:sz w:val="24"/>
          <w:szCs w:val="24"/>
          <w:vertAlign w:val="superscript"/>
        </w:rPr>
        <w:t>2</w:t>
      </w:r>
      <w:r w:rsidR="00495CC3" w:rsidRPr="00495CC3">
        <w:rPr>
          <w:rFonts w:ascii="Times New Roman" w:hAnsi="Times New Roman" w:cs="Times New Roman"/>
          <w:i/>
          <w:sz w:val="24"/>
          <w:szCs w:val="24"/>
        </w:rPr>
        <w:t xml:space="preserve"> of 1 can always be interpreted as 100% environmental contribution.</w:t>
      </w:r>
      <w:r w:rsidRPr="00495CC3">
        <w:rPr>
          <w:rFonts w:ascii="Times New Roman" w:hAnsi="Times New Roman" w:cs="Times New Roman"/>
          <w:i/>
          <w:sz w:val="24"/>
          <w:szCs w:val="24"/>
        </w:rPr>
        <w:t>”</w:t>
      </w:r>
    </w:p>
    <w:p w14:paraId="164129CE" w14:textId="77777777" w:rsidR="00213DB0" w:rsidRPr="00213DB0" w:rsidRDefault="00213DB0" w:rsidP="00213DB0">
      <w:pPr>
        <w:pStyle w:val="NoSpacing"/>
        <w:spacing w:line="480" w:lineRule="auto"/>
        <w:rPr>
          <w:rFonts w:ascii="Times New Roman" w:hAnsi="Times New Roman" w:cs="Times New Roman"/>
          <w:color w:val="7F7F7F" w:themeColor="text1" w:themeTint="80"/>
          <w:sz w:val="24"/>
          <w:szCs w:val="24"/>
        </w:rPr>
      </w:pPr>
    </w:p>
    <w:p w14:paraId="5CED90A3" w14:textId="77777777" w:rsidR="0029762F" w:rsidRDefault="00213DB0" w:rsidP="0029762F">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l. 216, 262: What kind of window sizes were selected as a result of optimization?</w:t>
      </w:r>
      <w:r w:rsidR="0029762F" w:rsidRPr="0029762F">
        <w:rPr>
          <w:rFonts w:ascii="Times New Roman" w:hAnsi="Times New Roman" w:cs="Times New Roman"/>
          <w:color w:val="7F7F7F" w:themeColor="text1" w:themeTint="80"/>
          <w:sz w:val="24"/>
          <w:szCs w:val="24"/>
        </w:rPr>
        <w:t xml:space="preserve"> </w:t>
      </w:r>
    </w:p>
    <w:p w14:paraId="20D2A987" w14:textId="0DC4539C" w:rsidR="005B4955" w:rsidRDefault="005B4955" w:rsidP="005B4955">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&gt;&gt; Thanks, we now added the tested window sizes</w:t>
      </w:r>
      <w:r w:rsidR="00C02D02">
        <w:rPr>
          <w:rFonts w:ascii="Times New Roman" w:hAnsi="Times New Roman" w:cs="Times New Roman"/>
          <w:sz w:val="24"/>
          <w:szCs w:val="24"/>
        </w:rPr>
        <w:t xml:space="preserve"> for the activity classification</w:t>
      </w:r>
      <w:r>
        <w:rPr>
          <w:rFonts w:ascii="Times New Roman" w:hAnsi="Times New Roman" w:cs="Times New Roman"/>
          <w:sz w:val="24"/>
          <w:szCs w:val="24"/>
        </w:rPr>
        <w:t xml:space="preserve"> in the </w:t>
      </w:r>
      <w:r w:rsidR="009A20A5">
        <w:rPr>
          <w:rFonts w:ascii="Times New Roman" w:hAnsi="Times New Roman" w:cs="Times New Roman"/>
          <w:sz w:val="24"/>
          <w:szCs w:val="24"/>
        </w:rPr>
        <w:t xml:space="preserve">methods </w:t>
      </w:r>
      <w:r w:rsidR="009A20A5" w:rsidRPr="00724DC5">
        <w:rPr>
          <w:rFonts w:ascii="Times New Roman" w:hAnsi="Times New Roman" w:cs="Times New Roman"/>
          <w:sz w:val="24"/>
          <w:szCs w:val="24"/>
        </w:rPr>
        <w:t>section</w:t>
      </w:r>
      <w:r w:rsidRPr="00724DC5">
        <w:rPr>
          <w:rFonts w:ascii="Times New Roman" w:hAnsi="Times New Roman" w:cs="Times New Roman"/>
          <w:sz w:val="24"/>
          <w:szCs w:val="24"/>
        </w:rPr>
        <w:t xml:space="preserve"> (L</w:t>
      </w:r>
      <w:r w:rsidR="00724DC5" w:rsidRPr="00724DC5">
        <w:rPr>
          <w:rFonts w:ascii="Times New Roman" w:hAnsi="Times New Roman" w:cs="Times New Roman"/>
          <w:sz w:val="24"/>
          <w:szCs w:val="24"/>
        </w:rPr>
        <w:t>260</w:t>
      </w:r>
      <w:r w:rsidRPr="00724DC5">
        <w:rPr>
          <w:rFonts w:ascii="Times New Roman" w:hAnsi="Times New Roman" w:cs="Times New Roman"/>
          <w:sz w:val="24"/>
          <w:szCs w:val="24"/>
        </w:rPr>
        <w:t>):</w:t>
      </w:r>
    </w:p>
    <w:p w14:paraId="4CBE55D7" w14:textId="77777777" w:rsidR="0029762F" w:rsidRDefault="005B4955" w:rsidP="00B642D2">
      <w:pPr>
        <w:pStyle w:val="NoSpacing"/>
        <w:spacing w:line="480" w:lineRule="auto"/>
        <w:ind w:left="720"/>
        <w:rPr>
          <w:rFonts w:ascii="Times New Roman" w:hAnsi="Times New Roman" w:cs="Times New Roman"/>
          <w:sz w:val="24"/>
          <w:szCs w:val="24"/>
        </w:rPr>
      </w:pPr>
      <w:r w:rsidRPr="00B642D2">
        <w:rPr>
          <w:rFonts w:ascii="Times New Roman" w:hAnsi="Times New Roman" w:cs="Times New Roman"/>
          <w:i/>
          <w:sz w:val="24"/>
          <w:szCs w:val="24"/>
        </w:rPr>
        <w:t>“</w:t>
      </w:r>
      <w:r w:rsidR="00B642D2" w:rsidRPr="00B642D2">
        <w:rPr>
          <w:rFonts w:ascii="Times New Roman" w:hAnsi="Times New Roman" w:cs="Times New Roman"/>
          <w:i/>
          <w:sz w:val="24"/>
          <w:szCs w:val="24"/>
        </w:rPr>
        <w:t>Second, we divided the resulting dataset into non-overlapping time windows. We tried all window sizes in the range of 1 until 30 seconds and optimized this window size as a hyperparameter regarding the activity classification performance.</w:t>
      </w:r>
      <w:r w:rsidRPr="00B642D2">
        <w:rPr>
          <w:rFonts w:ascii="Times New Roman" w:hAnsi="Times New Roman" w:cs="Times New Roman"/>
          <w:i/>
          <w:sz w:val="24"/>
          <w:szCs w:val="24"/>
        </w:rPr>
        <w:t>”</w:t>
      </w:r>
    </w:p>
    <w:p w14:paraId="3CF002FB" w14:textId="2F149B6B" w:rsidR="009A20A5" w:rsidRDefault="009A20A5" w:rsidP="009A20A5">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ab/>
        <w:t xml:space="preserve">Furthermore, in the results section we </w:t>
      </w:r>
      <w:r w:rsidR="00C5335F">
        <w:rPr>
          <w:rFonts w:ascii="Times New Roman" w:hAnsi="Times New Roman" w:cs="Times New Roman"/>
          <w:sz w:val="24"/>
          <w:szCs w:val="24"/>
        </w:rPr>
        <w:t>point</w:t>
      </w:r>
      <w:r>
        <w:rPr>
          <w:rFonts w:ascii="Times New Roman" w:hAnsi="Times New Roman" w:cs="Times New Roman"/>
          <w:sz w:val="24"/>
          <w:szCs w:val="24"/>
        </w:rPr>
        <w:t xml:space="preserve"> to an additional file </w:t>
      </w:r>
      <w:r w:rsidR="004375AD">
        <w:rPr>
          <w:rFonts w:ascii="Times New Roman" w:hAnsi="Times New Roman" w:cs="Times New Roman"/>
          <w:sz w:val="24"/>
          <w:szCs w:val="24"/>
        </w:rPr>
        <w:t>with the hyperparameters of the best performing acti</w:t>
      </w:r>
      <w:r w:rsidR="00AD7E31">
        <w:rPr>
          <w:rFonts w:ascii="Times New Roman" w:hAnsi="Times New Roman" w:cs="Times New Roman"/>
          <w:sz w:val="24"/>
          <w:szCs w:val="24"/>
        </w:rPr>
        <w:t xml:space="preserve">vity classification models, </w:t>
      </w:r>
      <w:r w:rsidR="004375AD">
        <w:rPr>
          <w:rFonts w:ascii="Times New Roman" w:hAnsi="Times New Roman" w:cs="Times New Roman"/>
          <w:sz w:val="24"/>
          <w:szCs w:val="24"/>
        </w:rPr>
        <w:t xml:space="preserve">which </w:t>
      </w:r>
      <w:r>
        <w:rPr>
          <w:rFonts w:ascii="Times New Roman" w:hAnsi="Times New Roman" w:cs="Times New Roman"/>
          <w:sz w:val="24"/>
          <w:szCs w:val="24"/>
        </w:rPr>
        <w:t>turned out to be 3s</w:t>
      </w:r>
      <w:r w:rsidR="004375AD">
        <w:rPr>
          <w:rFonts w:ascii="Times New Roman" w:hAnsi="Times New Roman" w:cs="Times New Roman"/>
          <w:sz w:val="24"/>
          <w:szCs w:val="24"/>
        </w:rPr>
        <w:t xml:space="preserve"> for the window </w:t>
      </w:r>
      <w:r w:rsidR="004375AD" w:rsidRPr="00724DC5">
        <w:rPr>
          <w:rFonts w:ascii="Times New Roman" w:hAnsi="Times New Roman" w:cs="Times New Roman"/>
          <w:sz w:val="24"/>
          <w:szCs w:val="24"/>
        </w:rPr>
        <w:t>size</w:t>
      </w:r>
      <w:r w:rsidRPr="00724DC5">
        <w:rPr>
          <w:rFonts w:ascii="Times New Roman" w:hAnsi="Times New Roman" w:cs="Times New Roman"/>
          <w:sz w:val="24"/>
          <w:szCs w:val="24"/>
        </w:rPr>
        <w:t xml:space="preserve"> (L</w:t>
      </w:r>
      <w:r w:rsidR="00724DC5" w:rsidRPr="00724DC5">
        <w:rPr>
          <w:rFonts w:ascii="Times New Roman" w:hAnsi="Times New Roman" w:cs="Times New Roman"/>
          <w:sz w:val="24"/>
          <w:szCs w:val="24"/>
        </w:rPr>
        <w:t>444</w:t>
      </w:r>
      <w:r w:rsidRPr="00724DC5">
        <w:rPr>
          <w:rFonts w:ascii="Times New Roman" w:hAnsi="Times New Roman" w:cs="Times New Roman"/>
          <w:sz w:val="24"/>
          <w:szCs w:val="24"/>
        </w:rPr>
        <w:t>):</w:t>
      </w:r>
    </w:p>
    <w:p w14:paraId="5EAF23E9" w14:textId="77777777" w:rsidR="009A20A5" w:rsidRPr="009A20A5" w:rsidRDefault="009A20A5" w:rsidP="00B642D2">
      <w:pPr>
        <w:pStyle w:val="NoSpacing"/>
        <w:spacing w:line="480" w:lineRule="auto"/>
        <w:ind w:left="720"/>
        <w:rPr>
          <w:rFonts w:ascii="Times New Roman" w:hAnsi="Times New Roman" w:cs="Times New Roman"/>
          <w:i/>
          <w:sz w:val="24"/>
          <w:szCs w:val="24"/>
        </w:rPr>
      </w:pPr>
      <w:r w:rsidRPr="009A20A5">
        <w:rPr>
          <w:rFonts w:ascii="Times New Roman" w:hAnsi="Times New Roman" w:cs="Times New Roman"/>
          <w:i/>
          <w:sz w:val="24"/>
          <w:szCs w:val="24"/>
        </w:rPr>
        <w:t>“The best performing SVM classification model of the main activity types achieved 91.7% mean balanced accuracy on the test set and the best performing SVM model of rumination 90.9% (see Additional file 4).”</w:t>
      </w:r>
    </w:p>
    <w:p w14:paraId="00017B7D" w14:textId="77777777" w:rsidR="00213DB0" w:rsidRPr="00213DB0" w:rsidRDefault="00213DB0" w:rsidP="00213DB0">
      <w:pPr>
        <w:pStyle w:val="NoSpacing"/>
        <w:spacing w:line="480" w:lineRule="auto"/>
        <w:rPr>
          <w:rFonts w:ascii="Times New Roman" w:hAnsi="Times New Roman" w:cs="Times New Roman"/>
          <w:color w:val="7F7F7F" w:themeColor="text1" w:themeTint="80"/>
          <w:sz w:val="24"/>
          <w:szCs w:val="24"/>
        </w:rPr>
      </w:pPr>
    </w:p>
    <w:p w14:paraId="53EB15B8" w14:textId="77777777" w:rsidR="0029762F" w:rsidRDefault="00213DB0" w:rsidP="0029762F">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l. 260: Please, give more details of the split.</w:t>
      </w:r>
      <w:r w:rsidR="0029762F" w:rsidRPr="0029762F">
        <w:rPr>
          <w:rFonts w:ascii="Times New Roman" w:hAnsi="Times New Roman" w:cs="Times New Roman"/>
          <w:color w:val="7F7F7F" w:themeColor="text1" w:themeTint="80"/>
          <w:sz w:val="24"/>
          <w:szCs w:val="24"/>
        </w:rPr>
        <w:t xml:space="preserve"> </w:t>
      </w:r>
    </w:p>
    <w:p w14:paraId="7CAD0D3B" w14:textId="020D2CB0" w:rsidR="00DD0213" w:rsidRDefault="00AD7E31" w:rsidP="00DD0213">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&gt;&gt; We now expanded and clarified the </w:t>
      </w:r>
      <w:r w:rsidRPr="00551724">
        <w:rPr>
          <w:rFonts w:ascii="Times New Roman" w:hAnsi="Times New Roman" w:cs="Times New Roman"/>
          <w:sz w:val="24"/>
          <w:szCs w:val="24"/>
        </w:rPr>
        <w:t>data splitting process</w:t>
      </w:r>
      <w:r w:rsidR="00DD0213" w:rsidRPr="00551724">
        <w:rPr>
          <w:rFonts w:ascii="Times New Roman" w:hAnsi="Times New Roman" w:cs="Times New Roman"/>
          <w:sz w:val="24"/>
          <w:szCs w:val="24"/>
        </w:rPr>
        <w:t xml:space="preserve"> (L</w:t>
      </w:r>
      <w:r w:rsidR="00551724" w:rsidRPr="00551724">
        <w:rPr>
          <w:rFonts w:ascii="Times New Roman" w:hAnsi="Times New Roman" w:cs="Times New Roman"/>
          <w:sz w:val="24"/>
          <w:szCs w:val="24"/>
        </w:rPr>
        <w:t>327</w:t>
      </w:r>
      <w:r w:rsidR="00DD0213" w:rsidRPr="00551724">
        <w:rPr>
          <w:rFonts w:ascii="Times New Roman" w:hAnsi="Times New Roman" w:cs="Times New Roman"/>
          <w:sz w:val="24"/>
          <w:szCs w:val="24"/>
        </w:rPr>
        <w:t>):</w:t>
      </w:r>
    </w:p>
    <w:p w14:paraId="15E192E3" w14:textId="106D9039" w:rsidR="0029762F" w:rsidRPr="00A601F6" w:rsidRDefault="00DD0213" w:rsidP="00551B36">
      <w:pPr>
        <w:pStyle w:val="NoSpacing"/>
        <w:spacing w:line="480" w:lineRule="auto"/>
        <w:ind w:left="720"/>
        <w:rPr>
          <w:rFonts w:ascii="Times New Roman" w:hAnsi="Times New Roman" w:cs="Times New Roman"/>
          <w:i/>
          <w:sz w:val="24"/>
          <w:szCs w:val="24"/>
        </w:rPr>
      </w:pPr>
      <w:r w:rsidRPr="00A601F6">
        <w:rPr>
          <w:rFonts w:ascii="Times New Roman" w:hAnsi="Times New Roman" w:cs="Times New Roman"/>
          <w:i/>
          <w:sz w:val="24"/>
          <w:szCs w:val="24"/>
        </w:rPr>
        <w:t>“</w:t>
      </w:r>
      <w:r w:rsidR="00A601F6" w:rsidRPr="00A601F6">
        <w:rPr>
          <w:rFonts w:ascii="Times New Roman" w:hAnsi="Times New Roman" w:cs="Times New Roman"/>
          <w:i/>
          <w:sz w:val="24"/>
          <w:szCs w:val="24"/>
        </w:rPr>
        <w:t xml:space="preserve">To prevent overfitting due to autocorrelation in the data we randomly assigned each hour of the dataset into a train (80%) or test set (20%) and performed 5-fold cross-validation on the train set, which was also split per hour at each of the 5 cross-validation iterations </w:t>
      </w:r>
      <w:r w:rsidR="00A601F6" w:rsidRPr="00A601F6">
        <w:rPr>
          <w:rFonts w:ascii="Times New Roman" w:hAnsi="Times New Roman" w:cs="Times New Roman"/>
          <w:i/>
          <w:sz w:val="24"/>
          <w:szCs w:val="24"/>
        </w:rPr>
        <w:fldChar w:fldCharType="begin" w:fldLock="1"/>
      </w:r>
      <w:r w:rsidR="00A601F6" w:rsidRPr="00A601F6">
        <w:rPr>
          <w:rFonts w:ascii="Times New Roman" w:hAnsi="Times New Roman" w:cs="Times New Roman"/>
          <w:i/>
          <w:sz w:val="24"/>
          <w:szCs w:val="24"/>
        </w:rPr>
        <w:instrText>ADDIN CSL_CITATION {"citationItems":[{"id":"ITEM-1","itemData":{"DOI":"10.1214/09-SS054","abstract":"Used to estimate the risk of an estimator or to perform model selection, cross-validation is a widespread strategy because of its simplicity and its apparent universality. Many results exist on the model selection performances of cross-validation procedures. This survey intends to relate these results to the most recent advances of model selection theory, with a particular emphasis on distinguishing empirical statements from rigorous theoretical results. As a conclusion, guidelines are provided for choosing the best cross-validation procedure according to the particular features of the problem in hand.","author":[{"dropping-particle":"","family":"Arlot","given":"S.","non-dropping-particle":"","parse-names":false,"suffix":""},{"dropping-particle":"","family":"Celisse","given":"A.","non-dropping-particle":"","parse-names":false,"suffix":""}],"container-title":"Statistics Surveys","id":"ITEM-1","issued":{"date-parts":[["2010"]]},"page":"40-79","title":"A survey of cross-validation procedures for model selection","type":"article-journal","volume":"4"},"uris":["http://www.mendeley.com/documents/?uuid=65f69528-f38b-483b-9773-766848bc8482"]}],"mendeley":{"formattedCitation":"[21]","plainTextFormattedCitation":"[21]","previouslyFormattedCitation":"[21]"},"properties":{"noteIndex":0},"schema":"https://github.com/citation-style-language/schema/raw/master/csl-citation.json"}</w:instrText>
      </w:r>
      <w:r w:rsidR="00A601F6" w:rsidRPr="00A601F6">
        <w:rPr>
          <w:rFonts w:ascii="Times New Roman" w:hAnsi="Times New Roman" w:cs="Times New Roman"/>
          <w:i/>
          <w:sz w:val="24"/>
          <w:szCs w:val="24"/>
        </w:rPr>
        <w:fldChar w:fldCharType="separate"/>
      </w:r>
      <w:r w:rsidR="00A601F6" w:rsidRPr="00A601F6">
        <w:rPr>
          <w:rFonts w:ascii="Times New Roman" w:hAnsi="Times New Roman" w:cs="Times New Roman"/>
          <w:i/>
          <w:noProof/>
          <w:sz w:val="24"/>
          <w:szCs w:val="24"/>
        </w:rPr>
        <w:t>[21]</w:t>
      </w:r>
      <w:r w:rsidR="00A601F6" w:rsidRPr="00A601F6">
        <w:rPr>
          <w:rFonts w:ascii="Times New Roman" w:hAnsi="Times New Roman" w:cs="Times New Roman"/>
          <w:i/>
          <w:sz w:val="24"/>
          <w:szCs w:val="24"/>
        </w:rPr>
        <w:fldChar w:fldCharType="end"/>
      </w:r>
      <w:r w:rsidR="00A601F6" w:rsidRPr="00A601F6">
        <w:rPr>
          <w:rFonts w:ascii="Times New Roman" w:hAnsi="Times New Roman" w:cs="Times New Roman"/>
          <w:i/>
          <w:sz w:val="24"/>
          <w:szCs w:val="24"/>
        </w:rPr>
        <w:t>.</w:t>
      </w:r>
      <w:r w:rsidRPr="00A601F6">
        <w:rPr>
          <w:rFonts w:ascii="Times New Roman" w:hAnsi="Times New Roman" w:cs="Times New Roman"/>
          <w:i/>
          <w:sz w:val="24"/>
          <w:szCs w:val="24"/>
        </w:rPr>
        <w:t>”</w:t>
      </w:r>
    </w:p>
    <w:p w14:paraId="09CCCB16" w14:textId="77777777" w:rsidR="00213DB0" w:rsidRPr="00213DB0" w:rsidRDefault="00213DB0" w:rsidP="00213DB0">
      <w:pPr>
        <w:pStyle w:val="NoSpacing"/>
        <w:spacing w:line="480" w:lineRule="auto"/>
        <w:rPr>
          <w:rFonts w:ascii="Times New Roman" w:hAnsi="Times New Roman" w:cs="Times New Roman"/>
          <w:color w:val="7F7F7F" w:themeColor="text1" w:themeTint="80"/>
          <w:sz w:val="24"/>
          <w:szCs w:val="24"/>
        </w:rPr>
      </w:pPr>
    </w:p>
    <w:p w14:paraId="1097BC73" w14:textId="77777777" w:rsidR="0029762F" w:rsidRDefault="00213DB0" w:rsidP="0029762F">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l. 273: What do you mean by true/false positives/negatives? They would make sense to me in the context of a binary</w:t>
      </w:r>
      <w:r w:rsidR="0029762F">
        <w:rPr>
          <w:rFonts w:ascii="Times New Roman" w:hAnsi="Times New Roman" w:cs="Times New Roman"/>
          <w:color w:val="7F7F7F" w:themeColor="text1" w:themeTint="80"/>
          <w:sz w:val="24"/>
          <w:szCs w:val="24"/>
        </w:rPr>
        <w:t xml:space="preserve"> </w:t>
      </w:r>
      <w:r w:rsidRPr="00213DB0">
        <w:rPr>
          <w:rFonts w:ascii="Times New Roman" w:hAnsi="Times New Roman" w:cs="Times New Roman"/>
          <w:color w:val="7F7F7F" w:themeColor="text1" w:themeTint="80"/>
          <w:sz w:val="24"/>
          <w:szCs w:val="24"/>
        </w:rPr>
        <w:t>response, but here you have more than two classes.</w:t>
      </w:r>
      <w:r w:rsidR="0029762F" w:rsidRPr="0029762F">
        <w:rPr>
          <w:rFonts w:ascii="Times New Roman" w:hAnsi="Times New Roman" w:cs="Times New Roman"/>
          <w:color w:val="7F7F7F" w:themeColor="text1" w:themeTint="80"/>
          <w:sz w:val="24"/>
          <w:szCs w:val="24"/>
        </w:rPr>
        <w:t xml:space="preserve"> </w:t>
      </w:r>
    </w:p>
    <w:p w14:paraId="282536C2" w14:textId="77777777" w:rsidR="0029762F" w:rsidRDefault="002959A2" w:rsidP="002959A2">
      <w:pPr>
        <w:pStyle w:val="NoSpacing"/>
        <w:spacing w:line="480" w:lineRule="auto"/>
        <w:ind w:left="720"/>
        <w:rPr>
          <w:rFonts w:ascii="Times New Roman" w:hAnsi="Times New Roman" w:cs="Times New Roman"/>
          <w:sz w:val="24"/>
          <w:szCs w:val="24"/>
        </w:rPr>
      </w:pPr>
      <w:r w:rsidRPr="002959A2">
        <w:rPr>
          <w:rFonts w:ascii="Times New Roman" w:hAnsi="Times New Roman" w:cs="Times New Roman"/>
          <w:sz w:val="24"/>
          <w:szCs w:val="24"/>
        </w:rPr>
        <w:t xml:space="preserve">&gt;&gt; </w:t>
      </w:r>
      <w:r>
        <w:rPr>
          <w:rFonts w:ascii="Times New Roman" w:hAnsi="Times New Roman" w:cs="Times New Roman"/>
          <w:sz w:val="24"/>
          <w:szCs w:val="24"/>
        </w:rPr>
        <w:t>You are correct that true/false positives/negatives only makes sense in a binary classification setting, which is also reflected in Equation 2:</w:t>
      </w:r>
    </w:p>
    <w:p w14:paraId="36B2860C" w14:textId="77777777" w:rsidR="002959A2" w:rsidRDefault="002959A2" w:rsidP="002959A2">
      <w:pPr>
        <w:pStyle w:val="NoSpacing"/>
        <w:spacing w:line="480" w:lineRule="auto"/>
        <w:ind w:left="720"/>
        <w:rPr>
          <w:rFonts w:ascii="Times New Roman" w:hAnsi="Times New Roman" w:cs="Times New Roman"/>
          <w:sz w:val="24"/>
          <w:szCs w:val="24"/>
        </w:rPr>
      </w:pPr>
      <w:r w:rsidRPr="00042127">
        <w:rPr>
          <w:rFonts w:ascii="Times New Roman" w:hAnsi="Times New Roman" w:cs="Times New Roman"/>
          <w:noProof/>
          <w:sz w:val="24"/>
          <w:szCs w:val="24"/>
        </w:rPr>
        <w:drawing>
          <wp:inline distT="0" distB="0" distL="0" distR="0" wp14:anchorId="45F887D1" wp14:editId="6A7F2DB2">
            <wp:extent cx="5133975" cy="1019210"/>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82848" cy="1028912"/>
                    </a:xfrm>
                    <a:prstGeom prst="rect">
                      <a:avLst/>
                    </a:prstGeom>
                    <a:noFill/>
                    <a:ln>
                      <a:noFill/>
                    </a:ln>
                  </pic:spPr>
                </pic:pic>
              </a:graphicData>
            </a:graphic>
          </wp:inline>
        </w:drawing>
      </w:r>
    </w:p>
    <w:p w14:paraId="79CD3E77" w14:textId="77777777" w:rsidR="002959A2" w:rsidRPr="002959A2" w:rsidRDefault="002959A2" w:rsidP="00A24B2C">
      <w:pPr>
        <w:pStyle w:val="NoSpacing"/>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When inspecting this equation closely you’ll notice that the true/false positives/negatives are evaluated per class (so </w:t>
      </w:r>
      <w:r w:rsidR="00CD1AA6">
        <w:rPr>
          <w:rFonts w:ascii="Times New Roman" w:hAnsi="Times New Roman" w:cs="Times New Roman"/>
          <w:sz w:val="24"/>
          <w:szCs w:val="24"/>
        </w:rPr>
        <w:t xml:space="preserve">indeed in a </w:t>
      </w:r>
      <w:r>
        <w:rPr>
          <w:rFonts w:ascii="Times New Roman" w:hAnsi="Times New Roman" w:cs="Times New Roman"/>
          <w:sz w:val="24"/>
          <w:szCs w:val="24"/>
        </w:rPr>
        <w:t>binary</w:t>
      </w:r>
      <w:r w:rsidR="00CD1AA6">
        <w:rPr>
          <w:rFonts w:ascii="Times New Roman" w:hAnsi="Times New Roman" w:cs="Times New Roman"/>
          <w:sz w:val="24"/>
          <w:szCs w:val="24"/>
        </w:rPr>
        <w:t xml:space="preserve"> setting</w:t>
      </w:r>
      <w:r>
        <w:rPr>
          <w:rFonts w:ascii="Times New Roman" w:hAnsi="Times New Roman" w:cs="Times New Roman"/>
          <w:sz w:val="24"/>
          <w:szCs w:val="24"/>
        </w:rPr>
        <w:t>). Each class will thus have one corresponding balanced accuracy</w:t>
      </w:r>
      <w:r w:rsidR="002A23EB">
        <w:rPr>
          <w:rFonts w:ascii="Times New Roman" w:hAnsi="Times New Roman" w:cs="Times New Roman"/>
          <w:sz w:val="24"/>
          <w:szCs w:val="24"/>
        </w:rPr>
        <w:t xml:space="preserve"> value</w:t>
      </w:r>
      <w:r>
        <w:rPr>
          <w:rFonts w:ascii="Times New Roman" w:hAnsi="Times New Roman" w:cs="Times New Roman"/>
          <w:sz w:val="24"/>
          <w:szCs w:val="24"/>
        </w:rPr>
        <w:t>. After calculating the balanced accurac</w:t>
      </w:r>
      <w:r w:rsidR="007C3769">
        <w:rPr>
          <w:rFonts w:ascii="Times New Roman" w:hAnsi="Times New Roman" w:cs="Times New Roman"/>
          <w:sz w:val="24"/>
          <w:szCs w:val="24"/>
        </w:rPr>
        <w:t>y</w:t>
      </w:r>
      <w:r>
        <w:rPr>
          <w:rFonts w:ascii="Times New Roman" w:hAnsi="Times New Roman" w:cs="Times New Roman"/>
          <w:sz w:val="24"/>
          <w:szCs w:val="24"/>
        </w:rPr>
        <w:t xml:space="preserve"> </w:t>
      </w:r>
      <w:r w:rsidR="00251D72">
        <w:rPr>
          <w:rFonts w:ascii="Times New Roman" w:hAnsi="Times New Roman" w:cs="Times New Roman"/>
          <w:sz w:val="24"/>
          <w:szCs w:val="24"/>
        </w:rPr>
        <w:t>for</w:t>
      </w:r>
      <w:r>
        <w:rPr>
          <w:rFonts w:ascii="Times New Roman" w:hAnsi="Times New Roman" w:cs="Times New Roman"/>
          <w:sz w:val="24"/>
          <w:szCs w:val="24"/>
        </w:rPr>
        <w:t xml:space="preserve"> each class separately, the mean value of all balanced accuracies will </w:t>
      </w:r>
      <w:r w:rsidR="007C3769">
        <w:rPr>
          <w:rFonts w:ascii="Times New Roman" w:hAnsi="Times New Roman" w:cs="Times New Roman"/>
          <w:sz w:val="24"/>
          <w:szCs w:val="24"/>
        </w:rPr>
        <w:t xml:space="preserve">then </w:t>
      </w:r>
      <w:r>
        <w:rPr>
          <w:rFonts w:ascii="Times New Roman" w:hAnsi="Times New Roman" w:cs="Times New Roman"/>
          <w:sz w:val="24"/>
          <w:szCs w:val="24"/>
        </w:rPr>
        <w:t>be taken as the final performance metric</w:t>
      </w:r>
      <w:r w:rsidR="007C3769">
        <w:rPr>
          <w:rFonts w:ascii="Times New Roman" w:hAnsi="Times New Roman" w:cs="Times New Roman"/>
          <w:sz w:val="24"/>
          <w:szCs w:val="24"/>
        </w:rPr>
        <w:t>: the mean balanced accuracy</w:t>
      </w:r>
      <w:r>
        <w:rPr>
          <w:rFonts w:ascii="Times New Roman" w:hAnsi="Times New Roman" w:cs="Times New Roman"/>
          <w:sz w:val="24"/>
          <w:szCs w:val="24"/>
        </w:rPr>
        <w:t>.</w:t>
      </w:r>
      <w:r w:rsidR="00CD4503">
        <w:rPr>
          <w:rFonts w:ascii="Times New Roman" w:hAnsi="Times New Roman" w:cs="Times New Roman"/>
          <w:sz w:val="24"/>
          <w:szCs w:val="24"/>
        </w:rPr>
        <w:t xml:space="preserve"> The </w:t>
      </w:r>
      <w:r w:rsidR="00863C14">
        <w:rPr>
          <w:rFonts w:ascii="Times New Roman" w:hAnsi="Times New Roman" w:cs="Times New Roman"/>
          <w:sz w:val="24"/>
          <w:szCs w:val="24"/>
        </w:rPr>
        <w:t>nice property of this performance metric is that the balanced accuracies are not weighted depending on the relative occurrence of the class in the dataset, meaning that the performance metric will not be biased by the activity class</w:t>
      </w:r>
      <w:r w:rsidR="00D84F17">
        <w:rPr>
          <w:rFonts w:ascii="Times New Roman" w:hAnsi="Times New Roman" w:cs="Times New Roman"/>
          <w:sz w:val="24"/>
          <w:szCs w:val="24"/>
        </w:rPr>
        <w:t>es that occur</w:t>
      </w:r>
      <w:r w:rsidR="00863C14">
        <w:rPr>
          <w:rFonts w:ascii="Times New Roman" w:hAnsi="Times New Roman" w:cs="Times New Roman"/>
          <w:sz w:val="24"/>
          <w:szCs w:val="24"/>
        </w:rPr>
        <w:t xml:space="preserve"> the most.</w:t>
      </w:r>
    </w:p>
    <w:p w14:paraId="51E25FB4" w14:textId="77777777" w:rsidR="00213DB0" w:rsidRPr="00213DB0" w:rsidRDefault="00213DB0" w:rsidP="00213DB0">
      <w:pPr>
        <w:pStyle w:val="NoSpacing"/>
        <w:spacing w:line="480" w:lineRule="auto"/>
        <w:rPr>
          <w:rFonts w:ascii="Times New Roman" w:hAnsi="Times New Roman" w:cs="Times New Roman"/>
          <w:color w:val="7F7F7F" w:themeColor="text1" w:themeTint="80"/>
          <w:sz w:val="24"/>
          <w:szCs w:val="24"/>
        </w:rPr>
      </w:pPr>
    </w:p>
    <w:p w14:paraId="747E5B9F" w14:textId="77777777" w:rsidR="0029762F" w:rsidRDefault="00213DB0" w:rsidP="0029762F">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l. 278: What do you mean by "convergence of variables"?</w:t>
      </w:r>
    </w:p>
    <w:p w14:paraId="2E8DDDCC" w14:textId="2A29377A" w:rsidR="00C06574" w:rsidRDefault="00C06574" w:rsidP="00C06574">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&gt;&gt; Thanks, we now clarified what we mean with this </w:t>
      </w:r>
      <w:r w:rsidRPr="00097362">
        <w:rPr>
          <w:rFonts w:ascii="Times New Roman" w:hAnsi="Times New Roman" w:cs="Times New Roman"/>
          <w:sz w:val="24"/>
          <w:szCs w:val="24"/>
        </w:rPr>
        <w:t>statement (L</w:t>
      </w:r>
      <w:r w:rsidR="00097362" w:rsidRPr="00097362">
        <w:rPr>
          <w:rFonts w:ascii="Times New Roman" w:hAnsi="Times New Roman" w:cs="Times New Roman"/>
          <w:sz w:val="24"/>
          <w:szCs w:val="24"/>
        </w:rPr>
        <w:t>349</w:t>
      </w:r>
      <w:r w:rsidRPr="00097362">
        <w:rPr>
          <w:rFonts w:ascii="Times New Roman" w:hAnsi="Times New Roman" w:cs="Times New Roman"/>
          <w:sz w:val="24"/>
          <w:szCs w:val="24"/>
        </w:rPr>
        <w:t>):</w:t>
      </w:r>
    </w:p>
    <w:p w14:paraId="1382987B" w14:textId="00BF93AB" w:rsidR="0029762F" w:rsidRPr="001074F6" w:rsidRDefault="00C06574" w:rsidP="00444147">
      <w:pPr>
        <w:pStyle w:val="NoSpacing"/>
        <w:spacing w:line="480" w:lineRule="auto"/>
        <w:ind w:left="720"/>
        <w:rPr>
          <w:rFonts w:ascii="Times New Roman" w:hAnsi="Times New Roman" w:cs="Times New Roman"/>
          <w:i/>
          <w:sz w:val="24"/>
          <w:szCs w:val="24"/>
        </w:rPr>
      </w:pPr>
      <w:r w:rsidRPr="001074F6">
        <w:rPr>
          <w:rFonts w:ascii="Times New Roman" w:hAnsi="Times New Roman" w:cs="Times New Roman"/>
          <w:i/>
          <w:sz w:val="24"/>
          <w:szCs w:val="24"/>
        </w:rPr>
        <w:t>“</w:t>
      </w:r>
      <w:r w:rsidR="00475AA4" w:rsidRPr="008C2D10">
        <w:rPr>
          <w:rFonts w:ascii="Times New Roman" w:hAnsi="Times New Roman" w:cs="Times New Roman"/>
          <w:i/>
          <w:sz w:val="24"/>
          <w:szCs w:val="24"/>
        </w:rPr>
        <w:t>We calculated the dataset for the environmental variab</w:t>
      </w:r>
      <w:r w:rsidR="000F47F0">
        <w:rPr>
          <w:rFonts w:ascii="Times New Roman" w:hAnsi="Times New Roman" w:cs="Times New Roman"/>
          <w:i/>
          <w:sz w:val="24"/>
          <w:szCs w:val="24"/>
        </w:rPr>
        <w:t>le predictions per cow over one-</w:t>
      </w:r>
      <w:r w:rsidR="00475AA4" w:rsidRPr="008C2D10">
        <w:rPr>
          <w:rFonts w:ascii="Times New Roman" w:hAnsi="Times New Roman" w:cs="Times New Roman"/>
          <w:i/>
          <w:sz w:val="24"/>
          <w:szCs w:val="24"/>
        </w:rPr>
        <w:t>hour time windows.</w:t>
      </w:r>
      <w:r w:rsidR="00475AA4" w:rsidRPr="008D54FD">
        <w:rPr>
          <w:rFonts w:ascii="Times New Roman" w:hAnsi="Times New Roman" w:cs="Times New Roman"/>
          <w:i/>
          <w:sz w:val="24"/>
          <w:szCs w:val="24"/>
        </w:rPr>
        <w:t xml:space="preserve"> </w:t>
      </w:r>
      <w:r w:rsidR="00475AA4" w:rsidRPr="008C2D10">
        <w:rPr>
          <w:rFonts w:ascii="Times New Roman" w:hAnsi="Times New Roman" w:cs="Times New Roman"/>
          <w:i/>
          <w:sz w:val="24"/>
          <w:szCs w:val="24"/>
        </w:rPr>
        <w:t xml:space="preserve">The window size that is chosen </w:t>
      </w:r>
      <w:r w:rsidR="00072A5F">
        <w:rPr>
          <w:rFonts w:ascii="Times New Roman" w:hAnsi="Times New Roman" w:cs="Times New Roman"/>
          <w:i/>
          <w:sz w:val="24"/>
          <w:szCs w:val="24"/>
        </w:rPr>
        <w:t>has</w:t>
      </w:r>
      <w:r w:rsidR="00475AA4" w:rsidRPr="008C2D10">
        <w:rPr>
          <w:rFonts w:ascii="Times New Roman" w:hAnsi="Times New Roman" w:cs="Times New Roman"/>
          <w:i/>
          <w:sz w:val="24"/>
          <w:szCs w:val="24"/>
        </w:rPr>
        <w:t xml:space="preserve"> of course an influence on the results, as the effect of an environmental variable on animal movement data varies with temporal scales </w:t>
      </w:r>
      <w:r w:rsidR="00475AA4" w:rsidRPr="008C2D10">
        <w:rPr>
          <w:rFonts w:ascii="Times New Roman" w:hAnsi="Times New Roman" w:cs="Times New Roman"/>
          <w:i/>
          <w:sz w:val="24"/>
          <w:szCs w:val="24"/>
        </w:rPr>
        <w:fldChar w:fldCharType="begin" w:fldLock="1"/>
      </w:r>
      <w:r w:rsidR="00475AA4" w:rsidRPr="008C2D10">
        <w:rPr>
          <w:rFonts w:ascii="Times New Roman" w:hAnsi="Times New Roman" w:cs="Times New Roman"/>
          <w:i/>
          <w:sz w:val="24"/>
          <w:szCs w:val="24"/>
        </w:rPr>
        <w:instrText>ADDIN CSL_CITATION {"citationItems":[{"id":"ITEM-1","itemData":{"DOI":"10.1186/s40462-014-0021-6","ISBN":"2051-3933","ISSN":"2051-3933","PMID":"25709830","abstract":"Animal movement is essential to our understanding of population dynamics, animal behavior, and the impacts of global change. Coupled with high-resolution biotelemetry data, exciting new inferences about animal movement have been facilitated by various specifications of contemporary models. These approaches differ, but most share common themes. One key distinction is whether the underlying movement process is conceptualized in discrete or continuous time. This is perhaps the greatest source of confusion among practitioners, both in terms of implementation and biological interpretation. In general, animal movement occurs in continuous time but we observe it at fixed discrete-time intervals. Thus, continuous time is conceptually and theoretically appealing, but in practice it is perhaps more intuitive to interpret movement in discrete intervals. With an emphasis on state-space models, we explore the differences and similarities between continuous and discrete versions of mechanistic movement models, establish some common terminology, and indicate under which circumstances one form might be preferred over another. Counter to the overly simplistic view that discrete- and continuous-time conceptualizations are merely different means to the same end, we present novel mathematical results revealing hitherto unappreciated consequences of model formulation on inferences about animal movement. Notably, the speed and direction of movement are intrinsically linked in current continuous-time random walk formulations, and this can have important implications when interpreting animal behavior. We illustrate these concepts in the context of state-space models with multiple movement behavior states using northern fur seal (Callorhinus ursinus) biotelemetry data.","author":[{"dropping-particle":"","family":"McClintock","given":"B.T.","non-dropping-particle":"","parse-names":false,"suffix":""},{"dropping-particle":"","family":"Johnson","given":"D.S.","non-dropping-particle":"","parse-names":false,"suffix":""},{"dropping-particle":"","family":"Hooten","given":"M.B.","non-dropping-particle":"","parse-names":false,"suffix":""},{"dropping-particle":"","family":"Hoef","given":"J.M.","non-dropping-particle":"Ver","parse-names":false,"suffix":""},{"dropping-particle":"","family":"Morales","given":"J.M.","non-dropping-particle":"","parse-names":false,"suffix":""}],"container-title":"Movement Ecology","id":"ITEM-1","issued":{"date-parts":[["2014"]]},"page":"21","title":"When to be discrete: the importance of time formulation in understanding animal movement","type":"article-journal","volume":"2"},"uris":["http://www.mendeley.com/documents/?uuid=322f7036-6e55-4fa1-b2aa-4d60dd66f533"]}],"mendeley":{"formattedCitation":"[31]","plainTextFormattedCitation":"[31]","previouslyFormattedCitation":"[31]"},"properties":{"noteIndex":0},"schema":"https://github.com/citation-style-language/schema/raw/master/csl-citation.json"}</w:instrText>
      </w:r>
      <w:r w:rsidR="00475AA4" w:rsidRPr="008C2D10">
        <w:rPr>
          <w:rFonts w:ascii="Times New Roman" w:hAnsi="Times New Roman" w:cs="Times New Roman"/>
          <w:i/>
          <w:sz w:val="24"/>
          <w:szCs w:val="24"/>
        </w:rPr>
        <w:fldChar w:fldCharType="separate"/>
      </w:r>
      <w:r w:rsidR="00475AA4" w:rsidRPr="008C2D10">
        <w:rPr>
          <w:rFonts w:ascii="Times New Roman" w:hAnsi="Times New Roman" w:cs="Times New Roman"/>
          <w:i/>
          <w:noProof/>
          <w:sz w:val="24"/>
          <w:szCs w:val="24"/>
        </w:rPr>
        <w:t>[31]</w:t>
      </w:r>
      <w:r w:rsidR="00475AA4" w:rsidRPr="008C2D10">
        <w:rPr>
          <w:rFonts w:ascii="Times New Roman" w:hAnsi="Times New Roman" w:cs="Times New Roman"/>
          <w:i/>
          <w:sz w:val="24"/>
          <w:szCs w:val="24"/>
        </w:rPr>
        <w:fldChar w:fldCharType="end"/>
      </w:r>
      <w:r w:rsidR="00475AA4" w:rsidRPr="008C2D10">
        <w:rPr>
          <w:rFonts w:ascii="Times New Roman" w:hAnsi="Times New Roman" w:cs="Times New Roman"/>
          <w:i/>
          <w:sz w:val="24"/>
          <w:szCs w:val="24"/>
        </w:rPr>
        <w:t>. The choice of this temporal scale should therefore be chosen in line with the study’s aim</w:t>
      </w:r>
      <w:r w:rsidR="00475AA4">
        <w:rPr>
          <w:rFonts w:ascii="Times New Roman" w:hAnsi="Times New Roman" w:cs="Times New Roman"/>
          <w:i/>
          <w:sz w:val="24"/>
          <w:szCs w:val="24"/>
        </w:rPr>
        <w:t xml:space="preserve"> and based upon ecological considerations, which are different for every study.</w:t>
      </w:r>
      <w:r w:rsidR="00475AA4" w:rsidRPr="008C2D10">
        <w:rPr>
          <w:rFonts w:ascii="Times New Roman" w:hAnsi="Times New Roman" w:cs="Times New Roman"/>
          <w:i/>
          <w:sz w:val="24"/>
          <w:szCs w:val="24"/>
        </w:rPr>
        <w:t xml:space="preserve"> We chose </w:t>
      </w:r>
      <w:r w:rsidR="00475AA4">
        <w:rPr>
          <w:rFonts w:ascii="Times New Roman" w:hAnsi="Times New Roman" w:cs="Times New Roman"/>
          <w:i/>
          <w:sz w:val="24"/>
          <w:szCs w:val="24"/>
        </w:rPr>
        <w:t>a</w:t>
      </w:r>
      <w:r w:rsidR="00475AA4" w:rsidRPr="008C2D10">
        <w:rPr>
          <w:rFonts w:ascii="Times New Roman" w:hAnsi="Times New Roman" w:cs="Times New Roman"/>
          <w:i/>
          <w:sz w:val="24"/>
          <w:szCs w:val="24"/>
        </w:rPr>
        <w:t xml:space="preserve"> window size</w:t>
      </w:r>
      <w:r w:rsidR="00475AA4">
        <w:rPr>
          <w:rFonts w:ascii="Times New Roman" w:hAnsi="Times New Roman" w:cs="Times New Roman"/>
          <w:i/>
          <w:sz w:val="24"/>
          <w:szCs w:val="24"/>
        </w:rPr>
        <w:t xml:space="preserve"> of one hour</w:t>
      </w:r>
      <w:r w:rsidR="00475AA4" w:rsidRPr="008C2D10">
        <w:rPr>
          <w:rFonts w:ascii="Times New Roman" w:hAnsi="Times New Roman" w:cs="Times New Roman"/>
          <w:i/>
          <w:sz w:val="24"/>
          <w:szCs w:val="24"/>
        </w:rPr>
        <w:t xml:space="preserve"> for </w:t>
      </w:r>
      <w:r w:rsidR="00475AA4">
        <w:rPr>
          <w:rFonts w:ascii="Times New Roman" w:hAnsi="Times New Roman" w:cs="Times New Roman"/>
          <w:i/>
          <w:sz w:val="24"/>
          <w:szCs w:val="24"/>
        </w:rPr>
        <w:t>semi-</w:t>
      </w:r>
      <w:r w:rsidR="00475AA4" w:rsidRPr="008C2D10">
        <w:rPr>
          <w:rFonts w:ascii="Times New Roman" w:hAnsi="Times New Roman" w:cs="Times New Roman"/>
          <w:i/>
          <w:sz w:val="24"/>
          <w:szCs w:val="24"/>
        </w:rPr>
        <w:t xml:space="preserve">illustrative purposes </w:t>
      </w:r>
      <w:r w:rsidR="00475AA4">
        <w:rPr>
          <w:rFonts w:ascii="Times New Roman" w:hAnsi="Times New Roman" w:cs="Times New Roman"/>
          <w:i/>
          <w:sz w:val="24"/>
          <w:szCs w:val="24"/>
        </w:rPr>
        <w:t>and because</w:t>
      </w:r>
      <w:r w:rsidR="00475AA4" w:rsidRPr="008C2D10">
        <w:rPr>
          <w:rFonts w:ascii="Times New Roman" w:hAnsi="Times New Roman" w:cs="Times New Roman"/>
          <w:i/>
          <w:sz w:val="24"/>
          <w:szCs w:val="24"/>
        </w:rPr>
        <w:t xml:space="preserve"> it struck a good balance between the number of resulting data records and the convergence of variables; meaning that the resulting dataset consists of hundreds of records (thereby being enough for a data-driven machine learning approach) and each record was based on 1200 underlying records or more (thereby making sure that the inherent heterogeneity of animal movement is taken into account by averaging it out over a large enough period).</w:t>
      </w:r>
      <w:r w:rsidRPr="001074F6">
        <w:rPr>
          <w:rFonts w:ascii="Times New Roman" w:hAnsi="Times New Roman" w:cs="Times New Roman"/>
          <w:i/>
          <w:sz w:val="24"/>
          <w:szCs w:val="24"/>
        </w:rPr>
        <w:t>”</w:t>
      </w:r>
    </w:p>
    <w:p w14:paraId="14205119" w14:textId="77777777" w:rsidR="00213DB0" w:rsidRPr="00213DB0" w:rsidRDefault="00213DB0" w:rsidP="00213DB0">
      <w:pPr>
        <w:pStyle w:val="NoSpacing"/>
        <w:spacing w:line="480" w:lineRule="auto"/>
        <w:rPr>
          <w:rFonts w:ascii="Times New Roman" w:hAnsi="Times New Roman" w:cs="Times New Roman"/>
          <w:color w:val="7F7F7F" w:themeColor="text1" w:themeTint="80"/>
          <w:sz w:val="24"/>
          <w:szCs w:val="24"/>
        </w:rPr>
      </w:pPr>
    </w:p>
    <w:p w14:paraId="36D3D837" w14:textId="77777777" w:rsidR="0029762F" w:rsidRDefault="00213DB0" w:rsidP="0029762F">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l. 304: What is a "time-invariant" algorithm? Why is it well-suited?</w:t>
      </w:r>
      <w:r w:rsidR="0029762F" w:rsidRPr="0029762F">
        <w:rPr>
          <w:rFonts w:ascii="Times New Roman" w:hAnsi="Times New Roman" w:cs="Times New Roman"/>
          <w:color w:val="7F7F7F" w:themeColor="text1" w:themeTint="80"/>
          <w:sz w:val="24"/>
          <w:szCs w:val="24"/>
        </w:rPr>
        <w:t xml:space="preserve"> </w:t>
      </w:r>
    </w:p>
    <w:p w14:paraId="781A8F4B" w14:textId="0645690C" w:rsidR="00FC0F84" w:rsidRDefault="00FC0F84" w:rsidP="00FC0F84">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&gt;&gt; Thanks for pointing this out. The previous version of this sentence indeed had an awkward structure. We now fixed this and clarified what we mean with </w:t>
      </w:r>
      <w:r w:rsidR="0035150B">
        <w:rPr>
          <w:rFonts w:ascii="Times New Roman" w:hAnsi="Times New Roman" w:cs="Times New Roman"/>
          <w:sz w:val="24"/>
          <w:szCs w:val="24"/>
        </w:rPr>
        <w:t>“</w:t>
      </w:r>
      <w:r>
        <w:rPr>
          <w:rFonts w:ascii="Times New Roman" w:hAnsi="Times New Roman" w:cs="Times New Roman"/>
          <w:sz w:val="24"/>
          <w:szCs w:val="24"/>
        </w:rPr>
        <w:t>time-invariant</w:t>
      </w:r>
      <w:r w:rsidR="0035150B">
        <w:rPr>
          <w:rFonts w:ascii="Times New Roman" w:hAnsi="Times New Roman" w:cs="Times New Roman"/>
          <w:sz w:val="24"/>
          <w:szCs w:val="24"/>
        </w:rPr>
        <w:t>”</w:t>
      </w:r>
      <w:r>
        <w:rPr>
          <w:rFonts w:ascii="Times New Roman" w:hAnsi="Times New Roman" w:cs="Times New Roman"/>
          <w:sz w:val="24"/>
          <w:szCs w:val="24"/>
        </w:rPr>
        <w:t xml:space="preserve">. Furthermore, we now made clear that the time-invariant aspect of the algorithm is not related to the fact that the algorithm is well-suited for high-dimensional </w:t>
      </w:r>
      <w:r w:rsidRPr="00CC50B5">
        <w:rPr>
          <w:rFonts w:ascii="Times New Roman" w:hAnsi="Times New Roman" w:cs="Times New Roman"/>
          <w:sz w:val="24"/>
          <w:szCs w:val="24"/>
        </w:rPr>
        <w:t>datasets (L</w:t>
      </w:r>
      <w:r w:rsidR="00CC50B5" w:rsidRPr="00CC50B5">
        <w:rPr>
          <w:rFonts w:ascii="Times New Roman" w:hAnsi="Times New Roman" w:cs="Times New Roman"/>
          <w:sz w:val="24"/>
          <w:szCs w:val="24"/>
        </w:rPr>
        <w:t>384</w:t>
      </w:r>
      <w:r w:rsidRPr="00CC50B5">
        <w:rPr>
          <w:rFonts w:ascii="Times New Roman" w:hAnsi="Times New Roman" w:cs="Times New Roman"/>
          <w:sz w:val="24"/>
          <w:szCs w:val="24"/>
        </w:rPr>
        <w:t>):</w:t>
      </w:r>
    </w:p>
    <w:p w14:paraId="2DF81DDE" w14:textId="167FF3B3" w:rsidR="0029762F" w:rsidRPr="00E114A2" w:rsidRDefault="00FC0F84" w:rsidP="00FC0F84">
      <w:pPr>
        <w:pStyle w:val="NoSpacing"/>
        <w:spacing w:line="480" w:lineRule="auto"/>
        <w:ind w:left="720"/>
        <w:rPr>
          <w:rFonts w:ascii="Times New Roman" w:hAnsi="Times New Roman" w:cs="Times New Roman"/>
          <w:i/>
          <w:sz w:val="24"/>
          <w:szCs w:val="24"/>
        </w:rPr>
      </w:pPr>
      <w:r w:rsidRPr="00E114A2">
        <w:rPr>
          <w:rFonts w:ascii="Times New Roman" w:hAnsi="Times New Roman" w:cs="Times New Roman"/>
          <w:i/>
          <w:sz w:val="24"/>
          <w:szCs w:val="24"/>
        </w:rPr>
        <w:t>“</w:t>
      </w:r>
      <w:bookmarkStart w:id="5" w:name="_Hlk39248430"/>
      <w:r w:rsidR="00E114A2" w:rsidRPr="00E114A2">
        <w:rPr>
          <w:rFonts w:ascii="Times New Roman" w:hAnsi="Times New Roman" w:cs="Times New Roman"/>
          <w:i/>
          <w:sz w:val="24"/>
          <w:szCs w:val="24"/>
        </w:rPr>
        <w:t>To predict the environmental variables we buil</w:t>
      </w:r>
      <w:r w:rsidR="00C168AC">
        <w:rPr>
          <w:rFonts w:ascii="Times New Roman" w:hAnsi="Times New Roman" w:cs="Times New Roman"/>
          <w:i/>
          <w:sz w:val="24"/>
          <w:szCs w:val="24"/>
        </w:rPr>
        <w:t>t</w:t>
      </w:r>
      <w:r w:rsidR="00E114A2" w:rsidRPr="00E114A2">
        <w:rPr>
          <w:rFonts w:ascii="Times New Roman" w:hAnsi="Times New Roman" w:cs="Times New Roman"/>
          <w:i/>
          <w:sz w:val="24"/>
          <w:szCs w:val="24"/>
        </w:rPr>
        <w:t xml:space="preserve"> a Support Vector Regression (SVR) model with a RBF kernel and a Random Forest Regression (RFR) with 1000 trees on the train set with both GPS and accelerometer principal components, with only GPS components, and with only accelerometer components. These models are time-invariant, as they assume independence between the data records, and are particularly well-suited to model complex interactions between a large number of variables.</w:t>
      </w:r>
      <w:bookmarkEnd w:id="5"/>
      <w:r w:rsidRPr="00E114A2">
        <w:rPr>
          <w:rFonts w:ascii="Times New Roman" w:hAnsi="Times New Roman" w:cs="Times New Roman"/>
          <w:i/>
          <w:sz w:val="24"/>
          <w:szCs w:val="24"/>
        </w:rPr>
        <w:t>”</w:t>
      </w:r>
    </w:p>
    <w:p w14:paraId="229E9D99" w14:textId="77777777" w:rsidR="00213DB0" w:rsidRPr="00213DB0" w:rsidRDefault="00213DB0" w:rsidP="00213DB0">
      <w:pPr>
        <w:pStyle w:val="NoSpacing"/>
        <w:spacing w:line="480" w:lineRule="auto"/>
        <w:rPr>
          <w:rFonts w:ascii="Times New Roman" w:hAnsi="Times New Roman" w:cs="Times New Roman"/>
          <w:color w:val="7F7F7F" w:themeColor="text1" w:themeTint="80"/>
          <w:sz w:val="24"/>
          <w:szCs w:val="24"/>
        </w:rPr>
      </w:pPr>
    </w:p>
    <w:p w14:paraId="3A10C927" w14:textId="77777777" w:rsidR="0029762F" w:rsidRDefault="00213DB0" w:rsidP="0029762F">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l. 310-1: So here you don't do the cross-validation on a train set as in activity classification?</w:t>
      </w:r>
      <w:r w:rsidR="0029762F">
        <w:rPr>
          <w:rFonts w:ascii="Times New Roman" w:hAnsi="Times New Roman" w:cs="Times New Roman"/>
          <w:color w:val="7F7F7F" w:themeColor="text1" w:themeTint="80"/>
          <w:sz w:val="24"/>
          <w:szCs w:val="24"/>
        </w:rPr>
        <w:t xml:space="preserve"> Doesn't this mean that you are </w:t>
      </w:r>
      <w:r w:rsidRPr="00213DB0">
        <w:rPr>
          <w:rFonts w:ascii="Times New Roman" w:hAnsi="Times New Roman" w:cs="Times New Roman"/>
          <w:color w:val="7F7F7F" w:themeColor="text1" w:themeTint="80"/>
          <w:sz w:val="24"/>
          <w:szCs w:val="24"/>
        </w:rPr>
        <w:t>over-fitting against your own advice?</w:t>
      </w:r>
      <w:r w:rsidR="0029762F" w:rsidRPr="0029762F">
        <w:rPr>
          <w:rFonts w:ascii="Times New Roman" w:hAnsi="Times New Roman" w:cs="Times New Roman"/>
          <w:color w:val="7F7F7F" w:themeColor="text1" w:themeTint="80"/>
          <w:sz w:val="24"/>
          <w:szCs w:val="24"/>
        </w:rPr>
        <w:t xml:space="preserve"> </w:t>
      </w:r>
    </w:p>
    <w:p w14:paraId="3101BD74" w14:textId="77777777" w:rsidR="00A24B2C" w:rsidRDefault="00E17C96" w:rsidP="00E17C96">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&gt;&gt; Thanks for this remark. You are correct that for the environmental variable model we only used a train and test set and did not make use of a validation set (or cross-validation). The reason for this is that the range of the environmental variables forced us to make a stratified split of the data, to avoid having a trained model that has to extrapolate when it is confronted with a test or validation set that has environmental variable values that fall outside of the range of the train set. Unfortunately the </w:t>
      </w:r>
      <w:r w:rsidR="00337E23">
        <w:rPr>
          <w:rFonts w:ascii="Times New Roman" w:hAnsi="Times New Roman" w:cs="Times New Roman"/>
          <w:sz w:val="24"/>
          <w:szCs w:val="24"/>
        </w:rPr>
        <w:t>limited amount of data records did not allow us to also set aside a stratified portion of the data for validation</w:t>
      </w:r>
      <w:r>
        <w:rPr>
          <w:rFonts w:ascii="Times New Roman" w:hAnsi="Times New Roman" w:cs="Times New Roman"/>
          <w:sz w:val="24"/>
          <w:szCs w:val="24"/>
        </w:rPr>
        <w:t>.</w:t>
      </w:r>
    </w:p>
    <w:p w14:paraId="2ACDCE47" w14:textId="77777777" w:rsidR="0029762F" w:rsidRDefault="00E17C96" w:rsidP="00A24B2C">
      <w:pPr>
        <w:pStyle w:val="NoSpacing"/>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However, this does not result in overfitting</w:t>
      </w:r>
      <w:r w:rsidR="00337E23">
        <w:rPr>
          <w:rFonts w:ascii="Times New Roman" w:hAnsi="Times New Roman" w:cs="Times New Roman"/>
          <w:sz w:val="24"/>
          <w:szCs w:val="24"/>
        </w:rPr>
        <w:t xml:space="preserve"> of the models on the data</w:t>
      </w:r>
      <w:r w:rsidR="00A24B2C">
        <w:rPr>
          <w:rFonts w:ascii="Times New Roman" w:hAnsi="Times New Roman" w:cs="Times New Roman"/>
          <w:sz w:val="24"/>
          <w:szCs w:val="24"/>
        </w:rPr>
        <w:t xml:space="preserve"> and thus does not compromise the validity of our results</w:t>
      </w:r>
      <w:r>
        <w:rPr>
          <w:rFonts w:ascii="Times New Roman" w:hAnsi="Times New Roman" w:cs="Times New Roman"/>
          <w:sz w:val="24"/>
          <w:szCs w:val="24"/>
        </w:rPr>
        <w:t>.</w:t>
      </w:r>
      <w:r w:rsidR="00A24B2C">
        <w:rPr>
          <w:rFonts w:ascii="Times New Roman" w:hAnsi="Times New Roman" w:cs="Times New Roman"/>
          <w:sz w:val="24"/>
          <w:szCs w:val="24"/>
        </w:rPr>
        <w:t xml:space="preserve"> Setting aside a test set takes care of the risk of overfitting on the data, because these test data have never been seen during the model fitting and these data can thus not have been “memorized” by the model. The reason that</w:t>
      </w:r>
      <w:r w:rsidR="00E005D1">
        <w:rPr>
          <w:rFonts w:ascii="Times New Roman" w:hAnsi="Times New Roman" w:cs="Times New Roman"/>
          <w:sz w:val="24"/>
          <w:szCs w:val="24"/>
        </w:rPr>
        <w:t>, next to a train and test set,</w:t>
      </w:r>
      <w:r w:rsidR="00A24B2C">
        <w:rPr>
          <w:rFonts w:ascii="Times New Roman" w:hAnsi="Times New Roman" w:cs="Times New Roman"/>
          <w:sz w:val="24"/>
          <w:szCs w:val="24"/>
        </w:rPr>
        <w:t xml:space="preserve"> </w:t>
      </w:r>
      <w:r w:rsidR="00E005D1">
        <w:rPr>
          <w:rFonts w:ascii="Times New Roman" w:hAnsi="Times New Roman" w:cs="Times New Roman"/>
          <w:sz w:val="24"/>
          <w:szCs w:val="24"/>
        </w:rPr>
        <w:t>(cross-)</w:t>
      </w:r>
      <w:r w:rsidR="00171CB9">
        <w:rPr>
          <w:rFonts w:ascii="Times New Roman" w:hAnsi="Times New Roman" w:cs="Times New Roman"/>
          <w:sz w:val="24"/>
          <w:szCs w:val="24"/>
        </w:rPr>
        <w:t xml:space="preserve">validation sets are also </w:t>
      </w:r>
      <w:r w:rsidR="00E005D1">
        <w:rPr>
          <w:rFonts w:ascii="Times New Roman" w:hAnsi="Times New Roman" w:cs="Times New Roman"/>
          <w:sz w:val="24"/>
          <w:szCs w:val="24"/>
        </w:rPr>
        <w:t xml:space="preserve">often used is not to prevent overfitting of the model on the data, but to prevent overfitting in hyperparameter space. </w:t>
      </w:r>
      <w:r w:rsidR="00E96166">
        <w:rPr>
          <w:rFonts w:ascii="Times New Roman" w:hAnsi="Times New Roman" w:cs="Times New Roman"/>
          <w:sz w:val="24"/>
          <w:szCs w:val="24"/>
        </w:rPr>
        <w:t>Statistically</w:t>
      </w:r>
      <w:r w:rsidR="00B061FE">
        <w:rPr>
          <w:rFonts w:ascii="Times New Roman" w:hAnsi="Times New Roman" w:cs="Times New Roman"/>
          <w:sz w:val="24"/>
          <w:szCs w:val="24"/>
        </w:rPr>
        <w:t>, when many combination of hyperparameter values are tried,</w:t>
      </w:r>
      <w:r w:rsidR="00E005D1">
        <w:rPr>
          <w:rFonts w:ascii="Times New Roman" w:hAnsi="Times New Roman" w:cs="Times New Roman"/>
          <w:sz w:val="24"/>
          <w:szCs w:val="24"/>
        </w:rPr>
        <w:t xml:space="preserve"> a </w:t>
      </w:r>
      <w:r w:rsidR="00E96166">
        <w:rPr>
          <w:rFonts w:ascii="Times New Roman" w:hAnsi="Times New Roman" w:cs="Times New Roman"/>
          <w:sz w:val="24"/>
          <w:szCs w:val="24"/>
        </w:rPr>
        <w:t>specific combination of hyperparameter values could result in a somewhat higher performance on a validation set compared to the performance on a test set (simply because of chance</w:t>
      </w:r>
      <w:r w:rsidR="00A27B81">
        <w:rPr>
          <w:rFonts w:ascii="Times New Roman" w:hAnsi="Times New Roman" w:cs="Times New Roman"/>
          <w:sz w:val="24"/>
          <w:szCs w:val="24"/>
        </w:rPr>
        <w:t xml:space="preserve"> when trying many options</w:t>
      </w:r>
      <w:r w:rsidR="00E96166">
        <w:rPr>
          <w:rFonts w:ascii="Times New Roman" w:hAnsi="Times New Roman" w:cs="Times New Roman"/>
          <w:sz w:val="24"/>
          <w:szCs w:val="24"/>
        </w:rPr>
        <w:t xml:space="preserve">). </w:t>
      </w:r>
      <w:r w:rsidR="009443F2">
        <w:rPr>
          <w:rFonts w:ascii="Times New Roman" w:hAnsi="Times New Roman" w:cs="Times New Roman"/>
          <w:sz w:val="24"/>
          <w:szCs w:val="24"/>
        </w:rPr>
        <w:t xml:space="preserve">However, in </w:t>
      </w:r>
      <w:r w:rsidR="00925EB9">
        <w:rPr>
          <w:rFonts w:ascii="Times New Roman" w:hAnsi="Times New Roman" w:cs="Times New Roman"/>
          <w:sz w:val="24"/>
          <w:szCs w:val="24"/>
        </w:rPr>
        <w:t>this</w:t>
      </w:r>
      <w:r w:rsidR="009443F2">
        <w:rPr>
          <w:rFonts w:ascii="Times New Roman" w:hAnsi="Times New Roman" w:cs="Times New Roman"/>
          <w:sz w:val="24"/>
          <w:szCs w:val="24"/>
        </w:rPr>
        <w:t xml:space="preserve"> case</w:t>
      </w:r>
      <w:r w:rsidR="00925EB9">
        <w:rPr>
          <w:rFonts w:ascii="Times New Roman" w:hAnsi="Times New Roman" w:cs="Times New Roman"/>
          <w:sz w:val="24"/>
          <w:szCs w:val="24"/>
        </w:rPr>
        <w:t xml:space="preserve"> study</w:t>
      </w:r>
      <w:r w:rsidR="009443F2">
        <w:rPr>
          <w:rFonts w:ascii="Times New Roman" w:hAnsi="Times New Roman" w:cs="Times New Roman"/>
          <w:sz w:val="24"/>
          <w:szCs w:val="24"/>
        </w:rPr>
        <w:t xml:space="preserve"> we did not </w:t>
      </w:r>
      <w:r w:rsidR="00925EB9">
        <w:rPr>
          <w:rFonts w:ascii="Times New Roman" w:hAnsi="Times New Roman" w:cs="Times New Roman"/>
          <w:sz w:val="24"/>
          <w:szCs w:val="24"/>
        </w:rPr>
        <w:t xml:space="preserve">use </w:t>
      </w:r>
      <w:r w:rsidR="009443F2">
        <w:rPr>
          <w:rFonts w:ascii="Times New Roman" w:hAnsi="Times New Roman" w:cs="Times New Roman"/>
          <w:sz w:val="24"/>
          <w:szCs w:val="24"/>
        </w:rPr>
        <w:t>optimize</w:t>
      </w:r>
      <w:r w:rsidR="00925EB9">
        <w:rPr>
          <w:rFonts w:ascii="Times New Roman" w:hAnsi="Times New Roman" w:cs="Times New Roman"/>
          <w:sz w:val="24"/>
          <w:szCs w:val="24"/>
        </w:rPr>
        <w:t>d</w:t>
      </w:r>
      <w:r w:rsidR="009443F2">
        <w:rPr>
          <w:rFonts w:ascii="Times New Roman" w:hAnsi="Times New Roman" w:cs="Times New Roman"/>
          <w:sz w:val="24"/>
          <w:szCs w:val="24"/>
        </w:rPr>
        <w:t xml:space="preserve"> hyperparameter</w:t>
      </w:r>
      <w:r w:rsidR="00925EB9">
        <w:rPr>
          <w:rFonts w:ascii="Times New Roman" w:hAnsi="Times New Roman" w:cs="Times New Roman"/>
          <w:sz w:val="24"/>
          <w:szCs w:val="24"/>
        </w:rPr>
        <w:t xml:space="preserve"> values</w:t>
      </w:r>
      <w:r w:rsidR="009443F2">
        <w:rPr>
          <w:rFonts w:ascii="Times New Roman" w:hAnsi="Times New Roman" w:cs="Times New Roman"/>
          <w:sz w:val="24"/>
          <w:szCs w:val="24"/>
        </w:rPr>
        <w:t xml:space="preserve"> </w:t>
      </w:r>
      <w:r w:rsidR="00925EB9">
        <w:rPr>
          <w:rFonts w:ascii="Times New Roman" w:hAnsi="Times New Roman" w:cs="Times New Roman"/>
          <w:sz w:val="24"/>
          <w:szCs w:val="24"/>
        </w:rPr>
        <w:t>of</w:t>
      </w:r>
      <w:r w:rsidR="009443F2">
        <w:rPr>
          <w:rFonts w:ascii="Times New Roman" w:hAnsi="Times New Roman" w:cs="Times New Roman"/>
          <w:sz w:val="24"/>
          <w:szCs w:val="24"/>
        </w:rPr>
        <w:t xml:space="preserve"> the Random Forest Regression </w:t>
      </w:r>
      <w:r w:rsidR="00925EB9">
        <w:rPr>
          <w:rFonts w:ascii="Times New Roman" w:hAnsi="Times New Roman" w:cs="Times New Roman"/>
          <w:sz w:val="24"/>
          <w:szCs w:val="24"/>
        </w:rPr>
        <w:t>(</w:t>
      </w:r>
      <w:r w:rsidR="009443F2">
        <w:rPr>
          <w:rFonts w:ascii="Times New Roman" w:hAnsi="Times New Roman" w:cs="Times New Roman"/>
          <w:sz w:val="24"/>
          <w:szCs w:val="24"/>
        </w:rPr>
        <w:t>apart from the number of principal components as input variables</w:t>
      </w:r>
      <w:r w:rsidR="00925EB9">
        <w:rPr>
          <w:rFonts w:ascii="Times New Roman" w:hAnsi="Times New Roman" w:cs="Times New Roman"/>
          <w:sz w:val="24"/>
          <w:szCs w:val="24"/>
        </w:rPr>
        <w:t xml:space="preserve">), because the default </w:t>
      </w:r>
      <w:r w:rsidR="00C942B5">
        <w:rPr>
          <w:rFonts w:ascii="Times New Roman" w:hAnsi="Times New Roman" w:cs="Times New Roman"/>
          <w:sz w:val="24"/>
          <w:szCs w:val="24"/>
        </w:rPr>
        <w:t>RFR</w:t>
      </w:r>
      <w:r w:rsidR="00925EB9">
        <w:rPr>
          <w:rFonts w:ascii="Times New Roman" w:hAnsi="Times New Roman" w:cs="Times New Roman"/>
          <w:sz w:val="24"/>
          <w:szCs w:val="24"/>
        </w:rPr>
        <w:t xml:space="preserve"> hyperparameters performed comparable to the model with optimized hyperparameter values</w:t>
      </w:r>
      <w:r w:rsidR="009443F2">
        <w:rPr>
          <w:rFonts w:ascii="Times New Roman" w:hAnsi="Times New Roman" w:cs="Times New Roman"/>
          <w:sz w:val="24"/>
          <w:szCs w:val="24"/>
        </w:rPr>
        <w:t xml:space="preserve">. This </w:t>
      </w:r>
      <w:r w:rsidR="00925EB9">
        <w:rPr>
          <w:rFonts w:ascii="Times New Roman" w:hAnsi="Times New Roman" w:cs="Times New Roman"/>
          <w:sz w:val="24"/>
          <w:szCs w:val="24"/>
        </w:rPr>
        <w:t xml:space="preserve">thus </w:t>
      </w:r>
      <w:r w:rsidR="002B23D1">
        <w:rPr>
          <w:rFonts w:ascii="Times New Roman" w:hAnsi="Times New Roman" w:cs="Times New Roman"/>
          <w:sz w:val="24"/>
          <w:szCs w:val="24"/>
        </w:rPr>
        <w:t>prevent</w:t>
      </w:r>
      <w:r w:rsidR="00B735A0">
        <w:rPr>
          <w:rFonts w:ascii="Times New Roman" w:hAnsi="Times New Roman" w:cs="Times New Roman"/>
          <w:sz w:val="24"/>
          <w:szCs w:val="24"/>
        </w:rPr>
        <w:t>ed</w:t>
      </w:r>
      <w:r w:rsidR="002B23D1">
        <w:rPr>
          <w:rFonts w:ascii="Times New Roman" w:hAnsi="Times New Roman" w:cs="Times New Roman"/>
          <w:sz w:val="24"/>
          <w:szCs w:val="24"/>
        </w:rPr>
        <w:t xml:space="preserve"> the mechanism of overfitting in hyperp</w:t>
      </w:r>
      <w:r w:rsidR="00270744">
        <w:rPr>
          <w:rFonts w:ascii="Times New Roman" w:hAnsi="Times New Roman" w:cs="Times New Roman"/>
          <w:sz w:val="24"/>
          <w:szCs w:val="24"/>
        </w:rPr>
        <w:t>arameter space from kicking in.</w:t>
      </w:r>
    </w:p>
    <w:p w14:paraId="346F4A0B" w14:textId="77777777" w:rsidR="00270744" w:rsidRDefault="00270744" w:rsidP="00A24B2C">
      <w:pPr>
        <w:pStyle w:val="NoSpacing"/>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Of course we did optimize the hyperparameters of the Support Vector Regression (as a</w:t>
      </w:r>
      <w:r w:rsidR="005F77EF">
        <w:rPr>
          <w:rFonts w:ascii="Times New Roman" w:hAnsi="Times New Roman" w:cs="Times New Roman"/>
          <w:sz w:val="24"/>
          <w:szCs w:val="24"/>
        </w:rPr>
        <w:t>n</w:t>
      </w:r>
      <w:r>
        <w:rPr>
          <w:rFonts w:ascii="Times New Roman" w:hAnsi="Times New Roman" w:cs="Times New Roman"/>
          <w:sz w:val="24"/>
          <w:szCs w:val="24"/>
        </w:rPr>
        <w:t xml:space="preserve"> </w:t>
      </w:r>
      <w:r w:rsidR="005F77EF">
        <w:rPr>
          <w:rFonts w:ascii="Times New Roman" w:hAnsi="Times New Roman" w:cs="Times New Roman"/>
          <w:sz w:val="24"/>
          <w:szCs w:val="24"/>
        </w:rPr>
        <w:t>SVR</w:t>
      </w:r>
      <w:r>
        <w:rPr>
          <w:rFonts w:ascii="Times New Roman" w:hAnsi="Times New Roman" w:cs="Times New Roman"/>
          <w:sz w:val="24"/>
          <w:szCs w:val="24"/>
        </w:rPr>
        <w:t xml:space="preserve"> often does not perform well with default hyperparameter values)</w:t>
      </w:r>
      <w:r w:rsidR="005F77EF">
        <w:rPr>
          <w:rFonts w:ascii="Times New Roman" w:hAnsi="Times New Roman" w:cs="Times New Roman"/>
          <w:sz w:val="24"/>
          <w:szCs w:val="24"/>
        </w:rPr>
        <w:t xml:space="preserve">, but we did make sure to limit the effect of overfitting in hyperparameter space of the SVR. We did this by not trying out too many combinations of hyperparameter values of the SVR, to prevent this statistical mechanism from becoming severe. We </w:t>
      </w:r>
      <w:r w:rsidR="00547BE6">
        <w:rPr>
          <w:rFonts w:ascii="Times New Roman" w:hAnsi="Times New Roman" w:cs="Times New Roman"/>
          <w:sz w:val="24"/>
          <w:szCs w:val="24"/>
        </w:rPr>
        <w:t>used (on a 10log scale) a resolution of 0.25 within a range of -5 until 5 for both the cost and gamma hyperparameter, which made sure that not many different hyperparameter values were tried to prevent overfitting in hyperparameter space.</w:t>
      </w:r>
    </w:p>
    <w:p w14:paraId="2C785014" w14:textId="50E12438" w:rsidR="002E460A" w:rsidRDefault="00F04858" w:rsidP="002E460A">
      <w:pPr>
        <w:pStyle w:val="NoSpacing"/>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We are grateful for this question and think that this consideration should actually be part of the manuscript (albeit in a shorter format). Therefore we added this </w:t>
      </w:r>
      <w:r w:rsidR="00B87061">
        <w:rPr>
          <w:rFonts w:ascii="Times New Roman" w:hAnsi="Times New Roman" w:cs="Times New Roman"/>
          <w:sz w:val="24"/>
          <w:szCs w:val="24"/>
        </w:rPr>
        <w:t xml:space="preserve">part to the </w:t>
      </w:r>
      <w:r w:rsidR="00B87061" w:rsidRPr="00CE5D23">
        <w:rPr>
          <w:rFonts w:ascii="Times New Roman" w:hAnsi="Times New Roman" w:cs="Times New Roman"/>
          <w:sz w:val="24"/>
          <w:szCs w:val="24"/>
        </w:rPr>
        <w:t>manuscript</w:t>
      </w:r>
      <w:r w:rsidRPr="00CE5D23">
        <w:rPr>
          <w:rFonts w:ascii="Times New Roman" w:hAnsi="Times New Roman" w:cs="Times New Roman"/>
          <w:sz w:val="24"/>
          <w:szCs w:val="24"/>
        </w:rPr>
        <w:t xml:space="preserve"> </w:t>
      </w:r>
      <w:r w:rsidR="002E460A" w:rsidRPr="00CE5D23">
        <w:rPr>
          <w:rFonts w:ascii="Times New Roman" w:hAnsi="Times New Roman" w:cs="Times New Roman"/>
          <w:sz w:val="24"/>
          <w:szCs w:val="24"/>
        </w:rPr>
        <w:t>(L</w:t>
      </w:r>
      <w:r w:rsidR="00CE5D23" w:rsidRPr="00CE5D23">
        <w:rPr>
          <w:rFonts w:ascii="Times New Roman" w:hAnsi="Times New Roman" w:cs="Times New Roman"/>
          <w:sz w:val="24"/>
          <w:szCs w:val="24"/>
        </w:rPr>
        <w:t>394</w:t>
      </w:r>
      <w:r w:rsidR="002E460A" w:rsidRPr="00CE5D23">
        <w:rPr>
          <w:rFonts w:ascii="Times New Roman" w:hAnsi="Times New Roman" w:cs="Times New Roman"/>
          <w:sz w:val="24"/>
          <w:szCs w:val="24"/>
        </w:rPr>
        <w:t>):</w:t>
      </w:r>
    </w:p>
    <w:p w14:paraId="1EA4DF11" w14:textId="731E0EB8" w:rsidR="00F04858" w:rsidRPr="001E027C" w:rsidRDefault="002E460A" w:rsidP="001E027C">
      <w:pPr>
        <w:pStyle w:val="NoSpacing"/>
        <w:spacing w:line="480" w:lineRule="auto"/>
        <w:ind w:left="720"/>
        <w:rPr>
          <w:rFonts w:ascii="Times New Roman" w:hAnsi="Times New Roman" w:cs="Times New Roman"/>
          <w:i/>
          <w:sz w:val="24"/>
          <w:szCs w:val="24"/>
        </w:rPr>
      </w:pPr>
      <w:r w:rsidRPr="001E027C">
        <w:rPr>
          <w:rFonts w:ascii="Times New Roman" w:hAnsi="Times New Roman" w:cs="Times New Roman"/>
          <w:i/>
          <w:sz w:val="24"/>
          <w:szCs w:val="24"/>
        </w:rPr>
        <w:t>“</w:t>
      </w:r>
      <w:r w:rsidR="001E027C" w:rsidRPr="001E027C">
        <w:rPr>
          <w:rFonts w:ascii="Times New Roman" w:hAnsi="Times New Roman" w:cs="Times New Roman"/>
          <w:i/>
          <w:sz w:val="24"/>
          <w:szCs w:val="24"/>
        </w:rPr>
        <w:t>We determined the optimal hyperparameters by selecting for the highest R</w:t>
      </w:r>
      <w:r w:rsidR="001E027C" w:rsidRPr="001E027C">
        <w:rPr>
          <w:rFonts w:ascii="Times New Roman" w:hAnsi="Times New Roman" w:cs="Times New Roman"/>
          <w:i/>
          <w:sz w:val="24"/>
          <w:szCs w:val="24"/>
          <w:vertAlign w:val="superscript"/>
        </w:rPr>
        <w:t>2</w:t>
      </w:r>
      <w:r w:rsidR="001E027C" w:rsidRPr="001E027C">
        <w:rPr>
          <w:rFonts w:ascii="Times New Roman" w:hAnsi="Times New Roman" w:cs="Times New Roman"/>
          <w:i/>
          <w:sz w:val="24"/>
          <w:szCs w:val="24"/>
        </w:rPr>
        <w:t xml:space="preserve"> on the test set (Equation 3). Ideally</w:t>
      </w:r>
      <w:r w:rsidR="00385C70">
        <w:rPr>
          <w:rFonts w:ascii="Times New Roman" w:hAnsi="Times New Roman" w:cs="Times New Roman"/>
          <w:i/>
          <w:sz w:val="24"/>
          <w:szCs w:val="24"/>
        </w:rPr>
        <w:t>,</w:t>
      </w:r>
      <w:r w:rsidR="001E027C" w:rsidRPr="001E027C">
        <w:rPr>
          <w:rFonts w:ascii="Times New Roman" w:hAnsi="Times New Roman" w:cs="Times New Roman"/>
          <w:i/>
          <w:sz w:val="24"/>
          <w:szCs w:val="24"/>
        </w:rPr>
        <w:t xml:space="preserve"> (cross-)validation is performed before a test set evaluation to prevent overfitting in hyperparameter space, but the limited quantity of data records in our case study prevented us from setting aside more data from the train set. However, we prevented overfitting in hyperparameter space by not optimizing the hyperparameters of the RFR and by limiting the amount of hyperparameter values that were tested for the SVR.</w:t>
      </w:r>
      <w:r w:rsidRPr="001E027C">
        <w:rPr>
          <w:rFonts w:ascii="Times New Roman" w:hAnsi="Times New Roman" w:cs="Times New Roman"/>
          <w:i/>
          <w:sz w:val="24"/>
          <w:szCs w:val="24"/>
        </w:rPr>
        <w:t>”</w:t>
      </w:r>
    </w:p>
    <w:p w14:paraId="360E53D0" w14:textId="77777777" w:rsidR="00213DB0" w:rsidRPr="00213DB0" w:rsidRDefault="00213DB0" w:rsidP="00213DB0">
      <w:pPr>
        <w:pStyle w:val="NoSpacing"/>
        <w:spacing w:line="480" w:lineRule="auto"/>
        <w:rPr>
          <w:rFonts w:ascii="Times New Roman" w:hAnsi="Times New Roman" w:cs="Times New Roman"/>
          <w:color w:val="7F7F7F" w:themeColor="text1" w:themeTint="80"/>
          <w:sz w:val="24"/>
          <w:szCs w:val="24"/>
        </w:rPr>
      </w:pPr>
    </w:p>
    <w:p w14:paraId="5EB214B9" w14:textId="77777777" w:rsidR="0029762F" w:rsidRDefault="00213DB0" w:rsidP="0029762F">
      <w:pPr>
        <w:pStyle w:val="NoSpacing"/>
        <w:spacing w:line="480" w:lineRule="auto"/>
        <w:rPr>
          <w:rFonts w:ascii="Times New Roman" w:hAnsi="Times New Roman" w:cs="Times New Roman"/>
          <w:color w:val="7F7F7F" w:themeColor="text1" w:themeTint="80"/>
          <w:sz w:val="24"/>
          <w:szCs w:val="24"/>
        </w:rPr>
      </w:pPr>
      <w:r w:rsidRPr="00213DB0">
        <w:rPr>
          <w:rFonts w:ascii="Times New Roman" w:hAnsi="Times New Roman" w:cs="Times New Roman"/>
          <w:color w:val="7F7F7F" w:themeColor="text1" w:themeTint="80"/>
          <w:sz w:val="24"/>
          <w:szCs w:val="24"/>
        </w:rPr>
        <w:t>l. 378-380: Here you are assuming causality against your advice later in the discussion (l. 445-).</w:t>
      </w:r>
    </w:p>
    <w:p w14:paraId="70D1E5F4" w14:textId="1931246B" w:rsidR="00213DB0" w:rsidRDefault="00853CC7" w:rsidP="00853CC7">
      <w:pPr>
        <w:pStyle w:val="NoSpacing"/>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&gt;&gt; Thanks, the way we phrased this sentence was indeed not correct and assumed causality against our proposition. </w:t>
      </w:r>
      <w:r w:rsidR="009E608C">
        <w:rPr>
          <w:rFonts w:ascii="Times New Roman" w:hAnsi="Times New Roman" w:cs="Times New Roman"/>
          <w:sz w:val="24"/>
          <w:szCs w:val="24"/>
        </w:rPr>
        <w:t xml:space="preserve">As this is </w:t>
      </w:r>
      <w:r w:rsidR="006450F7">
        <w:rPr>
          <w:rFonts w:ascii="Times New Roman" w:hAnsi="Times New Roman" w:cs="Times New Roman"/>
          <w:sz w:val="24"/>
          <w:szCs w:val="24"/>
        </w:rPr>
        <w:t xml:space="preserve">a </w:t>
      </w:r>
      <w:r w:rsidR="009E608C">
        <w:rPr>
          <w:rFonts w:ascii="Times New Roman" w:hAnsi="Times New Roman" w:cs="Times New Roman"/>
          <w:sz w:val="24"/>
          <w:szCs w:val="24"/>
        </w:rPr>
        <w:t>critical part of the discussion we aimed to fix this with the following adaptation</w:t>
      </w:r>
      <w:r w:rsidR="00523A7A">
        <w:rPr>
          <w:rFonts w:ascii="Times New Roman" w:hAnsi="Times New Roman" w:cs="Times New Roman"/>
          <w:sz w:val="24"/>
          <w:szCs w:val="24"/>
        </w:rPr>
        <w:t xml:space="preserve">, which is scientifically correct but arguably more complex to </w:t>
      </w:r>
      <w:bookmarkStart w:id="6" w:name="_GoBack"/>
      <w:r w:rsidR="00523A7A" w:rsidRPr="00DF4EE1">
        <w:rPr>
          <w:rFonts w:ascii="Times New Roman" w:hAnsi="Times New Roman" w:cs="Times New Roman"/>
          <w:sz w:val="24"/>
          <w:szCs w:val="24"/>
        </w:rPr>
        <w:t>read</w:t>
      </w:r>
      <w:r w:rsidR="009E608C" w:rsidRPr="00DF4EE1">
        <w:rPr>
          <w:rFonts w:ascii="Times New Roman" w:hAnsi="Times New Roman" w:cs="Times New Roman"/>
          <w:sz w:val="24"/>
          <w:szCs w:val="24"/>
        </w:rPr>
        <w:t xml:space="preserve"> </w:t>
      </w:r>
      <w:r w:rsidR="00362D59" w:rsidRPr="00DF4EE1">
        <w:rPr>
          <w:rFonts w:ascii="Times New Roman" w:hAnsi="Times New Roman" w:cs="Times New Roman"/>
          <w:sz w:val="24"/>
          <w:szCs w:val="24"/>
        </w:rPr>
        <w:t>(L</w:t>
      </w:r>
      <w:r w:rsidR="00DF4EE1" w:rsidRPr="00DF4EE1">
        <w:rPr>
          <w:rFonts w:ascii="Times New Roman" w:hAnsi="Times New Roman" w:cs="Times New Roman"/>
          <w:sz w:val="24"/>
          <w:szCs w:val="24"/>
        </w:rPr>
        <w:t>464</w:t>
      </w:r>
      <w:r w:rsidR="00362D59" w:rsidRPr="00DF4EE1">
        <w:rPr>
          <w:rFonts w:ascii="Times New Roman" w:hAnsi="Times New Roman" w:cs="Times New Roman"/>
          <w:sz w:val="24"/>
          <w:szCs w:val="24"/>
        </w:rPr>
        <w:t>):</w:t>
      </w:r>
      <w:bookmarkEnd w:id="6"/>
    </w:p>
    <w:p w14:paraId="3F6FBF4C" w14:textId="77777777" w:rsidR="00362D59" w:rsidRPr="000F0E26" w:rsidRDefault="00362D59" w:rsidP="00853CC7">
      <w:pPr>
        <w:pStyle w:val="NoSpacing"/>
        <w:spacing w:line="480" w:lineRule="auto"/>
        <w:ind w:left="720"/>
        <w:rPr>
          <w:rFonts w:ascii="Times New Roman" w:hAnsi="Times New Roman" w:cs="Times New Roman"/>
          <w:i/>
          <w:sz w:val="24"/>
          <w:szCs w:val="24"/>
        </w:rPr>
      </w:pPr>
      <w:r w:rsidRPr="000F0E26">
        <w:rPr>
          <w:rFonts w:ascii="Times New Roman" w:hAnsi="Times New Roman" w:cs="Times New Roman"/>
          <w:i/>
          <w:sz w:val="24"/>
          <w:szCs w:val="24"/>
        </w:rPr>
        <w:t>“</w:t>
      </w:r>
      <w:r w:rsidR="000F0E26" w:rsidRPr="000F0E26">
        <w:rPr>
          <w:rFonts w:ascii="Times New Roman" w:hAnsi="Times New Roman" w:cs="Times New Roman"/>
          <w:i/>
          <w:sz w:val="24"/>
          <w:szCs w:val="24"/>
        </w:rPr>
        <w:t xml:space="preserve">In the case study we quantified that on a one-hour resolution resource availability contributed for 37% to cow movements (consisting of movement through the landscape, body part movement, and emergent patterns like group characteristics, and displayed activities) and time since milking contributed for 33%, while wind speed did not contribute </w:t>
      </w:r>
      <w:r w:rsidR="000F0E26" w:rsidRPr="003A6ABE">
        <w:rPr>
          <w:rFonts w:ascii="Times New Roman" w:hAnsi="Times New Roman" w:cs="Times New Roman"/>
          <w:i/>
          <w:sz w:val="24"/>
          <w:szCs w:val="24"/>
        </w:rPr>
        <w:t xml:space="preserve">noticeably. </w:t>
      </w:r>
      <w:r w:rsidR="003A6ABE" w:rsidRPr="003A6ABE">
        <w:rPr>
          <w:rFonts w:ascii="Times New Roman" w:hAnsi="Times New Roman" w:cs="Times New Roman"/>
          <w:i/>
          <w:sz w:val="24"/>
          <w:szCs w:val="24"/>
        </w:rPr>
        <w:t>These results do not contradict our expectations that both resource availability and time since milking are important in shaping the movement of cows, but that wind speed (during relatively mild conditions) is not.</w:t>
      </w:r>
      <w:r w:rsidRPr="003A6ABE">
        <w:rPr>
          <w:rFonts w:ascii="Times New Roman" w:hAnsi="Times New Roman" w:cs="Times New Roman"/>
          <w:i/>
          <w:sz w:val="24"/>
          <w:szCs w:val="24"/>
        </w:rPr>
        <w:t>”</w:t>
      </w:r>
    </w:p>
    <w:sectPr w:rsidR="00362D59" w:rsidRPr="000F0E26">
      <w:pgSz w:w="11906" w:h="16838"/>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B7E2B8" w14:textId="77777777" w:rsidR="00C138A0" w:rsidRDefault="00C138A0" w:rsidP="00A02D26">
      <w:pPr>
        <w:spacing w:after="0" w:line="240" w:lineRule="auto"/>
      </w:pPr>
      <w:r>
        <w:separator/>
      </w:r>
    </w:p>
  </w:endnote>
  <w:endnote w:type="continuationSeparator" w:id="0">
    <w:p w14:paraId="3996B107" w14:textId="77777777" w:rsidR="00C138A0" w:rsidRDefault="00C138A0" w:rsidP="00A02D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F000E6" w14:textId="77777777" w:rsidR="00C138A0" w:rsidRDefault="00C138A0" w:rsidP="00A02D26">
      <w:pPr>
        <w:spacing w:after="0" w:line="240" w:lineRule="auto"/>
      </w:pPr>
      <w:r>
        <w:separator/>
      </w:r>
    </w:p>
  </w:footnote>
  <w:footnote w:type="continuationSeparator" w:id="0">
    <w:p w14:paraId="77944362" w14:textId="77777777" w:rsidR="00C138A0" w:rsidRDefault="00C138A0" w:rsidP="00A02D2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4297"/>
    <w:rsid w:val="0000430B"/>
    <w:rsid w:val="00005BAE"/>
    <w:rsid w:val="00012533"/>
    <w:rsid w:val="000131D6"/>
    <w:rsid w:val="00013EF7"/>
    <w:rsid w:val="0002517D"/>
    <w:rsid w:val="00025643"/>
    <w:rsid w:val="0002610D"/>
    <w:rsid w:val="00026D44"/>
    <w:rsid w:val="00030954"/>
    <w:rsid w:val="000310D3"/>
    <w:rsid w:val="00037F8E"/>
    <w:rsid w:val="00042127"/>
    <w:rsid w:val="00043250"/>
    <w:rsid w:val="00044E04"/>
    <w:rsid w:val="000526AA"/>
    <w:rsid w:val="00053A96"/>
    <w:rsid w:val="00054889"/>
    <w:rsid w:val="00055895"/>
    <w:rsid w:val="00056CFA"/>
    <w:rsid w:val="000611C7"/>
    <w:rsid w:val="000617F2"/>
    <w:rsid w:val="00063EAB"/>
    <w:rsid w:val="00072A5F"/>
    <w:rsid w:val="000840AF"/>
    <w:rsid w:val="0009037A"/>
    <w:rsid w:val="00096D42"/>
    <w:rsid w:val="00097362"/>
    <w:rsid w:val="000B2867"/>
    <w:rsid w:val="000C1432"/>
    <w:rsid w:val="000C47FB"/>
    <w:rsid w:val="000D164C"/>
    <w:rsid w:val="000D1933"/>
    <w:rsid w:val="000D4287"/>
    <w:rsid w:val="000E039D"/>
    <w:rsid w:val="000E54DA"/>
    <w:rsid w:val="000F0E26"/>
    <w:rsid w:val="000F47F0"/>
    <w:rsid w:val="000F5A88"/>
    <w:rsid w:val="00102A81"/>
    <w:rsid w:val="0010634B"/>
    <w:rsid w:val="001074F6"/>
    <w:rsid w:val="00126CF5"/>
    <w:rsid w:val="00137CD1"/>
    <w:rsid w:val="00137F7C"/>
    <w:rsid w:val="001460A5"/>
    <w:rsid w:val="001467BD"/>
    <w:rsid w:val="00153538"/>
    <w:rsid w:val="00157E96"/>
    <w:rsid w:val="00165233"/>
    <w:rsid w:val="00171CB9"/>
    <w:rsid w:val="001817AE"/>
    <w:rsid w:val="00182A33"/>
    <w:rsid w:val="00184576"/>
    <w:rsid w:val="0018606E"/>
    <w:rsid w:val="00186703"/>
    <w:rsid w:val="001914D1"/>
    <w:rsid w:val="00196663"/>
    <w:rsid w:val="001A0AB9"/>
    <w:rsid w:val="001A54FA"/>
    <w:rsid w:val="001B4205"/>
    <w:rsid w:val="001B5048"/>
    <w:rsid w:val="001C05D1"/>
    <w:rsid w:val="001C1877"/>
    <w:rsid w:val="001C1C96"/>
    <w:rsid w:val="001D169D"/>
    <w:rsid w:val="001D242D"/>
    <w:rsid w:val="001D46E9"/>
    <w:rsid w:val="001E027C"/>
    <w:rsid w:val="001E34D2"/>
    <w:rsid w:val="001F1EE4"/>
    <w:rsid w:val="001F528E"/>
    <w:rsid w:val="00202121"/>
    <w:rsid w:val="00207A82"/>
    <w:rsid w:val="00210D9D"/>
    <w:rsid w:val="00213DB0"/>
    <w:rsid w:val="00217020"/>
    <w:rsid w:val="00220239"/>
    <w:rsid w:val="002232D5"/>
    <w:rsid w:val="0022385C"/>
    <w:rsid w:val="00226014"/>
    <w:rsid w:val="00227E92"/>
    <w:rsid w:val="0023186A"/>
    <w:rsid w:val="00232DAC"/>
    <w:rsid w:val="002434FD"/>
    <w:rsid w:val="00251D72"/>
    <w:rsid w:val="002538D5"/>
    <w:rsid w:val="002556F8"/>
    <w:rsid w:val="00262ED0"/>
    <w:rsid w:val="00270744"/>
    <w:rsid w:val="002721C6"/>
    <w:rsid w:val="0027753E"/>
    <w:rsid w:val="0028426B"/>
    <w:rsid w:val="0029063D"/>
    <w:rsid w:val="002959A2"/>
    <w:rsid w:val="0029762F"/>
    <w:rsid w:val="002A13E7"/>
    <w:rsid w:val="002A20D0"/>
    <w:rsid w:val="002A23EB"/>
    <w:rsid w:val="002B23D1"/>
    <w:rsid w:val="002B2A70"/>
    <w:rsid w:val="002B5F8C"/>
    <w:rsid w:val="002B61B9"/>
    <w:rsid w:val="002C0232"/>
    <w:rsid w:val="002C385C"/>
    <w:rsid w:val="002D6F28"/>
    <w:rsid w:val="002E0BF9"/>
    <w:rsid w:val="002E3BAE"/>
    <w:rsid w:val="002E3CD3"/>
    <w:rsid w:val="002E460A"/>
    <w:rsid w:val="002E4870"/>
    <w:rsid w:val="002E6AAC"/>
    <w:rsid w:val="002E799F"/>
    <w:rsid w:val="003025F5"/>
    <w:rsid w:val="00304313"/>
    <w:rsid w:val="003056B7"/>
    <w:rsid w:val="00311F60"/>
    <w:rsid w:val="00316078"/>
    <w:rsid w:val="0032251B"/>
    <w:rsid w:val="003227D6"/>
    <w:rsid w:val="00334774"/>
    <w:rsid w:val="00336F59"/>
    <w:rsid w:val="00337E23"/>
    <w:rsid w:val="0035150B"/>
    <w:rsid w:val="00354D7D"/>
    <w:rsid w:val="00356CA4"/>
    <w:rsid w:val="003576AD"/>
    <w:rsid w:val="00362D59"/>
    <w:rsid w:val="00363600"/>
    <w:rsid w:val="003712BE"/>
    <w:rsid w:val="00372791"/>
    <w:rsid w:val="003743F0"/>
    <w:rsid w:val="003777F7"/>
    <w:rsid w:val="00385C70"/>
    <w:rsid w:val="00391A99"/>
    <w:rsid w:val="00394209"/>
    <w:rsid w:val="003956A2"/>
    <w:rsid w:val="003A453A"/>
    <w:rsid w:val="003A6ABE"/>
    <w:rsid w:val="003D0C44"/>
    <w:rsid w:val="003D606A"/>
    <w:rsid w:val="003E79FE"/>
    <w:rsid w:val="003E7ADE"/>
    <w:rsid w:val="003F1D1A"/>
    <w:rsid w:val="003F30A8"/>
    <w:rsid w:val="003F643D"/>
    <w:rsid w:val="003F6B4A"/>
    <w:rsid w:val="004102B5"/>
    <w:rsid w:val="004109FF"/>
    <w:rsid w:val="00410E71"/>
    <w:rsid w:val="00415057"/>
    <w:rsid w:val="0042061B"/>
    <w:rsid w:val="0042394C"/>
    <w:rsid w:val="004261C6"/>
    <w:rsid w:val="0043522E"/>
    <w:rsid w:val="004375AD"/>
    <w:rsid w:val="004420DD"/>
    <w:rsid w:val="0044344D"/>
    <w:rsid w:val="00444147"/>
    <w:rsid w:val="00444A97"/>
    <w:rsid w:val="00446487"/>
    <w:rsid w:val="004500E6"/>
    <w:rsid w:val="004506DA"/>
    <w:rsid w:val="004514AA"/>
    <w:rsid w:val="0046001D"/>
    <w:rsid w:val="00464E7F"/>
    <w:rsid w:val="00473200"/>
    <w:rsid w:val="00475AA4"/>
    <w:rsid w:val="004828F9"/>
    <w:rsid w:val="00484CBC"/>
    <w:rsid w:val="0049427C"/>
    <w:rsid w:val="00495CC3"/>
    <w:rsid w:val="004967D5"/>
    <w:rsid w:val="004A0E62"/>
    <w:rsid w:val="004A4B18"/>
    <w:rsid w:val="004B266B"/>
    <w:rsid w:val="004B2FAC"/>
    <w:rsid w:val="004B3C25"/>
    <w:rsid w:val="004E1547"/>
    <w:rsid w:val="004E4297"/>
    <w:rsid w:val="004F3CDC"/>
    <w:rsid w:val="004F55E3"/>
    <w:rsid w:val="00502E87"/>
    <w:rsid w:val="00506976"/>
    <w:rsid w:val="00507445"/>
    <w:rsid w:val="00523A7A"/>
    <w:rsid w:val="0052518F"/>
    <w:rsid w:val="00530772"/>
    <w:rsid w:val="00540A91"/>
    <w:rsid w:val="00547BE6"/>
    <w:rsid w:val="00551724"/>
    <w:rsid w:val="00551B36"/>
    <w:rsid w:val="0055591E"/>
    <w:rsid w:val="0055789D"/>
    <w:rsid w:val="00562F93"/>
    <w:rsid w:val="00567817"/>
    <w:rsid w:val="00567EDA"/>
    <w:rsid w:val="00572578"/>
    <w:rsid w:val="00585B42"/>
    <w:rsid w:val="00594455"/>
    <w:rsid w:val="005B4955"/>
    <w:rsid w:val="005B74BD"/>
    <w:rsid w:val="005C033C"/>
    <w:rsid w:val="005C40F7"/>
    <w:rsid w:val="005D6B5A"/>
    <w:rsid w:val="005E3237"/>
    <w:rsid w:val="005E6914"/>
    <w:rsid w:val="005F4EF7"/>
    <w:rsid w:val="005F604E"/>
    <w:rsid w:val="005F698F"/>
    <w:rsid w:val="005F77EF"/>
    <w:rsid w:val="00601075"/>
    <w:rsid w:val="00601642"/>
    <w:rsid w:val="00605C17"/>
    <w:rsid w:val="00614D5C"/>
    <w:rsid w:val="006163B6"/>
    <w:rsid w:val="00617E91"/>
    <w:rsid w:val="00620EA1"/>
    <w:rsid w:val="00624090"/>
    <w:rsid w:val="00625A95"/>
    <w:rsid w:val="006304B4"/>
    <w:rsid w:val="0063059A"/>
    <w:rsid w:val="0063313E"/>
    <w:rsid w:val="00636021"/>
    <w:rsid w:val="00636C59"/>
    <w:rsid w:val="0064060C"/>
    <w:rsid w:val="006450F7"/>
    <w:rsid w:val="00656BF9"/>
    <w:rsid w:val="00662FCA"/>
    <w:rsid w:val="00663749"/>
    <w:rsid w:val="006763B5"/>
    <w:rsid w:val="00677651"/>
    <w:rsid w:val="00677CBB"/>
    <w:rsid w:val="006921D6"/>
    <w:rsid w:val="00692AF2"/>
    <w:rsid w:val="00692C9C"/>
    <w:rsid w:val="00693B71"/>
    <w:rsid w:val="00694507"/>
    <w:rsid w:val="006947CA"/>
    <w:rsid w:val="00697338"/>
    <w:rsid w:val="006B100D"/>
    <w:rsid w:val="006B3F06"/>
    <w:rsid w:val="006C1141"/>
    <w:rsid w:val="006C5DED"/>
    <w:rsid w:val="006C5E7A"/>
    <w:rsid w:val="006D08F4"/>
    <w:rsid w:val="006D0A2E"/>
    <w:rsid w:val="006F4854"/>
    <w:rsid w:val="007049DF"/>
    <w:rsid w:val="007123A2"/>
    <w:rsid w:val="007131FC"/>
    <w:rsid w:val="0072006E"/>
    <w:rsid w:val="007245A3"/>
    <w:rsid w:val="00724DC5"/>
    <w:rsid w:val="007266EE"/>
    <w:rsid w:val="00726EE0"/>
    <w:rsid w:val="00732F8D"/>
    <w:rsid w:val="00734567"/>
    <w:rsid w:val="007375B4"/>
    <w:rsid w:val="007563A5"/>
    <w:rsid w:val="0076220F"/>
    <w:rsid w:val="00770F00"/>
    <w:rsid w:val="00771C4F"/>
    <w:rsid w:val="00773AEC"/>
    <w:rsid w:val="00784DD9"/>
    <w:rsid w:val="00794E25"/>
    <w:rsid w:val="00796D3E"/>
    <w:rsid w:val="007A4E16"/>
    <w:rsid w:val="007B16F1"/>
    <w:rsid w:val="007B6C17"/>
    <w:rsid w:val="007C1653"/>
    <w:rsid w:val="007C3769"/>
    <w:rsid w:val="007D2ACC"/>
    <w:rsid w:val="007D4248"/>
    <w:rsid w:val="007D5E71"/>
    <w:rsid w:val="007E630C"/>
    <w:rsid w:val="007F0E59"/>
    <w:rsid w:val="007F22B3"/>
    <w:rsid w:val="00805D35"/>
    <w:rsid w:val="00817CEC"/>
    <w:rsid w:val="00823639"/>
    <w:rsid w:val="00836447"/>
    <w:rsid w:val="008401F9"/>
    <w:rsid w:val="008439B1"/>
    <w:rsid w:val="0085007E"/>
    <w:rsid w:val="00853119"/>
    <w:rsid w:val="00853CC7"/>
    <w:rsid w:val="008615D6"/>
    <w:rsid w:val="00863C14"/>
    <w:rsid w:val="00870052"/>
    <w:rsid w:val="00875838"/>
    <w:rsid w:val="00883F71"/>
    <w:rsid w:val="00885779"/>
    <w:rsid w:val="00887C8A"/>
    <w:rsid w:val="00892CEE"/>
    <w:rsid w:val="008A17EA"/>
    <w:rsid w:val="008A51F5"/>
    <w:rsid w:val="008A6F91"/>
    <w:rsid w:val="008B0477"/>
    <w:rsid w:val="008B2957"/>
    <w:rsid w:val="008B59EA"/>
    <w:rsid w:val="008C2D10"/>
    <w:rsid w:val="008C48F5"/>
    <w:rsid w:val="008D54FD"/>
    <w:rsid w:val="008D6AD9"/>
    <w:rsid w:val="008E075B"/>
    <w:rsid w:val="008E1474"/>
    <w:rsid w:val="008E35C3"/>
    <w:rsid w:val="008F65BA"/>
    <w:rsid w:val="008F7B5A"/>
    <w:rsid w:val="008F7FFD"/>
    <w:rsid w:val="00903C81"/>
    <w:rsid w:val="0090487F"/>
    <w:rsid w:val="00904E97"/>
    <w:rsid w:val="009170B5"/>
    <w:rsid w:val="00920B49"/>
    <w:rsid w:val="009219DD"/>
    <w:rsid w:val="00924988"/>
    <w:rsid w:val="00925EB9"/>
    <w:rsid w:val="00927D08"/>
    <w:rsid w:val="00930F66"/>
    <w:rsid w:val="00931D99"/>
    <w:rsid w:val="009349C6"/>
    <w:rsid w:val="0093700E"/>
    <w:rsid w:val="009443F2"/>
    <w:rsid w:val="009447D4"/>
    <w:rsid w:val="009637E3"/>
    <w:rsid w:val="00967894"/>
    <w:rsid w:val="00973DF1"/>
    <w:rsid w:val="009749EF"/>
    <w:rsid w:val="009758BC"/>
    <w:rsid w:val="00983295"/>
    <w:rsid w:val="00985B57"/>
    <w:rsid w:val="00987E07"/>
    <w:rsid w:val="0099196E"/>
    <w:rsid w:val="00991982"/>
    <w:rsid w:val="00991F43"/>
    <w:rsid w:val="0099249D"/>
    <w:rsid w:val="009A20A5"/>
    <w:rsid w:val="009B0495"/>
    <w:rsid w:val="009B0638"/>
    <w:rsid w:val="009B3CA7"/>
    <w:rsid w:val="009B48EF"/>
    <w:rsid w:val="009B7851"/>
    <w:rsid w:val="009C16E3"/>
    <w:rsid w:val="009C23D4"/>
    <w:rsid w:val="009C5E4C"/>
    <w:rsid w:val="009D4C90"/>
    <w:rsid w:val="009D6A94"/>
    <w:rsid w:val="009E608C"/>
    <w:rsid w:val="009F3B86"/>
    <w:rsid w:val="009F65CC"/>
    <w:rsid w:val="009F6DBD"/>
    <w:rsid w:val="00A00C2C"/>
    <w:rsid w:val="00A02D26"/>
    <w:rsid w:val="00A05B14"/>
    <w:rsid w:val="00A06A60"/>
    <w:rsid w:val="00A077CA"/>
    <w:rsid w:val="00A11665"/>
    <w:rsid w:val="00A12CA2"/>
    <w:rsid w:val="00A1464C"/>
    <w:rsid w:val="00A16210"/>
    <w:rsid w:val="00A16B72"/>
    <w:rsid w:val="00A213D7"/>
    <w:rsid w:val="00A24B2C"/>
    <w:rsid w:val="00A250C8"/>
    <w:rsid w:val="00A27B81"/>
    <w:rsid w:val="00A3099A"/>
    <w:rsid w:val="00A373DD"/>
    <w:rsid w:val="00A41956"/>
    <w:rsid w:val="00A45D28"/>
    <w:rsid w:val="00A51B9A"/>
    <w:rsid w:val="00A53040"/>
    <w:rsid w:val="00A537A2"/>
    <w:rsid w:val="00A56973"/>
    <w:rsid w:val="00A601F6"/>
    <w:rsid w:val="00A66892"/>
    <w:rsid w:val="00A73E62"/>
    <w:rsid w:val="00A91317"/>
    <w:rsid w:val="00A93857"/>
    <w:rsid w:val="00A97D65"/>
    <w:rsid w:val="00AA3B8E"/>
    <w:rsid w:val="00AA4741"/>
    <w:rsid w:val="00AB00C8"/>
    <w:rsid w:val="00AB1030"/>
    <w:rsid w:val="00AB2044"/>
    <w:rsid w:val="00AC0723"/>
    <w:rsid w:val="00AC175E"/>
    <w:rsid w:val="00AC2696"/>
    <w:rsid w:val="00AC32AE"/>
    <w:rsid w:val="00AC3A3D"/>
    <w:rsid w:val="00AC4265"/>
    <w:rsid w:val="00AC6C48"/>
    <w:rsid w:val="00AD5CDC"/>
    <w:rsid w:val="00AD7E31"/>
    <w:rsid w:val="00AE19B5"/>
    <w:rsid w:val="00AE23B5"/>
    <w:rsid w:val="00AE54D3"/>
    <w:rsid w:val="00AE6811"/>
    <w:rsid w:val="00AE6EC2"/>
    <w:rsid w:val="00AF1E38"/>
    <w:rsid w:val="00AF2E62"/>
    <w:rsid w:val="00AF6E9E"/>
    <w:rsid w:val="00B061FE"/>
    <w:rsid w:val="00B16841"/>
    <w:rsid w:val="00B20EE3"/>
    <w:rsid w:val="00B23342"/>
    <w:rsid w:val="00B23BFD"/>
    <w:rsid w:val="00B3665F"/>
    <w:rsid w:val="00B40E0D"/>
    <w:rsid w:val="00B43863"/>
    <w:rsid w:val="00B642D2"/>
    <w:rsid w:val="00B735A0"/>
    <w:rsid w:val="00B81E42"/>
    <w:rsid w:val="00B832C7"/>
    <w:rsid w:val="00B87061"/>
    <w:rsid w:val="00B9060D"/>
    <w:rsid w:val="00B94A07"/>
    <w:rsid w:val="00BA24AC"/>
    <w:rsid w:val="00BB36AA"/>
    <w:rsid w:val="00BC6A70"/>
    <w:rsid w:val="00BD5518"/>
    <w:rsid w:val="00BD750B"/>
    <w:rsid w:val="00BF2562"/>
    <w:rsid w:val="00BF7C5A"/>
    <w:rsid w:val="00C01C37"/>
    <w:rsid w:val="00C02D02"/>
    <w:rsid w:val="00C06574"/>
    <w:rsid w:val="00C0762B"/>
    <w:rsid w:val="00C109A1"/>
    <w:rsid w:val="00C138A0"/>
    <w:rsid w:val="00C164A2"/>
    <w:rsid w:val="00C168AC"/>
    <w:rsid w:val="00C22802"/>
    <w:rsid w:val="00C23065"/>
    <w:rsid w:val="00C23A49"/>
    <w:rsid w:val="00C25307"/>
    <w:rsid w:val="00C2679F"/>
    <w:rsid w:val="00C279DF"/>
    <w:rsid w:val="00C3079F"/>
    <w:rsid w:val="00C36DC2"/>
    <w:rsid w:val="00C43D64"/>
    <w:rsid w:val="00C450FE"/>
    <w:rsid w:val="00C46075"/>
    <w:rsid w:val="00C5335F"/>
    <w:rsid w:val="00C5382A"/>
    <w:rsid w:val="00C53C57"/>
    <w:rsid w:val="00C61C88"/>
    <w:rsid w:val="00C61D13"/>
    <w:rsid w:val="00C6529A"/>
    <w:rsid w:val="00C7455B"/>
    <w:rsid w:val="00C751F6"/>
    <w:rsid w:val="00C813B4"/>
    <w:rsid w:val="00C92657"/>
    <w:rsid w:val="00C942B5"/>
    <w:rsid w:val="00C9648C"/>
    <w:rsid w:val="00C97DCB"/>
    <w:rsid w:val="00CA0C24"/>
    <w:rsid w:val="00CA361A"/>
    <w:rsid w:val="00CA6E41"/>
    <w:rsid w:val="00CB5F50"/>
    <w:rsid w:val="00CC2817"/>
    <w:rsid w:val="00CC29CE"/>
    <w:rsid w:val="00CC50B5"/>
    <w:rsid w:val="00CD1570"/>
    <w:rsid w:val="00CD1AA6"/>
    <w:rsid w:val="00CD1ED7"/>
    <w:rsid w:val="00CD3746"/>
    <w:rsid w:val="00CD4503"/>
    <w:rsid w:val="00CE1DF0"/>
    <w:rsid w:val="00CE5846"/>
    <w:rsid w:val="00CE5D23"/>
    <w:rsid w:val="00CE5E25"/>
    <w:rsid w:val="00CF0E3B"/>
    <w:rsid w:val="00CF3A77"/>
    <w:rsid w:val="00CF4F69"/>
    <w:rsid w:val="00D07497"/>
    <w:rsid w:val="00D11E67"/>
    <w:rsid w:val="00D144D0"/>
    <w:rsid w:val="00D14BD7"/>
    <w:rsid w:val="00D26D7F"/>
    <w:rsid w:val="00D30C30"/>
    <w:rsid w:val="00D32E24"/>
    <w:rsid w:val="00D34B1C"/>
    <w:rsid w:val="00D43CAD"/>
    <w:rsid w:val="00D522F6"/>
    <w:rsid w:val="00D55E39"/>
    <w:rsid w:val="00D72D76"/>
    <w:rsid w:val="00D807FB"/>
    <w:rsid w:val="00D8111F"/>
    <w:rsid w:val="00D82AF6"/>
    <w:rsid w:val="00D83A73"/>
    <w:rsid w:val="00D8446C"/>
    <w:rsid w:val="00D84F17"/>
    <w:rsid w:val="00D90864"/>
    <w:rsid w:val="00D92399"/>
    <w:rsid w:val="00D95F6E"/>
    <w:rsid w:val="00DB50AA"/>
    <w:rsid w:val="00DB7C8B"/>
    <w:rsid w:val="00DC2436"/>
    <w:rsid w:val="00DC4613"/>
    <w:rsid w:val="00DD0213"/>
    <w:rsid w:val="00DD0BED"/>
    <w:rsid w:val="00DD2451"/>
    <w:rsid w:val="00DD32CC"/>
    <w:rsid w:val="00DD7113"/>
    <w:rsid w:val="00DE12B8"/>
    <w:rsid w:val="00DE1EB6"/>
    <w:rsid w:val="00DE2F9C"/>
    <w:rsid w:val="00DE79B0"/>
    <w:rsid w:val="00DF35FD"/>
    <w:rsid w:val="00DF4EE1"/>
    <w:rsid w:val="00DF637D"/>
    <w:rsid w:val="00DF6D76"/>
    <w:rsid w:val="00DF6FF3"/>
    <w:rsid w:val="00E004F5"/>
    <w:rsid w:val="00E005D1"/>
    <w:rsid w:val="00E067A6"/>
    <w:rsid w:val="00E1043A"/>
    <w:rsid w:val="00E114A2"/>
    <w:rsid w:val="00E11592"/>
    <w:rsid w:val="00E14782"/>
    <w:rsid w:val="00E17C96"/>
    <w:rsid w:val="00E21AAE"/>
    <w:rsid w:val="00E31680"/>
    <w:rsid w:val="00E3201A"/>
    <w:rsid w:val="00E41FE8"/>
    <w:rsid w:val="00E4427F"/>
    <w:rsid w:val="00E50B54"/>
    <w:rsid w:val="00E5614A"/>
    <w:rsid w:val="00E6668C"/>
    <w:rsid w:val="00E66FC4"/>
    <w:rsid w:val="00E70CE6"/>
    <w:rsid w:val="00E75E2D"/>
    <w:rsid w:val="00E766E1"/>
    <w:rsid w:val="00E769F1"/>
    <w:rsid w:val="00E7754F"/>
    <w:rsid w:val="00E86210"/>
    <w:rsid w:val="00E910B0"/>
    <w:rsid w:val="00E91811"/>
    <w:rsid w:val="00E96166"/>
    <w:rsid w:val="00EB535F"/>
    <w:rsid w:val="00EC35D6"/>
    <w:rsid w:val="00EC477A"/>
    <w:rsid w:val="00EC744B"/>
    <w:rsid w:val="00ED08DE"/>
    <w:rsid w:val="00ED6185"/>
    <w:rsid w:val="00EE1928"/>
    <w:rsid w:val="00EF20F1"/>
    <w:rsid w:val="00EF50AF"/>
    <w:rsid w:val="00F0297A"/>
    <w:rsid w:val="00F04858"/>
    <w:rsid w:val="00F05DC5"/>
    <w:rsid w:val="00F237C1"/>
    <w:rsid w:val="00F2624D"/>
    <w:rsid w:val="00F552A4"/>
    <w:rsid w:val="00F5764D"/>
    <w:rsid w:val="00F60958"/>
    <w:rsid w:val="00F60A00"/>
    <w:rsid w:val="00F630C9"/>
    <w:rsid w:val="00F70728"/>
    <w:rsid w:val="00F7103B"/>
    <w:rsid w:val="00F77E82"/>
    <w:rsid w:val="00F811C1"/>
    <w:rsid w:val="00F90B0C"/>
    <w:rsid w:val="00FB1DD8"/>
    <w:rsid w:val="00FB29F3"/>
    <w:rsid w:val="00FB4537"/>
    <w:rsid w:val="00FB4ABC"/>
    <w:rsid w:val="00FC0F84"/>
    <w:rsid w:val="00FC493A"/>
    <w:rsid w:val="00FC4B7E"/>
    <w:rsid w:val="00FD116B"/>
    <w:rsid w:val="00FD2E8B"/>
    <w:rsid w:val="00FE3802"/>
    <w:rsid w:val="00FE3EC7"/>
    <w:rsid w:val="00FE4C81"/>
    <w:rsid w:val="00FF3985"/>
    <w:rsid w:val="00FF75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7CF5F"/>
  <w15:chartTrackingRefBased/>
  <w15:docId w15:val="{BB64200B-E58D-43DD-B999-9B6A61AFC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HAnsi" w:hAnsi="Verdana" w:cstheme="minorBidi"/>
        <w:sz w:val="17"/>
        <w:szCs w:val="22"/>
        <w:lang w:val="en-GB" w:eastAsia="en-US" w:bidi="ar-SA"/>
      </w:rPr>
    </w:rPrDefault>
    <w:pPrDefault>
      <w:pPr>
        <w:spacing w:after="200" w:line="30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30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056B7"/>
    <w:pPr>
      <w:spacing w:after="0" w:line="240" w:lineRule="auto"/>
    </w:pPr>
  </w:style>
  <w:style w:type="character" w:styleId="Hyperlink">
    <w:name w:val="Hyperlink"/>
    <w:basedOn w:val="DefaultParagraphFont"/>
    <w:uiPriority w:val="99"/>
    <w:unhideWhenUsed/>
    <w:rsid w:val="002E6AAC"/>
    <w:rPr>
      <w:color w:val="0000FF" w:themeColor="hyperlink"/>
      <w:u w:val="single"/>
    </w:rPr>
  </w:style>
  <w:style w:type="paragraph" w:styleId="Header">
    <w:name w:val="header"/>
    <w:basedOn w:val="Normal"/>
    <w:link w:val="HeaderChar"/>
    <w:uiPriority w:val="99"/>
    <w:unhideWhenUsed/>
    <w:rsid w:val="00A02D26"/>
    <w:pPr>
      <w:tabs>
        <w:tab w:val="center" w:pos="4536"/>
        <w:tab w:val="right" w:pos="9072"/>
      </w:tabs>
      <w:spacing w:after="0" w:line="240" w:lineRule="auto"/>
    </w:pPr>
  </w:style>
  <w:style w:type="character" w:customStyle="1" w:styleId="HeaderChar">
    <w:name w:val="Header Char"/>
    <w:basedOn w:val="DefaultParagraphFont"/>
    <w:link w:val="Header"/>
    <w:uiPriority w:val="99"/>
    <w:rsid w:val="00A02D26"/>
  </w:style>
  <w:style w:type="paragraph" w:styleId="Footer">
    <w:name w:val="footer"/>
    <w:basedOn w:val="Normal"/>
    <w:link w:val="FooterChar"/>
    <w:uiPriority w:val="99"/>
    <w:unhideWhenUsed/>
    <w:rsid w:val="00A02D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A02D26"/>
  </w:style>
  <w:style w:type="character" w:styleId="CommentReference">
    <w:name w:val="annotation reference"/>
    <w:basedOn w:val="DefaultParagraphFont"/>
    <w:uiPriority w:val="99"/>
    <w:semiHidden/>
    <w:unhideWhenUsed/>
    <w:rsid w:val="00D07497"/>
    <w:rPr>
      <w:sz w:val="16"/>
      <w:szCs w:val="16"/>
    </w:rPr>
  </w:style>
  <w:style w:type="paragraph" w:styleId="CommentText">
    <w:name w:val="annotation text"/>
    <w:basedOn w:val="Normal"/>
    <w:link w:val="CommentTextChar"/>
    <w:uiPriority w:val="99"/>
    <w:semiHidden/>
    <w:unhideWhenUsed/>
    <w:rsid w:val="00D07497"/>
    <w:pPr>
      <w:spacing w:line="240" w:lineRule="auto"/>
    </w:pPr>
    <w:rPr>
      <w:sz w:val="20"/>
      <w:szCs w:val="20"/>
    </w:rPr>
  </w:style>
  <w:style w:type="character" w:customStyle="1" w:styleId="CommentTextChar">
    <w:name w:val="Comment Text Char"/>
    <w:basedOn w:val="DefaultParagraphFont"/>
    <w:link w:val="CommentText"/>
    <w:uiPriority w:val="99"/>
    <w:semiHidden/>
    <w:rsid w:val="00D07497"/>
    <w:rPr>
      <w:sz w:val="20"/>
      <w:szCs w:val="20"/>
    </w:rPr>
  </w:style>
  <w:style w:type="paragraph" w:styleId="CommentSubject">
    <w:name w:val="annotation subject"/>
    <w:basedOn w:val="CommentText"/>
    <w:next w:val="CommentText"/>
    <w:link w:val="CommentSubjectChar"/>
    <w:uiPriority w:val="99"/>
    <w:semiHidden/>
    <w:unhideWhenUsed/>
    <w:rsid w:val="00D07497"/>
    <w:rPr>
      <w:b/>
      <w:bCs/>
    </w:rPr>
  </w:style>
  <w:style w:type="character" w:customStyle="1" w:styleId="CommentSubjectChar">
    <w:name w:val="Comment Subject Char"/>
    <w:basedOn w:val="CommentTextChar"/>
    <w:link w:val="CommentSubject"/>
    <w:uiPriority w:val="99"/>
    <w:semiHidden/>
    <w:rsid w:val="00D07497"/>
    <w:rPr>
      <w:b/>
      <w:bCs/>
      <w:sz w:val="20"/>
      <w:szCs w:val="20"/>
    </w:rPr>
  </w:style>
  <w:style w:type="paragraph" w:styleId="BalloonText">
    <w:name w:val="Balloon Text"/>
    <w:basedOn w:val="Normal"/>
    <w:link w:val="BalloonTextChar"/>
    <w:uiPriority w:val="99"/>
    <w:semiHidden/>
    <w:unhideWhenUsed/>
    <w:rsid w:val="00D074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7497"/>
    <w:rPr>
      <w:rFonts w:ascii="Segoe UI" w:hAnsi="Segoe UI" w:cs="Segoe UI"/>
      <w:sz w:val="18"/>
      <w:szCs w:val="18"/>
    </w:rPr>
  </w:style>
  <w:style w:type="character" w:styleId="UnresolvedMention">
    <w:name w:val="Unresolved Mention"/>
    <w:basedOn w:val="DefaultParagraphFont"/>
    <w:uiPriority w:val="99"/>
    <w:semiHidden/>
    <w:unhideWhenUsed/>
    <w:rsid w:val="00F90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x.doi.org/10.21203/rs.2.20617/v1"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C2F40637.dotm</Template>
  <TotalTime>1613</TotalTime>
  <Pages>32</Pages>
  <Words>23291</Words>
  <Characters>132765</Characters>
  <Application>Microsoft Office Word</Application>
  <DocSecurity>0</DocSecurity>
  <Lines>1106</Lines>
  <Paragraphs>311</Paragraphs>
  <ScaleCrop>false</ScaleCrop>
  <HeadingPairs>
    <vt:vector size="2" baseType="variant">
      <vt:variant>
        <vt:lpstr>Title</vt:lpstr>
      </vt:variant>
      <vt:variant>
        <vt:i4>1</vt:i4>
      </vt:variant>
    </vt:vector>
  </HeadingPairs>
  <TitlesOfParts>
    <vt:vector size="1" baseType="lpstr">
      <vt:lpstr/>
    </vt:vector>
  </TitlesOfParts>
  <Company>Wageningen University and Research</Company>
  <LinksUpToDate>false</LinksUpToDate>
  <CharactersWithSpaces>155745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Eikelboom, Jasper</dc:creator>
  <cp:keywords/>
  <dc:description/>
  <cp:lastModifiedBy>Eikelboom, Jasper</cp:lastModifiedBy>
  <cp:revision>670</cp:revision>
  <dcterms:created xsi:type="dcterms:W3CDTF">2018-10-03T12:25:00Z</dcterms:created>
  <dcterms:modified xsi:type="dcterms:W3CDTF">2020-05-22T08:36:00Z</dcterms:modified>
</cp:coreProperties>
</file>