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 w:val="0"/>
          <w:bCs/>
        </w:rPr>
      </w:pPr>
      <w:r>
        <w:rPr>
          <w:rFonts w:hint="eastAsia"/>
        </w:rPr>
        <w:t>T</w:t>
      </w:r>
      <w:r>
        <w:t>able</w:t>
      </w:r>
      <w:r>
        <w:rPr>
          <w:rFonts w:hint="eastAsia"/>
          <w:lang w:val="en-US" w:eastAsia="zh-CN"/>
        </w:rPr>
        <w:t xml:space="preserve"> </w:t>
      </w:r>
      <w:r>
        <w:t>S1</w:t>
      </w:r>
      <w:r>
        <w:rPr>
          <w:rFonts w:hint="eastAsia"/>
        </w:rPr>
        <w:t>.</w:t>
      </w:r>
      <w:r>
        <w:rPr>
          <w:b w:val="0"/>
          <w:bCs/>
        </w:rPr>
        <w:t xml:space="preserve"> Clinical data </w:t>
      </w:r>
      <w:r>
        <w:rPr>
          <w:rFonts w:hint="eastAsia"/>
          <w:b w:val="0"/>
          <w:bCs/>
        </w:rPr>
        <w:t>of</w:t>
      </w:r>
      <w:r>
        <w:rPr>
          <w:b w:val="0"/>
          <w:bCs/>
        </w:rPr>
        <w:t xml:space="preserve"> patients </w:t>
      </w:r>
      <w:r>
        <w:rPr>
          <w:rFonts w:hint="eastAsia"/>
          <w:b w:val="0"/>
          <w:bCs/>
        </w:rPr>
        <w:t>grouped</w:t>
      </w:r>
      <w:r>
        <w:rPr>
          <w:b w:val="0"/>
          <w:bCs/>
        </w:rPr>
        <w:t xml:space="preserve"> by GLS expression</w:t>
      </w:r>
    </w:p>
    <w:tbl>
      <w:tblPr>
        <w:tblStyle w:val="8"/>
        <w:tblW w:w="889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1664"/>
        <w:gridCol w:w="1871"/>
        <w:gridCol w:w="1871"/>
        <w:gridCol w:w="14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ascii="宋体" w:hAnsi="宋体" w:eastAsia="Times New Roman" w:cs="宋体"/>
                <w:kern w:val="0"/>
                <w:sz w:val="20"/>
                <w:szCs w:val="24"/>
              </w:rPr>
            </w:pPr>
          </w:p>
        </w:tc>
        <w:tc>
          <w:tcPr>
            <w:tcW w:w="166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Total</w:t>
            </w:r>
          </w:p>
        </w:tc>
        <w:tc>
          <w:tcPr>
            <w:tcW w:w="3742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Exp</w:t>
            </w:r>
          </w:p>
        </w:tc>
        <w:tc>
          <w:tcPr>
            <w:tcW w:w="14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P-value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high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low</w:t>
            </w:r>
          </w:p>
        </w:tc>
        <w:tc>
          <w:tcPr>
            <w:tcW w:w="14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age(year)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Mean (SD)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65.6 (±10.7)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65.8 (±10.4)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65.3 (±11.1)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gender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FEMALE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146 (35.7%)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94 (36.0%)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52 (35.1%)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MALE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263 (64.3%)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167 (64.0%)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96 (64.9%)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Vital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Alive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252 (61.6%)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154 (59.0%)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98 (66.2%)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Dead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157 (38.4%)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107 (41.0%)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50 (33.8%)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Stage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54 (14.1%)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33 (13.5%)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21 (15.0%)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II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122 (31.8%)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75 (30.7%)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47 (33.6%)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III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167 (43.5%)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110 (45.1%)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57 (40.7%)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IV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41 (10.7%)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26 (10.7%)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15 (10.7%)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Grade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G1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 (2.9%)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 (3.4%)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 (2.0%)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G2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144 (35.2%)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86 (33.0%)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58 (39.2%)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G3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244 (59.7%)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159 (60.9%)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85 (57.4%)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GX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 (2.2%)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 (2.7%)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 (1.4%)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T</w:t>
            </w:r>
            <w:r>
              <w:rPr>
                <w:rFonts w:hint="eastAsia" w:cs="Times New Roman"/>
                <w:bCs/>
                <w:color w:val="000000"/>
                <w:kern w:val="0"/>
                <w:szCs w:val="24"/>
              </w:rPr>
              <w:t>_</w:t>
            </w:r>
            <w:r>
              <w:rPr>
                <w:rFonts w:cs="Times New Roman"/>
                <w:bCs/>
                <w:color w:val="000000"/>
                <w:kern w:val="0"/>
                <w:szCs w:val="24"/>
              </w:rPr>
              <w:t>Stage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T1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21 (5.2%)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 (3.1%)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13 (8.9%)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T2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86 (21.1%)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51 (19.5%)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35 (24.0%)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T3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179 (44.0%)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112 (42.9%)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67 (45.9%)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T4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112 (27.5%)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83 (31.8%)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29 (19.9%)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TX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 (2.2%)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 (2.7%)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 (1.4%)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N_Stage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N0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119 (29.3%)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70 (26.9%)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49 (33.6%)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N1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110 (27.1%)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70 (26.9%)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40 (27.4%)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N2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78 (19.2%)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51 (19.6%)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27 (18.5%)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N3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82 (20.2%)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55 (21.2%)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27 (18.5%)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NX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17 (4.2%)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 (5.4%)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 (2.1%)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M_Stage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M0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363 (89.2%)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231 (88.5%)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132 (90.4%)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M1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25 (6.1%)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18 (6.9%)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 (4.8%)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MX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19 (4.7%)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 (4.6%)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 (4.8%)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b w:val="0"/>
          <w:bCs/>
        </w:rPr>
      </w:pPr>
      <w:r>
        <w:rPr>
          <w:rFonts w:hint="eastAsia"/>
        </w:rPr>
        <w:t>T</w:t>
      </w:r>
      <w:r>
        <w:t>able</w:t>
      </w:r>
      <w:r>
        <w:rPr>
          <w:rFonts w:hint="eastAsia"/>
          <w:lang w:val="en-US" w:eastAsia="zh-CN"/>
        </w:rPr>
        <w:t xml:space="preserve"> </w:t>
      </w:r>
      <w:r>
        <w:t>S2</w:t>
      </w:r>
      <w:r>
        <w:rPr>
          <w:rFonts w:hint="eastAsia"/>
        </w:rPr>
        <w:t>.</w:t>
      </w:r>
      <w:r>
        <w:rPr>
          <w:b w:val="0"/>
          <w:bCs/>
        </w:rPr>
        <w:t xml:space="preserve"> Clinical data </w:t>
      </w:r>
      <w:r>
        <w:rPr>
          <w:rFonts w:hint="eastAsia"/>
          <w:b w:val="0"/>
          <w:bCs/>
        </w:rPr>
        <w:t>of</w:t>
      </w:r>
      <w:r>
        <w:rPr>
          <w:b w:val="0"/>
          <w:bCs/>
        </w:rPr>
        <w:t xml:space="preserve"> patients </w:t>
      </w:r>
      <w:r>
        <w:rPr>
          <w:rFonts w:hint="eastAsia"/>
          <w:b w:val="0"/>
          <w:bCs/>
        </w:rPr>
        <w:t>grouped</w:t>
      </w:r>
      <w:r>
        <w:rPr>
          <w:b w:val="0"/>
          <w:bCs/>
        </w:rPr>
        <w:t xml:space="preserve"> by LIAS expression</w:t>
      </w:r>
    </w:p>
    <w:tbl>
      <w:tblPr>
        <w:tblStyle w:val="8"/>
        <w:tblW w:w="892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911"/>
        <w:gridCol w:w="1856"/>
        <w:gridCol w:w="1856"/>
        <w:gridCol w:w="14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ascii="宋体" w:hAnsi="宋体" w:eastAsia="Times New Roman" w:cs="宋体"/>
                <w:kern w:val="0"/>
                <w:sz w:val="20"/>
                <w:szCs w:val="24"/>
              </w:rPr>
            </w:pPr>
          </w:p>
        </w:tc>
        <w:tc>
          <w:tcPr>
            <w:tcW w:w="191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Total</w:t>
            </w:r>
          </w:p>
        </w:tc>
        <w:tc>
          <w:tcPr>
            <w:tcW w:w="3712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Exp</w:t>
            </w:r>
          </w:p>
        </w:tc>
        <w:tc>
          <w:tcPr>
            <w:tcW w:w="147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P-value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91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high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low</w:t>
            </w:r>
          </w:p>
        </w:tc>
        <w:tc>
          <w:tcPr>
            <w:tcW w:w="147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age(year)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Mean (SD)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65.6 (±10.7)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65.8 (±10.7)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65.4 (±10.6)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gender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FEMALE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146 (35.7%)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94 (37.3%)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52 (33.1%)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MALE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263 (64.3%)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158 (62.7%)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105 (66.9%)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Vital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Alive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252 (61.6%)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169 (67.1%)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83 (52.9%)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Dead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157 (38.4%)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83 (32.9%)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74 (47.1%)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Stage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54 (14.1%)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33 (14.0%)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21 (14.2%)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II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122 (31.8%)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79 (33.5%)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43 (29.1%)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III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167 (43.5%)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101 (42.8%)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66 (44.6%)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IV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41 (10.7%)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23 (9.7%)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18 (12.2%)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Grade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G1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 (2.9%)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 (3.2%)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 (2.5%)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G2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144 (35.2%)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82 (32.5%)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62 (39.5%)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G3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244 (59.7%)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158 (62.7%)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86 (54.8%)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GX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 (2.2%)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 (1.6%)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 (3.2%)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T_Stage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T1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21 (5.2%)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19 (7.6%)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 (1.3%)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T2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86 (21.1%)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48 (19.1%)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38 (24.4%)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T3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179 (44.0%)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101 (40.2%)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78 (50.0%)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T4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112 (27.5%)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76 (30.3%)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36 (23.1%)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TX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 (2.2%)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 (2.8%)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 (1.3%)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N_Stage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119 (29.3%)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76 (30.4%)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43 (27.6%)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N1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110 (27.1%)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65 (26.0%)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45 (28.8%)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N2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78 (19.2%)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44 (17.6%)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34 (21.8%)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N3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82 (20.2%)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51 (20.4%)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31 (19.9%)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NX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17 (4.2%)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 (5.6%)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 (1.9%)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M_Stage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363 (89.2%)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225 (89.6%)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138 (88.5%)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M1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25 (6.1%)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 (5.6%)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 (7.1%)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MX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19 (4.7%)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 (4.8%)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 (4.5%)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</w:tbl>
    <w:p/>
    <w:p/>
    <w:p/>
    <w:p>
      <w:pPr>
        <w:rPr>
          <w:b w:val="0"/>
          <w:bCs/>
        </w:rPr>
      </w:pPr>
      <w:r>
        <w:rPr>
          <w:rFonts w:hint="eastAsia"/>
        </w:rPr>
        <w:t>T</w:t>
      </w:r>
      <w:r>
        <w:t>able</w:t>
      </w:r>
      <w:r>
        <w:rPr>
          <w:rFonts w:hint="eastAsia"/>
          <w:lang w:val="en-US" w:eastAsia="zh-CN"/>
        </w:rPr>
        <w:t xml:space="preserve"> </w:t>
      </w:r>
      <w:r>
        <w:t>S3</w:t>
      </w:r>
      <w:r>
        <w:rPr>
          <w:rFonts w:hint="eastAsia"/>
        </w:rPr>
        <w:t>.</w:t>
      </w:r>
      <w:r>
        <w:rPr>
          <w:b w:val="0"/>
          <w:bCs/>
        </w:rPr>
        <w:t xml:space="preserve"> Clinical data </w:t>
      </w:r>
      <w:r>
        <w:rPr>
          <w:rFonts w:hint="eastAsia"/>
          <w:b w:val="0"/>
          <w:bCs/>
        </w:rPr>
        <w:t>of</w:t>
      </w:r>
      <w:r>
        <w:rPr>
          <w:b w:val="0"/>
          <w:bCs/>
        </w:rPr>
        <w:t xml:space="preserve"> patients </w:t>
      </w:r>
      <w:r>
        <w:rPr>
          <w:rFonts w:hint="eastAsia"/>
          <w:b w:val="0"/>
          <w:bCs/>
        </w:rPr>
        <w:t>grouped</w:t>
      </w:r>
      <w:r>
        <w:rPr>
          <w:b w:val="0"/>
          <w:bCs/>
        </w:rPr>
        <w:t xml:space="preserve"> by CDKN2A expression</w:t>
      </w:r>
    </w:p>
    <w:tbl>
      <w:tblPr>
        <w:tblStyle w:val="8"/>
        <w:tblW w:w="858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691"/>
        <w:gridCol w:w="1816"/>
        <w:gridCol w:w="1816"/>
        <w:gridCol w:w="14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ascii="宋体" w:hAnsi="宋体" w:eastAsia="Times New Roman" w:cs="宋体"/>
                <w:kern w:val="0"/>
                <w:sz w:val="20"/>
                <w:szCs w:val="24"/>
              </w:rPr>
            </w:pPr>
          </w:p>
        </w:tc>
        <w:tc>
          <w:tcPr>
            <w:tcW w:w="169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Total</w:t>
            </w:r>
          </w:p>
        </w:tc>
        <w:tc>
          <w:tcPr>
            <w:tcW w:w="3632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Exp</w:t>
            </w:r>
          </w:p>
        </w:tc>
        <w:tc>
          <w:tcPr>
            <w:tcW w:w="14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P-value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high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low</w:t>
            </w:r>
          </w:p>
        </w:tc>
        <w:tc>
          <w:tcPr>
            <w:tcW w:w="14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age(year)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Mean (SD)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65.6 (±10.7)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66.0 (±10.2)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64.7 (±11.6)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gender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FEMALE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146 (35.7%)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97 (34.6%)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49 (38.0%)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MALE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263 (64.3%)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183 (65.4%)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80 (62.0%)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Vital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Alive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252 (61.6%)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170 (60.7%)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82 (63.6%)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Dead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157 (38.4%)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110 (39.3%)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47 (36.4%)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Stage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54 (14.1%)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33 (12.6%)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21 (17.2%)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II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122 (31.8%)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94 (35.9%)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28 (23.0%)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III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167 (43.5%)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107 (40.8%)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60 (49.2%)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Stage IV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41 (10.7%)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28 (10.7%)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13 (10.7%)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Grade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 (2.9%)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 (3.2%)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 (2.3%)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144 (35.2%)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107 (38.2%)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37 (28.7%)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244 (59.7%)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157 (56.1%)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87 (67.4%)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GX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 (2.2%)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 (2.5%)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 (1.6%)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T_Stage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21 (5.2%)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 (4.3%)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 (7.0%)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86 (21.1%)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62 (22.3%)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24 (18.6%)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179 (44.0%)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126 (45.3%)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53 (41.1%)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112 (27.5%)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72 (25.9%)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40 (31.0%)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TX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9 (2.2%)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 (2.2%)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 (2.3%)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N_Stage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119 (29.3%)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80 (28.8%)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39 (30.5%)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110 (27.1%)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79 (28.4%)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31 (24.2%)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78 (19.2%)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53 (19.1%)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25 (19.5%)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82 (20.2%)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54 (19.4%)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28 (21.9%)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NX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17 (4.2%)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 (4.3%)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5 (3.9%)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M_Stage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eastAsia="Times New Roman" w:cs="Times New Roman"/>
                <w:b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363 (89.2%)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252 (90.6%)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111 (86.0%)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25 (6.1%)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14 (5.0%)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11 (8.5%)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MX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19 (4.7%)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12 (4.3%)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 (5.4%)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</w:p>
        </w:tc>
      </w:tr>
    </w:tbl>
    <w:p/>
    <w:p/>
    <w:p/>
    <w:p>
      <w:pPr>
        <w:rPr>
          <w:b w:val="0"/>
          <w:bCs/>
        </w:rPr>
      </w:pPr>
      <w:r>
        <w:rPr>
          <w:rFonts w:hint="eastAsia"/>
        </w:rPr>
        <w:t>T</w:t>
      </w:r>
      <w:r>
        <w:t>able</w:t>
      </w: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  <w:r>
        <w:t>S4</w:t>
      </w:r>
      <w:r>
        <w:rPr>
          <w:rFonts w:hint="eastAsia"/>
        </w:rPr>
        <w:t>.</w:t>
      </w:r>
      <w:r>
        <w:rPr>
          <w:b w:val="0"/>
          <w:bCs/>
        </w:rPr>
        <w:t xml:space="preserve"> Correlation between key genes and their methylation sites.</w:t>
      </w:r>
    </w:p>
    <w:tbl>
      <w:tblPr>
        <w:tblStyle w:val="8"/>
        <w:tblW w:w="803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2998"/>
        <w:gridCol w:w="2131"/>
        <w:gridCol w:w="18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gene</w:t>
            </w:r>
          </w:p>
        </w:tc>
        <w:tc>
          <w:tcPr>
            <w:tcW w:w="299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CpG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cor</w:t>
            </w:r>
          </w:p>
        </w:tc>
        <w:tc>
          <w:tcPr>
            <w:tcW w:w="189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p.value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GLS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cg05607461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-0.207728209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6.08E-05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GLS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cg25350416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-0.220900376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1.95E-05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GLS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cg06552369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-0.165285076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0.001485574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GLS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cg10241462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-0.16652762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0.001366136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GLS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cg03962451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-0.233484758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6.18E-06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GLS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cg15522719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-0.211898752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4.27E-05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GLS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cg17300307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-0.256729842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6.19E-07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GLS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cg16975027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-0.211163504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4.55E-05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GLS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cg26332715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-0.181557926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0.000473391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LIAS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cg07253264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-0.251498182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1.06E-06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LIAS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cg12315997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-0.242807483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2.52E-06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LIAS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cg07027075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-0.255170488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7.27E-07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LIAS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cg05996984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-0.161548687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0.001904801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LIAS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cg15128470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-0.205870141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7.09E-05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LIAS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cg02393156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-0.206052523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6.99E-05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LIAS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cg09390371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-0.233332425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6.26E-06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LIAS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cg09503927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-0.129199765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0.013247028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LIAS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cg12401738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-0.117947785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0.023837423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CDKN2A</w:t>
            </w: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cg13601799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-0.192038315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0.000214855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CDKN2A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cg07562918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-0.358237466</w:t>
            </w:r>
          </w:p>
        </w:tc>
        <w:tc>
          <w:tcPr>
            <w:tcW w:w="18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0" w:after="0" w:line="240" w:lineRule="auto"/>
              <w:jc w:val="center"/>
              <w:rPr>
                <w:rFonts w:cs="Times New Roman"/>
                <w:b w:val="0"/>
                <w:color w:val="000000"/>
                <w:kern w:val="0"/>
                <w:szCs w:val="24"/>
              </w:rPr>
            </w:pPr>
            <w:r>
              <w:rPr>
                <w:rFonts w:cs="Times New Roman"/>
                <w:b w:val="0"/>
                <w:color w:val="000000"/>
                <w:kern w:val="0"/>
                <w:szCs w:val="24"/>
              </w:rPr>
              <w:t>1.49E-12</w:t>
            </w:r>
          </w:p>
        </w:tc>
      </w:tr>
    </w:tbl>
    <w:p>
      <w:r>
        <w:rPr>
          <w:rFonts w:hint="eastAsia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DD5DE1"/>
    <w:multiLevelType w:val="multilevel"/>
    <w:tmpl w:val="00DD5DE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1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1CEE19CA"/>
    <w:multiLevelType w:val="multilevel"/>
    <w:tmpl w:val="1CEE19CA"/>
    <w:lvl w:ilvl="0" w:tentative="0">
      <w:start w:val="1"/>
      <w:numFmt w:val="decimal"/>
      <w:pStyle w:val="2"/>
      <w:suff w:val="space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7B4314A2"/>
    <w:multiLevelType w:val="multilevel"/>
    <w:tmpl w:val="7B4314A2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4"/>
      <w:suff w:val="space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YwNzk4ZTRlN2M5OGNjYWQwMDVmMWNiYWJiY2I2ZjkifQ=="/>
  </w:docVars>
  <w:rsids>
    <w:rsidRoot w:val="003F6400"/>
    <w:rsid w:val="001320D8"/>
    <w:rsid w:val="00141508"/>
    <w:rsid w:val="003F6400"/>
    <w:rsid w:val="00416424"/>
    <w:rsid w:val="004F056E"/>
    <w:rsid w:val="005114A9"/>
    <w:rsid w:val="00665020"/>
    <w:rsid w:val="00957BFD"/>
    <w:rsid w:val="00A7003C"/>
    <w:rsid w:val="00B80E1F"/>
    <w:rsid w:val="00E1056F"/>
    <w:rsid w:val="00E216F6"/>
    <w:rsid w:val="0FD8731E"/>
    <w:rsid w:val="27E26956"/>
    <w:rsid w:val="3EF73899"/>
    <w:rsid w:val="59F3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20" w:after="120" w:line="360" w:lineRule="auto"/>
    </w:pPr>
    <w:rPr>
      <w:rFonts w:ascii="Times New Roman" w:hAnsi="Times New Roman" w:eastAsia="宋体" w:cstheme="minorBidi"/>
      <w:b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numPr>
        <w:ilvl w:val="0"/>
        <w:numId w:val="1"/>
      </w:numPr>
      <w:outlineLvl w:val="0"/>
    </w:pPr>
    <w:rPr>
      <w:bCs/>
      <w:kern w:val="44"/>
      <w:sz w:val="32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numPr>
        <w:ilvl w:val="1"/>
        <w:numId w:val="2"/>
      </w:numPr>
      <w:outlineLvl w:val="1"/>
    </w:pPr>
    <w:rPr>
      <w:rFonts w:cstheme="majorBidi"/>
      <w:bCs/>
      <w:szCs w:val="32"/>
    </w:rPr>
  </w:style>
  <w:style w:type="paragraph" w:styleId="4">
    <w:name w:val="heading 3"/>
    <w:basedOn w:val="1"/>
    <w:next w:val="1"/>
    <w:link w:val="11"/>
    <w:unhideWhenUsed/>
    <w:qFormat/>
    <w:uiPriority w:val="9"/>
    <w:pPr>
      <w:keepNext/>
      <w:keepLines/>
      <w:numPr>
        <w:ilvl w:val="2"/>
        <w:numId w:val="2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13"/>
    <w:semiHidden/>
    <w:unhideWhenUsed/>
    <w:qFormat/>
    <w:uiPriority w:val="9"/>
    <w:pPr>
      <w:keepNext/>
      <w:keepLines/>
      <w:outlineLvl w:val="3"/>
    </w:pPr>
    <w:rPr>
      <w:rFonts w:cstheme="majorBidi"/>
      <w:b w:val="0"/>
      <w:bCs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10">
    <w:name w:val="标题 1 字符"/>
    <w:basedOn w:val="9"/>
    <w:link w:val="2"/>
    <w:uiPriority w:val="9"/>
    <w:rPr>
      <w:rFonts w:ascii="Times New Roman" w:hAnsi="Times New Roman" w:eastAsia="宋体"/>
      <w:b/>
      <w:bCs/>
      <w:kern w:val="44"/>
      <w:sz w:val="32"/>
      <w:szCs w:val="44"/>
    </w:rPr>
  </w:style>
  <w:style w:type="character" w:customStyle="1" w:styleId="11">
    <w:name w:val="标题 3 字符"/>
    <w:basedOn w:val="9"/>
    <w:link w:val="4"/>
    <w:qFormat/>
    <w:uiPriority w:val="9"/>
    <w:rPr>
      <w:rFonts w:ascii="Times New Roman" w:hAnsi="Times New Roman" w:eastAsia="宋体"/>
      <w:b/>
      <w:bCs/>
      <w:sz w:val="24"/>
      <w:szCs w:val="32"/>
    </w:rPr>
  </w:style>
  <w:style w:type="character" w:customStyle="1" w:styleId="12">
    <w:name w:val="标题 2 字符"/>
    <w:basedOn w:val="9"/>
    <w:link w:val="3"/>
    <w:uiPriority w:val="9"/>
    <w:rPr>
      <w:rFonts w:ascii="Times New Roman" w:hAnsi="Times New Roman" w:eastAsia="宋体" w:cstheme="majorBidi"/>
      <w:b/>
      <w:bCs/>
      <w:sz w:val="24"/>
      <w:szCs w:val="32"/>
    </w:rPr>
  </w:style>
  <w:style w:type="character" w:customStyle="1" w:styleId="13">
    <w:name w:val="标题 4 字符"/>
    <w:basedOn w:val="9"/>
    <w:link w:val="5"/>
    <w:semiHidden/>
    <w:qFormat/>
    <w:uiPriority w:val="9"/>
    <w:rPr>
      <w:rFonts w:ascii="Times New Roman" w:hAnsi="Times New Roman" w:eastAsia="宋体" w:cstheme="majorBidi"/>
      <w:bCs/>
      <w:sz w:val="24"/>
      <w:szCs w:val="28"/>
    </w:rPr>
  </w:style>
  <w:style w:type="paragraph" w:customStyle="1" w:styleId="14">
    <w:name w:val="三级标题-hp"/>
    <w:basedOn w:val="4"/>
    <w:link w:val="15"/>
    <w:qFormat/>
    <w:uiPriority w:val="0"/>
    <w:pPr>
      <w:numPr>
        <w:numId w:val="3"/>
      </w:numPr>
      <w:tabs>
        <w:tab w:val="left" w:pos="2160"/>
      </w:tabs>
      <w:adjustRightInd w:val="0"/>
      <w:snapToGrid w:val="0"/>
    </w:pPr>
  </w:style>
  <w:style w:type="character" w:customStyle="1" w:styleId="15">
    <w:name w:val="三级标题-hp 字符"/>
    <w:basedOn w:val="9"/>
    <w:link w:val="14"/>
    <w:qFormat/>
    <w:uiPriority w:val="0"/>
    <w:rPr>
      <w:rFonts w:ascii="Times New Roman" w:hAnsi="Times New Roman" w:eastAsia="宋体"/>
      <w:b/>
      <w:bCs/>
      <w:sz w:val="24"/>
      <w:szCs w:val="32"/>
    </w:rPr>
  </w:style>
  <w:style w:type="character" w:customStyle="1" w:styleId="16">
    <w:name w:val="页眉 字符"/>
    <w:basedOn w:val="9"/>
    <w:link w:val="7"/>
    <w:qFormat/>
    <w:uiPriority w:val="99"/>
    <w:rPr>
      <w:rFonts w:ascii="Times New Roman" w:hAnsi="Times New Roman" w:eastAsia="宋体"/>
      <w:b/>
      <w:sz w:val="18"/>
      <w:szCs w:val="18"/>
    </w:rPr>
  </w:style>
  <w:style w:type="character" w:customStyle="1" w:styleId="17">
    <w:name w:val="页脚 字符"/>
    <w:basedOn w:val="9"/>
    <w:link w:val="6"/>
    <w:qFormat/>
    <w:uiPriority w:val="99"/>
    <w:rPr>
      <w:rFonts w:ascii="Times New Roman" w:hAnsi="Times New Roman" w:eastAsia="宋体"/>
      <w:b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744</Words>
  <Characters>3603</Characters>
  <Lines>8</Lines>
  <Paragraphs>2</Paragraphs>
  <TotalTime>0</TotalTime>
  <ScaleCrop>false</ScaleCrop>
  <LinksUpToDate>false</LinksUpToDate>
  <CharactersWithSpaces>3886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2023-07-23T10:38:00Z</dcterms:created>
  <dc:creator>ZHANG RUOPENG</dc:creator>
  <cp:lastModifiedBy>咩酱与春虾</cp:lastModifiedBy>
  <dcterms:modified xsi:type="dcterms:W3CDTF">2023-07-24T10:39:15Z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D81CEACC3C0447749A143E8D3A486230_12</vt:lpwstr>
  </property>
</Properties>
</file>