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0CBAE" w14:textId="77777777" w:rsidR="00090DEA" w:rsidRDefault="004A54BC" w:rsidP="00090DEA">
      <w:pPr>
        <w:jc w:val="center"/>
      </w:pPr>
      <w:r w:rsidRPr="00DF4EC1">
        <w:rPr>
          <w:noProof/>
        </w:rPr>
        <w:drawing>
          <wp:inline distT="0" distB="0" distL="0" distR="0" wp14:anchorId="0B889597" wp14:editId="11DF8B97">
            <wp:extent cx="4572000" cy="2743200"/>
            <wp:effectExtent l="0" t="0" r="0" b="0"/>
            <wp:docPr id="1" name="Chart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6DE292F2" w14:textId="77777777" w:rsidR="008F2D99" w:rsidRDefault="00BC2304" w:rsidP="00505E0A">
      <w:pPr>
        <w:jc w:val="both"/>
        <w:rPr>
          <w:rFonts w:ascii="Times New Roman" w:hAnsi="Times New Roman"/>
          <w:sz w:val="24"/>
          <w:szCs w:val="24"/>
        </w:rPr>
      </w:pPr>
      <w:r w:rsidRPr="00BF2F7D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 w:rsidR="00090DEA" w:rsidRPr="00BF2F7D">
        <w:rPr>
          <w:rFonts w:ascii="Times New Roman" w:hAnsi="Times New Roman"/>
          <w:b/>
          <w:bCs/>
          <w:sz w:val="24"/>
          <w:szCs w:val="24"/>
        </w:rPr>
        <w:t xml:space="preserve">Figure </w:t>
      </w:r>
      <w:r w:rsidR="00E246DF">
        <w:rPr>
          <w:rFonts w:ascii="Times New Roman" w:hAnsi="Times New Roman"/>
          <w:b/>
          <w:bCs/>
          <w:sz w:val="24"/>
          <w:szCs w:val="24"/>
        </w:rPr>
        <w:t>S</w:t>
      </w:r>
      <w:r w:rsidR="00090DEA" w:rsidRPr="00BF2F7D">
        <w:rPr>
          <w:rFonts w:ascii="Times New Roman" w:hAnsi="Times New Roman"/>
          <w:b/>
          <w:bCs/>
          <w:sz w:val="24"/>
          <w:szCs w:val="24"/>
        </w:rPr>
        <w:t>1</w:t>
      </w:r>
      <w:r w:rsidR="00090DEA" w:rsidRPr="003438BB">
        <w:rPr>
          <w:rFonts w:ascii="Times New Roman" w:hAnsi="Times New Roman"/>
          <w:sz w:val="24"/>
          <w:szCs w:val="24"/>
        </w:rPr>
        <w:t xml:space="preserve">: </w:t>
      </w:r>
      <w:r w:rsidR="0042673F" w:rsidRPr="003438BB">
        <w:rPr>
          <w:rFonts w:ascii="Times New Roman" w:hAnsi="Times New Roman"/>
          <w:sz w:val="24"/>
          <w:szCs w:val="24"/>
        </w:rPr>
        <w:t xml:space="preserve">Graphical representation </w:t>
      </w:r>
      <w:r w:rsidR="002B20F2">
        <w:rPr>
          <w:rFonts w:ascii="Times New Roman" w:hAnsi="Times New Roman"/>
          <w:sz w:val="24"/>
          <w:szCs w:val="24"/>
        </w:rPr>
        <w:t xml:space="preserve">depicting </w:t>
      </w:r>
      <w:r w:rsidR="006E03AC">
        <w:rPr>
          <w:rFonts w:ascii="Times New Roman" w:hAnsi="Times New Roman"/>
          <w:sz w:val="24"/>
          <w:szCs w:val="24"/>
        </w:rPr>
        <w:t xml:space="preserve">the </w:t>
      </w:r>
      <w:r w:rsidR="002B20F2">
        <w:rPr>
          <w:rFonts w:ascii="Times New Roman" w:hAnsi="Times New Roman"/>
          <w:sz w:val="24"/>
          <w:szCs w:val="24"/>
        </w:rPr>
        <w:t xml:space="preserve">percent </w:t>
      </w:r>
      <w:r w:rsidR="0042673F" w:rsidRPr="003438BB">
        <w:rPr>
          <w:rFonts w:ascii="Times New Roman" w:hAnsi="Times New Roman"/>
          <w:sz w:val="24"/>
          <w:szCs w:val="24"/>
        </w:rPr>
        <w:t xml:space="preserve">of initial QTLs used and projected initial QTLs on consensus map during </w:t>
      </w:r>
      <w:r w:rsidR="006778F8">
        <w:rPr>
          <w:rFonts w:ascii="Times New Roman" w:hAnsi="Times New Roman"/>
          <w:sz w:val="24"/>
          <w:szCs w:val="24"/>
        </w:rPr>
        <w:t>M</w:t>
      </w:r>
      <w:r w:rsidR="0042673F" w:rsidRPr="003438BB">
        <w:rPr>
          <w:rFonts w:ascii="Times New Roman" w:hAnsi="Times New Roman"/>
          <w:sz w:val="24"/>
          <w:szCs w:val="24"/>
        </w:rPr>
        <w:t>eta</w:t>
      </w:r>
      <w:r w:rsidR="00AD4AB2">
        <w:rPr>
          <w:rFonts w:ascii="Times New Roman" w:hAnsi="Times New Roman"/>
          <w:sz w:val="24"/>
          <w:szCs w:val="24"/>
        </w:rPr>
        <w:t>-</w:t>
      </w:r>
      <w:r w:rsidR="0042673F" w:rsidRPr="003438BB">
        <w:rPr>
          <w:rFonts w:ascii="Times New Roman" w:hAnsi="Times New Roman"/>
          <w:sz w:val="24"/>
          <w:szCs w:val="24"/>
        </w:rPr>
        <w:t>QTL analysis for viral diseases in maize</w:t>
      </w:r>
    </w:p>
    <w:p w14:paraId="282C4BB8" w14:textId="77777777" w:rsidR="00F83C44" w:rsidRDefault="004A54BC" w:rsidP="00505E0A">
      <w:pPr>
        <w:jc w:val="both"/>
        <w:rPr>
          <w:rFonts w:ascii="Times New Roman" w:hAnsi="Times New Roman"/>
          <w:sz w:val="24"/>
          <w:szCs w:val="24"/>
        </w:rPr>
      </w:pPr>
      <w:r w:rsidRPr="004A54BC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7FAC924" wp14:editId="7B034723">
            <wp:extent cx="5975350" cy="2851150"/>
            <wp:effectExtent l="0" t="0" r="0" b="0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350" cy="285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61AAC9" w14:textId="77777777" w:rsidR="00F83C44" w:rsidRDefault="00F83C44" w:rsidP="00F83C44">
      <w:pPr>
        <w:jc w:val="both"/>
        <w:rPr>
          <w:rFonts w:ascii="Times New Roman" w:hAnsi="Times New Roman"/>
          <w:sz w:val="24"/>
          <w:szCs w:val="24"/>
        </w:rPr>
      </w:pPr>
      <w:r w:rsidRPr="00BA68F5">
        <w:rPr>
          <w:rFonts w:ascii="Times New Roman" w:hAnsi="Times New Roman"/>
          <w:b/>
          <w:bCs/>
          <w:sz w:val="24"/>
          <w:szCs w:val="24"/>
        </w:rPr>
        <w:t xml:space="preserve">Supplementary Figure </w:t>
      </w:r>
      <w:r w:rsidR="00E246DF">
        <w:rPr>
          <w:rFonts w:ascii="Times New Roman" w:hAnsi="Times New Roman"/>
          <w:b/>
          <w:bCs/>
          <w:sz w:val="24"/>
          <w:szCs w:val="24"/>
        </w:rPr>
        <w:t>S</w:t>
      </w:r>
      <w:r w:rsidR="00845A68">
        <w:rPr>
          <w:rFonts w:ascii="Times New Roman" w:hAnsi="Times New Roman"/>
          <w:b/>
          <w:bCs/>
          <w:sz w:val="24"/>
          <w:szCs w:val="24"/>
        </w:rPr>
        <w:t>2</w:t>
      </w:r>
      <w:r w:rsidRPr="00BA68F5">
        <w:rPr>
          <w:rFonts w:ascii="Times New Roman" w:hAnsi="Times New Roman"/>
          <w:b/>
          <w:bCs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The bar diagram representing the </w:t>
      </w:r>
      <w:r w:rsidR="00AA002D">
        <w:rPr>
          <w:rFonts w:ascii="Times New Roman" w:hAnsi="Times New Roman"/>
          <w:sz w:val="24"/>
          <w:szCs w:val="24"/>
        </w:rPr>
        <w:t xml:space="preserve">number </w:t>
      </w:r>
      <w:r>
        <w:rPr>
          <w:rFonts w:ascii="Times New Roman" w:hAnsi="Times New Roman"/>
          <w:sz w:val="24"/>
          <w:szCs w:val="24"/>
        </w:rPr>
        <w:t xml:space="preserve">of MQTL regions associated with </w:t>
      </w:r>
      <w:r w:rsidR="00AA002D">
        <w:rPr>
          <w:rFonts w:ascii="Times New Roman" w:hAnsi="Times New Roman"/>
          <w:sz w:val="24"/>
          <w:szCs w:val="24"/>
        </w:rPr>
        <w:t>different viral</w:t>
      </w:r>
      <w:r>
        <w:rPr>
          <w:rFonts w:ascii="Times New Roman" w:hAnsi="Times New Roman"/>
          <w:sz w:val="24"/>
          <w:szCs w:val="24"/>
        </w:rPr>
        <w:t xml:space="preserve"> diseases on chromosomes 1</w:t>
      </w:r>
      <w:r w:rsidR="007F6185">
        <w:rPr>
          <w:rFonts w:ascii="Times New Roman" w:hAnsi="Times New Roman"/>
          <w:sz w:val="24"/>
          <w:szCs w:val="24"/>
        </w:rPr>
        <w:t>, 3</w:t>
      </w:r>
      <w:r w:rsidR="006E03AC">
        <w:rPr>
          <w:rFonts w:ascii="Times New Roman" w:hAnsi="Times New Roman"/>
          <w:sz w:val="24"/>
          <w:szCs w:val="24"/>
        </w:rPr>
        <w:t>,</w:t>
      </w:r>
      <w:r w:rsidR="007F6185">
        <w:rPr>
          <w:rFonts w:ascii="Times New Roman" w:hAnsi="Times New Roman"/>
          <w:sz w:val="24"/>
          <w:szCs w:val="24"/>
        </w:rPr>
        <w:t xml:space="preserve"> and 10</w:t>
      </w:r>
      <w:r>
        <w:rPr>
          <w:rFonts w:ascii="Times New Roman" w:hAnsi="Times New Roman"/>
          <w:sz w:val="24"/>
          <w:szCs w:val="24"/>
        </w:rPr>
        <w:t xml:space="preserve"> on </w:t>
      </w:r>
      <w:r w:rsidR="006E03AC"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/>
          <w:sz w:val="24"/>
          <w:szCs w:val="24"/>
        </w:rPr>
        <w:t xml:space="preserve">maize genome. The colors depicting diseases as mentioned in </w:t>
      </w:r>
      <w:r w:rsidR="006E03AC"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/>
          <w:sz w:val="24"/>
          <w:szCs w:val="24"/>
        </w:rPr>
        <w:t>diagram</w:t>
      </w:r>
    </w:p>
    <w:p w14:paraId="2BE1ABCD" w14:textId="77777777" w:rsidR="00F83C44" w:rsidRPr="003438BB" w:rsidRDefault="00F83C44" w:rsidP="00505E0A">
      <w:pPr>
        <w:jc w:val="both"/>
        <w:rPr>
          <w:rFonts w:ascii="Times New Roman" w:hAnsi="Times New Roman"/>
          <w:sz w:val="24"/>
          <w:szCs w:val="24"/>
        </w:rPr>
      </w:pPr>
    </w:p>
    <w:sectPr w:rsidR="00F83C44" w:rsidRPr="003438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awNLQ0sTQyMDcwNjVQ0lEKTi0uzszPAykwrwUA1QXlSiwAAAA="/>
  </w:docVars>
  <w:rsids>
    <w:rsidRoot w:val="006D55AF"/>
    <w:rsid w:val="00045BA6"/>
    <w:rsid w:val="00090DEA"/>
    <w:rsid w:val="001805F2"/>
    <w:rsid w:val="00186A16"/>
    <w:rsid w:val="002B20F2"/>
    <w:rsid w:val="002C7CBC"/>
    <w:rsid w:val="003438BB"/>
    <w:rsid w:val="0042673F"/>
    <w:rsid w:val="00497E01"/>
    <w:rsid w:val="004A54BC"/>
    <w:rsid w:val="004C487D"/>
    <w:rsid w:val="00502F04"/>
    <w:rsid w:val="00505E0A"/>
    <w:rsid w:val="00540476"/>
    <w:rsid w:val="005677FE"/>
    <w:rsid w:val="005B1959"/>
    <w:rsid w:val="005F2639"/>
    <w:rsid w:val="00624E50"/>
    <w:rsid w:val="006778F8"/>
    <w:rsid w:val="006C2EC3"/>
    <w:rsid w:val="006D55AF"/>
    <w:rsid w:val="006E03AC"/>
    <w:rsid w:val="006E2573"/>
    <w:rsid w:val="006F407F"/>
    <w:rsid w:val="00727ED8"/>
    <w:rsid w:val="007F6185"/>
    <w:rsid w:val="008066FC"/>
    <w:rsid w:val="00845A68"/>
    <w:rsid w:val="00877E5F"/>
    <w:rsid w:val="008F2D99"/>
    <w:rsid w:val="00916BAD"/>
    <w:rsid w:val="00AA002D"/>
    <w:rsid w:val="00AD4AB2"/>
    <w:rsid w:val="00BA68F5"/>
    <w:rsid w:val="00BB6E45"/>
    <w:rsid w:val="00BC2304"/>
    <w:rsid w:val="00BF2F7D"/>
    <w:rsid w:val="00C02411"/>
    <w:rsid w:val="00D526D4"/>
    <w:rsid w:val="00DD26C5"/>
    <w:rsid w:val="00DF4EC1"/>
    <w:rsid w:val="00E246DF"/>
    <w:rsid w:val="00EF4BBD"/>
    <w:rsid w:val="00F521ED"/>
    <w:rsid w:val="00F67C68"/>
    <w:rsid w:val="00F80D15"/>
    <w:rsid w:val="00F83C44"/>
    <w:rsid w:val="00F96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87B835"/>
  <w14:defaultImageDpi w14:val="0"/>
  <w15:docId w15:val="{FB7E7C49-CA56-44B0-AB04-515C2C57D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HAns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D:\Meta%20Analysis\meta%20paper\MetaQL%20graph%20file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Sheet3!$B$1</c:f>
              <c:strCache>
                <c:ptCount val="1"/>
                <c:pt idx="0">
                  <c:v>Viral Diseases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Sheet3!$A$2:$A$3</c:f>
              <c:strCache>
                <c:ptCount val="2"/>
                <c:pt idx="0">
                  <c:v>Total initial QTLs</c:v>
                </c:pt>
                <c:pt idx="1">
                  <c:v>Projected initial QTLs</c:v>
                </c:pt>
              </c:strCache>
            </c:strRef>
          </c:cat>
          <c:val>
            <c:numRef>
              <c:f>Sheet3!$B$2:$B$3</c:f>
              <c:numCache>
                <c:formatCode>0.00%</c:formatCode>
                <c:ptCount val="2"/>
                <c:pt idx="0" formatCode="0%">
                  <c:v>1</c:v>
                </c:pt>
                <c:pt idx="1">
                  <c:v>0.27039999999999997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DF6-4E8B-8ED7-A6B9ED93A80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08198383"/>
        <c:axId val="308213359"/>
      </c:barChart>
      <c:catAx>
        <c:axId val="308198383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>
                    <a:solidFill>
                      <a:schemeClr val="tx1"/>
                    </a:solidFill>
                  </a:rPr>
                  <a:t>Viral</a:t>
                </a:r>
                <a:r>
                  <a:rPr lang="en-IN" baseline="0">
                    <a:solidFill>
                      <a:schemeClr val="tx1"/>
                    </a:solidFill>
                  </a:rPr>
                  <a:t> diseases</a:t>
                </a:r>
                <a:endParaRPr lang="en-IN">
                  <a:solidFill>
                    <a:schemeClr val="tx1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08213359"/>
        <c:crosses val="autoZero"/>
        <c:auto val="1"/>
        <c:lblAlgn val="ctr"/>
        <c:lblOffset val="100"/>
        <c:noMultiLvlLbl val="0"/>
      </c:catAx>
      <c:valAx>
        <c:axId val="30821335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>
                    <a:solidFill>
                      <a:schemeClr val="tx1"/>
                    </a:solidFill>
                  </a:rPr>
                  <a:t>Percentage</a:t>
                </a:r>
                <a:r>
                  <a:rPr lang="en-IN" baseline="0">
                    <a:solidFill>
                      <a:schemeClr val="tx1"/>
                    </a:solidFill>
                  </a:rPr>
                  <a:t> initial QTLs</a:t>
                </a:r>
                <a:endParaRPr lang="en-IN">
                  <a:solidFill>
                    <a:schemeClr val="tx1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081983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dk1"/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360</Characters>
  <Application>Microsoft Office Word</Application>
  <DocSecurity>0</DocSecurity>
  <Lines>5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mamtaalwar@gmail.com</dc:creator>
  <cp:keywords/>
  <dc:description/>
  <cp:lastModifiedBy>Mamta Gupta</cp:lastModifiedBy>
  <cp:revision>2</cp:revision>
  <dcterms:created xsi:type="dcterms:W3CDTF">2023-07-24T12:32:00Z</dcterms:created>
  <dcterms:modified xsi:type="dcterms:W3CDTF">2023-07-24T12:32:00Z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dd839a2c243d7ac477fac40fb9d1dbb7b3f5a8d954af4ef99dd7e7f478e89c67</vt:lpwstr>
  </property>
</Properties>
</file>