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7648DB" w14:textId="286E07B5" w:rsidR="00FD7EFD" w:rsidRDefault="00982325">
      <w:pPr>
        <w:rPr>
          <w:b/>
          <w:sz w:val="20"/>
          <w:szCs w:val="20"/>
        </w:rPr>
      </w:pPr>
      <w:r>
        <w:rPr>
          <w:b/>
          <w:sz w:val="20"/>
          <w:szCs w:val="20"/>
        </w:rPr>
        <w:t xml:space="preserve">Additional </w:t>
      </w:r>
      <w:r w:rsidR="00B74208">
        <w:rPr>
          <w:b/>
          <w:sz w:val="20"/>
          <w:szCs w:val="20"/>
        </w:rPr>
        <w:t>Table 1</w:t>
      </w:r>
      <w:r w:rsidR="008556B2" w:rsidRPr="008556B2">
        <w:rPr>
          <w:b/>
          <w:sz w:val="20"/>
          <w:szCs w:val="20"/>
        </w:rPr>
        <w:t xml:space="preserve"> </w:t>
      </w:r>
      <w:r w:rsidR="008C76C3">
        <w:rPr>
          <w:sz w:val="20"/>
          <w:szCs w:val="20"/>
        </w:rPr>
        <w:t>Summary of s</w:t>
      </w:r>
      <w:r w:rsidR="00CE7CCB">
        <w:rPr>
          <w:sz w:val="20"/>
          <w:szCs w:val="20"/>
        </w:rPr>
        <w:t>tudy c</w:t>
      </w:r>
      <w:r w:rsidR="00CE7CCB" w:rsidRPr="00CE7CCB">
        <w:rPr>
          <w:sz w:val="20"/>
          <w:szCs w:val="20"/>
        </w:rPr>
        <w:t>haracteristics and outcome measures</w:t>
      </w:r>
      <w:r w:rsidR="00CE7CCB">
        <w:rPr>
          <w:b/>
          <w:sz w:val="20"/>
          <w:szCs w:val="20"/>
        </w:rPr>
        <w:t xml:space="preserve"> </w:t>
      </w:r>
      <w:bookmarkStart w:id="0" w:name="_GoBack"/>
      <w:bookmarkEnd w:id="0"/>
    </w:p>
    <w:tbl>
      <w:tblPr>
        <w:tblStyle w:val="ListTable6Colorful"/>
        <w:tblW w:w="17719" w:type="dxa"/>
        <w:tblLayout w:type="fixed"/>
        <w:tblLook w:val="04A0" w:firstRow="1" w:lastRow="0" w:firstColumn="1" w:lastColumn="0" w:noHBand="0" w:noVBand="1"/>
      </w:tblPr>
      <w:tblGrid>
        <w:gridCol w:w="1334"/>
        <w:gridCol w:w="807"/>
        <w:gridCol w:w="960"/>
        <w:gridCol w:w="1007"/>
        <w:gridCol w:w="1007"/>
        <w:gridCol w:w="807"/>
        <w:gridCol w:w="2420"/>
        <w:gridCol w:w="2431"/>
        <w:gridCol w:w="2694"/>
        <w:gridCol w:w="1417"/>
        <w:gridCol w:w="1134"/>
        <w:gridCol w:w="1701"/>
      </w:tblGrid>
      <w:tr w:rsidR="008249A0" w:rsidRPr="00CE0FCD" w14:paraId="22BE9EA6" w14:textId="77777777" w:rsidTr="00FD4739">
        <w:trPr>
          <w:cnfStyle w:val="100000000000" w:firstRow="1" w:lastRow="0" w:firstColumn="0" w:lastColumn="0" w:oddVBand="0" w:evenVBand="0" w:oddHBand="0" w:evenHBand="0" w:firstRowFirstColumn="0" w:firstRowLastColumn="0" w:lastRowFirstColumn="0" w:lastRowLastColumn="0"/>
          <w:trHeight w:val="622"/>
        </w:trPr>
        <w:tc>
          <w:tcPr>
            <w:cnfStyle w:val="001000000000" w:firstRow="0" w:lastRow="0" w:firstColumn="1" w:lastColumn="0" w:oddVBand="0" w:evenVBand="0" w:oddHBand="0" w:evenHBand="0" w:firstRowFirstColumn="0" w:firstRowLastColumn="0" w:lastRowFirstColumn="0" w:lastRowLastColumn="0"/>
            <w:tcW w:w="1334" w:type="dxa"/>
            <w:tcBorders>
              <w:top w:val="double" w:sz="4" w:space="0" w:color="auto"/>
              <w:bottom w:val="double" w:sz="4" w:space="0" w:color="auto"/>
            </w:tcBorders>
          </w:tcPr>
          <w:p w14:paraId="1DD5EA1A" w14:textId="77777777" w:rsidR="008249A0" w:rsidRPr="00CE0FCD" w:rsidRDefault="008249A0" w:rsidP="004D08DE">
            <w:pPr>
              <w:jc w:val="center"/>
              <w:rPr>
                <w:sz w:val="18"/>
                <w:szCs w:val="18"/>
              </w:rPr>
            </w:pPr>
            <w:r w:rsidRPr="00CE0FCD">
              <w:rPr>
                <w:sz w:val="18"/>
                <w:szCs w:val="18"/>
              </w:rPr>
              <w:t>First Author and Publication year</w:t>
            </w:r>
          </w:p>
        </w:tc>
        <w:tc>
          <w:tcPr>
            <w:tcW w:w="807" w:type="dxa"/>
            <w:tcBorders>
              <w:top w:val="double" w:sz="4" w:space="0" w:color="auto"/>
              <w:bottom w:val="double" w:sz="4" w:space="0" w:color="auto"/>
            </w:tcBorders>
          </w:tcPr>
          <w:p w14:paraId="3282BA8B" w14:textId="32A9C7CD" w:rsidR="008249A0" w:rsidRPr="00196594" w:rsidRDefault="008249A0" w:rsidP="004D08DE">
            <w:pPr>
              <w:jc w:val="center"/>
              <w:cnfStyle w:val="100000000000" w:firstRow="1" w:lastRow="0" w:firstColumn="0" w:lastColumn="0" w:oddVBand="0" w:evenVBand="0" w:oddHBand="0" w:evenHBand="0" w:firstRowFirstColumn="0" w:firstRowLastColumn="0" w:lastRowFirstColumn="0" w:lastRowLastColumn="0"/>
              <w:rPr>
                <w:sz w:val="18"/>
                <w:szCs w:val="18"/>
              </w:rPr>
            </w:pPr>
            <w:r w:rsidRPr="00196594">
              <w:rPr>
                <w:sz w:val="18"/>
                <w:szCs w:val="18"/>
              </w:rPr>
              <w:t>Study Design</w:t>
            </w:r>
            <w:r>
              <w:rPr>
                <w:sz w:val="18"/>
                <w:szCs w:val="18"/>
              </w:rPr>
              <w:t xml:space="preserve"> and country</w:t>
            </w:r>
          </w:p>
        </w:tc>
        <w:tc>
          <w:tcPr>
            <w:tcW w:w="960" w:type="dxa"/>
            <w:tcBorders>
              <w:top w:val="double" w:sz="4" w:space="0" w:color="auto"/>
              <w:bottom w:val="double" w:sz="4" w:space="0" w:color="auto"/>
            </w:tcBorders>
          </w:tcPr>
          <w:p w14:paraId="2944AA7A" w14:textId="77777777" w:rsidR="008249A0" w:rsidRPr="00196594" w:rsidRDefault="008249A0" w:rsidP="004D08DE">
            <w:pPr>
              <w:jc w:val="center"/>
              <w:cnfStyle w:val="100000000000" w:firstRow="1" w:lastRow="0" w:firstColumn="0" w:lastColumn="0" w:oddVBand="0" w:evenVBand="0" w:oddHBand="0" w:evenHBand="0" w:firstRowFirstColumn="0" w:firstRowLastColumn="0" w:lastRowFirstColumn="0" w:lastRowLastColumn="0"/>
              <w:rPr>
                <w:sz w:val="18"/>
                <w:szCs w:val="18"/>
              </w:rPr>
            </w:pPr>
            <w:r w:rsidRPr="00196594">
              <w:rPr>
                <w:sz w:val="18"/>
                <w:szCs w:val="18"/>
              </w:rPr>
              <w:t>Age Group</w:t>
            </w:r>
          </w:p>
        </w:tc>
        <w:tc>
          <w:tcPr>
            <w:tcW w:w="1007" w:type="dxa"/>
            <w:tcBorders>
              <w:top w:val="double" w:sz="4" w:space="0" w:color="auto"/>
              <w:bottom w:val="double" w:sz="4" w:space="0" w:color="auto"/>
            </w:tcBorders>
          </w:tcPr>
          <w:p w14:paraId="072A5534" w14:textId="140D9F75" w:rsidR="008249A0" w:rsidRDefault="008249A0" w:rsidP="004D08DE">
            <w:pPr>
              <w:jc w:val="center"/>
              <w:cnfStyle w:val="100000000000" w:firstRow="1" w:lastRow="0" w:firstColumn="0" w:lastColumn="0" w:oddVBand="0" w:evenVBand="0" w:oddHBand="0" w:evenHBand="0" w:firstRowFirstColumn="0" w:firstRowLastColumn="0" w:lastRowFirstColumn="0" w:lastRowLastColumn="0"/>
              <w:rPr>
                <w:sz w:val="18"/>
                <w:szCs w:val="18"/>
              </w:rPr>
            </w:pPr>
            <w:r w:rsidRPr="00196594">
              <w:rPr>
                <w:sz w:val="18"/>
                <w:szCs w:val="18"/>
              </w:rPr>
              <w:t>Number of Schools</w:t>
            </w:r>
          </w:p>
        </w:tc>
        <w:tc>
          <w:tcPr>
            <w:tcW w:w="1007" w:type="dxa"/>
            <w:tcBorders>
              <w:top w:val="double" w:sz="4" w:space="0" w:color="auto"/>
              <w:bottom w:val="double" w:sz="4" w:space="0" w:color="auto"/>
            </w:tcBorders>
          </w:tcPr>
          <w:p w14:paraId="4A4CC451" w14:textId="3F003CD4" w:rsidR="008249A0" w:rsidRPr="00196594" w:rsidRDefault="008249A0" w:rsidP="004D08D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Number of Students at Baseline</w:t>
            </w:r>
          </w:p>
        </w:tc>
        <w:tc>
          <w:tcPr>
            <w:tcW w:w="807" w:type="dxa"/>
            <w:tcBorders>
              <w:top w:val="double" w:sz="4" w:space="0" w:color="auto"/>
              <w:bottom w:val="double" w:sz="4" w:space="0" w:color="auto"/>
            </w:tcBorders>
          </w:tcPr>
          <w:p w14:paraId="55627277" w14:textId="4C18F5DB" w:rsidR="008249A0" w:rsidRPr="00196594" w:rsidRDefault="008249A0" w:rsidP="004D08DE">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Number of Students at follow-up</w:t>
            </w:r>
          </w:p>
        </w:tc>
        <w:tc>
          <w:tcPr>
            <w:tcW w:w="2420" w:type="dxa"/>
            <w:tcBorders>
              <w:top w:val="double" w:sz="4" w:space="0" w:color="auto"/>
              <w:bottom w:val="double" w:sz="4" w:space="0" w:color="auto"/>
            </w:tcBorders>
          </w:tcPr>
          <w:p w14:paraId="65572A88" w14:textId="77777777" w:rsidR="008249A0" w:rsidRPr="00196594" w:rsidRDefault="008249A0" w:rsidP="004D08DE">
            <w:pPr>
              <w:jc w:val="center"/>
              <w:cnfStyle w:val="100000000000" w:firstRow="1" w:lastRow="0" w:firstColumn="0" w:lastColumn="0" w:oddVBand="0" w:evenVBand="0" w:oddHBand="0" w:evenHBand="0" w:firstRowFirstColumn="0" w:firstRowLastColumn="0" w:lastRowFirstColumn="0" w:lastRowLastColumn="0"/>
              <w:rPr>
                <w:sz w:val="18"/>
                <w:szCs w:val="18"/>
              </w:rPr>
            </w:pPr>
            <w:r w:rsidRPr="00196594">
              <w:rPr>
                <w:sz w:val="18"/>
                <w:szCs w:val="18"/>
              </w:rPr>
              <w:t>Intervention</w:t>
            </w:r>
          </w:p>
        </w:tc>
        <w:tc>
          <w:tcPr>
            <w:tcW w:w="2431" w:type="dxa"/>
            <w:tcBorders>
              <w:top w:val="double" w:sz="4" w:space="0" w:color="auto"/>
              <w:bottom w:val="double" w:sz="4" w:space="0" w:color="auto"/>
            </w:tcBorders>
          </w:tcPr>
          <w:p w14:paraId="5E9E1A3A" w14:textId="72316F8B" w:rsidR="008249A0" w:rsidRPr="00196594" w:rsidRDefault="008249A0" w:rsidP="004D08D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Intervention involved</w:t>
            </w:r>
          </w:p>
        </w:tc>
        <w:tc>
          <w:tcPr>
            <w:tcW w:w="2694" w:type="dxa"/>
            <w:tcBorders>
              <w:top w:val="double" w:sz="4" w:space="0" w:color="auto"/>
              <w:bottom w:val="double" w:sz="4" w:space="0" w:color="auto"/>
            </w:tcBorders>
          </w:tcPr>
          <w:p w14:paraId="5C079239" w14:textId="23932278" w:rsidR="008249A0" w:rsidRPr="00196594" w:rsidRDefault="008249A0" w:rsidP="004D08DE">
            <w:pPr>
              <w:jc w:val="center"/>
              <w:cnfStyle w:val="100000000000" w:firstRow="1" w:lastRow="0" w:firstColumn="0" w:lastColumn="0" w:oddVBand="0" w:evenVBand="0" w:oddHBand="0" w:evenHBand="0" w:firstRowFirstColumn="0" w:firstRowLastColumn="0" w:lastRowFirstColumn="0" w:lastRowLastColumn="0"/>
              <w:rPr>
                <w:sz w:val="18"/>
                <w:szCs w:val="18"/>
              </w:rPr>
            </w:pPr>
            <w:r w:rsidRPr="00196594">
              <w:rPr>
                <w:sz w:val="18"/>
                <w:szCs w:val="18"/>
              </w:rPr>
              <w:t>Comparator</w:t>
            </w:r>
          </w:p>
        </w:tc>
        <w:tc>
          <w:tcPr>
            <w:tcW w:w="1417" w:type="dxa"/>
            <w:tcBorders>
              <w:top w:val="double" w:sz="4" w:space="0" w:color="auto"/>
              <w:bottom w:val="double" w:sz="4" w:space="0" w:color="auto"/>
            </w:tcBorders>
          </w:tcPr>
          <w:p w14:paraId="29818759" w14:textId="77777777" w:rsidR="008249A0" w:rsidRPr="00196594" w:rsidRDefault="008249A0" w:rsidP="004D08DE">
            <w:pPr>
              <w:jc w:val="center"/>
              <w:cnfStyle w:val="100000000000" w:firstRow="1" w:lastRow="0" w:firstColumn="0" w:lastColumn="0" w:oddVBand="0" w:evenVBand="0" w:oddHBand="0" w:evenHBand="0" w:firstRowFirstColumn="0" w:firstRowLastColumn="0" w:lastRowFirstColumn="0" w:lastRowLastColumn="0"/>
              <w:rPr>
                <w:sz w:val="18"/>
                <w:szCs w:val="18"/>
              </w:rPr>
            </w:pPr>
            <w:r w:rsidRPr="00196594">
              <w:rPr>
                <w:sz w:val="18"/>
                <w:szCs w:val="18"/>
              </w:rPr>
              <w:t>Duration of Intervention (months)</w:t>
            </w:r>
          </w:p>
        </w:tc>
        <w:tc>
          <w:tcPr>
            <w:tcW w:w="1134" w:type="dxa"/>
            <w:tcBorders>
              <w:top w:val="double" w:sz="4" w:space="0" w:color="auto"/>
              <w:bottom w:val="double" w:sz="4" w:space="0" w:color="auto"/>
            </w:tcBorders>
          </w:tcPr>
          <w:p w14:paraId="693237B9" w14:textId="77777777" w:rsidR="008249A0" w:rsidRPr="00196594" w:rsidRDefault="008249A0" w:rsidP="004D08DE">
            <w:pPr>
              <w:jc w:val="center"/>
              <w:cnfStyle w:val="100000000000" w:firstRow="1" w:lastRow="0" w:firstColumn="0" w:lastColumn="0" w:oddVBand="0" w:evenVBand="0" w:oddHBand="0" w:evenHBand="0" w:firstRowFirstColumn="0" w:firstRowLastColumn="0" w:lastRowFirstColumn="0" w:lastRowLastColumn="0"/>
              <w:rPr>
                <w:sz w:val="18"/>
                <w:szCs w:val="18"/>
              </w:rPr>
            </w:pPr>
            <w:r w:rsidRPr="00196594">
              <w:rPr>
                <w:sz w:val="18"/>
                <w:szCs w:val="18"/>
              </w:rPr>
              <w:t>Duration of follow-up (months)</w:t>
            </w:r>
          </w:p>
        </w:tc>
        <w:tc>
          <w:tcPr>
            <w:tcW w:w="1701" w:type="dxa"/>
            <w:tcBorders>
              <w:top w:val="double" w:sz="4" w:space="0" w:color="auto"/>
              <w:bottom w:val="double" w:sz="4" w:space="0" w:color="auto"/>
            </w:tcBorders>
          </w:tcPr>
          <w:p w14:paraId="5FF05A21" w14:textId="77777777" w:rsidR="008249A0" w:rsidRPr="00196594" w:rsidRDefault="008249A0" w:rsidP="004D08D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Outcomes</w:t>
            </w:r>
          </w:p>
        </w:tc>
      </w:tr>
      <w:tr w:rsidR="008249A0" w:rsidRPr="00CE0FCD" w14:paraId="6762D402" w14:textId="77777777" w:rsidTr="00FD4739">
        <w:trPr>
          <w:cnfStyle w:val="000000100000" w:firstRow="0" w:lastRow="0" w:firstColumn="0" w:lastColumn="0" w:oddVBand="0" w:evenVBand="0" w:oddHBand="1"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1334" w:type="dxa"/>
            <w:tcBorders>
              <w:top w:val="double" w:sz="4" w:space="0" w:color="auto"/>
            </w:tcBorders>
          </w:tcPr>
          <w:p w14:paraId="05D9070C" w14:textId="77777777" w:rsidR="008249A0" w:rsidRPr="00F21DEE" w:rsidRDefault="008249A0" w:rsidP="004D08DE">
            <w:pPr>
              <w:rPr>
                <w:sz w:val="18"/>
                <w:szCs w:val="18"/>
              </w:rPr>
            </w:pPr>
            <w:r w:rsidRPr="00F21DEE">
              <w:rPr>
                <w:sz w:val="18"/>
                <w:szCs w:val="18"/>
              </w:rPr>
              <w:t>Belton 2019</w:t>
            </w:r>
          </w:p>
        </w:tc>
        <w:tc>
          <w:tcPr>
            <w:tcW w:w="807" w:type="dxa"/>
            <w:tcBorders>
              <w:top w:val="double" w:sz="4" w:space="0" w:color="auto"/>
            </w:tcBorders>
          </w:tcPr>
          <w:p w14:paraId="3662D1A0"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544B1F">
              <w:rPr>
                <w:sz w:val="18"/>
                <w:szCs w:val="18"/>
              </w:rPr>
              <w:t>Cluster RCT</w:t>
            </w:r>
          </w:p>
          <w:p w14:paraId="49712E88"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p w14:paraId="71F0086F" w14:textId="029FD9BF" w:rsidR="008249A0" w:rsidRPr="00544B1F"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Ireland</w:t>
            </w:r>
          </w:p>
        </w:tc>
        <w:tc>
          <w:tcPr>
            <w:tcW w:w="960" w:type="dxa"/>
            <w:tcBorders>
              <w:top w:val="double" w:sz="4" w:space="0" w:color="auto"/>
            </w:tcBorders>
          </w:tcPr>
          <w:p w14:paraId="2C68A3A4" w14:textId="4C56DB19"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Secondary</w:t>
            </w:r>
          </w:p>
        </w:tc>
        <w:tc>
          <w:tcPr>
            <w:tcW w:w="1007" w:type="dxa"/>
            <w:tcBorders>
              <w:top w:val="double" w:sz="4" w:space="0" w:color="auto"/>
            </w:tcBorders>
          </w:tcPr>
          <w:p w14:paraId="49ED976C" w14:textId="69AAF9E2"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w:t>
            </w:r>
          </w:p>
        </w:tc>
        <w:tc>
          <w:tcPr>
            <w:tcW w:w="1007" w:type="dxa"/>
            <w:tcBorders>
              <w:top w:val="double" w:sz="4" w:space="0" w:color="auto"/>
            </w:tcBorders>
          </w:tcPr>
          <w:p w14:paraId="455A9A87" w14:textId="7E136A9A" w:rsidR="008249A0" w:rsidRPr="00150764" w:rsidRDefault="008249A0" w:rsidP="004D08DE">
            <w:pP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236</w:t>
            </w:r>
          </w:p>
        </w:tc>
        <w:tc>
          <w:tcPr>
            <w:tcW w:w="807" w:type="dxa"/>
            <w:tcBorders>
              <w:top w:val="double" w:sz="4" w:space="0" w:color="auto"/>
            </w:tcBorders>
          </w:tcPr>
          <w:p w14:paraId="4DD7A8D8" w14:textId="02A42260"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115</w:t>
            </w:r>
          </w:p>
        </w:tc>
        <w:tc>
          <w:tcPr>
            <w:tcW w:w="2420" w:type="dxa"/>
            <w:tcBorders>
              <w:top w:val="double" w:sz="4" w:space="0" w:color="auto"/>
            </w:tcBorders>
          </w:tcPr>
          <w:p w14:paraId="0CE025BF"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M</w:t>
            </w:r>
            <w:r w:rsidRPr="00544B1F">
              <w:rPr>
                <w:rFonts w:ascii="Calibri" w:hAnsi="Calibri" w:cs="Calibri"/>
                <w:color w:val="000000"/>
                <w:sz w:val="18"/>
                <w:szCs w:val="18"/>
              </w:rPr>
              <w:t xml:space="preserve">ulti-component </w:t>
            </w:r>
            <w:r>
              <w:rPr>
                <w:rFonts w:ascii="Calibri" w:hAnsi="Calibri" w:cs="Calibri"/>
                <w:color w:val="000000"/>
                <w:sz w:val="18"/>
                <w:szCs w:val="18"/>
              </w:rPr>
              <w:t>PA intervention</w:t>
            </w:r>
          </w:p>
          <w:p w14:paraId="563DAEEC" w14:textId="1E1273FE"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School and Parent component</w:t>
            </w:r>
          </w:p>
        </w:tc>
        <w:tc>
          <w:tcPr>
            <w:tcW w:w="2431" w:type="dxa"/>
            <w:tcBorders>
              <w:top w:val="double" w:sz="4" w:space="0" w:color="auto"/>
            </w:tcBorders>
          </w:tcPr>
          <w:p w14:paraId="1006AEF9" w14:textId="2FE9BAF3" w:rsidR="008249A0" w:rsidRPr="00544B1F"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PE teacher training, curriculum resources, parent information and PA journals</w:t>
            </w:r>
          </w:p>
        </w:tc>
        <w:tc>
          <w:tcPr>
            <w:tcW w:w="2694" w:type="dxa"/>
            <w:tcBorders>
              <w:top w:val="double" w:sz="4" w:space="0" w:color="auto"/>
            </w:tcBorders>
          </w:tcPr>
          <w:p w14:paraId="176C8A59" w14:textId="72610B98" w:rsidR="008249A0" w:rsidRPr="00544B1F"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sidRPr="00544B1F">
              <w:rPr>
                <w:rFonts w:ascii="Calibri" w:hAnsi="Calibri" w:cs="Calibri"/>
                <w:color w:val="000000"/>
                <w:sz w:val="18"/>
                <w:szCs w:val="18"/>
              </w:rPr>
              <w:t xml:space="preserve">City related to PE (once/week) and recess (non-existent). </w:t>
            </w:r>
          </w:p>
          <w:p w14:paraId="3A04406A"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tc>
        <w:tc>
          <w:tcPr>
            <w:tcW w:w="1417" w:type="dxa"/>
            <w:tcBorders>
              <w:top w:val="double" w:sz="4" w:space="0" w:color="auto"/>
            </w:tcBorders>
          </w:tcPr>
          <w:p w14:paraId="5027F24E"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134" w:type="dxa"/>
            <w:tcBorders>
              <w:top w:val="double" w:sz="4" w:space="0" w:color="auto"/>
            </w:tcBorders>
          </w:tcPr>
          <w:p w14:paraId="27878556"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701" w:type="dxa"/>
            <w:tcBorders>
              <w:top w:val="double" w:sz="4" w:space="0" w:color="auto"/>
            </w:tcBorders>
          </w:tcPr>
          <w:p w14:paraId="261A1E3D" w14:textId="77777777" w:rsidR="008249A0" w:rsidRPr="00CB3764"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sidRPr="00CB3764">
              <w:rPr>
                <w:rFonts w:ascii="Calibri" w:hAnsi="Calibri" w:cs="Calibri"/>
                <w:color w:val="000000"/>
                <w:sz w:val="18"/>
                <w:szCs w:val="18"/>
              </w:rPr>
              <w:t>MVPA whole day</w:t>
            </w:r>
          </w:p>
          <w:p w14:paraId="1623683E"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tc>
      </w:tr>
      <w:tr w:rsidR="008249A0" w:rsidRPr="00CE0FCD" w14:paraId="6580F941" w14:textId="77777777" w:rsidTr="00FD4739">
        <w:trPr>
          <w:trHeight w:val="420"/>
        </w:trPr>
        <w:tc>
          <w:tcPr>
            <w:cnfStyle w:val="001000000000" w:firstRow="0" w:lastRow="0" w:firstColumn="1" w:lastColumn="0" w:oddVBand="0" w:evenVBand="0" w:oddHBand="0" w:evenHBand="0" w:firstRowFirstColumn="0" w:firstRowLastColumn="0" w:lastRowFirstColumn="0" w:lastRowLastColumn="0"/>
            <w:tcW w:w="1334" w:type="dxa"/>
          </w:tcPr>
          <w:p w14:paraId="556C477D" w14:textId="77777777" w:rsidR="008249A0" w:rsidRPr="00F21DEE" w:rsidRDefault="008249A0" w:rsidP="004D08DE">
            <w:pPr>
              <w:rPr>
                <w:sz w:val="18"/>
                <w:szCs w:val="18"/>
              </w:rPr>
            </w:pPr>
            <w:r w:rsidRPr="00F21DEE">
              <w:rPr>
                <w:sz w:val="18"/>
                <w:szCs w:val="18"/>
              </w:rPr>
              <w:t>Carlin 2018</w:t>
            </w:r>
          </w:p>
        </w:tc>
        <w:tc>
          <w:tcPr>
            <w:tcW w:w="807" w:type="dxa"/>
          </w:tcPr>
          <w:p w14:paraId="1612EF74"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sidRPr="00CE0FCD">
              <w:rPr>
                <w:sz w:val="18"/>
                <w:szCs w:val="18"/>
              </w:rPr>
              <w:t>Cluster RCT</w:t>
            </w:r>
          </w:p>
          <w:p w14:paraId="6F78E9AA"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p w14:paraId="35FF5C6E" w14:textId="0CA90543"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Northern Ireland</w:t>
            </w:r>
          </w:p>
        </w:tc>
        <w:tc>
          <w:tcPr>
            <w:tcW w:w="960" w:type="dxa"/>
          </w:tcPr>
          <w:p w14:paraId="389A8510" w14:textId="52C86DF4"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Secondary</w:t>
            </w:r>
          </w:p>
        </w:tc>
        <w:tc>
          <w:tcPr>
            <w:tcW w:w="1007" w:type="dxa"/>
          </w:tcPr>
          <w:p w14:paraId="604086D9" w14:textId="5F413DA6"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N/A</w:t>
            </w:r>
          </w:p>
        </w:tc>
        <w:tc>
          <w:tcPr>
            <w:tcW w:w="1007" w:type="dxa"/>
          </w:tcPr>
          <w:p w14:paraId="1AEF778E" w14:textId="3AD6DF4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117</w:t>
            </w:r>
          </w:p>
        </w:tc>
        <w:tc>
          <w:tcPr>
            <w:tcW w:w="807" w:type="dxa"/>
          </w:tcPr>
          <w:p w14:paraId="5D1CF4C9" w14:textId="6DC76ACE"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89</w:t>
            </w:r>
          </w:p>
        </w:tc>
        <w:tc>
          <w:tcPr>
            <w:tcW w:w="2420" w:type="dxa"/>
          </w:tcPr>
          <w:p w14:paraId="4B122483"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School time PA  intervention</w:t>
            </w:r>
          </w:p>
          <w:p w14:paraId="44F8A86C"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Girls only</w:t>
            </w:r>
          </w:p>
          <w:p w14:paraId="3E9F51EC" w14:textId="12620636"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School only</w:t>
            </w:r>
          </w:p>
        </w:tc>
        <w:tc>
          <w:tcPr>
            <w:tcW w:w="2431" w:type="dxa"/>
          </w:tcPr>
          <w:p w14:paraId="3E265BA3" w14:textId="65919BCA" w:rsidR="008249A0"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Walking sessions led by older students</w:t>
            </w:r>
          </w:p>
        </w:tc>
        <w:tc>
          <w:tcPr>
            <w:tcW w:w="2694" w:type="dxa"/>
          </w:tcPr>
          <w:p w14:paraId="5989D18B" w14:textId="6B733788"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rFonts w:ascii="Calibri" w:hAnsi="Calibri" w:cs="Calibri"/>
                <w:color w:val="000000"/>
                <w:sz w:val="18"/>
                <w:szCs w:val="18"/>
              </w:rPr>
              <w:t>C</w:t>
            </w:r>
            <w:r w:rsidRPr="000752B7">
              <w:rPr>
                <w:rFonts w:ascii="Calibri" w:hAnsi="Calibri" w:cs="Calibri"/>
                <w:color w:val="000000"/>
                <w:sz w:val="18"/>
                <w:szCs w:val="18"/>
              </w:rPr>
              <w:t xml:space="preserve">ontinued with normal PA habits. </w:t>
            </w:r>
          </w:p>
        </w:tc>
        <w:tc>
          <w:tcPr>
            <w:tcW w:w="1417" w:type="dxa"/>
          </w:tcPr>
          <w:p w14:paraId="1738A621"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w:t>
            </w:r>
          </w:p>
        </w:tc>
        <w:tc>
          <w:tcPr>
            <w:tcW w:w="1134" w:type="dxa"/>
          </w:tcPr>
          <w:p w14:paraId="7349FCC1"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w:t>
            </w:r>
          </w:p>
        </w:tc>
        <w:tc>
          <w:tcPr>
            <w:tcW w:w="1701" w:type="dxa"/>
          </w:tcPr>
          <w:p w14:paraId="34E58DE2" w14:textId="06ECD666"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MVPA school Day </w:t>
            </w:r>
          </w:p>
        </w:tc>
      </w:tr>
      <w:tr w:rsidR="008249A0" w:rsidRPr="00CE0FCD" w14:paraId="10B04E04" w14:textId="77777777" w:rsidTr="00FD4739">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334" w:type="dxa"/>
          </w:tcPr>
          <w:p w14:paraId="5FD0F438" w14:textId="77777777" w:rsidR="008249A0" w:rsidRPr="00BC10D2" w:rsidRDefault="008249A0" w:rsidP="004D08DE">
            <w:pPr>
              <w:rPr>
                <w:sz w:val="18"/>
                <w:szCs w:val="18"/>
              </w:rPr>
            </w:pPr>
            <w:r w:rsidRPr="00BC10D2">
              <w:rPr>
                <w:sz w:val="18"/>
                <w:szCs w:val="18"/>
              </w:rPr>
              <w:t>Gentile 2009</w:t>
            </w:r>
          </w:p>
        </w:tc>
        <w:tc>
          <w:tcPr>
            <w:tcW w:w="807" w:type="dxa"/>
          </w:tcPr>
          <w:p w14:paraId="0A1AFFF9"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CE0FCD">
              <w:rPr>
                <w:sz w:val="18"/>
                <w:szCs w:val="18"/>
              </w:rPr>
              <w:t xml:space="preserve">Cluster RCT </w:t>
            </w:r>
          </w:p>
          <w:p w14:paraId="48DAA1D6"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p w14:paraId="6E360147" w14:textId="067F794B"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USA</w:t>
            </w:r>
          </w:p>
        </w:tc>
        <w:tc>
          <w:tcPr>
            <w:tcW w:w="960" w:type="dxa"/>
          </w:tcPr>
          <w:p w14:paraId="1A77D242" w14:textId="70377A63"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Primary</w:t>
            </w:r>
          </w:p>
        </w:tc>
        <w:tc>
          <w:tcPr>
            <w:tcW w:w="1007" w:type="dxa"/>
          </w:tcPr>
          <w:p w14:paraId="642454A8" w14:textId="0A5400B8"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w:t>
            </w:r>
          </w:p>
        </w:tc>
        <w:tc>
          <w:tcPr>
            <w:tcW w:w="1007" w:type="dxa"/>
          </w:tcPr>
          <w:p w14:paraId="01C9F23E" w14:textId="4B324F98"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719</w:t>
            </w:r>
          </w:p>
        </w:tc>
        <w:tc>
          <w:tcPr>
            <w:tcW w:w="807" w:type="dxa"/>
          </w:tcPr>
          <w:p w14:paraId="047B6B21" w14:textId="45112472"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NR</w:t>
            </w:r>
          </w:p>
        </w:tc>
        <w:tc>
          <w:tcPr>
            <w:tcW w:w="2420" w:type="dxa"/>
          </w:tcPr>
          <w:p w14:paraId="51BA01A5" w14:textId="77777777" w:rsidR="008249A0" w:rsidRDefault="008249A0" w:rsidP="004D08DE">
            <w:pPr>
              <w:shd w:val="clear" w:color="auto" w:fill="FFFFFF"/>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Multi component, PA, nutrition and screen time</w:t>
            </w:r>
            <w:r w:rsidRPr="009957E7">
              <w:rPr>
                <w:rFonts w:ascii="Calibri" w:eastAsia="Times New Roman" w:hAnsi="Calibri" w:cs="Calibri"/>
                <w:color w:val="000000"/>
                <w:sz w:val="18"/>
                <w:szCs w:val="18"/>
                <w:lang w:eastAsia="en-AU"/>
              </w:rPr>
              <w:t xml:space="preserve"> </w:t>
            </w:r>
          </w:p>
          <w:p w14:paraId="6889F55A" w14:textId="67DDFB91" w:rsidR="008249A0" w:rsidRPr="00B34351" w:rsidRDefault="008249A0" w:rsidP="004D08DE">
            <w:pPr>
              <w:shd w:val="clear" w:color="auto" w:fill="FFFFFF"/>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School, home and community components</w:t>
            </w:r>
          </w:p>
        </w:tc>
        <w:tc>
          <w:tcPr>
            <w:tcW w:w="2431" w:type="dxa"/>
          </w:tcPr>
          <w:p w14:paraId="7F28CE84" w14:textId="71644CB4" w:rsidR="008249A0" w:rsidRPr="009957E7"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Children encouraged to live healthy active lives</w:t>
            </w:r>
            <w:r w:rsidR="000852AD">
              <w:rPr>
                <w:rFonts w:ascii="Calibri" w:hAnsi="Calibri" w:cs="Calibri"/>
                <w:color w:val="000000"/>
                <w:sz w:val="18"/>
                <w:szCs w:val="18"/>
              </w:rPr>
              <w:t xml:space="preserve"> via media, curriculum resources and family information</w:t>
            </w:r>
          </w:p>
        </w:tc>
        <w:tc>
          <w:tcPr>
            <w:tcW w:w="2694" w:type="dxa"/>
          </w:tcPr>
          <w:p w14:paraId="17A89D6D" w14:textId="6096402C" w:rsidR="008249A0" w:rsidRPr="009957E7"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9957E7">
              <w:rPr>
                <w:rFonts w:ascii="Calibri" w:hAnsi="Calibri" w:cs="Calibri"/>
                <w:color w:val="000000"/>
                <w:sz w:val="18"/>
                <w:szCs w:val="18"/>
              </w:rPr>
              <w:t xml:space="preserve">No intentional exposure to the Switch programme; may have been exposed to the community component of the intervention; </w:t>
            </w:r>
          </w:p>
        </w:tc>
        <w:tc>
          <w:tcPr>
            <w:tcW w:w="1417" w:type="dxa"/>
          </w:tcPr>
          <w:p w14:paraId="3AAC0CFB"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8</w:t>
            </w:r>
          </w:p>
        </w:tc>
        <w:tc>
          <w:tcPr>
            <w:tcW w:w="1134" w:type="dxa"/>
          </w:tcPr>
          <w:p w14:paraId="757ABD5E"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14</w:t>
            </w:r>
          </w:p>
        </w:tc>
        <w:tc>
          <w:tcPr>
            <w:tcW w:w="1701" w:type="dxa"/>
          </w:tcPr>
          <w:p w14:paraId="5AF5544F" w14:textId="4F9EAE9E"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Steps</w:t>
            </w:r>
          </w:p>
        </w:tc>
      </w:tr>
      <w:tr w:rsidR="008249A0" w:rsidRPr="00CE0FCD" w14:paraId="2A43C892" w14:textId="77777777" w:rsidTr="00FD4739">
        <w:trPr>
          <w:trHeight w:val="420"/>
        </w:trPr>
        <w:tc>
          <w:tcPr>
            <w:cnfStyle w:val="001000000000" w:firstRow="0" w:lastRow="0" w:firstColumn="1" w:lastColumn="0" w:oddVBand="0" w:evenVBand="0" w:oddHBand="0" w:evenHBand="0" w:firstRowFirstColumn="0" w:firstRowLastColumn="0" w:lastRowFirstColumn="0" w:lastRowLastColumn="0"/>
            <w:tcW w:w="1334" w:type="dxa"/>
          </w:tcPr>
          <w:p w14:paraId="56ADB7D5" w14:textId="77777777" w:rsidR="008249A0" w:rsidRPr="00BC10D2" w:rsidRDefault="008249A0" w:rsidP="004D08DE">
            <w:pPr>
              <w:rPr>
                <w:sz w:val="18"/>
                <w:szCs w:val="18"/>
              </w:rPr>
            </w:pPr>
            <w:r w:rsidRPr="00BC10D2">
              <w:rPr>
                <w:sz w:val="18"/>
                <w:szCs w:val="18"/>
              </w:rPr>
              <w:t>Grydeland 2013</w:t>
            </w:r>
          </w:p>
        </w:tc>
        <w:tc>
          <w:tcPr>
            <w:tcW w:w="807" w:type="dxa"/>
          </w:tcPr>
          <w:p w14:paraId="635CF0F6"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sidRPr="00CE0FCD">
              <w:rPr>
                <w:sz w:val="18"/>
                <w:szCs w:val="18"/>
              </w:rPr>
              <w:t>Cluster RCT</w:t>
            </w:r>
          </w:p>
          <w:p w14:paraId="7F94E87A"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p w14:paraId="6172520D" w14:textId="0EA78BBB"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Norway</w:t>
            </w:r>
          </w:p>
        </w:tc>
        <w:tc>
          <w:tcPr>
            <w:tcW w:w="960" w:type="dxa"/>
          </w:tcPr>
          <w:p w14:paraId="71D7C2AD" w14:textId="7F3E8EB4"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Primary</w:t>
            </w:r>
          </w:p>
        </w:tc>
        <w:tc>
          <w:tcPr>
            <w:tcW w:w="1007" w:type="dxa"/>
          </w:tcPr>
          <w:p w14:paraId="3CCDEEC7" w14:textId="53AC4186"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37</w:t>
            </w:r>
          </w:p>
        </w:tc>
        <w:tc>
          <w:tcPr>
            <w:tcW w:w="1007" w:type="dxa"/>
          </w:tcPr>
          <w:p w14:paraId="7D545510" w14:textId="60D09416" w:rsidR="008249A0" w:rsidRPr="002F3CDD" w:rsidRDefault="008249A0" w:rsidP="004D08DE">
            <w:pP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1129</w:t>
            </w:r>
          </w:p>
        </w:tc>
        <w:tc>
          <w:tcPr>
            <w:tcW w:w="807" w:type="dxa"/>
          </w:tcPr>
          <w:p w14:paraId="0405FC46" w14:textId="25627BD0"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NR</w:t>
            </w:r>
          </w:p>
        </w:tc>
        <w:tc>
          <w:tcPr>
            <w:tcW w:w="2420" w:type="dxa"/>
          </w:tcPr>
          <w:p w14:paraId="2FDF7F1E"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 xml:space="preserve">Multi component, PA and screen time </w:t>
            </w:r>
          </w:p>
          <w:p w14:paraId="4EE0A944" w14:textId="28DD854C" w:rsidR="000852AD" w:rsidRPr="00B34351" w:rsidRDefault="000852AD"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School and home components</w:t>
            </w:r>
          </w:p>
        </w:tc>
        <w:tc>
          <w:tcPr>
            <w:tcW w:w="2431" w:type="dxa"/>
          </w:tcPr>
          <w:p w14:paraId="7ED65EBD" w14:textId="554F8229" w:rsidR="008249A0" w:rsidRDefault="000852AD"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Curriculum, PA breaks, equipment and parent information</w:t>
            </w:r>
          </w:p>
        </w:tc>
        <w:tc>
          <w:tcPr>
            <w:tcW w:w="2694" w:type="dxa"/>
          </w:tcPr>
          <w:p w14:paraId="1BCA7FF4" w14:textId="5B87ABCB"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N/A</w:t>
            </w:r>
          </w:p>
        </w:tc>
        <w:tc>
          <w:tcPr>
            <w:tcW w:w="1417" w:type="dxa"/>
          </w:tcPr>
          <w:p w14:paraId="429B7CD9"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20</w:t>
            </w:r>
          </w:p>
        </w:tc>
        <w:tc>
          <w:tcPr>
            <w:tcW w:w="1134" w:type="dxa"/>
          </w:tcPr>
          <w:p w14:paraId="62115610"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32</w:t>
            </w:r>
          </w:p>
        </w:tc>
        <w:tc>
          <w:tcPr>
            <w:tcW w:w="1701" w:type="dxa"/>
          </w:tcPr>
          <w:p w14:paraId="58E026F7" w14:textId="7CD0F6AD"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MVPA whole day, Sedentary whole day</w:t>
            </w:r>
          </w:p>
        </w:tc>
      </w:tr>
      <w:tr w:rsidR="008249A0" w:rsidRPr="00CE0FCD" w14:paraId="3E8C15B5" w14:textId="77777777" w:rsidTr="00FD4739">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334" w:type="dxa"/>
          </w:tcPr>
          <w:p w14:paraId="05723FAA" w14:textId="77777777" w:rsidR="008249A0" w:rsidRPr="00BC10D2" w:rsidRDefault="008249A0" w:rsidP="004D08DE">
            <w:pPr>
              <w:rPr>
                <w:sz w:val="18"/>
                <w:szCs w:val="18"/>
              </w:rPr>
            </w:pPr>
            <w:r w:rsidRPr="00BC10D2">
              <w:rPr>
                <w:sz w:val="18"/>
                <w:szCs w:val="18"/>
              </w:rPr>
              <w:t>Haerens 2006</w:t>
            </w:r>
          </w:p>
        </w:tc>
        <w:tc>
          <w:tcPr>
            <w:tcW w:w="807" w:type="dxa"/>
          </w:tcPr>
          <w:p w14:paraId="4CA83EB4"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CE0FCD">
              <w:rPr>
                <w:sz w:val="18"/>
                <w:szCs w:val="18"/>
              </w:rPr>
              <w:t>Cluster RCT</w:t>
            </w:r>
          </w:p>
          <w:p w14:paraId="6D7A5AF3"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p w14:paraId="0B012032" w14:textId="0A001B22"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Belgium</w:t>
            </w:r>
          </w:p>
        </w:tc>
        <w:tc>
          <w:tcPr>
            <w:tcW w:w="960" w:type="dxa"/>
          </w:tcPr>
          <w:p w14:paraId="4313E6F3" w14:textId="4743EDBF" w:rsidR="008249A0" w:rsidRPr="00CE0FCD" w:rsidRDefault="008249A0" w:rsidP="00F50FBB">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Secondary</w:t>
            </w:r>
          </w:p>
        </w:tc>
        <w:tc>
          <w:tcPr>
            <w:tcW w:w="1007" w:type="dxa"/>
          </w:tcPr>
          <w:p w14:paraId="2635B2E6" w14:textId="125A91BE"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15</w:t>
            </w:r>
          </w:p>
        </w:tc>
        <w:tc>
          <w:tcPr>
            <w:tcW w:w="1007" w:type="dxa"/>
          </w:tcPr>
          <w:p w14:paraId="6D8FCD18" w14:textId="434E1984"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77</w:t>
            </w:r>
          </w:p>
        </w:tc>
        <w:tc>
          <w:tcPr>
            <w:tcW w:w="807" w:type="dxa"/>
          </w:tcPr>
          <w:p w14:paraId="79C5F59C" w14:textId="1E2B062B"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77</w:t>
            </w:r>
          </w:p>
        </w:tc>
        <w:tc>
          <w:tcPr>
            <w:tcW w:w="2420" w:type="dxa"/>
          </w:tcPr>
          <w:p w14:paraId="07D4F5D5" w14:textId="064BCC42" w:rsidR="008249A0" w:rsidRPr="00CE0FCD" w:rsidRDefault="008249A0" w:rsidP="004D08DE">
            <w:pPr>
              <w:shd w:val="clear" w:color="auto" w:fill="FFFFFF"/>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Multi component</w:t>
            </w:r>
            <w:r w:rsidRPr="00C24CE1">
              <w:rPr>
                <w:sz w:val="18"/>
                <w:szCs w:val="18"/>
              </w:rPr>
              <w:t xml:space="preserve"> </w:t>
            </w:r>
            <w:r w:rsidRPr="00C24CE1">
              <w:rPr>
                <w:rFonts w:ascii="Calibri" w:eastAsia="Times New Roman" w:hAnsi="Calibri" w:cs="Calibri"/>
                <w:color w:val="000000"/>
                <w:sz w:val="18"/>
                <w:szCs w:val="18"/>
                <w:lang w:eastAsia="en-AU"/>
              </w:rPr>
              <w:t xml:space="preserve">PA and nutrition intervention. </w:t>
            </w:r>
          </w:p>
          <w:p w14:paraId="1B5F7A33" w14:textId="3FCA145E" w:rsidR="008249A0" w:rsidRPr="00CE0FCD" w:rsidRDefault="00A9213F" w:rsidP="004D08DE">
            <w:pPr>
              <w:shd w:val="clear" w:color="auto" w:fill="FFFFFF"/>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School and home</w:t>
            </w:r>
          </w:p>
        </w:tc>
        <w:tc>
          <w:tcPr>
            <w:tcW w:w="2431" w:type="dxa"/>
          </w:tcPr>
          <w:p w14:paraId="56667803" w14:textId="7BA6FA07" w:rsidR="008249A0" w:rsidRPr="00F27CBE" w:rsidRDefault="00A9213F" w:rsidP="00F27CB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sidRPr="00F27CBE">
              <w:rPr>
                <w:rFonts w:ascii="Calibri" w:hAnsi="Calibri" w:cs="Calibri"/>
                <w:color w:val="000000"/>
                <w:sz w:val="18"/>
                <w:szCs w:val="18"/>
              </w:rPr>
              <w:t>Equipment and fitness testing</w:t>
            </w:r>
          </w:p>
          <w:p w14:paraId="14E2012E" w14:textId="6B9F40FD" w:rsidR="00A9213F" w:rsidRPr="00F27CBE" w:rsidRDefault="00F27CBE" w:rsidP="00F27CB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 xml:space="preserve">OR </w:t>
            </w:r>
            <w:r w:rsidR="00A9213F" w:rsidRPr="00F27CBE">
              <w:rPr>
                <w:rFonts w:ascii="Calibri" w:hAnsi="Calibri" w:cs="Calibri"/>
                <w:color w:val="000000"/>
                <w:sz w:val="18"/>
                <w:szCs w:val="18"/>
              </w:rPr>
              <w:t>As above with parent involvement added</w:t>
            </w:r>
          </w:p>
        </w:tc>
        <w:tc>
          <w:tcPr>
            <w:tcW w:w="2694" w:type="dxa"/>
          </w:tcPr>
          <w:p w14:paraId="38DFACED" w14:textId="00FD6A41" w:rsidR="008249A0" w:rsidRPr="00EB6BFA"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N</w:t>
            </w:r>
            <w:r w:rsidRPr="00EB6BFA">
              <w:rPr>
                <w:rFonts w:ascii="Calibri" w:hAnsi="Calibri" w:cs="Calibri"/>
                <w:color w:val="000000"/>
                <w:sz w:val="18"/>
                <w:szCs w:val="18"/>
              </w:rPr>
              <w:t>o PA and nutrition intervention</w:t>
            </w:r>
          </w:p>
          <w:p w14:paraId="77F9D4FD"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tc>
        <w:tc>
          <w:tcPr>
            <w:tcW w:w="1417" w:type="dxa"/>
          </w:tcPr>
          <w:p w14:paraId="466CE665"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134" w:type="dxa"/>
          </w:tcPr>
          <w:p w14:paraId="5ACF8D87"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701" w:type="dxa"/>
          </w:tcPr>
          <w:p w14:paraId="59A5892B" w14:textId="700A1F0A"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 xml:space="preserve">MVPA whole day, Sedentary whole day </w:t>
            </w:r>
          </w:p>
        </w:tc>
      </w:tr>
      <w:tr w:rsidR="008249A0" w:rsidRPr="00CE0FCD" w14:paraId="18BD65E0" w14:textId="77777777" w:rsidTr="00FD4739">
        <w:trPr>
          <w:trHeight w:val="434"/>
        </w:trPr>
        <w:tc>
          <w:tcPr>
            <w:cnfStyle w:val="001000000000" w:firstRow="0" w:lastRow="0" w:firstColumn="1" w:lastColumn="0" w:oddVBand="0" w:evenVBand="0" w:oddHBand="0" w:evenHBand="0" w:firstRowFirstColumn="0" w:firstRowLastColumn="0" w:lastRowFirstColumn="0" w:lastRowLastColumn="0"/>
            <w:tcW w:w="1334" w:type="dxa"/>
          </w:tcPr>
          <w:p w14:paraId="1F29877D" w14:textId="3416E322" w:rsidR="008249A0" w:rsidRPr="00EB6BFA" w:rsidRDefault="008249A0" w:rsidP="004D08DE">
            <w:pPr>
              <w:rPr>
                <w:sz w:val="18"/>
                <w:szCs w:val="18"/>
              </w:rPr>
            </w:pPr>
            <w:r w:rsidRPr="00EB6BFA">
              <w:rPr>
                <w:sz w:val="18"/>
                <w:szCs w:val="18"/>
              </w:rPr>
              <w:t>Harrington 2018</w:t>
            </w:r>
          </w:p>
        </w:tc>
        <w:tc>
          <w:tcPr>
            <w:tcW w:w="807" w:type="dxa"/>
          </w:tcPr>
          <w:p w14:paraId="411DAEC2"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sidRPr="00CE0FCD">
              <w:rPr>
                <w:sz w:val="18"/>
                <w:szCs w:val="18"/>
              </w:rPr>
              <w:t>Cluster RCT</w:t>
            </w:r>
          </w:p>
          <w:p w14:paraId="2AC6264A"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p w14:paraId="173F8BDF" w14:textId="0EB7A83F"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UK</w:t>
            </w:r>
          </w:p>
        </w:tc>
        <w:tc>
          <w:tcPr>
            <w:tcW w:w="960" w:type="dxa"/>
          </w:tcPr>
          <w:p w14:paraId="0A952EF2" w14:textId="32C43445"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Secondary</w:t>
            </w:r>
          </w:p>
        </w:tc>
        <w:tc>
          <w:tcPr>
            <w:tcW w:w="1007" w:type="dxa"/>
          </w:tcPr>
          <w:p w14:paraId="701C6EF2" w14:textId="3795D441"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20</w:t>
            </w:r>
          </w:p>
        </w:tc>
        <w:tc>
          <w:tcPr>
            <w:tcW w:w="1007" w:type="dxa"/>
          </w:tcPr>
          <w:p w14:paraId="1836A693" w14:textId="751CE224"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1752</w:t>
            </w:r>
          </w:p>
        </w:tc>
        <w:tc>
          <w:tcPr>
            <w:tcW w:w="807" w:type="dxa"/>
          </w:tcPr>
          <w:p w14:paraId="670B4D20" w14:textId="52E0744B"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NR</w:t>
            </w:r>
          </w:p>
        </w:tc>
        <w:tc>
          <w:tcPr>
            <w:tcW w:w="2420" w:type="dxa"/>
          </w:tcPr>
          <w:p w14:paraId="585219B1"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Multi component, PA intervention. Girls only</w:t>
            </w:r>
          </w:p>
          <w:p w14:paraId="5559E057" w14:textId="60B06F72" w:rsidR="00A9213F" w:rsidRPr="00B559D7" w:rsidRDefault="00A9213F"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School only</w:t>
            </w:r>
          </w:p>
        </w:tc>
        <w:tc>
          <w:tcPr>
            <w:tcW w:w="2431" w:type="dxa"/>
          </w:tcPr>
          <w:p w14:paraId="589333E1" w14:textId="40675C70" w:rsidR="008249A0" w:rsidRPr="00A97C90" w:rsidRDefault="00A9213F"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School policy design and action plan, teacher training, peer leaders and support</w:t>
            </w:r>
          </w:p>
        </w:tc>
        <w:tc>
          <w:tcPr>
            <w:tcW w:w="2694" w:type="dxa"/>
          </w:tcPr>
          <w:p w14:paraId="74003C19" w14:textId="3D53F2B7" w:rsidR="008249A0" w:rsidRPr="00A97C90"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A97C90">
              <w:rPr>
                <w:rFonts w:ascii="Calibri" w:hAnsi="Calibri" w:cs="Calibri"/>
                <w:color w:val="000000"/>
                <w:sz w:val="18"/>
                <w:szCs w:val="18"/>
              </w:rPr>
              <w:t>Schools were not given any specific guidance or advi</w:t>
            </w:r>
            <w:r>
              <w:rPr>
                <w:rFonts w:ascii="Calibri" w:hAnsi="Calibri" w:cs="Calibri"/>
                <w:color w:val="000000"/>
                <w:sz w:val="18"/>
                <w:szCs w:val="18"/>
              </w:rPr>
              <w:t xml:space="preserve">ce and were assumed to carry on </w:t>
            </w:r>
            <w:r w:rsidRPr="00A97C90">
              <w:rPr>
                <w:rFonts w:ascii="Calibri" w:hAnsi="Calibri" w:cs="Calibri"/>
                <w:color w:val="000000"/>
                <w:sz w:val="18"/>
                <w:szCs w:val="18"/>
              </w:rPr>
              <w:t xml:space="preserve">with their usual practice of PE and sport provision. </w:t>
            </w:r>
          </w:p>
          <w:p w14:paraId="480E8AC2" w14:textId="77777777" w:rsidR="008249A0" w:rsidRPr="00A97C9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tc>
        <w:tc>
          <w:tcPr>
            <w:tcW w:w="1417" w:type="dxa"/>
          </w:tcPr>
          <w:p w14:paraId="70EE2218"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w:t>
            </w:r>
          </w:p>
        </w:tc>
        <w:tc>
          <w:tcPr>
            <w:tcW w:w="1134" w:type="dxa"/>
          </w:tcPr>
          <w:p w14:paraId="7A9EE8F4"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w:t>
            </w:r>
          </w:p>
        </w:tc>
        <w:tc>
          <w:tcPr>
            <w:tcW w:w="1701" w:type="dxa"/>
          </w:tcPr>
          <w:p w14:paraId="26A4BB97" w14:textId="32AC9540"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rFonts w:ascii="Calibri" w:hAnsi="Calibri" w:cs="Calibri"/>
                <w:color w:val="000000"/>
                <w:sz w:val="18"/>
                <w:szCs w:val="18"/>
              </w:rPr>
              <w:t>MVPA whole day, Sedentary whole day, % of students meeting guidelines</w:t>
            </w:r>
          </w:p>
        </w:tc>
      </w:tr>
      <w:tr w:rsidR="008249A0" w:rsidRPr="00CE0FCD" w14:paraId="72855BC9" w14:textId="77777777" w:rsidTr="00FD4739">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334" w:type="dxa"/>
          </w:tcPr>
          <w:p w14:paraId="34FA09EF" w14:textId="77777777" w:rsidR="008249A0" w:rsidRPr="000B3178" w:rsidRDefault="008249A0" w:rsidP="004D08DE">
            <w:pPr>
              <w:rPr>
                <w:sz w:val="18"/>
                <w:szCs w:val="18"/>
              </w:rPr>
            </w:pPr>
            <w:r w:rsidRPr="00B74208">
              <w:rPr>
                <w:sz w:val="18"/>
                <w:szCs w:val="18"/>
              </w:rPr>
              <w:t>Hoor 2018</w:t>
            </w:r>
          </w:p>
          <w:p w14:paraId="775BDB34" w14:textId="77777777" w:rsidR="008249A0" w:rsidRPr="00CE0FCD" w:rsidRDefault="008249A0" w:rsidP="004D08DE">
            <w:pPr>
              <w:rPr>
                <w:sz w:val="18"/>
                <w:szCs w:val="18"/>
              </w:rPr>
            </w:pPr>
          </w:p>
        </w:tc>
        <w:tc>
          <w:tcPr>
            <w:tcW w:w="807" w:type="dxa"/>
          </w:tcPr>
          <w:p w14:paraId="36BE37AD"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CE0FCD">
              <w:rPr>
                <w:sz w:val="18"/>
                <w:szCs w:val="18"/>
              </w:rPr>
              <w:t>Cluster RCT</w:t>
            </w:r>
          </w:p>
          <w:p w14:paraId="3A6AC9EE"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p w14:paraId="19F561BD" w14:textId="2DD18063"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Netherlands</w:t>
            </w:r>
          </w:p>
        </w:tc>
        <w:tc>
          <w:tcPr>
            <w:tcW w:w="960" w:type="dxa"/>
          </w:tcPr>
          <w:p w14:paraId="7C7DEFE3"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CE0FCD">
              <w:rPr>
                <w:sz w:val="18"/>
                <w:szCs w:val="18"/>
              </w:rPr>
              <w:t>Children/adolescents</w:t>
            </w:r>
          </w:p>
        </w:tc>
        <w:tc>
          <w:tcPr>
            <w:tcW w:w="1007" w:type="dxa"/>
          </w:tcPr>
          <w:p w14:paraId="5CF1582F" w14:textId="09FC9E3A"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w:t>
            </w:r>
          </w:p>
        </w:tc>
        <w:tc>
          <w:tcPr>
            <w:tcW w:w="1007" w:type="dxa"/>
          </w:tcPr>
          <w:p w14:paraId="0668C131" w14:textId="0DD91B19" w:rsidR="008249A0" w:rsidRPr="005708AC" w:rsidRDefault="008249A0" w:rsidP="004D08DE">
            <w:pP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345</w:t>
            </w:r>
          </w:p>
        </w:tc>
        <w:tc>
          <w:tcPr>
            <w:tcW w:w="807" w:type="dxa"/>
          </w:tcPr>
          <w:p w14:paraId="44EB884E" w14:textId="5B3BDF9A"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NR</w:t>
            </w:r>
          </w:p>
        </w:tc>
        <w:tc>
          <w:tcPr>
            <w:tcW w:w="2420" w:type="dxa"/>
          </w:tcPr>
          <w:p w14:paraId="40DA89C3"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Enhanced PE intervention</w:t>
            </w:r>
            <w:r w:rsidRPr="006E4FD3">
              <w:rPr>
                <w:rFonts w:ascii="Calibri" w:hAnsi="Calibri" w:cs="Calibri"/>
                <w:color w:val="000000"/>
                <w:sz w:val="18"/>
                <w:szCs w:val="18"/>
              </w:rPr>
              <w:t xml:space="preserve"> </w:t>
            </w:r>
          </w:p>
          <w:p w14:paraId="4A72E9CF" w14:textId="1AE3E000" w:rsidR="00BC371A" w:rsidRPr="006E4FD3" w:rsidRDefault="00BC371A"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School only</w:t>
            </w:r>
          </w:p>
        </w:tc>
        <w:tc>
          <w:tcPr>
            <w:tcW w:w="2431" w:type="dxa"/>
          </w:tcPr>
          <w:p w14:paraId="29521D00" w14:textId="33151187" w:rsidR="008249A0" w:rsidRDefault="00BC371A"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Teacher training, curriculum, strength training, motivational sessions</w:t>
            </w:r>
          </w:p>
        </w:tc>
        <w:tc>
          <w:tcPr>
            <w:tcW w:w="2694" w:type="dxa"/>
          </w:tcPr>
          <w:p w14:paraId="35807727" w14:textId="223A155C" w:rsidR="008249A0" w:rsidRPr="006E4FD3"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 xml:space="preserve">Continued with </w:t>
            </w:r>
            <w:r w:rsidRPr="006E4FD3">
              <w:rPr>
                <w:rFonts w:ascii="Calibri" w:hAnsi="Calibri" w:cs="Calibri"/>
                <w:color w:val="000000"/>
                <w:sz w:val="18"/>
                <w:szCs w:val="18"/>
              </w:rPr>
              <w:t>usual curriculum</w:t>
            </w:r>
            <w:r>
              <w:rPr>
                <w:rFonts w:ascii="Calibri" w:hAnsi="Calibri" w:cs="Calibri"/>
                <w:color w:val="000000"/>
                <w:sz w:val="18"/>
                <w:szCs w:val="18"/>
              </w:rPr>
              <w:t xml:space="preserve">. </w:t>
            </w:r>
          </w:p>
          <w:p w14:paraId="1C67DB8D"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tc>
        <w:tc>
          <w:tcPr>
            <w:tcW w:w="1417" w:type="dxa"/>
          </w:tcPr>
          <w:p w14:paraId="575E7588"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12</w:t>
            </w:r>
          </w:p>
        </w:tc>
        <w:tc>
          <w:tcPr>
            <w:tcW w:w="1134" w:type="dxa"/>
          </w:tcPr>
          <w:p w14:paraId="5DCFBCEB"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12</w:t>
            </w:r>
          </w:p>
        </w:tc>
        <w:tc>
          <w:tcPr>
            <w:tcW w:w="1701" w:type="dxa"/>
          </w:tcPr>
          <w:p w14:paraId="4255D97D" w14:textId="316F51C0" w:rsidR="008249A0" w:rsidRPr="006E4FD3"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Sedentary (%), PA (%)</w:t>
            </w:r>
          </w:p>
        </w:tc>
      </w:tr>
      <w:tr w:rsidR="008249A0" w:rsidRPr="00CE0FCD" w14:paraId="779555EB" w14:textId="77777777" w:rsidTr="00FD4739">
        <w:trPr>
          <w:trHeight w:val="420"/>
        </w:trPr>
        <w:tc>
          <w:tcPr>
            <w:cnfStyle w:val="001000000000" w:firstRow="0" w:lastRow="0" w:firstColumn="1" w:lastColumn="0" w:oddVBand="0" w:evenVBand="0" w:oddHBand="0" w:evenHBand="0" w:firstRowFirstColumn="0" w:firstRowLastColumn="0" w:lastRowFirstColumn="0" w:lastRowLastColumn="0"/>
            <w:tcW w:w="1334" w:type="dxa"/>
          </w:tcPr>
          <w:p w14:paraId="011F23E3" w14:textId="77777777" w:rsidR="008249A0" w:rsidRPr="005A4010" w:rsidRDefault="008249A0" w:rsidP="004D08DE">
            <w:pPr>
              <w:rPr>
                <w:sz w:val="18"/>
                <w:szCs w:val="18"/>
              </w:rPr>
            </w:pPr>
            <w:r w:rsidRPr="005A4010">
              <w:rPr>
                <w:sz w:val="18"/>
                <w:szCs w:val="18"/>
              </w:rPr>
              <w:t>Jago 2014</w:t>
            </w:r>
          </w:p>
          <w:p w14:paraId="22B0644E" w14:textId="77777777" w:rsidR="008249A0" w:rsidRPr="00CE0FCD" w:rsidRDefault="008249A0" w:rsidP="004D08DE">
            <w:pPr>
              <w:rPr>
                <w:sz w:val="18"/>
                <w:szCs w:val="18"/>
              </w:rPr>
            </w:pPr>
          </w:p>
        </w:tc>
        <w:tc>
          <w:tcPr>
            <w:tcW w:w="807" w:type="dxa"/>
          </w:tcPr>
          <w:p w14:paraId="59371008"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sidRPr="00CE0FCD">
              <w:rPr>
                <w:sz w:val="18"/>
                <w:szCs w:val="18"/>
              </w:rPr>
              <w:t>Cluster RCT</w:t>
            </w:r>
          </w:p>
          <w:p w14:paraId="306EFA58"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p w14:paraId="6404B796" w14:textId="2C86C9FA"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UK</w:t>
            </w:r>
          </w:p>
        </w:tc>
        <w:tc>
          <w:tcPr>
            <w:tcW w:w="960" w:type="dxa"/>
          </w:tcPr>
          <w:p w14:paraId="0C0A2683" w14:textId="5C7A0744"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Primary</w:t>
            </w:r>
          </w:p>
        </w:tc>
        <w:tc>
          <w:tcPr>
            <w:tcW w:w="1007" w:type="dxa"/>
          </w:tcPr>
          <w:p w14:paraId="38698422" w14:textId="3B4EDE0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20</w:t>
            </w:r>
          </w:p>
        </w:tc>
        <w:tc>
          <w:tcPr>
            <w:tcW w:w="1007" w:type="dxa"/>
          </w:tcPr>
          <w:p w14:paraId="7C742E14" w14:textId="31D0F591" w:rsidR="008249A0" w:rsidRPr="00905286" w:rsidRDefault="008249A0" w:rsidP="004D08DE">
            <w:pP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310</w:t>
            </w:r>
          </w:p>
        </w:tc>
        <w:tc>
          <w:tcPr>
            <w:tcW w:w="807" w:type="dxa"/>
          </w:tcPr>
          <w:p w14:paraId="0D70F550" w14:textId="60034AD4"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310</w:t>
            </w:r>
          </w:p>
        </w:tc>
        <w:tc>
          <w:tcPr>
            <w:tcW w:w="2420" w:type="dxa"/>
          </w:tcPr>
          <w:p w14:paraId="08AAECC8"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sidRPr="00B74208">
              <w:rPr>
                <w:sz w:val="18"/>
                <w:szCs w:val="18"/>
              </w:rPr>
              <w:t>School time PA intervention</w:t>
            </w:r>
          </w:p>
          <w:p w14:paraId="1C05703A" w14:textId="204A5BEC" w:rsidR="00BC371A" w:rsidRPr="00CE0FCD" w:rsidRDefault="00BC371A"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School only</w:t>
            </w:r>
          </w:p>
        </w:tc>
        <w:tc>
          <w:tcPr>
            <w:tcW w:w="2431" w:type="dxa"/>
          </w:tcPr>
          <w:p w14:paraId="08ADDDC7" w14:textId="246B0289" w:rsidR="008249A0" w:rsidRDefault="00BC371A" w:rsidP="00BC371A">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PA sessions focusing on autonomy and confidence child led </w:t>
            </w:r>
          </w:p>
        </w:tc>
        <w:tc>
          <w:tcPr>
            <w:tcW w:w="2694" w:type="dxa"/>
          </w:tcPr>
          <w:p w14:paraId="17AF209D" w14:textId="4E2F53C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N/A</w:t>
            </w:r>
          </w:p>
        </w:tc>
        <w:tc>
          <w:tcPr>
            <w:tcW w:w="1417" w:type="dxa"/>
          </w:tcPr>
          <w:p w14:paraId="3482DBB6"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w:t>
            </w:r>
          </w:p>
        </w:tc>
        <w:tc>
          <w:tcPr>
            <w:tcW w:w="1134" w:type="dxa"/>
          </w:tcPr>
          <w:p w14:paraId="1B33A332"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w:t>
            </w:r>
          </w:p>
        </w:tc>
        <w:tc>
          <w:tcPr>
            <w:tcW w:w="1701" w:type="dxa"/>
          </w:tcPr>
          <w:p w14:paraId="397FD183" w14:textId="3AD2EF4B"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rFonts w:ascii="Calibri" w:hAnsi="Calibri" w:cs="Calibri"/>
                <w:color w:val="000000"/>
                <w:sz w:val="18"/>
                <w:szCs w:val="18"/>
              </w:rPr>
              <w:t>Sedentary (cpm), MVPA whole day</w:t>
            </w:r>
          </w:p>
        </w:tc>
      </w:tr>
      <w:tr w:rsidR="008249A0" w:rsidRPr="00CE0FCD" w14:paraId="5D9BEA78" w14:textId="77777777" w:rsidTr="00FD4739">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1334" w:type="dxa"/>
          </w:tcPr>
          <w:p w14:paraId="370E1594" w14:textId="77777777" w:rsidR="008249A0" w:rsidRPr="00CE0FCD" w:rsidRDefault="008249A0" w:rsidP="004D08DE">
            <w:pPr>
              <w:rPr>
                <w:sz w:val="18"/>
                <w:szCs w:val="18"/>
              </w:rPr>
            </w:pPr>
            <w:r w:rsidRPr="00CE0FCD">
              <w:rPr>
                <w:sz w:val="18"/>
                <w:szCs w:val="18"/>
              </w:rPr>
              <w:t>Jago 2015</w:t>
            </w:r>
          </w:p>
          <w:p w14:paraId="325E9653" w14:textId="77777777" w:rsidR="008249A0" w:rsidRPr="00CE0FCD" w:rsidRDefault="008249A0" w:rsidP="004D08DE">
            <w:pPr>
              <w:rPr>
                <w:sz w:val="18"/>
                <w:szCs w:val="18"/>
              </w:rPr>
            </w:pPr>
          </w:p>
        </w:tc>
        <w:tc>
          <w:tcPr>
            <w:tcW w:w="807" w:type="dxa"/>
          </w:tcPr>
          <w:p w14:paraId="49FF44A6"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CE0FCD">
              <w:rPr>
                <w:sz w:val="18"/>
                <w:szCs w:val="18"/>
              </w:rPr>
              <w:t>Cluster RCT</w:t>
            </w:r>
          </w:p>
          <w:p w14:paraId="60F9836C"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p w14:paraId="71B9B389" w14:textId="5F33AE62"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UK</w:t>
            </w:r>
          </w:p>
        </w:tc>
        <w:tc>
          <w:tcPr>
            <w:tcW w:w="960" w:type="dxa"/>
          </w:tcPr>
          <w:p w14:paraId="7334A982" w14:textId="6FD7823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Secondary</w:t>
            </w:r>
          </w:p>
        </w:tc>
        <w:tc>
          <w:tcPr>
            <w:tcW w:w="1007" w:type="dxa"/>
          </w:tcPr>
          <w:p w14:paraId="45C96EE1" w14:textId="5BA88CE8"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18</w:t>
            </w:r>
          </w:p>
        </w:tc>
        <w:tc>
          <w:tcPr>
            <w:tcW w:w="1007" w:type="dxa"/>
          </w:tcPr>
          <w:p w14:paraId="4657CF6C" w14:textId="42FED8A1"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560</w:t>
            </w:r>
          </w:p>
        </w:tc>
        <w:tc>
          <w:tcPr>
            <w:tcW w:w="807" w:type="dxa"/>
          </w:tcPr>
          <w:p w14:paraId="58CE03B2" w14:textId="5107F82D"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508</w:t>
            </w:r>
          </w:p>
        </w:tc>
        <w:tc>
          <w:tcPr>
            <w:tcW w:w="2420" w:type="dxa"/>
          </w:tcPr>
          <w:p w14:paraId="2985EBD1"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After school PA intervention</w:t>
            </w:r>
          </w:p>
          <w:p w14:paraId="1EFB8B25"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Girls only</w:t>
            </w:r>
          </w:p>
          <w:p w14:paraId="41271410" w14:textId="3315DC7D" w:rsidR="00BC371A" w:rsidRPr="00DE506D" w:rsidRDefault="00BC371A"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School only</w:t>
            </w:r>
          </w:p>
        </w:tc>
        <w:tc>
          <w:tcPr>
            <w:tcW w:w="2431" w:type="dxa"/>
          </w:tcPr>
          <w:p w14:paraId="569C290B" w14:textId="7EB5C961" w:rsidR="008249A0" w:rsidRDefault="00BC371A"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Dance sessions twice per week</w:t>
            </w:r>
          </w:p>
        </w:tc>
        <w:tc>
          <w:tcPr>
            <w:tcW w:w="2694" w:type="dxa"/>
          </w:tcPr>
          <w:p w14:paraId="13396FB9" w14:textId="1121BEAA"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Provided data only</w:t>
            </w:r>
          </w:p>
        </w:tc>
        <w:tc>
          <w:tcPr>
            <w:tcW w:w="1417" w:type="dxa"/>
          </w:tcPr>
          <w:p w14:paraId="1D7FD1BE" w14:textId="430B324A"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w:t>
            </w:r>
          </w:p>
        </w:tc>
        <w:tc>
          <w:tcPr>
            <w:tcW w:w="1134" w:type="dxa"/>
          </w:tcPr>
          <w:p w14:paraId="4B9E2F14" w14:textId="1F952B0F"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12</w:t>
            </w:r>
          </w:p>
        </w:tc>
        <w:tc>
          <w:tcPr>
            <w:tcW w:w="1701" w:type="dxa"/>
          </w:tcPr>
          <w:p w14:paraId="0E89F580" w14:textId="3CED06C9"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 xml:space="preserve">MVPA whole day, Sedentary whole day  </w:t>
            </w:r>
          </w:p>
        </w:tc>
      </w:tr>
      <w:tr w:rsidR="008249A0" w:rsidRPr="00CE0FCD" w14:paraId="6AC09929" w14:textId="77777777" w:rsidTr="00FD4739">
        <w:trPr>
          <w:trHeight w:val="420"/>
        </w:trPr>
        <w:tc>
          <w:tcPr>
            <w:cnfStyle w:val="001000000000" w:firstRow="0" w:lastRow="0" w:firstColumn="1" w:lastColumn="0" w:oddVBand="0" w:evenVBand="0" w:oddHBand="0" w:evenHBand="0" w:firstRowFirstColumn="0" w:firstRowLastColumn="0" w:lastRowFirstColumn="0" w:lastRowLastColumn="0"/>
            <w:tcW w:w="1334" w:type="dxa"/>
          </w:tcPr>
          <w:p w14:paraId="417ED58F" w14:textId="77777777" w:rsidR="008249A0" w:rsidRPr="00CE0FCD" w:rsidRDefault="008249A0" w:rsidP="004D08DE">
            <w:pPr>
              <w:rPr>
                <w:sz w:val="18"/>
                <w:szCs w:val="18"/>
              </w:rPr>
            </w:pPr>
            <w:r w:rsidRPr="00CE0FCD">
              <w:rPr>
                <w:sz w:val="18"/>
                <w:szCs w:val="18"/>
              </w:rPr>
              <w:t>Jago 2019</w:t>
            </w:r>
          </w:p>
          <w:p w14:paraId="39D3B23B" w14:textId="77777777" w:rsidR="008249A0" w:rsidRPr="00CE0FCD" w:rsidRDefault="008249A0" w:rsidP="004D08DE">
            <w:pPr>
              <w:rPr>
                <w:sz w:val="18"/>
                <w:szCs w:val="18"/>
              </w:rPr>
            </w:pPr>
          </w:p>
        </w:tc>
        <w:tc>
          <w:tcPr>
            <w:tcW w:w="807" w:type="dxa"/>
          </w:tcPr>
          <w:p w14:paraId="5CB5D1DF"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sidRPr="00CE0FCD">
              <w:rPr>
                <w:sz w:val="18"/>
                <w:szCs w:val="18"/>
              </w:rPr>
              <w:t>Cluster RCT</w:t>
            </w:r>
          </w:p>
          <w:p w14:paraId="464143E9"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p w14:paraId="09694EC3" w14:textId="50D70AB3"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UK</w:t>
            </w:r>
          </w:p>
        </w:tc>
        <w:tc>
          <w:tcPr>
            <w:tcW w:w="960" w:type="dxa"/>
          </w:tcPr>
          <w:p w14:paraId="1A1A785D" w14:textId="20B2349A"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Primary</w:t>
            </w:r>
          </w:p>
        </w:tc>
        <w:tc>
          <w:tcPr>
            <w:tcW w:w="1007" w:type="dxa"/>
          </w:tcPr>
          <w:p w14:paraId="7A6C4DDA" w14:textId="6C327C5E"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w:t>
            </w:r>
          </w:p>
        </w:tc>
        <w:tc>
          <w:tcPr>
            <w:tcW w:w="1007" w:type="dxa"/>
          </w:tcPr>
          <w:p w14:paraId="048855DD" w14:textId="5BAF9823"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N/A</w:t>
            </w:r>
          </w:p>
        </w:tc>
        <w:tc>
          <w:tcPr>
            <w:tcW w:w="807" w:type="dxa"/>
          </w:tcPr>
          <w:p w14:paraId="655A0F67" w14:textId="09FE82CF"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137</w:t>
            </w:r>
          </w:p>
        </w:tc>
        <w:tc>
          <w:tcPr>
            <w:tcW w:w="2420" w:type="dxa"/>
          </w:tcPr>
          <w:p w14:paraId="1B371529"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After school PA intervention</w:t>
            </w:r>
          </w:p>
          <w:p w14:paraId="6A2D62AA" w14:textId="2B33909A" w:rsidR="00A70EAC" w:rsidRPr="00CE0FCD" w:rsidRDefault="00A70EAC"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School only</w:t>
            </w:r>
          </w:p>
        </w:tc>
        <w:tc>
          <w:tcPr>
            <w:tcW w:w="2431" w:type="dxa"/>
          </w:tcPr>
          <w:p w14:paraId="78A7D1DA" w14:textId="107608AA" w:rsidR="008249A0" w:rsidRDefault="00A70EAC"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Leader training to deliver two active sessions per week</w:t>
            </w:r>
          </w:p>
        </w:tc>
        <w:tc>
          <w:tcPr>
            <w:tcW w:w="2694" w:type="dxa"/>
          </w:tcPr>
          <w:p w14:paraId="6A2EF3E3" w14:textId="3FDF680F"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N/A</w:t>
            </w:r>
          </w:p>
        </w:tc>
        <w:tc>
          <w:tcPr>
            <w:tcW w:w="1417" w:type="dxa"/>
          </w:tcPr>
          <w:p w14:paraId="264F4D64" w14:textId="2E508596"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 (15 weeks)</w:t>
            </w:r>
          </w:p>
        </w:tc>
        <w:tc>
          <w:tcPr>
            <w:tcW w:w="1134" w:type="dxa"/>
          </w:tcPr>
          <w:p w14:paraId="4B58CDD1" w14:textId="50924783"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 (15 weeks)</w:t>
            </w:r>
          </w:p>
        </w:tc>
        <w:tc>
          <w:tcPr>
            <w:tcW w:w="1701" w:type="dxa"/>
          </w:tcPr>
          <w:p w14:paraId="39D63BCA" w14:textId="2D3C0874" w:rsidR="008249A0" w:rsidRPr="008433E7"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 xml:space="preserve">MVPA whole day </w:t>
            </w:r>
          </w:p>
        </w:tc>
      </w:tr>
      <w:tr w:rsidR="008249A0" w:rsidRPr="00CE0FCD" w14:paraId="13130FF3" w14:textId="77777777" w:rsidTr="00FD4739">
        <w:trPr>
          <w:cnfStyle w:val="000000100000" w:firstRow="0" w:lastRow="0" w:firstColumn="0" w:lastColumn="0" w:oddVBand="0" w:evenVBand="0" w:oddHBand="1" w:evenHBand="0"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1334" w:type="dxa"/>
          </w:tcPr>
          <w:p w14:paraId="21EA75EF" w14:textId="5F069D9D" w:rsidR="008249A0" w:rsidRPr="00CE0FCD" w:rsidRDefault="008249A0" w:rsidP="004D08DE">
            <w:pPr>
              <w:rPr>
                <w:sz w:val="18"/>
                <w:szCs w:val="18"/>
              </w:rPr>
            </w:pPr>
            <w:r>
              <w:rPr>
                <w:sz w:val="18"/>
                <w:szCs w:val="18"/>
              </w:rPr>
              <w:t>Magnusson 2011</w:t>
            </w:r>
          </w:p>
        </w:tc>
        <w:tc>
          <w:tcPr>
            <w:tcW w:w="807" w:type="dxa"/>
          </w:tcPr>
          <w:p w14:paraId="0C47779B"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Cluster RCT</w:t>
            </w:r>
          </w:p>
          <w:p w14:paraId="2CC43047"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p w14:paraId="3ABB16AF" w14:textId="7D7CEBC1"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Iceland</w:t>
            </w:r>
          </w:p>
        </w:tc>
        <w:tc>
          <w:tcPr>
            <w:tcW w:w="960" w:type="dxa"/>
          </w:tcPr>
          <w:p w14:paraId="0434409A" w14:textId="69677495"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Primary </w:t>
            </w:r>
          </w:p>
        </w:tc>
        <w:tc>
          <w:tcPr>
            <w:tcW w:w="1007" w:type="dxa"/>
          </w:tcPr>
          <w:p w14:paraId="3DD9BF20" w14:textId="3200BAEF"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w:t>
            </w:r>
          </w:p>
        </w:tc>
        <w:tc>
          <w:tcPr>
            <w:tcW w:w="1007" w:type="dxa"/>
          </w:tcPr>
          <w:p w14:paraId="639F15E1" w14:textId="6F8E36D0"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 196</w:t>
            </w:r>
          </w:p>
        </w:tc>
        <w:tc>
          <w:tcPr>
            <w:tcW w:w="807" w:type="dxa"/>
          </w:tcPr>
          <w:p w14:paraId="1DA9149E" w14:textId="03D73783"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NR</w:t>
            </w:r>
          </w:p>
        </w:tc>
        <w:tc>
          <w:tcPr>
            <w:tcW w:w="2420" w:type="dxa"/>
          </w:tcPr>
          <w:p w14:paraId="246FCB27"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Multi component PA intervention</w:t>
            </w:r>
          </w:p>
          <w:p w14:paraId="3ED5F192" w14:textId="6FD1634B" w:rsidR="001477AB" w:rsidRPr="0077703E" w:rsidRDefault="001477AB"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School only</w:t>
            </w:r>
          </w:p>
        </w:tc>
        <w:tc>
          <w:tcPr>
            <w:tcW w:w="2431" w:type="dxa"/>
          </w:tcPr>
          <w:p w14:paraId="4E84DC80" w14:textId="43335C7C" w:rsidR="008249A0" w:rsidRPr="004625F8" w:rsidRDefault="001477AB"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 xml:space="preserve">Increasing PA in PE lessons, recess and integrated lessons. Resources and equipment </w:t>
            </w:r>
          </w:p>
        </w:tc>
        <w:tc>
          <w:tcPr>
            <w:tcW w:w="2694" w:type="dxa"/>
          </w:tcPr>
          <w:p w14:paraId="30A137D8" w14:textId="592A8032" w:rsidR="008249A0" w:rsidRPr="0077703E"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sidRPr="004625F8">
              <w:rPr>
                <w:rFonts w:ascii="Calibri" w:hAnsi="Calibri" w:cs="Calibri"/>
                <w:color w:val="000000"/>
                <w:sz w:val="18"/>
                <w:szCs w:val="18"/>
              </w:rPr>
              <w:t xml:space="preserve">Followed general PA curriculum, </w:t>
            </w:r>
          </w:p>
        </w:tc>
        <w:tc>
          <w:tcPr>
            <w:tcW w:w="1417" w:type="dxa"/>
          </w:tcPr>
          <w:p w14:paraId="33E83016" w14:textId="2D38792D"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134" w:type="dxa"/>
          </w:tcPr>
          <w:p w14:paraId="6D8994EE" w14:textId="6A8D7AD4"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701" w:type="dxa"/>
          </w:tcPr>
          <w:p w14:paraId="49EC8E11" w14:textId="33B311A6" w:rsidR="008249A0" w:rsidRPr="00533976"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 xml:space="preserve">MVPA whole day </w:t>
            </w:r>
          </w:p>
        </w:tc>
      </w:tr>
      <w:tr w:rsidR="008249A0" w:rsidRPr="00CE0FCD" w14:paraId="1B0411C8" w14:textId="77777777" w:rsidTr="00FD4739">
        <w:trPr>
          <w:trHeight w:val="216"/>
        </w:trPr>
        <w:tc>
          <w:tcPr>
            <w:cnfStyle w:val="001000000000" w:firstRow="0" w:lastRow="0" w:firstColumn="1" w:lastColumn="0" w:oddVBand="0" w:evenVBand="0" w:oddHBand="0" w:evenHBand="0" w:firstRowFirstColumn="0" w:firstRowLastColumn="0" w:lastRowFirstColumn="0" w:lastRowLastColumn="0"/>
            <w:tcW w:w="1334" w:type="dxa"/>
          </w:tcPr>
          <w:p w14:paraId="1ACAD62C" w14:textId="77777777" w:rsidR="008249A0" w:rsidRPr="00CE0FCD" w:rsidRDefault="008249A0" w:rsidP="004D08DE">
            <w:pPr>
              <w:rPr>
                <w:sz w:val="18"/>
                <w:szCs w:val="18"/>
              </w:rPr>
            </w:pPr>
            <w:r w:rsidRPr="00CE0FCD">
              <w:rPr>
                <w:sz w:val="18"/>
                <w:szCs w:val="18"/>
              </w:rPr>
              <w:t>Naylor 2008</w:t>
            </w:r>
          </w:p>
        </w:tc>
        <w:tc>
          <w:tcPr>
            <w:tcW w:w="807" w:type="dxa"/>
          </w:tcPr>
          <w:p w14:paraId="3C6D54C2"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sidRPr="00CE0FCD">
              <w:rPr>
                <w:sz w:val="18"/>
                <w:szCs w:val="18"/>
              </w:rPr>
              <w:t>Cluster RCT</w:t>
            </w:r>
          </w:p>
          <w:p w14:paraId="495963E1"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p w14:paraId="72871E36" w14:textId="05597A92"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Canada</w:t>
            </w:r>
          </w:p>
        </w:tc>
        <w:tc>
          <w:tcPr>
            <w:tcW w:w="960" w:type="dxa"/>
          </w:tcPr>
          <w:p w14:paraId="391876CB" w14:textId="6BC866EA"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Primary</w:t>
            </w:r>
            <w:r w:rsidRPr="00CE0FCD">
              <w:rPr>
                <w:sz w:val="18"/>
                <w:szCs w:val="18"/>
              </w:rPr>
              <w:t xml:space="preserve"> </w:t>
            </w:r>
          </w:p>
        </w:tc>
        <w:tc>
          <w:tcPr>
            <w:tcW w:w="1007" w:type="dxa"/>
          </w:tcPr>
          <w:p w14:paraId="61F9CF29" w14:textId="61103C49"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w:t>
            </w:r>
          </w:p>
        </w:tc>
        <w:tc>
          <w:tcPr>
            <w:tcW w:w="1007" w:type="dxa"/>
          </w:tcPr>
          <w:p w14:paraId="7A922694" w14:textId="65860850"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141</w:t>
            </w:r>
          </w:p>
        </w:tc>
        <w:tc>
          <w:tcPr>
            <w:tcW w:w="807" w:type="dxa"/>
          </w:tcPr>
          <w:p w14:paraId="690441B5" w14:textId="351535EC"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NR</w:t>
            </w:r>
          </w:p>
        </w:tc>
        <w:tc>
          <w:tcPr>
            <w:tcW w:w="2420" w:type="dxa"/>
          </w:tcPr>
          <w:p w14:paraId="57066FFE"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Multi component PA intervention</w:t>
            </w:r>
          </w:p>
          <w:p w14:paraId="2CC2C76D" w14:textId="2D0344D5" w:rsidR="005E5E41" w:rsidRPr="00DA0E72" w:rsidRDefault="005E5E41"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School only</w:t>
            </w:r>
          </w:p>
        </w:tc>
        <w:tc>
          <w:tcPr>
            <w:tcW w:w="2431" w:type="dxa"/>
          </w:tcPr>
          <w:p w14:paraId="15DAB41A" w14:textId="187EE43B" w:rsidR="008249A0" w:rsidRPr="00DA0E72" w:rsidRDefault="005E5E41"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Teacher training and resources</w:t>
            </w:r>
          </w:p>
        </w:tc>
        <w:tc>
          <w:tcPr>
            <w:tcW w:w="2694" w:type="dxa"/>
          </w:tcPr>
          <w:p w14:paraId="085FE69B" w14:textId="5A0BE846" w:rsidR="008249A0" w:rsidRPr="00DA0E72"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DA0E72">
              <w:rPr>
                <w:rFonts w:ascii="Calibri" w:hAnsi="Calibri" w:cs="Calibri"/>
                <w:color w:val="000000"/>
                <w:sz w:val="18"/>
                <w:szCs w:val="18"/>
              </w:rPr>
              <w:t>Control schools did not receive the intervention (usual practice)</w:t>
            </w:r>
            <w:r>
              <w:rPr>
                <w:rFonts w:ascii="Calibri" w:hAnsi="Calibri" w:cs="Calibri"/>
                <w:color w:val="000000"/>
                <w:sz w:val="18"/>
                <w:szCs w:val="18"/>
              </w:rPr>
              <w:t xml:space="preserve">. </w:t>
            </w:r>
          </w:p>
          <w:p w14:paraId="47696562"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tc>
        <w:tc>
          <w:tcPr>
            <w:tcW w:w="1417" w:type="dxa"/>
          </w:tcPr>
          <w:p w14:paraId="316330B3" w14:textId="641B8921"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11</w:t>
            </w:r>
          </w:p>
        </w:tc>
        <w:tc>
          <w:tcPr>
            <w:tcW w:w="1134" w:type="dxa"/>
          </w:tcPr>
          <w:p w14:paraId="45502389" w14:textId="5878D5E4"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Over 3</w:t>
            </w:r>
          </w:p>
        </w:tc>
        <w:tc>
          <w:tcPr>
            <w:tcW w:w="1701" w:type="dxa"/>
          </w:tcPr>
          <w:p w14:paraId="1FCD1DFC" w14:textId="327F52E7" w:rsidR="008249A0" w:rsidRPr="00957623"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rFonts w:ascii="Calibri" w:hAnsi="Calibri" w:cs="Calibri"/>
                <w:color w:val="000000"/>
                <w:sz w:val="18"/>
                <w:szCs w:val="18"/>
              </w:rPr>
              <w:t xml:space="preserve">Steps per day </w:t>
            </w:r>
          </w:p>
        </w:tc>
      </w:tr>
      <w:tr w:rsidR="008249A0" w:rsidRPr="00CE0FCD" w14:paraId="063BBF82" w14:textId="77777777" w:rsidTr="00FD4739">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334" w:type="dxa"/>
          </w:tcPr>
          <w:p w14:paraId="062AF935" w14:textId="77777777" w:rsidR="008249A0" w:rsidRPr="00CE0FCD" w:rsidRDefault="008249A0" w:rsidP="004D08DE">
            <w:pPr>
              <w:rPr>
                <w:sz w:val="18"/>
                <w:szCs w:val="18"/>
              </w:rPr>
            </w:pPr>
            <w:r w:rsidRPr="00CE0FCD">
              <w:rPr>
                <w:sz w:val="18"/>
                <w:szCs w:val="18"/>
              </w:rPr>
              <w:t>Okely 2017</w:t>
            </w:r>
          </w:p>
          <w:p w14:paraId="39A707AC" w14:textId="77777777" w:rsidR="008249A0" w:rsidRPr="00CE0FCD" w:rsidRDefault="008249A0" w:rsidP="004D08DE">
            <w:pPr>
              <w:rPr>
                <w:sz w:val="18"/>
                <w:szCs w:val="18"/>
              </w:rPr>
            </w:pPr>
          </w:p>
        </w:tc>
        <w:tc>
          <w:tcPr>
            <w:tcW w:w="807" w:type="dxa"/>
          </w:tcPr>
          <w:p w14:paraId="54BFDF9F"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CE0FCD">
              <w:rPr>
                <w:sz w:val="18"/>
                <w:szCs w:val="18"/>
              </w:rPr>
              <w:t>Cluster RCT</w:t>
            </w:r>
          </w:p>
          <w:p w14:paraId="5FF2B385"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p w14:paraId="57DE2BC6" w14:textId="7CDDF092"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Australia</w:t>
            </w:r>
          </w:p>
        </w:tc>
        <w:tc>
          <w:tcPr>
            <w:tcW w:w="960" w:type="dxa"/>
          </w:tcPr>
          <w:p w14:paraId="34697D8D" w14:textId="41A276C9"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Secondary</w:t>
            </w:r>
          </w:p>
        </w:tc>
        <w:tc>
          <w:tcPr>
            <w:tcW w:w="1007" w:type="dxa"/>
          </w:tcPr>
          <w:p w14:paraId="0FE4BD86" w14:textId="46E5B814"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25</w:t>
            </w:r>
          </w:p>
        </w:tc>
        <w:tc>
          <w:tcPr>
            <w:tcW w:w="1007" w:type="dxa"/>
          </w:tcPr>
          <w:p w14:paraId="4E0254C7" w14:textId="478D398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1263</w:t>
            </w:r>
          </w:p>
        </w:tc>
        <w:tc>
          <w:tcPr>
            <w:tcW w:w="807" w:type="dxa"/>
          </w:tcPr>
          <w:p w14:paraId="007A054E" w14:textId="595BBB43"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748</w:t>
            </w:r>
          </w:p>
        </w:tc>
        <w:tc>
          <w:tcPr>
            <w:tcW w:w="2420" w:type="dxa"/>
          </w:tcPr>
          <w:p w14:paraId="1B2FB68D"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Multi component PA intervention. Girls only</w:t>
            </w:r>
          </w:p>
          <w:p w14:paraId="71688BBD" w14:textId="19758C62" w:rsidR="001477AB" w:rsidRPr="00183F5B" w:rsidRDefault="005E5E41"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 xml:space="preserve">School, home </w:t>
            </w:r>
            <w:r w:rsidR="001477AB">
              <w:rPr>
                <w:rFonts w:ascii="Calibri" w:hAnsi="Calibri" w:cs="Calibri"/>
                <w:color w:val="000000"/>
                <w:sz w:val="18"/>
                <w:szCs w:val="18"/>
              </w:rPr>
              <w:t>and community</w:t>
            </w:r>
          </w:p>
        </w:tc>
        <w:tc>
          <w:tcPr>
            <w:tcW w:w="2431" w:type="dxa"/>
          </w:tcPr>
          <w:p w14:paraId="540388A7" w14:textId="4D975A0D" w:rsidR="008249A0" w:rsidRPr="00EB1628" w:rsidRDefault="001477AB" w:rsidP="001477AB">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 xml:space="preserve">School specific action plan addressing curriculum, environment and </w:t>
            </w:r>
            <w:r w:rsidR="005E5E41">
              <w:rPr>
                <w:rFonts w:ascii="Calibri" w:hAnsi="Calibri" w:cs="Calibri"/>
                <w:color w:val="000000"/>
                <w:sz w:val="18"/>
                <w:szCs w:val="18"/>
              </w:rPr>
              <w:t>home/</w:t>
            </w:r>
            <w:r>
              <w:rPr>
                <w:rFonts w:ascii="Calibri" w:hAnsi="Calibri" w:cs="Calibri"/>
                <w:color w:val="000000"/>
                <w:sz w:val="18"/>
                <w:szCs w:val="18"/>
              </w:rPr>
              <w:t>community</w:t>
            </w:r>
          </w:p>
        </w:tc>
        <w:tc>
          <w:tcPr>
            <w:tcW w:w="2694" w:type="dxa"/>
          </w:tcPr>
          <w:p w14:paraId="53E68297" w14:textId="023C07CA" w:rsidR="008249A0" w:rsidRPr="00EB1628"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sidRPr="00EB1628">
              <w:rPr>
                <w:rFonts w:ascii="Calibri" w:hAnsi="Calibri" w:cs="Calibri"/>
                <w:color w:val="000000"/>
                <w:sz w:val="18"/>
                <w:szCs w:val="18"/>
              </w:rPr>
              <w:t xml:space="preserve">Continuation of their usual </w:t>
            </w:r>
            <w:r w:rsidRPr="00EB1628">
              <w:rPr>
                <w:rFonts w:ascii="Calibri" w:hAnsi="Calibri" w:cs="Calibri"/>
                <w:color w:val="000000"/>
                <w:sz w:val="18"/>
                <w:szCs w:val="18"/>
              </w:rPr>
              <w:br/>
              <w:t>programmes.</w:t>
            </w:r>
          </w:p>
          <w:p w14:paraId="52C5C68C" w14:textId="7777777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tc>
        <w:tc>
          <w:tcPr>
            <w:tcW w:w="1417" w:type="dxa"/>
          </w:tcPr>
          <w:p w14:paraId="085ED07D" w14:textId="1E8A74E2"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18</w:t>
            </w:r>
          </w:p>
        </w:tc>
        <w:tc>
          <w:tcPr>
            <w:tcW w:w="1134" w:type="dxa"/>
          </w:tcPr>
          <w:p w14:paraId="387106E7" w14:textId="40B2D652"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18</w:t>
            </w:r>
          </w:p>
        </w:tc>
        <w:tc>
          <w:tcPr>
            <w:tcW w:w="1701" w:type="dxa"/>
          </w:tcPr>
          <w:p w14:paraId="518213BB" w14:textId="46F5318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 xml:space="preserve">% MVPA school day, % Sedentary school day, MVPA whole day, Sedentary whole day, % MVPA whole day, % Sedentary whole day   </w:t>
            </w:r>
          </w:p>
        </w:tc>
      </w:tr>
      <w:tr w:rsidR="008249A0" w:rsidRPr="00CE0FCD" w14:paraId="5BE8272B" w14:textId="77777777" w:rsidTr="00FD4739">
        <w:trPr>
          <w:trHeight w:val="420"/>
        </w:trPr>
        <w:tc>
          <w:tcPr>
            <w:cnfStyle w:val="001000000000" w:firstRow="0" w:lastRow="0" w:firstColumn="1" w:lastColumn="0" w:oddVBand="0" w:evenVBand="0" w:oddHBand="0" w:evenHBand="0" w:firstRowFirstColumn="0" w:firstRowLastColumn="0" w:lastRowFirstColumn="0" w:lastRowLastColumn="0"/>
            <w:tcW w:w="1334" w:type="dxa"/>
          </w:tcPr>
          <w:p w14:paraId="3D2E9826" w14:textId="77777777" w:rsidR="008249A0" w:rsidRPr="00CE0FCD" w:rsidRDefault="008249A0" w:rsidP="004D08DE">
            <w:pPr>
              <w:rPr>
                <w:sz w:val="18"/>
                <w:szCs w:val="18"/>
              </w:rPr>
            </w:pPr>
            <w:r w:rsidRPr="00CE0FCD">
              <w:rPr>
                <w:sz w:val="18"/>
                <w:szCs w:val="18"/>
              </w:rPr>
              <w:lastRenderedPageBreak/>
              <w:t>Robbins 2019</w:t>
            </w:r>
          </w:p>
        </w:tc>
        <w:tc>
          <w:tcPr>
            <w:tcW w:w="807" w:type="dxa"/>
          </w:tcPr>
          <w:p w14:paraId="69630986"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sidRPr="00CE0FCD">
              <w:rPr>
                <w:sz w:val="18"/>
                <w:szCs w:val="18"/>
              </w:rPr>
              <w:t>Cluster RCT</w:t>
            </w:r>
          </w:p>
          <w:p w14:paraId="17713685"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p w14:paraId="3F8FACF1" w14:textId="6D4541D0"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USA</w:t>
            </w:r>
          </w:p>
        </w:tc>
        <w:tc>
          <w:tcPr>
            <w:tcW w:w="960" w:type="dxa"/>
          </w:tcPr>
          <w:p w14:paraId="22FCC48F" w14:textId="1FC5078F"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Secondary</w:t>
            </w:r>
          </w:p>
        </w:tc>
        <w:tc>
          <w:tcPr>
            <w:tcW w:w="1007" w:type="dxa"/>
          </w:tcPr>
          <w:p w14:paraId="2FBEA95C" w14:textId="75D39EE5"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w:t>
            </w:r>
          </w:p>
        </w:tc>
        <w:tc>
          <w:tcPr>
            <w:tcW w:w="1007" w:type="dxa"/>
          </w:tcPr>
          <w:p w14:paraId="560D7964" w14:textId="55476A1C"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1519</w:t>
            </w:r>
          </w:p>
        </w:tc>
        <w:tc>
          <w:tcPr>
            <w:tcW w:w="807" w:type="dxa"/>
          </w:tcPr>
          <w:p w14:paraId="44668825" w14:textId="0544E952"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NR</w:t>
            </w:r>
          </w:p>
        </w:tc>
        <w:tc>
          <w:tcPr>
            <w:tcW w:w="2420" w:type="dxa"/>
          </w:tcPr>
          <w:p w14:paraId="63FEE367"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B74208">
              <w:rPr>
                <w:rFonts w:ascii="Calibri" w:hAnsi="Calibri" w:cs="Calibri"/>
                <w:color w:val="000000"/>
                <w:sz w:val="18"/>
                <w:szCs w:val="18"/>
              </w:rPr>
              <w:t>After School PA intervention</w:t>
            </w:r>
          </w:p>
          <w:p w14:paraId="2DC4D5CD"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Girls only</w:t>
            </w:r>
          </w:p>
          <w:p w14:paraId="5FB7A3F9" w14:textId="734AD736" w:rsidR="00BC371A" w:rsidRPr="00BE42BF" w:rsidRDefault="00BC371A"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School only</w:t>
            </w:r>
          </w:p>
        </w:tc>
        <w:tc>
          <w:tcPr>
            <w:tcW w:w="2431" w:type="dxa"/>
          </w:tcPr>
          <w:p w14:paraId="23AF109E" w14:textId="3EED3987" w:rsidR="008249A0" w:rsidRPr="00BE42BF" w:rsidRDefault="00BC371A"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After school PA club, motivational counselling and interactive internet based school sessions</w:t>
            </w:r>
          </w:p>
        </w:tc>
        <w:tc>
          <w:tcPr>
            <w:tcW w:w="2694" w:type="dxa"/>
          </w:tcPr>
          <w:p w14:paraId="34AEAEC8" w14:textId="269E5852" w:rsidR="008249A0" w:rsidRPr="00BE42BF"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BE42BF">
              <w:rPr>
                <w:rFonts w:ascii="Calibri" w:hAnsi="Calibri" w:cs="Calibri"/>
                <w:color w:val="000000"/>
                <w:sz w:val="18"/>
                <w:szCs w:val="18"/>
              </w:rPr>
              <w:t>Students did not receive any after-school programming other than the programming currently offered by the school and community.</w:t>
            </w:r>
          </w:p>
          <w:p w14:paraId="231A700F" w14:textId="77777777" w:rsidR="008249A0" w:rsidRPr="00BE42BF"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tc>
        <w:tc>
          <w:tcPr>
            <w:tcW w:w="1417" w:type="dxa"/>
          </w:tcPr>
          <w:p w14:paraId="4849B8CE" w14:textId="0F21EDA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4-5 (17 weeks)</w:t>
            </w:r>
          </w:p>
        </w:tc>
        <w:tc>
          <w:tcPr>
            <w:tcW w:w="1134" w:type="dxa"/>
          </w:tcPr>
          <w:p w14:paraId="4F438A01" w14:textId="456F63DF"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13</w:t>
            </w:r>
          </w:p>
        </w:tc>
        <w:tc>
          <w:tcPr>
            <w:tcW w:w="1701" w:type="dxa"/>
          </w:tcPr>
          <w:p w14:paraId="609554EE" w14:textId="00BFAECB"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rFonts w:ascii="Calibri" w:hAnsi="Calibri" w:cs="Calibri"/>
                <w:color w:val="000000"/>
                <w:sz w:val="18"/>
                <w:szCs w:val="18"/>
              </w:rPr>
              <w:t xml:space="preserve">MVPA minutes per hour </w:t>
            </w:r>
          </w:p>
        </w:tc>
      </w:tr>
      <w:tr w:rsidR="008249A0" w:rsidRPr="00CE0FCD" w14:paraId="73AF2373" w14:textId="77777777" w:rsidTr="00FD4739">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1334" w:type="dxa"/>
          </w:tcPr>
          <w:p w14:paraId="74338E5C" w14:textId="77777777" w:rsidR="008249A0" w:rsidRPr="00CE0FCD" w:rsidRDefault="008249A0" w:rsidP="004D08DE">
            <w:pPr>
              <w:rPr>
                <w:sz w:val="18"/>
                <w:szCs w:val="18"/>
              </w:rPr>
            </w:pPr>
            <w:r w:rsidRPr="00CE0FCD">
              <w:rPr>
                <w:sz w:val="18"/>
                <w:szCs w:val="18"/>
              </w:rPr>
              <w:t>Salmon 2008</w:t>
            </w:r>
          </w:p>
        </w:tc>
        <w:tc>
          <w:tcPr>
            <w:tcW w:w="807" w:type="dxa"/>
          </w:tcPr>
          <w:p w14:paraId="14FABCEE"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CE0FCD">
              <w:rPr>
                <w:sz w:val="18"/>
                <w:szCs w:val="18"/>
              </w:rPr>
              <w:t>Cluster RCT</w:t>
            </w:r>
          </w:p>
          <w:p w14:paraId="722EAD61"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p w14:paraId="78E95548" w14:textId="03BE67EA"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Australia</w:t>
            </w:r>
          </w:p>
        </w:tc>
        <w:tc>
          <w:tcPr>
            <w:tcW w:w="960" w:type="dxa"/>
          </w:tcPr>
          <w:p w14:paraId="3C49C3B4" w14:textId="0ED1A632"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Primary</w:t>
            </w:r>
          </w:p>
        </w:tc>
        <w:tc>
          <w:tcPr>
            <w:tcW w:w="1007" w:type="dxa"/>
          </w:tcPr>
          <w:p w14:paraId="3EEC3E52" w14:textId="5283A9E8"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w:t>
            </w:r>
          </w:p>
        </w:tc>
        <w:tc>
          <w:tcPr>
            <w:tcW w:w="1007" w:type="dxa"/>
          </w:tcPr>
          <w:p w14:paraId="74E59B17" w14:textId="40740B8F"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306 (intervention only)</w:t>
            </w:r>
          </w:p>
        </w:tc>
        <w:tc>
          <w:tcPr>
            <w:tcW w:w="807" w:type="dxa"/>
          </w:tcPr>
          <w:p w14:paraId="0D3F5737" w14:textId="00383AA4"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NR</w:t>
            </w:r>
          </w:p>
        </w:tc>
        <w:tc>
          <w:tcPr>
            <w:tcW w:w="2420" w:type="dxa"/>
          </w:tcPr>
          <w:p w14:paraId="5852D26C"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Multi component PA intervention</w:t>
            </w:r>
          </w:p>
          <w:p w14:paraId="524A3649" w14:textId="7C5F523F" w:rsidR="001477AB" w:rsidRPr="00CE0FCD" w:rsidRDefault="001477AB"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School only</w:t>
            </w:r>
          </w:p>
        </w:tc>
        <w:tc>
          <w:tcPr>
            <w:tcW w:w="2431" w:type="dxa"/>
          </w:tcPr>
          <w:p w14:paraId="11674D5C" w14:textId="3FD2C4BC" w:rsidR="008249A0" w:rsidRDefault="001477AB"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PE lessons by specialist teachers focusing on behaviour modifications or FMS or both</w:t>
            </w:r>
          </w:p>
        </w:tc>
        <w:tc>
          <w:tcPr>
            <w:tcW w:w="2694" w:type="dxa"/>
          </w:tcPr>
          <w:p w14:paraId="04115DCC" w14:textId="0E1D342D"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Usual classroom lessons</w:t>
            </w:r>
          </w:p>
        </w:tc>
        <w:tc>
          <w:tcPr>
            <w:tcW w:w="1417" w:type="dxa"/>
          </w:tcPr>
          <w:p w14:paraId="29481555" w14:textId="5419D95A"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12</w:t>
            </w:r>
          </w:p>
        </w:tc>
        <w:tc>
          <w:tcPr>
            <w:tcW w:w="1134" w:type="dxa"/>
          </w:tcPr>
          <w:p w14:paraId="4D671686" w14:textId="7EB427A2"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701" w:type="dxa"/>
          </w:tcPr>
          <w:p w14:paraId="5452485E" w14:textId="748315D8"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 xml:space="preserve">MPA whole day, VPA whole day </w:t>
            </w:r>
          </w:p>
        </w:tc>
      </w:tr>
      <w:tr w:rsidR="008249A0" w:rsidRPr="00CE0FCD" w14:paraId="5EBE0F59" w14:textId="77777777" w:rsidTr="00FD4739">
        <w:trPr>
          <w:trHeight w:val="420"/>
        </w:trPr>
        <w:tc>
          <w:tcPr>
            <w:cnfStyle w:val="001000000000" w:firstRow="0" w:lastRow="0" w:firstColumn="1" w:lastColumn="0" w:oddVBand="0" w:evenVBand="0" w:oddHBand="0" w:evenHBand="0" w:firstRowFirstColumn="0" w:firstRowLastColumn="0" w:lastRowFirstColumn="0" w:lastRowLastColumn="0"/>
            <w:tcW w:w="1334" w:type="dxa"/>
          </w:tcPr>
          <w:p w14:paraId="20EFE2CC" w14:textId="77777777" w:rsidR="008249A0" w:rsidRPr="00CE0FCD" w:rsidRDefault="008249A0" w:rsidP="004D08DE">
            <w:pPr>
              <w:rPr>
                <w:sz w:val="18"/>
                <w:szCs w:val="18"/>
              </w:rPr>
            </w:pPr>
            <w:r w:rsidRPr="00CE0FCD">
              <w:rPr>
                <w:sz w:val="18"/>
                <w:szCs w:val="18"/>
              </w:rPr>
              <w:t>Seljebotn 2019</w:t>
            </w:r>
          </w:p>
        </w:tc>
        <w:tc>
          <w:tcPr>
            <w:tcW w:w="807" w:type="dxa"/>
          </w:tcPr>
          <w:p w14:paraId="3AA53148"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sidRPr="00CE0FCD">
              <w:rPr>
                <w:sz w:val="18"/>
                <w:szCs w:val="18"/>
              </w:rPr>
              <w:t>Cluster RCT</w:t>
            </w:r>
          </w:p>
          <w:p w14:paraId="6E60769D"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p w14:paraId="2DDC74DE" w14:textId="05B34E9D"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Norway</w:t>
            </w:r>
          </w:p>
        </w:tc>
        <w:tc>
          <w:tcPr>
            <w:tcW w:w="960" w:type="dxa"/>
          </w:tcPr>
          <w:p w14:paraId="7341B9F6" w14:textId="59E4D52E"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Primary</w:t>
            </w:r>
            <w:r w:rsidRPr="00CE0FCD">
              <w:rPr>
                <w:sz w:val="18"/>
                <w:szCs w:val="18"/>
              </w:rPr>
              <w:t xml:space="preserve"> </w:t>
            </w:r>
          </w:p>
        </w:tc>
        <w:tc>
          <w:tcPr>
            <w:tcW w:w="1007" w:type="dxa"/>
          </w:tcPr>
          <w:p w14:paraId="433C85D5" w14:textId="201A06B8"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w:t>
            </w:r>
          </w:p>
        </w:tc>
        <w:tc>
          <w:tcPr>
            <w:tcW w:w="1007" w:type="dxa"/>
          </w:tcPr>
          <w:p w14:paraId="3B87FC64" w14:textId="081FB3AC"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377</w:t>
            </w:r>
          </w:p>
        </w:tc>
        <w:tc>
          <w:tcPr>
            <w:tcW w:w="807" w:type="dxa"/>
          </w:tcPr>
          <w:p w14:paraId="22B23C71" w14:textId="77764502"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377</w:t>
            </w:r>
          </w:p>
        </w:tc>
        <w:tc>
          <w:tcPr>
            <w:tcW w:w="2420" w:type="dxa"/>
          </w:tcPr>
          <w:p w14:paraId="2D9AB4A1"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Multi component PA intervention</w:t>
            </w:r>
          </w:p>
          <w:p w14:paraId="3CE75BBE" w14:textId="1E276574" w:rsidR="00A70EAC" w:rsidRPr="00D83F8C" w:rsidRDefault="00A70EAC" w:rsidP="004D08DE">
            <w:pPr>
              <w:cnfStyle w:val="000000000000" w:firstRow="0" w:lastRow="0" w:firstColumn="0" w:lastColumn="0" w:oddVBand="0" w:evenVBand="0" w:oddHBand="0" w:evenHBand="0" w:firstRowFirstColumn="0" w:firstRowLastColumn="0" w:lastRowFirstColumn="0" w:lastRowLastColumn="0"/>
              <w:rPr>
                <w:sz w:val="18"/>
                <w:szCs w:val="18"/>
              </w:rPr>
            </w:pPr>
            <w:r>
              <w:rPr>
                <w:rFonts w:ascii="Calibri" w:hAnsi="Calibri" w:cs="Calibri"/>
                <w:color w:val="000000"/>
                <w:sz w:val="18"/>
                <w:szCs w:val="18"/>
              </w:rPr>
              <w:t>School and home</w:t>
            </w:r>
          </w:p>
        </w:tc>
        <w:tc>
          <w:tcPr>
            <w:tcW w:w="2431" w:type="dxa"/>
          </w:tcPr>
          <w:p w14:paraId="44ABF8E6" w14:textId="22E45B99" w:rsidR="008249A0" w:rsidRPr="00FB3022" w:rsidRDefault="00A70EAC"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Teacher training to deliver active integrated lessons 2-3 times per week for 45min. Active homework</w:t>
            </w:r>
          </w:p>
        </w:tc>
        <w:tc>
          <w:tcPr>
            <w:tcW w:w="2694" w:type="dxa"/>
          </w:tcPr>
          <w:p w14:paraId="018ECEBE" w14:textId="430F7FF0" w:rsidR="008249A0" w:rsidRPr="00FB3022"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FB3022">
              <w:rPr>
                <w:rFonts w:ascii="Calibri" w:hAnsi="Calibri" w:cs="Calibri"/>
                <w:color w:val="000000"/>
                <w:sz w:val="18"/>
                <w:szCs w:val="18"/>
              </w:rPr>
              <w:t xml:space="preserve">Control schools were asked to </w:t>
            </w:r>
            <w:r w:rsidRPr="00FB3022">
              <w:rPr>
                <w:rFonts w:ascii="Calibri" w:hAnsi="Calibri" w:cs="Calibri"/>
                <w:color w:val="000000"/>
                <w:sz w:val="18"/>
                <w:szCs w:val="18"/>
              </w:rPr>
              <w:br/>
            </w:r>
            <w:r>
              <w:rPr>
                <w:rFonts w:ascii="Calibri" w:hAnsi="Calibri" w:cs="Calibri"/>
                <w:color w:val="000000"/>
                <w:sz w:val="18"/>
                <w:szCs w:val="18"/>
              </w:rPr>
              <w:t>continue their normal routine</w:t>
            </w:r>
          </w:p>
          <w:p w14:paraId="12B7567A"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tc>
        <w:tc>
          <w:tcPr>
            <w:tcW w:w="1417" w:type="dxa"/>
          </w:tcPr>
          <w:p w14:paraId="1E7D409E" w14:textId="138850A2"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w:t>
            </w:r>
          </w:p>
        </w:tc>
        <w:tc>
          <w:tcPr>
            <w:tcW w:w="1134" w:type="dxa"/>
          </w:tcPr>
          <w:p w14:paraId="4624AD03" w14:textId="6F8A13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w:t>
            </w:r>
          </w:p>
        </w:tc>
        <w:tc>
          <w:tcPr>
            <w:tcW w:w="1701" w:type="dxa"/>
          </w:tcPr>
          <w:p w14:paraId="017E20D4" w14:textId="5BFDA5A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rFonts w:ascii="Calibri" w:hAnsi="Calibri" w:cs="Calibri"/>
                <w:color w:val="000000"/>
                <w:sz w:val="18"/>
                <w:szCs w:val="18"/>
              </w:rPr>
              <w:t xml:space="preserve">MVPA whole day, Sedentary whole day </w:t>
            </w:r>
          </w:p>
        </w:tc>
      </w:tr>
      <w:tr w:rsidR="008249A0" w:rsidRPr="00CE0FCD" w14:paraId="358E2DD3" w14:textId="77777777" w:rsidTr="00FD4739">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334" w:type="dxa"/>
          </w:tcPr>
          <w:p w14:paraId="3C5FBB3A" w14:textId="77777777" w:rsidR="008249A0" w:rsidRPr="00CE0FCD" w:rsidRDefault="008249A0" w:rsidP="004D08DE">
            <w:pPr>
              <w:rPr>
                <w:sz w:val="18"/>
                <w:szCs w:val="18"/>
              </w:rPr>
            </w:pPr>
            <w:r w:rsidRPr="00CE0FCD">
              <w:rPr>
                <w:sz w:val="18"/>
                <w:szCs w:val="18"/>
              </w:rPr>
              <w:t>Sutherland 2016</w:t>
            </w:r>
          </w:p>
        </w:tc>
        <w:tc>
          <w:tcPr>
            <w:tcW w:w="807" w:type="dxa"/>
          </w:tcPr>
          <w:p w14:paraId="4ADB8DF7"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CE0FCD">
              <w:rPr>
                <w:sz w:val="18"/>
                <w:szCs w:val="18"/>
              </w:rPr>
              <w:t>Cluster RCT</w:t>
            </w:r>
          </w:p>
          <w:p w14:paraId="63E207A8"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p w14:paraId="3F9E629B" w14:textId="714CAA72"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Australia</w:t>
            </w:r>
          </w:p>
        </w:tc>
        <w:tc>
          <w:tcPr>
            <w:tcW w:w="960" w:type="dxa"/>
          </w:tcPr>
          <w:p w14:paraId="2131CFF7" w14:textId="0F32CD48"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Secondary</w:t>
            </w:r>
          </w:p>
        </w:tc>
        <w:tc>
          <w:tcPr>
            <w:tcW w:w="1007" w:type="dxa"/>
          </w:tcPr>
          <w:p w14:paraId="50F64EEA" w14:textId="218087BA"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w:t>
            </w:r>
          </w:p>
        </w:tc>
        <w:tc>
          <w:tcPr>
            <w:tcW w:w="1007" w:type="dxa"/>
          </w:tcPr>
          <w:p w14:paraId="0F040170" w14:textId="03E706A3"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959 </w:t>
            </w:r>
          </w:p>
        </w:tc>
        <w:tc>
          <w:tcPr>
            <w:tcW w:w="807" w:type="dxa"/>
          </w:tcPr>
          <w:p w14:paraId="76B1BA3C" w14:textId="1D00F1FD"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191 (control only)</w:t>
            </w:r>
          </w:p>
        </w:tc>
        <w:tc>
          <w:tcPr>
            <w:tcW w:w="2420" w:type="dxa"/>
          </w:tcPr>
          <w:p w14:paraId="4A4E445B"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 xml:space="preserve">Multi component PA </w:t>
            </w:r>
          </w:p>
          <w:p w14:paraId="539FCB98" w14:textId="37A12882" w:rsidR="00BC371A" w:rsidRPr="007512DF" w:rsidRDefault="00BC371A"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School, community and home</w:t>
            </w:r>
          </w:p>
        </w:tc>
        <w:tc>
          <w:tcPr>
            <w:tcW w:w="2431" w:type="dxa"/>
          </w:tcPr>
          <w:p w14:paraId="681A3443" w14:textId="05549258" w:rsidR="008249A0" w:rsidRPr="007512DF" w:rsidRDefault="00BC371A"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Curriculum, PA plans, teacher training, break time PA, enhanced sport, policy development,</w:t>
            </w:r>
            <w:r w:rsidR="005E5E41">
              <w:rPr>
                <w:rFonts w:ascii="Calibri" w:hAnsi="Calibri" w:cs="Calibri"/>
                <w:color w:val="000000"/>
                <w:sz w:val="18"/>
                <w:szCs w:val="18"/>
              </w:rPr>
              <w:t xml:space="preserve"> </w:t>
            </w:r>
            <w:r>
              <w:rPr>
                <w:rFonts w:ascii="Calibri" w:hAnsi="Calibri" w:cs="Calibri"/>
                <w:color w:val="000000"/>
                <w:sz w:val="18"/>
                <w:szCs w:val="18"/>
              </w:rPr>
              <w:t>community links, parent engagement</w:t>
            </w:r>
          </w:p>
        </w:tc>
        <w:tc>
          <w:tcPr>
            <w:tcW w:w="2694" w:type="dxa"/>
          </w:tcPr>
          <w:p w14:paraId="75CEB45C" w14:textId="147859D0" w:rsidR="008249A0" w:rsidRPr="007512DF"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sidRPr="007512DF">
              <w:rPr>
                <w:rFonts w:ascii="Calibri" w:hAnsi="Calibri" w:cs="Calibri"/>
                <w:color w:val="000000"/>
                <w:sz w:val="18"/>
                <w:szCs w:val="18"/>
              </w:rPr>
              <w:t>Schools allocated to control group participated in measurement components of the trial only and delivered PA teaching and promotion practices according to</w:t>
            </w:r>
            <w:r>
              <w:rPr>
                <w:rFonts w:ascii="Calibri" w:hAnsi="Calibri" w:cs="Calibri"/>
                <w:color w:val="000000"/>
                <w:sz w:val="18"/>
                <w:szCs w:val="18"/>
              </w:rPr>
              <w:t xml:space="preserve"> PE curriculum and school-based </w:t>
            </w:r>
            <w:r w:rsidRPr="007512DF">
              <w:rPr>
                <w:rFonts w:ascii="Calibri" w:hAnsi="Calibri" w:cs="Calibri"/>
                <w:color w:val="000000"/>
                <w:sz w:val="18"/>
                <w:szCs w:val="18"/>
              </w:rPr>
              <w:t>initiatives.</w:t>
            </w:r>
          </w:p>
          <w:p w14:paraId="3452557E" w14:textId="77777777" w:rsidR="008249A0" w:rsidRPr="007512DF"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tc>
        <w:tc>
          <w:tcPr>
            <w:tcW w:w="1417" w:type="dxa"/>
          </w:tcPr>
          <w:p w14:paraId="55A6A35B" w14:textId="61720354"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134" w:type="dxa"/>
          </w:tcPr>
          <w:p w14:paraId="74D5B911" w14:textId="6DF68F72"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701" w:type="dxa"/>
          </w:tcPr>
          <w:p w14:paraId="050BECF5" w14:textId="141727A5"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 xml:space="preserve">MVPA whole day </w:t>
            </w:r>
          </w:p>
        </w:tc>
      </w:tr>
      <w:tr w:rsidR="008249A0" w:rsidRPr="00CE0FCD" w14:paraId="74B114F8" w14:textId="77777777" w:rsidTr="00FD4739">
        <w:trPr>
          <w:trHeight w:val="434"/>
        </w:trPr>
        <w:tc>
          <w:tcPr>
            <w:cnfStyle w:val="001000000000" w:firstRow="0" w:lastRow="0" w:firstColumn="1" w:lastColumn="0" w:oddVBand="0" w:evenVBand="0" w:oddHBand="0" w:evenHBand="0" w:firstRowFirstColumn="0" w:firstRowLastColumn="0" w:lastRowFirstColumn="0" w:lastRowLastColumn="0"/>
            <w:tcW w:w="1334" w:type="dxa"/>
          </w:tcPr>
          <w:p w14:paraId="2A80C1AF" w14:textId="77777777" w:rsidR="008249A0" w:rsidRPr="00CE0FCD" w:rsidRDefault="008249A0" w:rsidP="004D08DE">
            <w:pPr>
              <w:rPr>
                <w:sz w:val="18"/>
                <w:szCs w:val="18"/>
              </w:rPr>
            </w:pPr>
            <w:r w:rsidRPr="00CE0FCD">
              <w:rPr>
                <w:sz w:val="18"/>
                <w:szCs w:val="18"/>
              </w:rPr>
              <w:t>Telford 2016</w:t>
            </w:r>
          </w:p>
        </w:tc>
        <w:tc>
          <w:tcPr>
            <w:tcW w:w="807" w:type="dxa"/>
          </w:tcPr>
          <w:p w14:paraId="2533BF44"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sidRPr="00CE0FCD">
              <w:rPr>
                <w:sz w:val="18"/>
                <w:szCs w:val="18"/>
              </w:rPr>
              <w:t>Cluster RCT</w:t>
            </w:r>
          </w:p>
          <w:p w14:paraId="4D3D6440"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p w14:paraId="28931BBC" w14:textId="473BCF34"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Australia</w:t>
            </w:r>
          </w:p>
        </w:tc>
        <w:tc>
          <w:tcPr>
            <w:tcW w:w="960" w:type="dxa"/>
          </w:tcPr>
          <w:p w14:paraId="263E97D7" w14:textId="4E4F0774"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Primary</w:t>
            </w:r>
          </w:p>
        </w:tc>
        <w:tc>
          <w:tcPr>
            <w:tcW w:w="1007" w:type="dxa"/>
          </w:tcPr>
          <w:p w14:paraId="35334085" w14:textId="5AE3BDF7" w:rsidR="008249A0"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sz w:val="18"/>
                <w:szCs w:val="18"/>
              </w:rPr>
              <w:t>29</w:t>
            </w:r>
          </w:p>
        </w:tc>
        <w:tc>
          <w:tcPr>
            <w:tcW w:w="1007" w:type="dxa"/>
          </w:tcPr>
          <w:p w14:paraId="2B5F062F" w14:textId="143E4D96" w:rsidR="008249A0" w:rsidRPr="00CC74EA"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394</w:t>
            </w:r>
          </w:p>
          <w:p w14:paraId="4A53D737"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tc>
        <w:tc>
          <w:tcPr>
            <w:tcW w:w="807" w:type="dxa"/>
          </w:tcPr>
          <w:p w14:paraId="5FF4EBDA" w14:textId="0D778B70" w:rsidR="008249A0"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220</w:t>
            </w:r>
          </w:p>
        </w:tc>
        <w:tc>
          <w:tcPr>
            <w:tcW w:w="2420" w:type="dxa"/>
          </w:tcPr>
          <w:p w14:paraId="17E09CB3" w14:textId="77777777" w:rsidR="008249A0"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Enhanced PE intervention</w:t>
            </w:r>
            <w:r w:rsidRPr="00CC74EA">
              <w:rPr>
                <w:rFonts w:ascii="Calibri" w:hAnsi="Calibri" w:cs="Calibri"/>
                <w:color w:val="000000"/>
                <w:sz w:val="18"/>
                <w:szCs w:val="18"/>
              </w:rPr>
              <w:t xml:space="preserve"> </w:t>
            </w:r>
          </w:p>
          <w:p w14:paraId="3E724C97" w14:textId="1EE84A42" w:rsidR="00D12729" w:rsidRPr="00CC74EA" w:rsidRDefault="00D12729"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School only</w:t>
            </w:r>
          </w:p>
        </w:tc>
        <w:tc>
          <w:tcPr>
            <w:tcW w:w="2431" w:type="dxa"/>
          </w:tcPr>
          <w:p w14:paraId="3B1C0866" w14:textId="7217C037" w:rsidR="008249A0" w:rsidRPr="00CC74EA" w:rsidRDefault="00D12729" w:rsidP="005E5E41">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PE specialist teachers</w:t>
            </w:r>
            <w:r w:rsidR="005E5E41">
              <w:rPr>
                <w:rFonts w:ascii="Calibri" w:hAnsi="Calibri" w:cs="Calibri"/>
                <w:color w:val="000000"/>
                <w:sz w:val="18"/>
                <w:szCs w:val="18"/>
              </w:rPr>
              <w:t xml:space="preserve"> teaching PE lessons</w:t>
            </w:r>
          </w:p>
        </w:tc>
        <w:tc>
          <w:tcPr>
            <w:tcW w:w="2694" w:type="dxa"/>
          </w:tcPr>
          <w:p w14:paraId="7C259B82" w14:textId="5053D4EA" w:rsidR="008249A0" w:rsidRPr="00CC74EA"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CC74EA">
              <w:rPr>
                <w:rFonts w:ascii="Calibri" w:hAnsi="Calibri" w:cs="Calibri"/>
                <w:color w:val="000000"/>
                <w:sz w:val="18"/>
                <w:szCs w:val="18"/>
              </w:rPr>
              <w:t xml:space="preserve">Control group students received usual practice PE from generalist classroom teachers. </w:t>
            </w:r>
          </w:p>
          <w:p w14:paraId="41F11186" w14:textId="77777777"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tc>
        <w:tc>
          <w:tcPr>
            <w:tcW w:w="1417" w:type="dxa"/>
          </w:tcPr>
          <w:p w14:paraId="583A2542" w14:textId="0F27F204"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48</w:t>
            </w:r>
          </w:p>
        </w:tc>
        <w:tc>
          <w:tcPr>
            <w:tcW w:w="1134" w:type="dxa"/>
          </w:tcPr>
          <w:p w14:paraId="49B43E2D" w14:textId="0A7C49D0" w:rsidR="008249A0" w:rsidRPr="00CE0FCD"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48</w:t>
            </w:r>
          </w:p>
        </w:tc>
        <w:tc>
          <w:tcPr>
            <w:tcW w:w="1701" w:type="dxa"/>
          </w:tcPr>
          <w:p w14:paraId="0B509FF3" w14:textId="2591168E" w:rsidR="008249A0" w:rsidRPr="007A1A9C" w:rsidRDefault="008249A0" w:rsidP="004D08D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MVPA whole day, Sedentary whole day</w:t>
            </w:r>
            <w:r w:rsidRPr="007A1A9C">
              <w:rPr>
                <w:rFonts w:ascii="Calibri" w:hAnsi="Calibri" w:cs="Calibri"/>
                <w:color w:val="000000"/>
                <w:sz w:val="18"/>
                <w:szCs w:val="18"/>
              </w:rPr>
              <w:t>.</w:t>
            </w:r>
          </w:p>
          <w:p w14:paraId="11A4A741" w14:textId="77777777" w:rsidR="008249A0" w:rsidRPr="007A1A9C" w:rsidRDefault="008249A0" w:rsidP="004D08DE">
            <w:pPr>
              <w:cnfStyle w:val="000000000000" w:firstRow="0" w:lastRow="0" w:firstColumn="0" w:lastColumn="0" w:oddVBand="0" w:evenVBand="0" w:oddHBand="0" w:evenHBand="0" w:firstRowFirstColumn="0" w:firstRowLastColumn="0" w:lastRowFirstColumn="0" w:lastRowLastColumn="0"/>
              <w:rPr>
                <w:sz w:val="18"/>
                <w:szCs w:val="18"/>
              </w:rPr>
            </w:pPr>
          </w:p>
        </w:tc>
      </w:tr>
      <w:tr w:rsidR="008249A0" w:rsidRPr="00CE0FCD" w14:paraId="65DD8EDB" w14:textId="77777777" w:rsidTr="00FD4739">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334" w:type="dxa"/>
          </w:tcPr>
          <w:p w14:paraId="487E5C50" w14:textId="77777777" w:rsidR="008249A0" w:rsidRPr="00CE0FCD" w:rsidRDefault="008249A0" w:rsidP="004D08DE">
            <w:pPr>
              <w:rPr>
                <w:sz w:val="18"/>
                <w:szCs w:val="18"/>
              </w:rPr>
            </w:pPr>
            <w:r w:rsidRPr="00CE0FCD">
              <w:rPr>
                <w:sz w:val="18"/>
                <w:szCs w:val="18"/>
              </w:rPr>
              <w:t>Webber 2008</w:t>
            </w:r>
          </w:p>
        </w:tc>
        <w:tc>
          <w:tcPr>
            <w:tcW w:w="807" w:type="dxa"/>
          </w:tcPr>
          <w:p w14:paraId="5C88E391"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sidRPr="00CE0FCD">
              <w:rPr>
                <w:sz w:val="18"/>
                <w:szCs w:val="18"/>
              </w:rPr>
              <w:t>Cluster RCT</w:t>
            </w:r>
          </w:p>
          <w:p w14:paraId="0A8F1E2D"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p>
          <w:p w14:paraId="32A84A65" w14:textId="2F85586D"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USA</w:t>
            </w:r>
          </w:p>
        </w:tc>
        <w:tc>
          <w:tcPr>
            <w:tcW w:w="960" w:type="dxa"/>
          </w:tcPr>
          <w:p w14:paraId="4207A074" w14:textId="047CB2DC"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Secondary</w:t>
            </w:r>
          </w:p>
        </w:tc>
        <w:tc>
          <w:tcPr>
            <w:tcW w:w="1007" w:type="dxa"/>
          </w:tcPr>
          <w:p w14:paraId="2D964A4F" w14:textId="6DFB8CF0"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36</w:t>
            </w:r>
          </w:p>
        </w:tc>
        <w:tc>
          <w:tcPr>
            <w:tcW w:w="1007" w:type="dxa"/>
          </w:tcPr>
          <w:p w14:paraId="39A35709" w14:textId="43FCD28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NR</w:t>
            </w:r>
          </w:p>
        </w:tc>
        <w:tc>
          <w:tcPr>
            <w:tcW w:w="807" w:type="dxa"/>
          </w:tcPr>
          <w:p w14:paraId="3BA50D7C" w14:textId="63EDF4E9" w:rsidR="008249A0"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NR</w:t>
            </w:r>
          </w:p>
        </w:tc>
        <w:tc>
          <w:tcPr>
            <w:tcW w:w="2420" w:type="dxa"/>
          </w:tcPr>
          <w:p w14:paraId="3A065ACE"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 xml:space="preserve">Multi component PA intervention. </w:t>
            </w:r>
          </w:p>
          <w:p w14:paraId="041B563C" w14:textId="77777777" w:rsidR="008249A0" w:rsidRDefault="008249A0" w:rsidP="004D08D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Girls only</w:t>
            </w:r>
          </w:p>
          <w:p w14:paraId="4B1DC72A" w14:textId="27C7EB14" w:rsidR="001477AB" w:rsidRPr="004F1D9B" w:rsidRDefault="001477AB"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School and community</w:t>
            </w:r>
          </w:p>
        </w:tc>
        <w:tc>
          <w:tcPr>
            <w:tcW w:w="2431" w:type="dxa"/>
          </w:tcPr>
          <w:p w14:paraId="32CB56F8" w14:textId="3464B42F" w:rsidR="008249A0" w:rsidRDefault="001477AB" w:rsidP="001477AB">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Additional lessons focusing on PA behaviour change and goals and linking to community setting</w:t>
            </w:r>
          </w:p>
        </w:tc>
        <w:tc>
          <w:tcPr>
            <w:tcW w:w="2694" w:type="dxa"/>
          </w:tcPr>
          <w:p w14:paraId="506E721F" w14:textId="3D7B0067"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N/A</w:t>
            </w:r>
          </w:p>
        </w:tc>
        <w:tc>
          <w:tcPr>
            <w:tcW w:w="1417" w:type="dxa"/>
          </w:tcPr>
          <w:p w14:paraId="381CDD43" w14:textId="2162ADE2"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134" w:type="dxa"/>
          </w:tcPr>
          <w:p w14:paraId="4661308D" w14:textId="61B56ED9"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w:t>
            </w:r>
          </w:p>
        </w:tc>
        <w:tc>
          <w:tcPr>
            <w:tcW w:w="1701" w:type="dxa"/>
          </w:tcPr>
          <w:p w14:paraId="1AB326A0" w14:textId="3C62544F" w:rsidR="008249A0" w:rsidRPr="00CE0FCD" w:rsidRDefault="008249A0" w:rsidP="004D08DE">
            <w:pPr>
              <w:cnfStyle w:val="000000100000" w:firstRow="0" w:lastRow="0" w:firstColumn="0" w:lastColumn="0" w:oddVBand="0" w:evenVBand="0" w:oddHBand="1" w:evenHBand="0" w:firstRowFirstColumn="0" w:firstRowLastColumn="0" w:lastRowFirstColumn="0" w:lastRowLastColumn="0"/>
              <w:rPr>
                <w:sz w:val="18"/>
                <w:szCs w:val="18"/>
              </w:rPr>
            </w:pPr>
            <w:r>
              <w:rPr>
                <w:rFonts w:ascii="Calibri" w:hAnsi="Calibri" w:cs="Calibri"/>
                <w:color w:val="000000"/>
                <w:sz w:val="18"/>
                <w:szCs w:val="18"/>
              </w:rPr>
              <w:t>Daily MET weighted MVPA, Sedentary whole day</w:t>
            </w:r>
          </w:p>
        </w:tc>
      </w:tr>
    </w:tbl>
    <w:p w14:paraId="7FBE5360" w14:textId="20D66EF3" w:rsidR="00CE7CCB" w:rsidRDefault="00CE7CCB" w:rsidP="005A4AC6">
      <w:pPr>
        <w:rPr>
          <w:sz w:val="18"/>
          <w:szCs w:val="18"/>
        </w:rPr>
      </w:pPr>
    </w:p>
    <w:p w14:paraId="0E380A4C" w14:textId="77777777" w:rsidR="004F1B41" w:rsidRDefault="004F1B41" w:rsidP="005A4AC6">
      <w:pPr>
        <w:rPr>
          <w:sz w:val="18"/>
          <w:szCs w:val="18"/>
        </w:rPr>
      </w:pPr>
    </w:p>
    <w:p w14:paraId="16EFC693" w14:textId="77777777" w:rsidR="004F1B41" w:rsidRDefault="004F1B41" w:rsidP="005A4AC6">
      <w:pPr>
        <w:rPr>
          <w:sz w:val="18"/>
          <w:szCs w:val="18"/>
        </w:rPr>
      </w:pPr>
    </w:p>
    <w:p w14:paraId="07A1BB64" w14:textId="77777777" w:rsidR="004F1B41" w:rsidRDefault="004F1B41" w:rsidP="005A4AC6">
      <w:pPr>
        <w:rPr>
          <w:sz w:val="18"/>
          <w:szCs w:val="18"/>
        </w:rPr>
      </w:pPr>
    </w:p>
    <w:p w14:paraId="629E9177" w14:textId="77777777" w:rsidR="004F1B41" w:rsidRDefault="004F1B41" w:rsidP="005A4AC6">
      <w:pPr>
        <w:rPr>
          <w:sz w:val="18"/>
          <w:szCs w:val="18"/>
        </w:rPr>
      </w:pPr>
    </w:p>
    <w:p w14:paraId="783F6D86" w14:textId="77777777" w:rsidR="004F1B41" w:rsidRDefault="004F1B41" w:rsidP="005A4AC6">
      <w:pPr>
        <w:rPr>
          <w:sz w:val="18"/>
          <w:szCs w:val="18"/>
        </w:rPr>
      </w:pPr>
    </w:p>
    <w:p w14:paraId="3459B214" w14:textId="77777777" w:rsidR="004F1B41" w:rsidRDefault="004F1B41" w:rsidP="005A4AC6">
      <w:pPr>
        <w:rPr>
          <w:sz w:val="18"/>
          <w:szCs w:val="18"/>
        </w:rPr>
      </w:pPr>
    </w:p>
    <w:p w14:paraId="7011819A" w14:textId="77777777" w:rsidR="004F1B41" w:rsidRDefault="004F1B41" w:rsidP="005A4AC6">
      <w:pPr>
        <w:rPr>
          <w:sz w:val="18"/>
          <w:szCs w:val="18"/>
        </w:rPr>
      </w:pPr>
    </w:p>
    <w:p w14:paraId="6AA5F711" w14:textId="77777777" w:rsidR="004F1B41" w:rsidRDefault="004F1B41" w:rsidP="005A4AC6">
      <w:pPr>
        <w:rPr>
          <w:sz w:val="18"/>
          <w:szCs w:val="18"/>
        </w:rPr>
      </w:pPr>
    </w:p>
    <w:p w14:paraId="7C042668" w14:textId="77777777" w:rsidR="004F1B41" w:rsidRDefault="004F1B41" w:rsidP="005A4AC6">
      <w:pPr>
        <w:rPr>
          <w:sz w:val="18"/>
          <w:szCs w:val="18"/>
        </w:rPr>
      </w:pPr>
    </w:p>
    <w:p w14:paraId="46425ED0" w14:textId="77777777" w:rsidR="004F1B41" w:rsidRDefault="004F1B41" w:rsidP="005A4AC6">
      <w:pPr>
        <w:rPr>
          <w:sz w:val="18"/>
          <w:szCs w:val="18"/>
        </w:rPr>
      </w:pPr>
    </w:p>
    <w:p w14:paraId="7B3C354A" w14:textId="77777777" w:rsidR="004F1B41" w:rsidRDefault="004F1B41" w:rsidP="005A4AC6">
      <w:pPr>
        <w:rPr>
          <w:sz w:val="18"/>
          <w:szCs w:val="18"/>
        </w:rPr>
      </w:pPr>
    </w:p>
    <w:p w14:paraId="4FD54F05" w14:textId="77777777" w:rsidR="004F1B41" w:rsidRDefault="004F1B41" w:rsidP="005A4AC6">
      <w:pPr>
        <w:rPr>
          <w:sz w:val="18"/>
          <w:szCs w:val="18"/>
        </w:rPr>
      </w:pPr>
    </w:p>
    <w:p w14:paraId="45454576" w14:textId="77777777" w:rsidR="004F1B41" w:rsidRDefault="004F1B41" w:rsidP="005A4AC6">
      <w:pPr>
        <w:rPr>
          <w:sz w:val="18"/>
          <w:szCs w:val="18"/>
        </w:rPr>
      </w:pPr>
    </w:p>
    <w:p w14:paraId="0D86A71F" w14:textId="77777777" w:rsidR="004F1B41" w:rsidRDefault="004F1B41" w:rsidP="005A4AC6">
      <w:pPr>
        <w:rPr>
          <w:sz w:val="18"/>
          <w:szCs w:val="18"/>
        </w:rPr>
      </w:pPr>
    </w:p>
    <w:p w14:paraId="01C60F48" w14:textId="77777777" w:rsidR="004F1B41" w:rsidRDefault="004F1B41" w:rsidP="005A4AC6">
      <w:pPr>
        <w:rPr>
          <w:sz w:val="18"/>
          <w:szCs w:val="18"/>
        </w:rPr>
      </w:pPr>
    </w:p>
    <w:p w14:paraId="2644E76B" w14:textId="77777777" w:rsidR="004F1B41" w:rsidRDefault="004F1B41" w:rsidP="005A4AC6">
      <w:pPr>
        <w:rPr>
          <w:sz w:val="18"/>
          <w:szCs w:val="18"/>
        </w:rPr>
      </w:pPr>
    </w:p>
    <w:p w14:paraId="734B129C" w14:textId="77777777" w:rsidR="009D5E06" w:rsidRDefault="009D5E06" w:rsidP="005A4AC6">
      <w:pPr>
        <w:rPr>
          <w:sz w:val="18"/>
          <w:szCs w:val="18"/>
        </w:rPr>
      </w:pPr>
    </w:p>
    <w:p w14:paraId="2215D140" w14:textId="77777777" w:rsidR="009D5E06" w:rsidRDefault="009D5E06" w:rsidP="005A4AC6">
      <w:pPr>
        <w:rPr>
          <w:sz w:val="18"/>
          <w:szCs w:val="18"/>
        </w:rPr>
      </w:pPr>
    </w:p>
    <w:p w14:paraId="3A09515A" w14:textId="77777777" w:rsidR="009D5E06" w:rsidRDefault="009D5E06" w:rsidP="005A4AC6">
      <w:pPr>
        <w:rPr>
          <w:sz w:val="18"/>
          <w:szCs w:val="18"/>
        </w:rPr>
      </w:pPr>
    </w:p>
    <w:p w14:paraId="3C6EB86F" w14:textId="77777777" w:rsidR="004F1B41" w:rsidRPr="004F1B41" w:rsidRDefault="004F1B41" w:rsidP="005A4AC6">
      <w:pPr>
        <w:rPr>
          <w:sz w:val="24"/>
          <w:szCs w:val="24"/>
          <w:u w:val="single"/>
        </w:rPr>
      </w:pPr>
    </w:p>
    <w:p w14:paraId="7EA64C84" w14:textId="0536A43D" w:rsidR="004F1B41" w:rsidRPr="004F1B41" w:rsidRDefault="00982325" w:rsidP="005A4AC6">
      <w:pPr>
        <w:rPr>
          <w:sz w:val="24"/>
          <w:szCs w:val="24"/>
          <w:u w:val="single"/>
        </w:rPr>
      </w:pPr>
      <w:r>
        <w:rPr>
          <w:sz w:val="24"/>
          <w:szCs w:val="24"/>
          <w:u w:val="single"/>
        </w:rPr>
        <w:lastRenderedPageBreak/>
        <w:t xml:space="preserve">Additional </w:t>
      </w:r>
      <w:r w:rsidR="00F94A10">
        <w:rPr>
          <w:sz w:val="24"/>
          <w:szCs w:val="24"/>
          <w:u w:val="single"/>
        </w:rPr>
        <w:t xml:space="preserve">Table 2: </w:t>
      </w:r>
      <w:r w:rsidR="004F1B41" w:rsidRPr="004F1B41">
        <w:rPr>
          <w:sz w:val="24"/>
          <w:szCs w:val="24"/>
          <w:u w:val="single"/>
        </w:rPr>
        <w:t>Risk of Bias</w:t>
      </w:r>
    </w:p>
    <w:tbl>
      <w:tblPr>
        <w:tblW w:w="14620" w:type="dxa"/>
        <w:tblLook w:val="04A0" w:firstRow="1" w:lastRow="0" w:firstColumn="1" w:lastColumn="0" w:noHBand="0" w:noVBand="1"/>
      </w:tblPr>
      <w:tblGrid>
        <w:gridCol w:w="12961"/>
        <w:gridCol w:w="1194"/>
        <w:gridCol w:w="8525"/>
      </w:tblGrid>
      <w:tr w:rsidR="00133476" w:rsidRPr="004F1B41" w14:paraId="6AF1D44B" w14:textId="77777777" w:rsidTr="004F1B41">
        <w:trPr>
          <w:trHeight w:val="300"/>
        </w:trPr>
        <w:tc>
          <w:tcPr>
            <w:tcW w:w="4460" w:type="dxa"/>
            <w:tcBorders>
              <w:top w:val="nil"/>
              <w:left w:val="nil"/>
              <w:bottom w:val="nil"/>
              <w:right w:val="nil"/>
            </w:tcBorders>
            <w:shd w:val="clear" w:color="000000" w:fill="FFFFFF"/>
            <w:noWrap/>
            <w:vAlign w:val="bottom"/>
            <w:hideMark/>
          </w:tcPr>
          <w:p w14:paraId="7DCC206C" w14:textId="77777777" w:rsidR="00133476" w:rsidRPr="004F1B41" w:rsidRDefault="00133476" w:rsidP="00133476">
            <w:pPr>
              <w:spacing w:after="0" w:line="240" w:lineRule="auto"/>
              <w:rPr>
                <w:rFonts w:ascii="Calibri" w:eastAsia="Times New Roman" w:hAnsi="Calibri" w:cs="Calibri"/>
                <w:color w:val="000000"/>
                <w:lang w:eastAsia="en-AU"/>
              </w:rPr>
            </w:pPr>
            <w:r w:rsidRPr="004F1B41">
              <w:rPr>
                <w:rFonts w:ascii="Calibri" w:eastAsia="Times New Roman" w:hAnsi="Calibri" w:cs="Calibri"/>
                <w:color w:val="000000"/>
                <w:lang w:eastAsia="en-AU"/>
              </w:rPr>
              <w:t> </w:t>
            </w:r>
          </w:p>
          <w:tbl>
            <w:tblPr>
              <w:tblW w:w="13320" w:type="dxa"/>
              <w:tblLook w:val="04A0" w:firstRow="1" w:lastRow="0" w:firstColumn="1" w:lastColumn="0" w:noHBand="0" w:noVBand="1"/>
            </w:tblPr>
            <w:tblGrid>
              <w:gridCol w:w="4477"/>
              <w:gridCol w:w="1251"/>
              <w:gridCol w:w="7017"/>
            </w:tblGrid>
            <w:tr w:rsidR="00133476" w:rsidRPr="00133476" w14:paraId="384E4964" w14:textId="77777777" w:rsidTr="00133476">
              <w:trPr>
                <w:trHeight w:val="580"/>
              </w:trPr>
              <w:tc>
                <w:tcPr>
                  <w:tcW w:w="4680" w:type="dxa"/>
                  <w:tcBorders>
                    <w:top w:val="nil"/>
                    <w:left w:val="nil"/>
                    <w:bottom w:val="nil"/>
                    <w:right w:val="nil"/>
                  </w:tcBorders>
                  <w:shd w:val="clear" w:color="000000" w:fill="FFFFFF"/>
                  <w:noWrap/>
                  <w:vAlign w:val="center"/>
                  <w:hideMark/>
                </w:tcPr>
                <w:p w14:paraId="1B04D7D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Domains</w:t>
                  </w:r>
                </w:p>
              </w:tc>
              <w:tc>
                <w:tcPr>
                  <w:tcW w:w="1300" w:type="dxa"/>
                  <w:tcBorders>
                    <w:top w:val="nil"/>
                    <w:left w:val="nil"/>
                    <w:bottom w:val="nil"/>
                    <w:right w:val="nil"/>
                  </w:tcBorders>
                  <w:shd w:val="clear" w:color="auto" w:fill="auto"/>
                  <w:vAlign w:val="center"/>
                  <w:hideMark/>
                </w:tcPr>
                <w:p w14:paraId="23D8BEF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Authors judgement</w:t>
                  </w:r>
                </w:p>
              </w:tc>
              <w:tc>
                <w:tcPr>
                  <w:tcW w:w="7340" w:type="dxa"/>
                  <w:tcBorders>
                    <w:top w:val="nil"/>
                    <w:left w:val="nil"/>
                    <w:bottom w:val="nil"/>
                    <w:right w:val="nil"/>
                  </w:tcBorders>
                  <w:shd w:val="clear" w:color="auto" w:fill="auto"/>
                  <w:noWrap/>
                  <w:vAlign w:val="center"/>
                  <w:hideMark/>
                </w:tcPr>
                <w:p w14:paraId="4D224F7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Support for Judgement </w:t>
                  </w:r>
                </w:p>
              </w:tc>
            </w:tr>
            <w:tr w:rsidR="00133476" w:rsidRPr="00133476" w14:paraId="07492924"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2E6242A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Belton 2019</w:t>
                  </w:r>
                </w:p>
              </w:tc>
              <w:tc>
                <w:tcPr>
                  <w:tcW w:w="1300" w:type="dxa"/>
                  <w:tcBorders>
                    <w:top w:val="nil"/>
                    <w:left w:val="nil"/>
                    <w:bottom w:val="single" w:sz="4" w:space="0" w:color="auto"/>
                    <w:right w:val="nil"/>
                  </w:tcBorders>
                  <w:shd w:val="clear" w:color="000000" w:fill="FFFFFF"/>
                  <w:noWrap/>
                  <w:vAlign w:val="center"/>
                  <w:hideMark/>
                </w:tcPr>
                <w:p w14:paraId="0AA45C9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5E809E6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199E0B3B" w14:textId="77777777" w:rsidTr="00133476">
              <w:trPr>
                <w:trHeight w:val="1160"/>
              </w:trPr>
              <w:tc>
                <w:tcPr>
                  <w:tcW w:w="4680" w:type="dxa"/>
                  <w:tcBorders>
                    <w:top w:val="nil"/>
                    <w:left w:val="nil"/>
                    <w:bottom w:val="nil"/>
                    <w:right w:val="nil"/>
                  </w:tcBorders>
                  <w:shd w:val="clear" w:color="000000" w:fill="FFFFFF"/>
                  <w:noWrap/>
                  <w:vAlign w:val="center"/>
                  <w:hideMark/>
                </w:tcPr>
                <w:p w14:paraId="1CBBF02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70F8796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07566CF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"one school from each pair was then randomly allocated by the study principal investigator to the control group (and the other to the intervention group) using a manual number generator in blocks of 1:1, prior to the commencement of baseline testing"</w:t>
                  </w:r>
                </w:p>
              </w:tc>
            </w:tr>
            <w:tr w:rsidR="00133476" w:rsidRPr="00133476" w14:paraId="4EE6918E" w14:textId="77777777" w:rsidTr="00133476">
              <w:trPr>
                <w:trHeight w:val="1160"/>
              </w:trPr>
              <w:tc>
                <w:tcPr>
                  <w:tcW w:w="4680" w:type="dxa"/>
                  <w:tcBorders>
                    <w:top w:val="nil"/>
                    <w:left w:val="nil"/>
                    <w:bottom w:val="nil"/>
                    <w:right w:val="nil"/>
                  </w:tcBorders>
                  <w:shd w:val="clear" w:color="000000" w:fill="FFFFFF"/>
                  <w:noWrap/>
                  <w:vAlign w:val="center"/>
                  <w:hideMark/>
                </w:tcPr>
                <w:p w14:paraId="5F219A5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272A04F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120E6FE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"one school from each pair was then randomly allocated by the study principal investigator to the control group (and the other to the intervention group) using a manual number generator in blocks of 1:1, prior to the commencement of baseline testing"</w:t>
                  </w:r>
                </w:p>
              </w:tc>
            </w:tr>
            <w:tr w:rsidR="00133476" w:rsidRPr="00133476" w14:paraId="7D2B328C" w14:textId="77777777" w:rsidTr="00133476">
              <w:trPr>
                <w:trHeight w:val="580"/>
              </w:trPr>
              <w:tc>
                <w:tcPr>
                  <w:tcW w:w="4680" w:type="dxa"/>
                  <w:tcBorders>
                    <w:top w:val="nil"/>
                    <w:left w:val="nil"/>
                    <w:bottom w:val="nil"/>
                    <w:right w:val="nil"/>
                  </w:tcBorders>
                  <w:shd w:val="clear" w:color="000000" w:fill="FFFFFF"/>
                  <w:vAlign w:val="center"/>
                  <w:hideMark/>
                </w:tcPr>
                <w:p w14:paraId="7E6AE2B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6588FA3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52F431E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"not possible given the nature of the intervention"</w:t>
                  </w:r>
                </w:p>
              </w:tc>
            </w:tr>
            <w:tr w:rsidR="00133476" w:rsidRPr="00133476" w14:paraId="062E5A41" w14:textId="77777777" w:rsidTr="00133476">
              <w:trPr>
                <w:trHeight w:val="580"/>
              </w:trPr>
              <w:tc>
                <w:tcPr>
                  <w:tcW w:w="4680" w:type="dxa"/>
                  <w:tcBorders>
                    <w:top w:val="nil"/>
                    <w:left w:val="nil"/>
                    <w:bottom w:val="nil"/>
                    <w:right w:val="nil"/>
                  </w:tcBorders>
                  <w:shd w:val="clear" w:color="000000" w:fill="FFFFFF"/>
                  <w:vAlign w:val="center"/>
                  <w:hideMark/>
                </w:tcPr>
                <w:p w14:paraId="7D3F179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78783FD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3835E21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"not possible given the nature of the intervention"</w:t>
                  </w:r>
                </w:p>
              </w:tc>
            </w:tr>
            <w:tr w:rsidR="00133476" w:rsidRPr="00133476" w14:paraId="37A46BFE" w14:textId="77777777" w:rsidTr="00133476">
              <w:trPr>
                <w:trHeight w:val="580"/>
              </w:trPr>
              <w:tc>
                <w:tcPr>
                  <w:tcW w:w="4680" w:type="dxa"/>
                  <w:tcBorders>
                    <w:top w:val="nil"/>
                    <w:left w:val="nil"/>
                    <w:bottom w:val="nil"/>
                    <w:right w:val="nil"/>
                  </w:tcBorders>
                  <w:shd w:val="clear" w:color="000000" w:fill="FFFFFF"/>
                  <w:vAlign w:val="center"/>
                  <w:hideMark/>
                </w:tcPr>
                <w:p w14:paraId="3B492C4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01358B2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7E26F57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Large % missing data, at T3 49% missing</w:t>
                  </w:r>
                </w:p>
              </w:tc>
            </w:tr>
            <w:tr w:rsidR="00133476" w:rsidRPr="00133476" w14:paraId="1300CC57" w14:textId="77777777" w:rsidTr="00133476">
              <w:trPr>
                <w:trHeight w:val="290"/>
              </w:trPr>
              <w:tc>
                <w:tcPr>
                  <w:tcW w:w="4680" w:type="dxa"/>
                  <w:tcBorders>
                    <w:top w:val="nil"/>
                    <w:left w:val="nil"/>
                    <w:bottom w:val="nil"/>
                    <w:right w:val="nil"/>
                  </w:tcBorders>
                  <w:shd w:val="clear" w:color="000000" w:fill="FFFFFF"/>
                  <w:noWrap/>
                  <w:vAlign w:val="center"/>
                  <w:hideMark/>
                </w:tcPr>
                <w:p w14:paraId="39CFBB7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715806B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5907958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Secondary outcomes listed in clinical trials registry not reported</w:t>
                  </w:r>
                </w:p>
              </w:tc>
            </w:tr>
            <w:tr w:rsidR="00133476" w:rsidRPr="00133476" w14:paraId="14078727" w14:textId="77777777" w:rsidTr="00133476">
              <w:trPr>
                <w:trHeight w:val="290"/>
              </w:trPr>
              <w:tc>
                <w:tcPr>
                  <w:tcW w:w="4680" w:type="dxa"/>
                  <w:tcBorders>
                    <w:top w:val="nil"/>
                    <w:left w:val="nil"/>
                    <w:bottom w:val="nil"/>
                    <w:right w:val="nil"/>
                  </w:tcBorders>
                  <w:shd w:val="clear" w:color="000000" w:fill="FFFFFF"/>
                  <w:noWrap/>
                  <w:vAlign w:val="center"/>
                  <w:hideMark/>
                </w:tcPr>
                <w:p w14:paraId="20ABED1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7EB349C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3F21F02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Baseline data collected after randomisation of schools</w:t>
                  </w:r>
                </w:p>
              </w:tc>
            </w:tr>
            <w:tr w:rsidR="00133476" w:rsidRPr="00133476" w14:paraId="40E2B178" w14:textId="77777777" w:rsidTr="00133476">
              <w:trPr>
                <w:trHeight w:val="290"/>
              </w:trPr>
              <w:tc>
                <w:tcPr>
                  <w:tcW w:w="4680" w:type="dxa"/>
                  <w:tcBorders>
                    <w:top w:val="nil"/>
                    <w:left w:val="nil"/>
                    <w:bottom w:val="nil"/>
                    <w:right w:val="nil"/>
                  </w:tcBorders>
                  <w:shd w:val="clear" w:color="000000" w:fill="FFFFFF"/>
                  <w:noWrap/>
                  <w:vAlign w:val="center"/>
                  <w:hideMark/>
                </w:tcPr>
                <w:p w14:paraId="7FD89B5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33CD217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5F89B49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Minimal difference in baseline characteristics</w:t>
                  </w:r>
                </w:p>
              </w:tc>
            </w:tr>
            <w:tr w:rsidR="00133476" w:rsidRPr="00133476" w14:paraId="2DF34501" w14:textId="77777777" w:rsidTr="00133476">
              <w:trPr>
                <w:trHeight w:val="290"/>
              </w:trPr>
              <w:tc>
                <w:tcPr>
                  <w:tcW w:w="4680" w:type="dxa"/>
                  <w:tcBorders>
                    <w:top w:val="nil"/>
                    <w:left w:val="nil"/>
                    <w:bottom w:val="nil"/>
                    <w:right w:val="nil"/>
                  </w:tcBorders>
                  <w:shd w:val="clear" w:color="000000" w:fill="FFFFFF"/>
                  <w:noWrap/>
                  <w:vAlign w:val="center"/>
                  <w:hideMark/>
                </w:tcPr>
                <w:p w14:paraId="53BF188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651D5F1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32D4EF7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50% of clusters lost at 24 months</w:t>
                  </w:r>
                </w:p>
              </w:tc>
            </w:tr>
            <w:tr w:rsidR="00133476" w:rsidRPr="00133476" w14:paraId="7EA917A8" w14:textId="77777777" w:rsidTr="00133476">
              <w:trPr>
                <w:trHeight w:val="1450"/>
              </w:trPr>
              <w:tc>
                <w:tcPr>
                  <w:tcW w:w="4680" w:type="dxa"/>
                  <w:tcBorders>
                    <w:top w:val="nil"/>
                    <w:left w:val="nil"/>
                    <w:bottom w:val="nil"/>
                    <w:right w:val="nil"/>
                  </w:tcBorders>
                  <w:shd w:val="clear" w:color="000000" w:fill="FFFFFF"/>
                  <w:noWrap/>
                  <w:vAlign w:val="center"/>
                  <w:hideMark/>
                </w:tcPr>
                <w:p w14:paraId="68AB079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044FDA1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066F80B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 three level multilevel structure was proposed with random intercepts, where time (Level one), pupils (Level two) and schools (Level three) served as the grouping variables, where time was treated as a fixed effect in the model but was also incorporated as a random slope effect (repeated measure) in the residual component"</w:t>
                  </w:r>
                </w:p>
              </w:tc>
            </w:tr>
            <w:tr w:rsidR="00133476" w:rsidRPr="00133476" w14:paraId="0EB79669" w14:textId="77777777" w:rsidTr="00133476">
              <w:trPr>
                <w:trHeight w:val="290"/>
              </w:trPr>
              <w:tc>
                <w:tcPr>
                  <w:tcW w:w="4680" w:type="dxa"/>
                  <w:tcBorders>
                    <w:top w:val="nil"/>
                    <w:left w:val="nil"/>
                    <w:bottom w:val="nil"/>
                    <w:right w:val="nil"/>
                  </w:tcBorders>
                  <w:shd w:val="clear" w:color="000000" w:fill="FFFFFF"/>
                  <w:noWrap/>
                  <w:vAlign w:val="center"/>
                  <w:hideMark/>
                </w:tcPr>
                <w:p w14:paraId="37FD96E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16939E3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3828C26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5BDC0369"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3411E03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Carlin 2018</w:t>
                  </w:r>
                </w:p>
              </w:tc>
              <w:tc>
                <w:tcPr>
                  <w:tcW w:w="1300" w:type="dxa"/>
                  <w:tcBorders>
                    <w:top w:val="nil"/>
                    <w:left w:val="nil"/>
                    <w:bottom w:val="single" w:sz="4" w:space="0" w:color="auto"/>
                    <w:right w:val="nil"/>
                  </w:tcBorders>
                  <w:shd w:val="clear" w:color="000000" w:fill="FFFFFF"/>
                  <w:noWrap/>
                  <w:vAlign w:val="center"/>
                  <w:hideMark/>
                </w:tcPr>
                <w:p w14:paraId="2CD3359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3DBB774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7246D35C" w14:textId="77777777" w:rsidTr="00133476">
              <w:trPr>
                <w:trHeight w:val="870"/>
              </w:trPr>
              <w:tc>
                <w:tcPr>
                  <w:tcW w:w="4680" w:type="dxa"/>
                  <w:tcBorders>
                    <w:top w:val="nil"/>
                    <w:left w:val="nil"/>
                    <w:bottom w:val="nil"/>
                    <w:right w:val="nil"/>
                  </w:tcBorders>
                  <w:shd w:val="clear" w:color="000000" w:fill="FFFFFF"/>
                  <w:noWrap/>
                  <w:vAlign w:val="center"/>
                  <w:hideMark/>
                </w:tcPr>
                <w:p w14:paraId="227BAF7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7E06ECF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6ABD111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"participants were randomly allocated by school, using a computer-based random number generator to either receive the intervention or to act as controls"</w:t>
                  </w:r>
                </w:p>
              </w:tc>
            </w:tr>
            <w:tr w:rsidR="00133476" w:rsidRPr="00133476" w14:paraId="494AEF0F" w14:textId="77777777" w:rsidTr="00133476">
              <w:trPr>
                <w:trHeight w:val="290"/>
              </w:trPr>
              <w:tc>
                <w:tcPr>
                  <w:tcW w:w="4680" w:type="dxa"/>
                  <w:tcBorders>
                    <w:top w:val="nil"/>
                    <w:left w:val="nil"/>
                    <w:bottom w:val="nil"/>
                    <w:right w:val="nil"/>
                  </w:tcBorders>
                  <w:shd w:val="clear" w:color="000000" w:fill="FFFFFF"/>
                  <w:noWrap/>
                  <w:vAlign w:val="center"/>
                  <w:hideMark/>
                </w:tcPr>
                <w:p w14:paraId="22276F5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5DE79E2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19AAD21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randomisation completed after baseline measurement</w:t>
                  </w:r>
                </w:p>
              </w:tc>
            </w:tr>
            <w:tr w:rsidR="00133476" w:rsidRPr="00133476" w14:paraId="3D0CCF26" w14:textId="77777777" w:rsidTr="00133476">
              <w:trPr>
                <w:trHeight w:val="580"/>
              </w:trPr>
              <w:tc>
                <w:tcPr>
                  <w:tcW w:w="4680" w:type="dxa"/>
                  <w:tcBorders>
                    <w:top w:val="nil"/>
                    <w:left w:val="nil"/>
                    <w:bottom w:val="nil"/>
                    <w:right w:val="nil"/>
                  </w:tcBorders>
                  <w:shd w:val="clear" w:color="000000" w:fill="FFFFFF"/>
                  <w:vAlign w:val="center"/>
                  <w:hideMark/>
                </w:tcPr>
                <w:p w14:paraId="5AC1F47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5DCBF67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74BACB0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schools and participants was not possible"</w:t>
                  </w:r>
                </w:p>
              </w:tc>
            </w:tr>
            <w:tr w:rsidR="00133476" w:rsidRPr="00133476" w14:paraId="1BBC564D" w14:textId="77777777" w:rsidTr="00133476">
              <w:trPr>
                <w:trHeight w:val="580"/>
              </w:trPr>
              <w:tc>
                <w:tcPr>
                  <w:tcW w:w="4680" w:type="dxa"/>
                  <w:tcBorders>
                    <w:top w:val="nil"/>
                    <w:left w:val="nil"/>
                    <w:bottom w:val="nil"/>
                    <w:right w:val="nil"/>
                  </w:tcBorders>
                  <w:shd w:val="clear" w:color="000000" w:fill="FFFFFF"/>
                  <w:vAlign w:val="center"/>
                  <w:hideMark/>
                </w:tcPr>
                <w:p w14:paraId="2F73B06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04436A3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294D763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 researcher responsible for subsequent data collection and analysis was not blinded to group allocation</w:t>
                  </w:r>
                </w:p>
              </w:tc>
            </w:tr>
            <w:tr w:rsidR="00133476" w:rsidRPr="00133476" w14:paraId="0021648E" w14:textId="77777777" w:rsidTr="00133476">
              <w:trPr>
                <w:trHeight w:val="1450"/>
              </w:trPr>
              <w:tc>
                <w:tcPr>
                  <w:tcW w:w="4680" w:type="dxa"/>
                  <w:tcBorders>
                    <w:top w:val="nil"/>
                    <w:left w:val="nil"/>
                    <w:bottom w:val="nil"/>
                    <w:right w:val="nil"/>
                  </w:tcBorders>
                  <w:shd w:val="clear" w:color="000000" w:fill="FFFFFF"/>
                  <w:noWrap/>
                  <w:vAlign w:val="center"/>
                  <w:hideMark/>
                </w:tcPr>
                <w:p w14:paraId="23477E4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Incomplete outcome data (attrition bias) </w:t>
                  </w:r>
                </w:p>
              </w:tc>
              <w:tc>
                <w:tcPr>
                  <w:tcW w:w="1300" w:type="dxa"/>
                  <w:tcBorders>
                    <w:top w:val="nil"/>
                    <w:left w:val="nil"/>
                    <w:bottom w:val="nil"/>
                    <w:right w:val="nil"/>
                  </w:tcBorders>
                  <w:shd w:val="clear" w:color="000000" w:fill="FFFFFF"/>
                  <w:noWrap/>
                  <w:vAlign w:val="center"/>
                  <w:hideMark/>
                </w:tcPr>
                <w:p w14:paraId="08C4F78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07591904" w14:textId="6D5B4E3B"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Large drop off and relatively large difference between groups with no </w:t>
                  </w:r>
                  <w:r w:rsidR="009D5E06" w:rsidRPr="00133476">
                    <w:rPr>
                      <w:rFonts w:ascii="Calibri" w:eastAsia="Times New Roman" w:hAnsi="Calibri" w:cs="Calibri"/>
                      <w:color w:val="000000"/>
                      <w:lang w:eastAsia="en-AU"/>
                    </w:rPr>
                    <w:t>explanation</w:t>
                  </w:r>
                  <w:r w:rsidRPr="00133476">
                    <w:rPr>
                      <w:rFonts w:ascii="Calibri" w:eastAsia="Times New Roman" w:hAnsi="Calibri" w:cs="Calibri"/>
                      <w:color w:val="000000"/>
                      <w:lang w:eastAsia="en-AU"/>
                    </w:rPr>
                    <w:t xml:space="preserve"> of how they </w:t>
                  </w:r>
                  <w:r w:rsidR="009D5E06" w:rsidRPr="00133476">
                    <w:rPr>
                      <w:rFonts w:ascii="Calibri" w:eastAsia="Times New Roman" w:hAnsi="Calibri" w:cs="Calibri"/>
                      <w:color w:val="000000"/>
                      <w:lang w:eastAsia="en-AU"/>
                    </w:rPr>
                    <w:t>dealt</w:t>
                  </w:r>
                  <w:r w:rsidRPr="00133476">
                    <w:rPr>
                      <w:rFonts w:ascii="Calibri" w:eastAsia="Times New Roman" w:hAnsi="Calibri" w:cs="Calibri"/>
                      <w:color w:val="000000"/>
                      <w:lang w:eastAsia="en-AU"/>
                    </w:rPr>
                    <w:t xml:space="preserve"> with missing data. From article: ; 117 participants (58.8% of total sample; n = 65 control, n = 52 intervention) had va</w:t>
                  </w:r>
                  <w:r w:rsidR="009D5E06">
                    <w:rPr>
                      <w:rFonts w:ascii="Calibri" w:eastAsia="Times New Roman" w:hAnsi="Calibri" w:cs="Calibri"/>
                      <w:color w:val="000000"/>
                      <w:lang w:eastAsia="en-AU"/>
                    </w:rPr>
                    <w:t>lid ac</w:t>
                  </w:r>
                  <w:r w:rsidRPr="00133476">
                    <w:rPr>
                      <w:rFonts w:ascii="Calibri" w:eastAsia="Times New Roman" w:hAnsi="Calibri" w:cs="Calibri"/>
                      <w:color w:val="000000"/>
                      <w:lang w:eastAsia="en-AU"/>
                    </w:rPr>
                    <w:t>celerometer data for T0 and T1 and were included in subsequent analysis.</w:t>
                  </w:r>
                </w:p>
              </w:tc>
            </w:tr>
            <w:tr w:rsidR="00133476" w:rsidRPr="00133476" w14:paraId="18E15D17" w14:textId="77777777" w:rsidTr="00133476">
              <w:trPr>
                <w:trHeight w:val="870"/>
              </w:trPr>
              <w:tc>
                <w:tcPr>
                  <w:tcW w:w="4680" w:type="dxa"/>
                  <w:tcBorders>
                    <w:top w:val="nil"/>
                    <w:left w:val="nil"/>
                    <w:bottom w:val="nil"/>
                    <w:right w:val="nil"/>
                  </w:tcBorders>
                  <w:shd w:val="clear" w:color="000000" w:fill="FFFFFF"/>
                  <w:noWrap/>
                  <w:vAlign w:val="center"/>
                  <w:hideMark/>
                </w:tcPr>
                <w:p w14:paraId="1C1B549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5F89A0E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3DEF1ABB" w14:textId="26A0BF69"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Changed from "total daily PA measured over 7 consecutive days" to "school time PA".  There's also </w:t>
                  </w:r>
                  <w:r w:rsidR="009D5E06" w:rsidRPr="00133476">
                    <w:rPr>
                      <w:rFonts w:ascii="Calibri" w:eastAsia="Times New Roman" w:hAnsi="Calibri" w:cs="Calibri"/>
                      <w:color w:val="000000"/>
                      <w:lang w:eastAsia="en-AU"/>
                    </w:rPr>
                    <w:t>secondary</w:t>
                  </w:r>
                  <w:r w:rsidRPr="00133476">
                    <w:rPr>
                      <w:rFonts w:ascii="Calibri" w:eastAsia="Times New Roman" w:hAnsi="Calibri" w:cs="Calibri"/>
                      <w:color w:val="000000"/>
                      <w:lang w:eastAsia="en-AU"/>
                    </w:rPr>
                    <w:t xml:space="preserve"> outcomes missing which are in the registration. </w:t>
                  </w:r>
                </w:p>
              </w:tc>
            </w:tr>
            <w:tr w:rsidR="00133476" w:rsidRPr="00133476" w14:paraId="2CCDC411" w14:textId="77777777" w:rsidTr="00133476">
              <w:trPr>
                <w:trHeight w:val="290"/>
              </w:trPr>
              <w:tc>
                <w:tcPr>
                  <w:tcW w:w="4680" w:type="dxa"/>
                  <w:tcBorders>
                    <w:top w:val="nil"/>
                    <w:left w:val="nil"/>
                    <w:bottom w:val="nil"/>
                    <w:right w:val="nil"/>
                  </w:tcBorders>
                  <w:shd w:val="clear" w:color="000000" w:fill="FFFFFF"/>
                  <w:noWrap/>
                  <w:vAlign w:val="center"/>
                  <w:hideMark/>
                </w:tcPr>
                <w:p w14:paraId="18BCF71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245F64D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noWrap/>
                  <w:vAlign w:val="center"/>
                  <w:hideMark/>
                </w:tcPr>
                <w:p w14:paraId="7AABD31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Recruitment occurred prior to randomisation</w:t>
                  </w:r>
                </w:p>
              </w:tc>
            </w:tr>
            <w:tr w:rsidR="00133476" w:rsidRPr="00133476" w14:paraId="7DFE2D90" w14:textId="77777777" w:rsidTr="00133476">
              <w:trPr>
                <w:trHeight w:val="580"/>
              </w:trPr>
              <w:tc>
                <w:tcPr>
                  <w:tcW w:w="4680" w:type="dxa"/>
                  <w:tcBorders>
                    <w:top w:val="nil"/>
                    <w:left w:val="nil"/>
                    <w:bottom w:val="nil"/>
                    <w:right w:val="nil"/>
                  </w:tcBorders>
                  <w:shd w:val="clear" w:color="000000" w:fill="FFFFFF"/>
                  <w:noWrap/>
                  <w:vAlign w:val="center"/>
                  <w:hideMark/>
                </w:tcPr>
                <w:p w14:paraId="6CE7885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0965FBA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vAlign w:val="center"/>
                  <w:hideMark/>
                </w:tcPr>
                <w:p w14:paraId="2873CFF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Minimal differences and randomisation process used computer program and anonymous code after baseline</w:t>
                  </w:r>
                </w:p>
              </w:tc>
            </w:tr>
            <w:tr w:rsidR="00133476" w:rsidRPr="00133476" w14:paraId="34169196" w14:textId="77777777" w:rsidTr="00133476">
              <w:trPr>
                <w:trHeight w:val="290"/>
              </w:trPr>
              <w:tc>
                <w:tcPr>
                  <w:tcW w:w="4680" w:type="dxa"/>
                  <w:tcBorders>
                    <w:top w:val="nil"/>
                    <w:left w:val="nil"/>
                    <w:bottom w:val="nil"/>
                    <w:right w:val="nil"/>
                  </w:tcBorders>
                  <w:shd w:val="clear" w:color="000000" w:fill="FFFFFF"/>
                  <w:noWrap/>
                  <w:vAlign w:val="center"/>
                  <w:hideMark/>
                </w:tcPr>
                <w:p w14:paraId="1B26F0A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3FEB6D4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45CBBCC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clusters lost</w:t>
                  </w:r>
                </w:p>
              </w:tc>
            </w:tr>
            <w:tr w:rsidR="00133476" w:rsidRPr="00133476" w14:paraId="49148429" w14:textId="77777777" w:rsidTr="00133476">
              <w:trPr>
                <w:trHeight w:val="580"/>
              </w:trPr>
              <w:tc>
                <w:tcPr>
                  <w:tcW w:w="4680" w:type="dxa"/>
                  <w:tcBorders>
                    <w:top w:val="nil"/>
                    <w:left w:val="nil"/>
                    <w:bottom w:val="nil"/>
                    <w:right w:val="nil"/>
                  </w:tcBorders>
                  <w:shd w:val="clear" w:color="000000" w:fill="FFFFFF"/>
                  <w:noWrap/>
                  <w:vAlign w:val="center"/>
                  <w:hideMark/>
                </w:tcPr>
                <w:p w14:paraId="60DBF92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71F299A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02FD438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"Analysis of primary and secondary outcomes did not account for the clustering randomisation that took place at the school level"</w:t>
                  </w:r>
                </w:p>
              </w:tc>
            </w:tr>
            <w:tr w:rsidR="00133476" w:rsidRPr="00133476" w14:paraId="40A9E032" w14:textId="77777777" w:rsidTr="00133476">
              <w:trPr>
                <w:trHeight w:val="290"/>
              </w:trPr>
              <w:tc>
                <w:tcPr>
                  <w:tcW w:w="4680" w:type="dxa"/>
                  <w:tcBorders>
                    <w:top w:val="nil"/>
                    <w:left w:val="nil"/>
                    <w:bottom w:val="nil"/>
                    <w:right w:val="nil"/>
                  </w:tcBorders>
                  <w:shd w:val="clear" w:color="000000" w:fill="FFFFFF"/>
                  <w:noWrap/>
                  <w:vAlign w:val="center"/>
                  <w:hideMark/>
                </w:tcPr>
                <w:p w14:paraId="331EE4E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433F36E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6B29E10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748933E0"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500AA95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lastRenderedPageBreak/>
                    <w:t>Gentile 2009</w:t>
                  </w:r>
                </w:p>
              </w:tc>
              <w:tc>
                <w:tcPr>
                  <w:tcW w:w="1300" w:type="dxa"/>
                  <w:tcBorders>
                    <w:top w:val="nil"/>
                    <w:left w:val="nil"/>
                    <w:bottom w:val="single" w:sz="4" w:space="0" w:color="auto"/>
                    <w:right w:val="nil"/>
                  </w:tcBorders>
                  <w:shd w:val="clear" w:color="000000" w:fill="FFFFFF"/>
                  <w:noWrap/>
                  <w:vAlign w:val="center"/>
                  <w:hideMark/>
                </w:tcPr>
                <w:p w14:paraId="440E696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77EDB01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595F9973" w14:textId="77777777" w:rsidTr="00133476">
              <w:trPr>
                <w:trHeight w:val="290"/>
              </w:trPr>
              <w:tc>
                <w:tcPr>
                  <w:tcW w:w="4680" w:type="dxa"/>
                  <w:tcBorders>
                    <w:top w:val="nil"/>
                    <w:left w:val="nil"/>
                    <w:bottom w:val="nil"/>
                    <w:right w:val="nil"/>
                  </w:tcBorders>
                  <w:shd w:val="clear" w:color="000000" w:fill="FFFFFF"/>
                  <w:noWrap/>
                  <w:vAlign w:val="center"/>
                  <w:hideMark/>
                </w:tcPr>
                <w:p w14:paraId="4E980A3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39CBD05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noWrap/>
                  <w:vAlign w:val="center"/>
                  <w:hideMark/>
                </w:tcPr>
                <w:p w14:paraId="5B0491F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number generated; Excel [author communication]</w:t>
                  </w:r>
                </w:p>
              </w:tc>
            </w:tr>
            <w:tr w:rsidR="00133476" w:rsidRPr="00133476" w14:paraId="6952EC76" w14:textId="77777777" w:rsidTr="00133476">
              <w:trPr>
                <w:trHeight w:val="580"/>
              </w:trPr>
              <w:tc>
                <w:tcPr>
                  <w:tcW w:w="4680" w:type="dxa"/>
                  <w:tcBorders>
                    <w:top w:val="nil"/>
                    <w:left w:val="nil"/>
                    <w:bottom w:val="nil"/>
                    <w:right w:val="nil"/>
                  </w:tcBorders>
                  <w:shd w:val="clear" w:color="000000" w:fill="FFFFFF"/>
                  <w:noWrap/>
                  <w:vAlign w:val="center"/>
                  <w:hideMark/>
                </w:tcPr>
                <w:p w14:paraId="438EB4E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54BE0F5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1A5FD3F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participants were allocated at a single point in time following recruitment, so at time of recruitment, allocation was not known</w:t>
                  </w:r>
                </w:p>
              </w:tc>
            </w:tr>
            <w:tr w:rsidR="00133476" w:rsidRPr="00133476" w14:paraId="33AE78D6" w14:textId="77777777" w:rsidTr="00133476">
              <w:trPr>
                <w:trHeight w:val="580"/>
              </w:trPr>
              <w:tc>
                <w:tcPr>
                  <w:tcW w:w="4680" w:type="dxa"/>
                  <w:tcBorders>
                    <w:top w:val="nil"/>
                    <w:left w:val="nil"/>
                    <w:bottom w:val="nil"/>
                    <w:right w:val="nil"/>
                  </w:tcBorders>
                  <w:shd w:val="clear" w:color="000000" w:fill="FFFFFF"/>
                  <w:vAlign w:val="center"/>
                  <w:hideMark/>
                </w:tcPr>
                <w:p w14:paraId="2D466D3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01D9BF7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1992E6D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Participants did not know about other conditions [author communication]</w:t>
                  </w:r>
                </w:p>
              </w:tc>
            </w:tr>
            <w:tr w:rsidR="00133476" w:rsidRPr="00133476" w14:paraId="2C0C48E7" w14:textId="77777777" w:rsidTr="00133476">
              <w:trPr>
                <w:trHeight w:val="580"/>
              </w:trPr>
              <w:tc>
                <w:tcPr>
                  <w:tcW w:w="4680" w:type="dxa"/>
                  <w:tcBorders>
                    <w:top w:val="nil"/>
                    <w:left w:val="nil"/>
                    <w:bottom w:val="nil"/>
                    <w:right w:val="nil"/>
                  </w:tcBorders>
                  <w:shd w:val="clear" w:color="000000" w:fill="FFFFFF"/>
                  <w:vAlign w:val="center"/>
                  <w:hideMark/>
                </w:tcPr>
                <w:p w14:paraId="475E731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0D72594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noWrap/>
                  <w:vAlign w:val="center"/>
                  <w:hideMark/>
                </w:tcPr>
                <w:p w14:paraId="76D6DDE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0559184A" w14:textId="77777777" w:rsidTr="00133476">
              <w:trPr>
                <w:trHeight w:val="580"/>
              </w:trPr>
              <w:tc>
                <w:tcPr>
                  <w:tcW w:w="4680" w:type="dxa"/>
                  <w:tcBorders>
                    <w:top w:val="nil"/>
                    <w:left w:val="nil"/>
                    <w:bottom w:val="nil"/>
                    <w:right w:val="nil"/>
                  </w:tcBorders>
                  <w:shd w:val="clear" w:color="000000" w:fill="FFFFFF"/>
                  <w:noWrap/>
                  <w:vAlign w:val="center"/>
                  <w:hideMark/>
                </w:tcPr>
                <w:p w14:paraId="6E55992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Incomplete outcome data (attrition bias) </w:t>
                  </w:r>
                </w:p>
              </w:tc>
              <w:tc>
                <w:tcPr>
                  <w:tcW w:w="1300" w:type="dxa"/>
                  <w:tcBorders>
                    <w:top w:val="nil"/>
                    <w:left w:val="nil"/>
                    <w:bottom w:val="nil"/>
                    <w:right w:val="nil"/>
                  </w:tcBorders>
                  <w:shd w:val="clear" w:color="000000" w:fill="FFFFFF"/>
                  <w:noWrap/>
                  <w:vAlign w:val="center"/>
                  <w:hideMark/>
                </w:tcPr>
                <w:p w14:paraId="64E1B28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418ACFF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"63% of children were compliant at baseline, with compliance dropping to 38% at later measurements."</w:t>
                  </w:r>
                </w:p>
              </w:tc>
            </w:tr>
            <w:tr w:rsidR="00133476" w:rsidRPr="00133476" w14:paraId="09AC3AE7" w14:textId="77777777" w:rsidTr="00133476">
              <w:trPr>
                <w:trHeight w:val="290"/>
              </w:trPr>
              <w:tc>
                <w:tcPr>
                  <w:tcW w:w="4680" w:type="dxa"/>
                  <w:tcBorders>
                    <w:top w:val="nil"/>
                    <w:left w:val="nil"/>
                    <w:bottom w:val="nil"/>
                    <w:right w:val="nil"/>
                  </w:tcBorders>
                  <w:shd w:val="clear" w:color="000000" w:fill="FFFFFF"/>
                  <w:noWrap/>
                  <w:vAlign w:val="center"/>
                  <w:hideMark/>
                </w:tcPr>
                <w:p w14:paraId="4605956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5F40F43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59E6E35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outcomes reported on</w:t>
                  </w:r>
                </w:p>
              </w:tc>
            </w:tr>
            <w:tr w:rsidR="00133476" w:rsidRPr="00133476" w14:paraId="2F2BD56C" w14:textId="77777777" w:rsidTr="00133476">
              <w:trPr>
                <w:trHeight w:val="290"/>
              </w:trPr>
              <w:tc>
                <w:tcPr>
                  <w:tcW w:w="4680" w:type="dxa"/>
                  <w:tcBorders>
                    <w:top w:val="nil"/>
                    <w:left w:val="nil"/>
                    <w:bottom w:val="nil"/>
                    <w:right w:val="nil"/>
                  </w:tcBorders>
                  <w:shd w:val="clear" w:color="000000" w:fill="FFFFFF"/>
                  <w:noWrap/>
                  <w:vAlign w:val="center"/>
                  <w:hideMark/>
                </w:tcPr>
                <w:p w14:paraId="2F5C6F8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082F966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24AA2A7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Baseline data were collected before randomisation</w:t>
                  </w:r>
                </w:p>
              </w:tc>
            </w:tr>
            <w:tr w:rsidR="00133476" w:rsidRPr="00133476" w14:paraId="1E9BED3C" w14:textId="77777777" w:rsidTr="00133476">
              <w:trPr>
                <w:trHeight w:val="290"/>
              </w:trPr>
              <w:tc>
                <w:tcPr>
                  <w:tcW w:w="4680" w:type="dxa"/>
                  <w:tcBorders>
                    <w:top w:val="nil"/>
                    <w:left w:val="nil"/>
                    <w:bottom w:val="nil"/>
                    <w:right w:val="nil"/>
                  </w:tcBorders>
                  <w:shd w:val="clear" w:color="000000" w:fill="FFFFFF"/>
                  <w:noWrap/>
                  <w:vAlign w:val="center"/>
                  <w:hideMark/>
                </w:tcPr>
                <w:p w14:paraId="3FA760E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133E7C5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5F35662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differences at baseline</w:t>
                  </w:r>
                </w:p>
              </w:tc>
            </w:tr>
            <w:tr w:rsidR="00133476" w:rsidRPr="00133476" w14:paraId="0B6F5559" w14:textId="77777777" w:rsidTr="00133476">
              <w:trPr>
                <w:trHeight w:val="290"/>
              </w:trPr>
              <w:tc>
                <w:tcPr>
                  <w:tcW w:w="4680" w:type="dxa"/>
                  <w:tcBorders>
                    <w:top w:val="nil"/>
                    <w:left w:val="nil"/>
                    <w:bottom w:val="nil"/>
                    <w:right w:val="nil"/>
                  </w:tcBorders>
                  <w:shd w:val="clear" w:color="000000" w:fill="FFFFFF"/>
                  <w:noWrap/>
                  <w:vAlign w:val="center"/>
                  <w:hideMark/>
                </w:tcPr>
                <w:p w14:paraId="5EE8EA3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286D3A0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0157414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clusters lost to follow-up</w:t>
                  </w:r>
                </w:p>
              </w:tc>
            </w:tr>
            <w:tr w:rsidR="00133476" w:rsidRPr="00133476" w14:paraId="59C12ED2" w14:textId="77777777" w:rsidTr="00133476">
              <w:trPr>
                <w:trHeight w:val="580"/>
              </w:trPr>
              <w:tc>
                <w:tcPr>
                  <w:tcW w:w="4680" w:type="dxa"/>
                  <w:tcBorders>
                    <w:top w:val="nil"/>
                    <w:left w:val="nil"/>
                    <w:bottom w:val="nil"/>
                    <w:right w:val="nil"/>
                  </w:tcBorders>
                  <w:shd w:val="clear" w:color="000000" w:fill="FFFFFF"/>
                  <w:noWrap/>
                  <w:vAlign w:val="center"/>
                  <w:hideMark/>
                </w:tcPr>
                <w:p w14:paraId="4929FF0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6B2A017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4586A6F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"hierarchical multilevel regression analyses to take into account the nested nature of the data"</w:t>
                  </w:r>
                </w:p>
              </w:tc>
            </w:tr>
            <w:tr w:rsidR="00133476" w:rsidRPr="00133476" w14:paraId="38DE779E" w14:textId="77777777" w:rsidTr="00133476">
              <w:trPr>
                <w:trHeight w:val="290"/>
              </w:trPr>
              <w:tc>
                <w:tcPr>
                  <w:tcW w:w="4680" w:type="dxa"/>
                  <w:tcBorders>
                    <w:top w:val="nil"/>
                    <w:left w:val="nil"/>
                    <w:bottom w:val="nil"/>
                    <w:right w:val="nil"/>
                  </w:tcBorders>
                  <w:shd w:val="clear" w:color="000000" w:fill="FFFFFF"/>
                  <w:noWrap/>
                  <w:vAlign w:val="center"/>
                  <w:hideMark/>
                </w:tcPr>
                <w:p w14:paraId="632E123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797EBA3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0DBA230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1FFD37BC"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499FCB7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Grydeland 2013</w:t>
                  </w:r>
                </w:p>
              </w:tc>
              <w:tc>
                <w:tcPr>
                  <w:tcW w:w="1300" w:type="dxa"/>
                  <w:tcBorders>
                    <w:top w:val="nil"/>
                    <w:left w:val="nil"/>
                    <w:bottom w:val="single" w:sz="4" w:space="0" w:color="auto"/>
                    <w:right w:val="nil"/>
                  </w:tcBorders>
                  <w:shd w:val="clear" w:color="000000" w:fill="FFFFFF"/>
                  <w:noWrap/>
                  <w:vAlign w:val="center"/>
                  <w:hideMark/>
                </w:tcPr>
                <w:p w14:paraId="124CFFE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2F02F85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250404F4" w14:textId="77777777" w:rsidTr="00133476">
              <w:trPr>
                <w:trHeight w:val="290"/>
              </w:trPr>
              <w:tc>
                <w:tcPr>
                  <w:tcW w:w="4680" w:type="dxa"/>
                  <w:tcBorders>
                    <w:top w:val="nil"/>
                    <w:left w:val="nil"/>
                    <w:bottom w:val="nil"/>
                    <w:right w:val="nil"/>
                  </w:tcBorders>
                  <w:shd w:val="clear" w:color="000000" w:fill="FFFFFF"/>
                  <w:noWrap/>
                  <w:vAlign w:val="center"/>
                  <w:hideMark/>
                </w:tcPr>
                <w:p w14:paraId="504FE7E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247FB8F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52E7E33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"schools were randomised by simple drawing"</w:t>
                  </w:r>
                </w:p>
              </w:tc>
            </w:tr>
            <w:tr w:rsidR="00133476" w:rsidRPr="00133476" w14:paraId="7DB76F30" w14:textId="77777777" w:rsidTr="00133476">
              <w:trPr>
                <w:trHeight w:val="290"/>
              </w:trPr>
              <w:tc>
                <w:tcPr>
                  <w:tcW w:w="4680" w:type="dxa"/>
                  <w:tcBorders>
                    <w:top w:val="nil"/>
                    <w:left w:val="nil"/>
                    <w:bottom w:val="nil"/>
                    <w:right w:val="nil"/>
                  </w:tcBorders>
                  <w:shd w:val="clear" w:color="000000" w:fill="FFFFFF"/>
                  <w:noWrap/>
                  <w:vAlign w:val="center"/>
                  <w:hideMark/>
                </w:tcPr>
                <w:p w14:paraId="263ECDE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526EA2F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796DA09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could not be predetermined"</w:t>
                  </w:r>
                </w:p>
              </w:tc>
            </w:tr>
            <w:tr w:rsidR="00133476" w:rsidRPr="00133476" w14:paraId="794AE00B" w14:textId="77777777" w:rsidTr="00133476">
              <w:trPr>
                <w:trHeight w:val="580"/>
              </w:trPr>
              <w:tc>
                <w:tcPr>
                  <w:tcW w:w="4680" w:type="dxa"/>
                  <w:tcBorders>
                    <w:top w:val="nil"/>
                    <w:left w:val="nil"/>
                    <w:bottom w:val="nil"/>
                    <w:right w:val="nil"/>
                  </w:tcBorders>
                  <w:shd w:val="clear" w:color="000000" w:fill="FFFFFF"/>
                  <w:vAlign w:val="center"/>
                  <w:hideMark/>
                </w:tcPr>
                <w:p w14:paraId="013181A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63475E7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440119E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"neither participants nor investigators were blinded for condition"</w:t>
                  </w:r>
                </w:p>
              </w:tc>
            </w:tr>
            <w:tr w:rsidR="00133476" w:rsidRPr="00133476" w14:paraId="75F7876F" w14:textId="77777777" w:rsidTr="00133476">
              <w:trPr>
                <w:trHeight w:val="580"/>
              </w:trPr>
              <w:tc>
                <w:tcPr>
                  <w:tcW w:w="4680" w:type="dxa"/>
                  <w:tcBorders>
                    <w:top w:val="nil"/>
                    <w:left w:val="nil"/>
                    <w:bottom w:val="nil"/>
                    <w:right w:val="nil"/>
                  </w:tcBorders>
                  <w:shd w:val="clear" w:color="000000" w:fill="FFFFFF"/>
                  <w:vAlign w:val="center"/>
                  <w:hideMark/>
                </w:tcPr>
                <w:p w14:paraId="48820A3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3FCFDD4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246947E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"neither participants nor investigators were blinded for condition"</w:t>
                  </w:r>
                </w:p>
              </w:tc>
            </w:tr>
            <w:tr w:rsidR="00133476" w:rsidRPr="00133476" w14:paraId="5DF47A85" w14:textId="77777777" w:rsidTr="00133476">
              <w:trPr>
                <w:trHeight w:val="1740"/>
              </w:trPr>
              <w:tc>
                <w:tcPr>
                  <w:tcW w:w="4680" w:type="dxa"/>
                  <w:tcBorders>
                    <w:top w:val="nil"/>
                    <w:left w:val="nil"/>
                    <w:bottom w:val="nil"/>
                    <w:right w:val="nil"/>
                  </w:tcBorders>
                  <w:shd w:val="clear" w:color="000000" w:fill="FFFFFF"/>
                  <w:vAlign w:val="center"/>
                  <w:hideMark/>
                </w:tcPr>
                <w:p w14:paraId="3413A17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70261AA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00DA9E3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A high amount of data was lost to follow up or excluded "At baseline, 1528 adolescents completed the survey, of which 1439 were present and willing to wear an accelerometer, and of which 1129 (79%) obtained accelerometer data that were regarded as valid according to pre-set criteria in the study. At post intervention, 1418 completed the survey, and 1396 accelerometers were worn resulting in 892 (64%) participants with valid accelerometer data" </w:t>
                  </w:r>
                </w:p>
              </w:tc>
            </w:tr>
            <w:tr w:rsidR="00133476" w:rsidRPr="00133476" w14:paraId="4B3ECA2E" w14:textId="77777777" w:rsidTr="00133476">
              <w:trPr>
                <w:trHeight w:val="290"/>
              </w:trPr>
              <w:tc>
                <w:tcPr>
                  <w:tcW w:w="4680" w:type="dxa"/>
                  <w:tcBorders>
                    <w:top w:val="nil"/>
                    <w:left w:val="nil"/>
                    <w:bottom w:val="nil"/>
                    <w:right w:val="nil"/>
                  </w:tcBorders>
                  <w:shd w:val="clear" w:color="000000" w:fill="FFFFFF"/>
                  <w:noWrap/>
                  <w:vAlign w:val="center"/>
                  <w:hideMark/>
                </w:tcPr>
                <w:p w14:paraId="070D38A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2143390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2AEFC3F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outcomes reported on</w:t>
                  </w:r>
                </w:p>
              </w:tc>
            </w:tr>
            <w:tr w:rsidR="00133476" w:rsidRPr="00133476" w14:paraId="5A686E05" w14:textId="77777777" w:rsidTr="00133476">
              <w:trPr>
                <w:trHeight w:val="290"/>
              </w:trPr>
              <w:tc>
                <w:tcPr>
                  <w:tcW w:w="4680" w:type="dxa"/>
                  <w:tcBorders>
                    <w:top w:val="nil"/>
                    <w:left w:val="nil"/>
                    <w:bottom w:val="nil"/>
                    <w:right w:val="nil"/>
                  </w:tcBorders>
                  <w:shd w:val="clear" w:color="000000" w:fill="FFFFFF"/>
                  <w:noWrap/>
                  <w:vAlign w:val="center"/>
                  <w:hideMark/>
                </w:tcPr>
                <w:p w14:paraId="42DF178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0397A26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auto" w:fill="auto"/>
                  <w:noWrap/>
                  <w:vAlign w:val="center"/>
                  <w:hideMark/>
                </w:tcPr>
                <w:p w14:paraId="6B3E91B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Schools were randomised prior to baseline data collection [author communication]</w:t>
                  </w:r>
                </w:p>
              </w:tc>
            </w:tr>
            <w:tr w:rsidR="00133476" w:rsidRPr="00133476" w14:paraId="5D760CF1" w14:textId="77777777" w:rsidTr="00133476">
              <w:trPr>
                <w:trHeight w:val="290"/>
              </w:trPr>
              <w:tc>
                <w:tcPr>
                  <w:tcW w:w="4680" w:type="dxa"/>
                  <w:tcBorders>
                    <w:top w:val="nil"/>
                    <w:left w:val="nil"/>
                    <w:bottom w:val="nil"/>
                    <w:right w:val="nil"/>
                  </w:tcBorders>
                  <w:shd w:val="clear" w:color="000000" w:fill="FFFFFF"/>
                  <w:noWrap/>
                  <w:vAlign w:val="center"/>
                  <w:hideMark/>
                </w:tcPr>
                <w:p w14:paraId="7351A88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1EBB46C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1196B3A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Minimal differences at baseline</w:t>
                  </w:r>
                </w:p>
              </w:tc>
            </w:tr>
            <w:tr w:rsidR="00133476" w:rsidRPr="00133476" w14:paraId="20169679" w14:textId="77777777" w:rsidTr="00133476">
              <w:trPr>
                <w:trHeight w:val="290"/>
              </w:trPr>
              <w:tc>
                <w:tcPr>
                  <w:tcW w:w="4680" w:type="dxa"/>
                  <w:tcBorders>
                    <w:top w:val="nil"/>
                    <w:left w:val="nil"/>
                    <w:bottom w:val="nil"/>
                    <w:right w:val="nil"/>
                  </w:tcBorders>
                  <w:shd w:val="clear" w:color="000000" w:fill="FFFFFF"/>
                  <w:noWrap/>
                  <w:vAlign w:val="center"/>
                  <w:hideMark/>
                </w:tcPr>
                <w:p w14:paraId="14DB512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3CC4B8E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61F571A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clusters lost</w:t>
                  </w:r>
                </w:p>
              </w:tc>
            </w:tr>
            <w:tr w:rsidR="00133476" w:rsidRPr="00133476" w14:paraId="28D39CEB" w14:textId="77777777" w:rsidTr="00133476">
              <w:trPr>
                <w:trHeight w:val="580"/>
              </w:trPr>
              <w:tc>
                <w:tcPr>
                  <w:tcW w:w="4680" w:type="dxa"/>
                  <w:tcBorders>
                    <w:top w:val="nil"/>
                    <w:left w:val="nil"/>
                    <w:bottom w:val="nil"/>
                    <w:right w:val="nil"/>
                  </w:tcBorders>
                  <w:shd w:val="clear" w:color="000000" w:fill="FFFFFF"/>
                  <w:noWrap/>
                  <w:vAlign w:val="center"/>
                  <w:hideMark/>
                </w:tcPr>
                <w:p w14:paraId="1D97624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53A1C16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7F84E86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 effect analyses were conducted in linear mixed models to be able to take the clustering effect of sampling by school into account</w:t>
                  </w:r>
                </w:p>
              </w:tc>
            </w:tr>
            <w:tr w:rsidR="00133476" w:rsidRPr="00133476" w14:paraId="0D51A5B2" w14:textId="77777777" w:rsidTr="00133476">
              <w:trPr>
                <w:trHeight w:val="290"/>
              </w:trPr>
              <w:tc>
                <w:tcPr>
                  <w:tcW w:w="4680" w:type="dxa"/>
                  <w:tcBorders>
                    <w:top w:val="nil"/>
                    <w:left w:val="nil"/>
                    <w:bottom w:val="nil"/>
                    <w:right w:val="nil"/>
                  </w:tcBorders>
                  <w:shd w:val="clear" w:color="000000" w:fill="FFFFFF"/>
                  <w:noWrap/>
                  <w:vAlign w:val="center"/>
                  <w:hideMark/>
                </w:tcPr>
                <w:p w14:paraId="5937A88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474935F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5EA8D07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32FFEE0F"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104E4FF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Harens 2006</w:t>
                  </w:r>
                </w:p>
              </w:tc>
              <w:tc>
                <w:tcPr>
                  <w:tcW w:w="1300" w:type="dxa"/>
                  <w:tcBorders>
                    <w:top w:val="nil"/>
                    <w:left w:val="nil"/>
                    <w:bottom w:val="single" w:sz="4" w:space="0" w:color="auto"/>
                    <w:right w:val="nil"/>
                  </w:tcBorders>
                  <w:shd w:val="clear" w:color="000000" w:fill="FFFFFF"/>
                  <w:noWrap/>
                  <w:vAlign w:val="center"/>
                  <w:hideMark/>
                </w:tcPr>
                <w:p w14:paraId="275DA5D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4EAF37E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006C2298" w14:textId="77777777" w:rsidTr="00133476">
              <w:trPr>
                <w:trHeight w:val="290"/>
              </w:trPr>
              <w:tc>
                <w:tcPr>
                  <w:tcW w:w="4680" w:type="dxa"/>
                  <w:tcBorders>
                    <w:top w:val="nil"/>
                    <w:left w:val="nil"/>
                    <w:bottom w:val="nil"/>
                    <w:right w:val="nil"/>
                  </w:tcBorders>
                  <w:shd w:val="clear" w:color="000000" w:fill="FFFFFF"/>
                  <w:noWrap/>
                  <w:vAlign w:val="center"/>
                  <w:hideMark/>
                </w:tcPr>
                <w:p w14:paraId="1F5C933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3D8754D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 risk</w:t>
                  </w:r>
                </w:p>
              </w:tc>
              <w:tc>
                <w:tcPr>
                  <w:tcW w:w="7340" w:type="dxa"/>
                  <w:tcBorders>
                    <w:top w:val="nil"/>
                    <w:left w:val="nil"/>
                    <w:bottom w:val="nil"/>
                    <w:right w:val="nil"/>
                  </w:tcBorders>
                  <w:shd w:val="clear" w:color="000000" w:fill="FFFFFF"/>
                  <w:noWrap/>
                  <w:vAlign w:val="center"/>
                  <w:hideMark/>
                </w:tcPr>
                <w:p w14:paraId="0BCE324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Randomisation process not reported</w:t>
                  </w:r>
                </w:p>
              </w:tc>
            </w:tr>
            <w:tr w:rsidR="00133476" w:rsidRPr="00133476" w14:paraId="3CA6B0B1" w14:textId="77777777" w:rsidTr="00133476">
              <w:trPr>
                <w:trHeight w:val="580"/>
              </w:trPr>
              <w:tc>
                <w:tcPr>
                  <w:tcW w:w="4680" w:type="dxa"/>
                  <w:tcBorders>
                    <w:top w:val="nil"/>
                    <w:left w:val="nil"/>
                    <w:bottom w:val="nil"/>
                    <w:right w:val="nil"/>
                  </w:tcBorders>
                  <w:shd w:val="clear" w:color="000000" w:fill="FFFFFF"/>
                  <w:noWrap/>
                  <w:vAlign w:val="center"/>
                  <w:hideMark/>
                </w:tcPr>
                <w:p w14:paraId="4F77CF4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42588BA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59F239F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participants were allocated at a single point in time following recruitment, so at time of recruitment, allocation was not known</w:t>
                  </w:r>
                </w:p>
              </w:tc>
            </w:tr>
            <w:tr w:rsidR="00133476" w:rsidRPr="00133476" w14:paraId="5D1CE83A" w14:textId="77777777" w:rsidTr="00133476">
              <w:trPr>
                <w:trHeight w:val="580"/>
              </w:trPr>
              <w:tc>
                <w:tcPr>
                  <w:tcW w:w="4680" w:type="dxa"/>
                  <w:tcBorders>
                    <w:top w:val="nil"/>
                    <w:left w:val="nil"/>
                    <w:bottom w:val="nil"/>
                    <w:right w:val="nil"/>
                  </w:tcBorders>
                  <w:shd w:val="clear" w:color="000000" w:fill="FFFFFF"/>
                  <w:vAlign w:val="center"/>
                  <w:hideMark/>
                </w:tcPr>
                <w:p w14:paraId="61D548B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4E53B38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 risk</w:t>
                  </w:r>
                </w:p>
              </w:tc>
              <w:tc>
                <w:tcPr>
                  <w:tcW w:w="7340" w:type="dxa"/>
                  <w:tcBorders>
                    <w:top w:val="nil"/>
                    <w:left w:val="nil"/>
                    <w:bottom w:val="nil"/>
                    <w:right w:val="nil"/>
                  </w:tcBorders>
                  <w:shd w:val="clear" w:color="000000" w:fill="FFFFFF"/>
                  <w:noWrap/>
                  <w:vAlign w:val="center"/>
                  <w:hideMark/>
                </w:tcPr>
                <w:p w14:paraId="7C1C19F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information given; likely not done</w:t>
                  </w:r>
                </w:p>
              </w:tc>
            </w:tr>
            <w:tr w:rsidR="00133476" w:rsidRPr="00133476" w14:paraId="06674D2E" w14:textId="77777777" w:rsidTr="00133476">
              <w:trPr>
                <w:trHeight w:val="580"/>
              </w:trPr>
              <w:tc>
                <w:tcPr>
                  <w:tcW w:w="4680" w:type="dxa"/>
                  <w:tcBorders>
                    <w:top w:val="nil"/>
                    <w:left w:val="nil"/>
                    <w:bottom w:val="nil"/>
                    <w:right w:val="nil"/>
                  </w:tcBorders>
                  <w:shd w:val="clear" w:color="000000" w:fill="FFFFFF"/>
                  <w:vAlign w:val="center"/>
                  <w:hideMark/>
                </w:tcPr>
                <w:p w14:paraId="3905EEA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33A0967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 risk</w:t>
                  </w:r>
                </w:p>
              </w:tc>
              <w:tc>
                <w:tcPr>
                  <w:tcW w:w="7340" w:type="dxa"/>
                  <w:tcBorders>
                    <w:top w:val="nil"/>
                    <w:left w:val="nil"/>
                    <w:bottom w:val="nil"/>
                    <w:right w:val="nil"/>
                  </w:tcBorders>
                  <w:shd w:val="clear" w:color="auto" w:fill="auto"/>
                  <w:noWrap/>
                  <w:vAlign w:val="center"/>
                  <w:hideMark/>
                </w:tcPr>
                <w:p w14:paraId="32B9365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Unable to find evidence </w:t>
                  </w:r>
                </w:p>
              </w:tc>
            </w:tr>
            <w:tr w:rsidR="00133476" w:rsidRPr="00133476" w14:paraId="15A84F12" w14:textId="77777777" w:rsidTr="00133476">
              <w:trPr>
                <w:trHeight w:val="290"/>
              </w:trPr>
              <w:tc>
                <w:tcPr>
                  <w:tcW w:w="4680" w:type="dxa"/>
                  <w:tcBorders>
                    <w:top w:val="nil"/>
                    <w:left w:val="nil"/>
                    <w:bottom w:val="nil"/>
                    <w:right w:val="nil"/>
                  </w:tcBorders>
                  <w:shd w:val="clear" w:color="000000" w:fill="FFFFFF"/>
                  <w:noWrap/>
                  <w:vAlign w:val="center"/>
                  <w:hideMark/>
                </w:tcPr>
                <w:p w14:paraId="4408847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Incomplete outcome data (attrition bias) </w:t>
                  </w:r>
                </w:p>
              </w:tc>
              <w:tc>
                <w:tcPr>
                  <w:tcW w:w="1300" w:type="dxa"/>
                  <w:tcBorders>
                    <w:top w:val="nil"/>
                    <w:left w:val="nil"/>
                    <w:bottom w:val="nil"/>
                    <w:right w:val="nil"/>
                  </w:tcBorders>
                  <w:shd w:val="clear" w:color="000000" w:fill="FFFFFF"/>
                  <w:noWrap/>
                  <w:vAlign w:val="center"/>
                  <w:hideMark/>
                </w:tcPr>
                <w:p w14:paraId="15CE061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1BCCAA2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&gt; 15% drop-out in the overall sample</w:t>
                  </w:r>
                </w:p>
              </w:tc>
            </w:tr>
            <w:tr w:rsidR="00133476" w:rsidRPr="00133476" w14:paraId="0309117F" w14:textId="77777777" w:rsidTr="00133476">
              <w:trPr>
                <w:trHeight w:val="290"/>
              </w:trPr>
              <w:tc>
                <w:tcPr>
                  <w:tcW w:w="4680" w:type="dxa"/>
                  <w:tcBorders>
                    <w:top w:val="nil"/>
                    <w:left w:val="nil"/>
                    <w:bottom w:val="nil"/>
                    <w:right w:val="nil"/>
                  </w:tcBorders>
                  <w:shd w:val="clear" w:color="000000" w:fill="FFFFFF"/>
                  <w:noWrap/>
                  <w:vAlign w:val="center"/>
                  <w:hideMark/>
                </w:tcPr>
                <w:p w14:paraId="74EE222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6EA1305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 risk</w:t>
                  </w:r>
                </w:p>
              </w:tc>
              <w:tc>
                <w:tcPr>
                  <w:tcW w:w="7340" w:type="dxa"/>
                  <w:tcBorders>
                    <w:top w:val="nil"/>
                    <w:left w:val="nil"/>
                    <w:bottom w:val="nil"/>
                    <w:right w:val="nil"/>
                  </w:tcBorders>
                  <w:shd w:val="clear" w:color="auto" w:fill="auto"/>
                  <w:noWrap/>
                  <w:vAlign w:val="center"/>
                  <w:hideMark/>
                </w:tcPr>
                <w:p w14:paraId="38C89BA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Unable to find evidence in text </w:t>
                  </w:r>
                </w:p>
              </w:tc>
            </w:tr>
            <w:tr w:rsidR="00133476" w:rsidRPr="00133476" w14:paraId="60BC2F17" w14:textId="77777777" w:rsidTr="00133476">
              <w:trPr>
                <w:trHeight w:val="290"/>
              </w:trPr>
              <w:tc>
                <w:tcPr>
                  <w:tcW w:w="4680" w:type="dxa"/>
                  <w:tcBorders>
                    <w:top w:val="nil"/>
                    <w:left w:val="nil"/>
                    <w:bottom w:val="nil"/>
                    <w:right w:val="nil"/>
                  </w:tcBorders>
                  <w:shd w:val="clear" w:color="000000" w:fill="FFFFFF"/>
                  <w:noWrap/>
                  <w:vAlign w:val="center"/>
                  <w:hideMark/>
                </w:tcPr>
                <w:p w14:paraId="0DF0D9D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6BE25A2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 risk</w:t>
                  </w:r>
                </w:p>
              </w:tc>
              <w:tc>
                <w:tcPr>
                  <w:tcW w:w="7340" w:type="dxa"/>
                  <w:tcBorders>
                    <w:top w:val="nil"/>
                    <w:left w:val="nil"/>
                    <w:bottom w:val="nil"/>
                    <w:right w:val="nil"/>
                  </w:tcBorders>
                  <w:shd w:val="clear" w:color="000000" w:fill="FFFFFF"/>
                  <w:noWrap/>
                  <w:vAlign w:val="center"/>
                  <w:hideMark/>
                </w:tcPr>
                <w:p w14:paraId="65AAB3A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 whether students were enrolled before randomisation</w:t>
                  </w:r>
                </w:p>
              </w:tc>
            </w:tr>
            <w:tr w:rsidR="00133476" w:rsidRPr="00133476" w14:paraId="602EB714" w14:textId="77777777" w:rsidTr="00133476">
              <w:trPr>
                <w:trHeight w:val="290"/>
              </w:trPr>
              <w:tc>
                <w:tcPr>
                  <w:tcW w:w="4680" w:type="dxa"/>
                  <w:tcBorders>
                    <w:top w:val="nil"/>
                    <w:left w:val="nil"/>
                    <w:bottom w:val="nil"/>
                    <w:right w:val="nil"/>
                  </w:tcBorders>
                  <w:shd w:val="clear" w:color="000000" w:fill="FFFFFF"/>
                  <w:noWrap/>
                  <w:vAlign w:val="center"/>
                  <w:hideMark/>
                </w:tcPr>
                <w:p w14:paraId="2E67827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5405B5E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 risk</w:t>
                  </w:r>
                </w:p>
              </w:tc>
              <w:tc>
                <w:tcPr>
                  <w:tcW w:w="7340" w:type="dxa"/>
                  <w:tcBorders>
                    <w:top w:val="nil"/>
                    <w:left w:val="nil"/>
                    <w:bottom w:val="nil"/>
                    <w:right w:val="nil"/>
                  </w:tcBorders>
                  <w:shd w:val="clear" w:color="000000" w:fill="FFFFFF"/>
                  <w:noWrap/>
                  <w:vAlign w:val="center"/>
                  <w:hideMark/>
                </w:tcPr>
                <w:p w14:paraId="7A2107A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Baseline characteristics not described</w:t>
                  </w:r>
                </w:p>
              </w:tc>
            </w:tr>
            <w:tr w:rsidR="00133476" w:rsidRPr="00133476" w14:paraId="46F4A13C" w14:textId="77777777" w:rsidTr="00133476">
              <w:trPr>
                <w:trHeight w:val="580"/>
              </w:trPr>
              <w:tc>
                <w:tcPr>
                  <w:tcW w:w="4680" w:type="dxa"/>
                  <w:tcBorders>
                    <w:top w:val="nil"/>
                    <w:left w:val="nil"/>
                    <w:bottom w:val="nil"/>
                    <w:right w:val="nil"/>
                  </w:tcBorders>
                  <w:shd w:val="clear" w:color="000000" w:fill="FFFFFF"/>
                  <w:noWrap/>
                  <w:vAlign w:val="center"/>
                  <w:hideMark/>
                </w:tcPr>
                <w:p w14:paraId="7B32636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lastRenderedPageBreak/>
                    <w:t>Cluster RCT - Loss of clusters</w:t>
                  </w:r>
                </w:p>
              </w:tc>
              <w:tc>
                <w:tcPr>
                  <w:tcW w:w="1300" w:type="dxa"/>
                  <w:tcBorders>
                    <w:top w:val="nil"/>
                    <w:left w:val="nil"/>
                    <w:bottom w:val="nil"/>
                    <w:right w:val="nil"/>
                  </w:tcBorders>
                  <w:shd w:val="clear" w:color="000000" w:fill="FFFFFF"/>
                  <w:noWrap/>
                  <w:vAlign w:val="center"/>
                  <w:hideMark/>
                </w:tcPr>
                <w:p w14:paraId="571BC71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5FB1E6E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704 participants lost to follow-up; differences between those who dropped out and those who stayed in</w:t>
                  </w:r>
                </w:p>
              </w:tc>
            </w:tr>
            <w:tr w:rsidR="00133476" w:rsidRPr="00133476" w14:paraId="3ECFBABF" w14:textId="77777777" w:rsidTr="00133476">
              <w:trPr>
                <w:trHeight w:val="290"/>
              </w:trPr>
              <w:tc>
                <w:tcPr>
                  <w:tcW w:w="4680" w:type="dxa"/>
                  <w:tcBorders>
                    <w:top w:val="nil"/>
                    <w:left w:val="nil"/>
                    <w:bottom w:val="nil"/>
                    <w:right w:val="nil"/>
                  </w:tcBorders>
                  <w:shd w:val="clear" w:color="000000" w:fill="FFFFFF"/>
                  <w:noWrap/>
                  <w:vAlign w:val="center"/>
                  <w:hideMark/>
                </w:tcPr>
                <w:p w14:paraId="31DA48C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1E27975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6FE4FD2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Clustering accounted for in analysis using linear mixed models</w:t>
                  </w:r>
                </w:p>
              </w:tc>
            </w:tr>
            <w:tr w:rsidR="00133476" w:rsidRPr="00133476" w14:paraId="70635254" w14:textId="77777777" w:rsidTr="00133476">
              <w:trPr>
                <w:trHeight w:val="290"/>
              </w:trPr>
              <w:tc>
                <w:tcPr>
                  <w:tcW w:w="4680" w:type="dxa"/>
                  <w:tcBorders>
                    <w:top w:val="nil"/>
                    <w:left w:val="nil"/>
                    <w:bottom w:val="nil"/>
                    <w:right w:val="nil"/>
                  </w:tcBorders>
                  <w:shd w:val="clear" w:color="000000" w:fill="FFFFFF"/>
                  <w:noWrap/>
                  <w:vAlign w:val="center"/>
                  <w:hideMark/>
                </w:tcPr>
                <w:p w14:paraId="423C109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1556786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3156F78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42030BAB"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2D5A619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Harrington 2018</w:t>
                  </w:r>
                </w:p>
              </w:tc>
              <w:tc>
                <w:tcPr>
                  <w:tcW w:w="1300" w:type="dxa"/>
                  <w:tcBorders>
                    <w:top w:val="nil"/>
                    <w:left w:val="nil"/>
                    <w:bottom w:val="single" w:sz="4" w:space="0" w:color="auto"/>
                    <w:right w:val="nil"/>
                  </w:tcBorders>
                  <w:shd w:val="clear" w:color="000000" w:fill="FFFFFF"/>
                  <w:noWrap/>
                  <w:vAlign w:val="center"/>
                  <w:hideMark/>
                </w:tcPr>
                <w:p w14:paraId="7F5FC30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17CA2BE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57456E78" w14:textId="77777777" w:rsidTr="00133476">
              <w:trPr>
                <w:trHeight w:val="580"/>
              </w:trPr>
              <w:tc>
                <w:tcPr>
                  <w:tcW w:w="4680" w:type="dxa"/>
                  <w:tcBorders>
                    <w:top w:val="nil"/>
                    <w:left w:val="nil"/>
                    <w:bottom w:val="nil"/>
                    <w:right w:val="nil"/>
                  </w:tcBorders>
                  <w:shd w:val="clear" w:color="000000" w:fill="FFFFFF"/>
                  <w:noWrap/>
                  <w:vAlign w:val="center"/>
                  <w:hideMark/>
                </w:tcPr>
                <w:p w14:paraId="09E3754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76176D5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7BCBDF6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"sequentially numbered sections within a folder were used to implement the group allocations"</w:t>
                  </w:r>
                </w:p>
              </w:tc>
            </w:tr>
            <w:tr w:rsidR="00133476" w:rsidRPr="00133476" w14:paraId="62393A8E" w14:textId="77777777" w:rsidTr="00133476">
              <w:trPr>
                <w:trHeight w:val="870"/>
              </w:trPr>
              <w:tc>
                <w:tcPr>
                  <w:tcW w:w="4680" w:type="dxa"/>
                  <w:tcBorders>
                    <w:top w:val="nil"/>
                    <w:left w:val="nil"/>
                    <w:bottom w:val="nil"/>
                    <w:right w:val="nil"/>
                  </w:tcBorders>
                  <w:shd w:val="clear" w:color="000000" w:fill="FFFFFF"/>
                  <w:noWrap/>
                  <w:vAlign w:val="center"/>
                  <w:hideMark/>
                </w:tcPr>
                <w:p w14:paraId="1DABD08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636BAA3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346D5A9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"following baseline measurements, schools were randomised by an independent statistician. The investigator team were not aware of the sequence until after randomisation"</w:t>
                  </w:r>
                </w:p>
              </w:tc>
            </w:tr>
            <w:tr w:rsidR="00133476" w:rsidRPr="00133476" w14:paraId="3B790D48" w14:textId="77777777" w:rsidTr="00133476">
              <w:trPr>
                <w:trHeight w:val="580"/>
              </w:trPr>
              <w:tc>
                <w:tcPr>
                  <w:tcW w:w="4680" w:type="dxa"/>
                  <w:tcBorders>
                    <w:top w:val="nil"/>
                    <w:left w:val="nil"/>
                    <w:bottom w:val="nil"/>
                    <w:right w:val="nil"/>
                  </w:tcBorders>
                  <w:shd w:val="clear" w:color="000000" w:fill="FFFFFF"/>
                  <w:vAlign w:val="center"/>
                  <w:hideMark/>
                </w:tcPr>
                <w:p w14:paraId="4888426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2E68946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7D12209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 trial statistician was not blinded"</w:t>
                  </w:r>
                </w:p>
              </w:tc>
            </w:tr>
            <w:tr w:rsidR="00133476" w:rsidRPr="00133476" w14:paraId="24BA20F8" w14:textId="77777777" w:rsidTr="00133476">
              <w:trPr>
                <w:trHeight w:val="580"/>
              </w:trPr>
              <w:tc>
                <w:tcPr>
                  <w:tcW w:w="4680" w:type="dxa"/>
                  <w:tcBorders>
                    <w:top w:val="nil"/>
                    <w:left w:val="nil"/>
                    <w:bottom w:val="nil"/>
                    <w:right w:val="nil"/>
                  </w:tcBorders>
                  <w:shd w:val="clear" w:color="000000" w:fill="FFFFFF"/>
                  <w:vAlign w:val="center"/>
                  <w:hideMark/>
                </w:tcPr>
                <w:p w14:paraId="2DFF677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3A31E23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26BFBCC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Measurement team members, except the team lead for the day, were blinded to group randomisation</w:t>
                  </w:r>
                </w:p>
              </w:tc>
            </w:tr>
            <w:tr w:rsidR="00133476" w:rsidRPr="00133476" w14:paraId="50A8108F" w14:textId="77777777" w:rsidTr="00133476">
              <w:trPr>
                <w:trHeight w:val="580"/>
              </w:trPr>
              <w:tc>
                <w:tcPr>
                  <w:tcW w:w="4680" w:type="dxa"/>
                  <w:tcBorders>
                    <w:top w:val="nil"/>
                    <w:left w:val="nil"/>
                    <w:bottom w:val="nil"/>
                    <w:right w:val="nil"/>
                  </w:tcBorders>
                  <w:shd w:val="clear" w:color="000000" w:fill="FFFFFF"/>
                  <w:vAlign w:val="center"/>
                  <w:hideMark/>
                </w:tcPr>
                <w:p w14:paraId="138F9B8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074EE7F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792662C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High amount of missing or excluded data with only 69.1% having valid data at baseline follow-up and only 77.7% participated at 14-months </w:t>
                  </w:r>
                </w:p>
              </w:tc>
            </w:tr>
            <w:tr w:rsidR="00133476" w:rsidRPr="00133476" w14:paraId="2FF3B9A0" w14:textId="77777777" w:rsidTr="00133476">
              <w:trPr>
                <w:trHeight w:val="290"/>
              </w:trPr>
              <w:tc>
                <w:tcPr>
                  <w:tcW w:w="4680" w:type="dxa"/>
                  <w:tcBorders>
                    <w:top w:val="nil"/>
                    <w:left w:val="nil"/>
                    <w:bottom w:val="nil"/>
                    <w:right w:val="nil"/>
                  </w:tcBorders>
                  <w:shd w:val="clear" w:color="000000" w:fill="FFFFFF"/>
                  <w:noWrap/>
                  <w:vAlign w:val="center"/>
                  <w:hideMark/>
                </w:tcPr>
                <w:p w14:paraId="5A90147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646EF7B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1023294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outcomes reported on</w:t>
                  </w:r>
                </w:p>
              </w:tc>
            </w:tr>
            <w:tr w:rsidR="00133476" w:rsidRPr="00133476" w14:paraId="1767BE5D" w14:textId="77777777" w:rsidTr="00133476">
              <w:trPr>
                <w:trHeight w:val="580"/>
              </w:trPr>
              <w:tc>
                <w:tcPr>
                  <w:tcW w:w="4680" w:type="dxa"/>
                  <w:tcBorders>
                    <w:top w:val="nil"/>
                    <w:left w:val="nil"/>
                    <w:bottom w:val="nil"/>
                    <w:right w:val="nil"/>
                  </w:tcBorders>
                  <w:shd w:val="clear" w:color="000000" w:fill="FFFFFF"/>
                  <w:noWrap/>
                  <w:vAlign w:val="center"/>
                  <w:hideMark/>
                </w:tcPr>
                <w:p w14:paraId="3424FC6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09F2D32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439A742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"randomisation will occur after baseline assessments and will be carried out by the Leicester Clinical Trials Unit"</w:t>
                  </w:r>
                </w:p>
              </w:tc>
            </w:tr>
            <w:tr w:rsidR="00133476" w:rsidRPr="00133476" w14:paraId="56F4BE97" w14:textId="77777777" w:rsidTr="00133476">
              <w:trPr>
                <w:trHeight w:val="580"/>
              </w:trPr>
              <w:tc>
                <w:tcPr>
                  <w:tcW w:w="4680" w:type="dxa"/>
                  <w:tcBorders>
                    <w:top w:val="nil"/>
                    <w:left w:val="nil"/>
                    <w:bottom w:val="nil"/>
                    <w:right w:val="nil"/>
                  </w:tcBorders>
                  <w:shd w:val="clear" w:color="000000" w:fill="FFFFFF"/>
                  <w:noWrap/>
                  <w:vAlign w:val="center"/>
                  <w:hideMark/>
                </w:tcPr>
                <w:p w14:paraId="01FEAB5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2200BD6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116E7E6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for the majority of baseline values were similar between control and intervention and they controlled for baseline values in the analysis</w:t>
                  </w:r>
                </w:p>
              </w:tc>
            </w:tr>
            <w:tr w:rsidR="00133476" w:rsidRPr="00133476" w14:paraId="1F28ED08" w14:textId="77777777" w:rsidTr="00133476">
              <w:trPr>
                <w:trHeight w:val="290"/>
              </w:trPr>
              <w:tc>
                <w:tcPr>
                  <w:tcW w:w="4680" w:type="dxa"/>
                  <w:tcBorders>
                    <w:top w:val="nil"/>
                    <w:left w:val="nil"/>
                    <w:bottom w:val="nil"/>
                    <w:right w:val="nil"/>
                  </w:tcBorders>
                  <w:shd w:val="clear" w:color="000000" w:fill="FFFFFF"/>
                  <w:noWrap/>
                  <w:vAlign w:val="center"/>
                  <w:hideMark/>
                </w:tcPr>
                <w:p w14:paraId="06407A0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729629D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05D0325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2 control schools lost to follow-up</w:t>
                  </w:r>
                </w:p>
              </w:tc>
            </w:tr>
            <w:tr w:rsidR="00133476" w:rsidRPr="00133476" w14:paraId="077E9A3A" w14:textId="77777777" w:rsidTr="00133476">
              <w:trPr>
                <w:trHeight w:val="1160"/>
              </w:trPr>
              <w:tc>
                <w:tcPr>
                  <w:tcW w:w="4680" w:type="dxa"/>
                  <w:tcBorders>
                    <w:top w:val="nil"/>
                    <w:left w:val="nil"/>
                    <w:bottom w:val="nil"/>
                    <w:right w:val="nil"/>
                  </w:tcBorders>
                  <w:shd w:val="clear" w:color="000000" w:fill="FFFFFF"/>
                  <w:noWrap/>
                  <w:vAlign w:val="center"/>
                  <w:hideMark/>
                </w:tcPr>
                <w:p w14:paraId="001A1E2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05048F2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1AF36BE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"generalized estimating equations, accounting for school level clustering, and adjusting for baseline MVPA, stratification factors of school size (&lt; 850, ≥ 850) and percent of non-White pupils (&lt; 20%, ≥ 20%), percent free school meals and participant year group, were employed</w:t>
                  </w:r>
                </w:p>
              </w:tc>
            </w:tr>
            <w:tr w:rsidR="00133476" w:rsidRPr="00133476" w14:paraId="463A9755" w14:textId="77777777" w:rsidTr="00133476">
              <w:trPr>
                <w:trHeight w:val="290"/>
              </w:trPr>
              <w:tc>
                <w:tcPr>
                  <w:tcW w:w="4680" w:type="dxa"/>
                  <w:tcBorders>
                    <w:top w:val="nil"/>
                    <w:left w:val="nil"/>
                    <w:bottom w:val="nil"/>
                    <w:right w:val="nil"/>
                  </w:tcBorders>
                  <w:shd w:val="clear" w:color="000000" w:fill="FFFFFF"/>
                  <w:noWrap/>
                  <w:vAlign w:val="center"/>
                  <w:hideMark/>
                </w:tcPr>
                <w:p w14:paraId="1EEF5D8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5FE4CE7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67D0899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1ED18EE3"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50CC63EE" w14:textId="05437B8F"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Te</w:t>
                  </w:r>
                  <w:r w:rsidR="00F9629C">
                    <w:rPr>
                      <w:rFonts w:ascii="Calibri" w:eastAsia="Times New Roman" w:hAnsi="Calibri" w:cs="Calibri"/>
                      <w:color w:val="000000"/>
                      <w:lang w:eastAsia="en-AU"/>
                    </w:rPr>
                    <w:t>n</w:t>
                  </w:r>
                  <w:r w:rsidRPr="00133476">
                    <w:rPr>
                      <w:rFonts w:ascii="Calibri" w:eastAsia="Times New Roman" w:hAnsi="Calibri" w:cs="Calibri"/>
                      <w:color w:val="000000"/>
                      <w:lang w:eastAsia="en-AU"/>
                    </w:rPr>
                    <w:t xml:space="preserve"> Hoor 2018</w:t>
                  </w:r>
                </w:p>
              </w:tc>
              <w:tc>
                <w:tcPr>
                  <w:tcW w:w="1300" w:type="dxa"/>
                  <w:tcBorders>
                    <w:top w:val="nil"/>
                    <w:left w:val="nil"/>
                    <w:bottom w:val="single" w:sz="4" w:space="0" w:color="auto"/>
                    <w:right w:val="nil"/>
                  </w:tcBorders>
                  <w:shd w:val="clear" w:color="000000" w:fill="FFFFFF"/>
                  <w:noWrap/>
                  <w:vAlign w:val="center"/>
                  <w:hideMark/>
                </w:tcPr>
                <w:p w14:paraId="4C22895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63FA927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7288FFA5" w14:textId="77777777" w:rsidTr="00133476">
              <w:trPr>
                <w:trHeight w:val="870"/>
              </w:trPr>
              <w:tc>
                <w:tcPr>
                  <w:tcW w:w="4680" w:type="dxa"/>
                  <w:tcBorders>
                    <w:top w:val="nil"/>
                    <w:left w:val="nil"/>
                    <w:bottom w:val="nil"/>
                    <w:right w:val="nil"/>
                  </w:tcBorders>
                  <w:shd w:val="clear" w:color="000000" w:fill="FFFFFF"/>
                  <w:noWrap/>
                  <w:vAlign w:val="center"/>
                  <w:hideMark/>
                </w:tcPr>
                <w:p w14:paraId="6863620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47B4459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69DD86C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"randomised (stratified on education level; by flip of a coin by the first author under supervision of the fourth author) into an intervention condition (4 schools) or a standard curriculum control condition (5 schools)"</w:t>
                  </w:r>
                </w:p>
              </w:tc>
            </w:tr>
            <w:tr w:rsidR="00133476" w:rsidRPr="00133476" w14:paraId="23526276" w14:textId="77777777" w:rsidTr="00133476">
              <w:trPr>
                <w:trHeight w:val="580"/>
              </w:trPr>
              <w:tc>
                <w:tcPr>
                  <w:tcW w:w="4680" w:type="dxa"/>
                  <w:tcBorders>
                    <w:top w:val="nil"/>
                    <w:left w:val="nil"/>
                    <w:bottom w:val="nil"/>
                    <w:right w:val="nil"/>
                  </w:tcBorders>
                  <w:shd w:val="clear" w:color="000000" w:fill="FFFFFF"/>
                  <w:noWrap/>
                  <w:vAlign w:val="center"/>
                  <w:hideMark/>
                </w:tcPr>
                <w:p w14:paraId="0CC45E5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6464241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70CA7E0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concealed from schools or directors; informed that they may or may not receive the intervention immediately [author communication]</w:t>
                  </w:r>
                </w:p>
              </w:tc>
            </w:tr>
            <w:tr w:rsidR="00133476" w:rsidRPr="00133476" w14:paraId="2DA61B92" w14:textId="77777777" w:rsidTr="00133476">
              <w:trPr>
                <w:trHeight w:val="580"/>
              </w:trPr>
              <w:tc>
                <w:tcPr>
                  <w:tcW w:w="4680" w:type="dxa"/>
                  <w:tcBorders>
                    <w:top w:val="nil"/>
                    <w:left w:val="nil"/>
                    <w:bottom w:val="nil"/>
                    <w:right w:val="nil"/>
                  </w:tcBorders>
                  <w:shd w:val="clear" w:color="000000" w:fill="FFFFFF"/>
                  <w:vAlign w:val="center"/>
                  <w:hideMark/>
                </w:tcPr>
                <w:p w14:paraId="2A98031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24BB420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3EDFE02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Not possible [author communication]</w:t>
                  </w:r>
                </w:p>
              </w:tc>
            </w:tr>
            <w:tr w:rsidR="00133476" w:rsidRPr="00133476" w14:paraId="66C9D3B4" w14:textId="77777777" w:rsidTr="00133476">
              <w:trPr>
                <w:trHeight w:val="580"/>
              </w:trPr>
              <w:tc>
                <w:tcPr>
                  <w:tcW w:w="4680" w:type="dxa"/>
                  <w:tcBorders>
                    <w:top w:val="nil"/>
                    <w:left w:val="nil"/>
                    <w:bottom w:val="nil"/>
                    <w:right w:val="nil"/>
                  </w:tcBorders>
                  <w:shd w:val="clear" w:color="000000" w:fill="FFFFFF"/>
                  <w:vAlign w:val="center"/>
                  <w:hideMark/>
                </w:tcPr>
                <w:p w14:paraId="587C71C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3924B80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noWrap/>
                  <w:vAlign w:val="center"/>
                  <w:hideMark/>
                </w:tcPr>
                <w:p w14:paraId="50B5BAB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1A7C6AA0" w14:textId="77777777" w:rsidTr="00133476">
              <w:trPr>
                <w:trHeight w:val="290"/>
              </w:trPr>
              <w:tc>
                <w:tcPr>
                  <w:tcW w:w="4680" w:type="dxa"/>
                  <w:tcBorders>
                    <w:top w:val="nil"/>
                    <w:left w:val="nil"/>
                    <w:bottom w:val="nil"/>
                    <w:right w:val="nil"/>
                  </w:tcBorders>
                  <w:shd w:val="clear" w:color="000000" w:fill="FFFFFF"/>
                  <w:noWrap/>
                  <w:vAlign w:val="center"/>
                  <w:hideMark/>
                </w:tcPr>
                <w:p w14:paraId="67CB819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Incomplete outcome data (attrition bias) </w:t>
                  </w:r>
                </w:p>
              </w:tc>
              <w:tc>
                <w:tcPr>
                  <w:tcW w:w="1300" w:type="dxa"/>
                  <w:tcBorders>
                    <w:top w:val="nil"/>
                    <w:left w:val="nil"/>
                    <w:bottom w:val="nil"/>
                    <w:right w:val="nil"/>
                  </w:tcBorders>
                  <w:shd w:val="clear" w:color="000000" w:fill="FFFFFF"/>
                  <w:noWrap/>
                  <w:vAlign w:val="center"/>
                  <w:hideMark/>
                </w:tcPr>
                <w:p w14:paraId="0536AE6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1DCE9D7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26% to 28% loss to follow-up</w:t>
                  </w:r>
                </w:p>
              </w:tc>
            </w:tr>
            <w:tr w:rsidR="00133476" w:rsidRPr="00133476" w14:paraId="74D99BB5" w14:textId="77777777" w:rsidTr="00133476">
              <w:trPr>
                <w:trHeight w:val="290"/>
              </w:trPr>
              <w:tc>
                <w:tcPr>
                  <w:tcW w:w="4680" w:type="dxa"/>
                  <w:tcBorders>
                    <w:top w:val="nil"/>
                    <w:left w:val="nil"/>
                    <w:bottom w:val="nil"/>
                    <w:right w:val="nil"/>
                  </w:tcBorders>
                  <w:shd w:val="clear" w:color="000000" w:fill="FFFFFF"/>
                  <w:noWrap/>
                  <w:vAlign w:val="center"/>
                  <w:hideMark/>
                </w:tcPr>
                <w:p w14:paraId="3213480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28BF0E7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Unclear </w:t>
                  </w:r>
                </w:p>
              </w:tc>
              <w:tc>
                <w:tcPr>
                  <w:tcW w:w="7340" w:type="dxa"/>
                  <w:tcBorders>
                    <w:top w:val="nil"/>
                    <w:left w:val="nil"/>
                    <w:bottom w:val="nil"/>
                    <w:right w:val="nil"/>
                  </w:tcBorders>
                  <w:shd w:val="clear" w:color="000000" w:fill="FFFFFF"/>
                  <w:noWrap/>
                  <w:vAlign w:val="center"/>
                  <w:hideMark/>
                </w:tcPr>
                <w:p w14:paraId="449A772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Trial was retrospectively registered </w:t>
                  </w:r>
                </w:p>
              </w:tc>
            </w:tr>
            <w:tr w:rsidR="00133476" w:rsidRPr="00133476" w14:paraId="5C7039DC" w14:textId="77777777" w:rsidTr="00133476">
              <w:trPr>
                <w:trHeight w:val="580"/>
              </w:trPr>
              <w:tc>
                <w:tcPr>
                  <w:tcW w:w="4680" w:type="dxa"/>
                  <w:tcBorders>
                    <w:top w:val="nil"/>
                    <w:left w:val="nil"/>
                    <w:bottom w:val="nil"/>
                    <w:right w:val="nil"/>
                  </w:tcBorders>
                  <w:shd w:val="clear" w:color="000000" w:fill="FFFFFF"/>
                  <w:noWrap/>
                  <w:vAlign w:val="center"/>
                  <w:hideMark/>
                </w:tcPr>
                <w:p w14:paraId="5B3763B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76F9522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55D1608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students were enrolled and baseline data collected after school randomisation [author communication]</w:t>
                  </w:r>
                </w:p>
              </w:tc>
            </w:tr>
            <w:tr w:rsidR="00133476" w:rsidRPr="00133476" w14:paraId="281F5032" w14:textId="77777777" w:rsidTr="00133476">
              <w:trPr>
                <w:trHeight w:val="580"/>
              </w:trPr>
              <w:tc>
                <w:tcPr>
                  <w:tcW w:w="4680" w:type="dxa"/>
                  <w:tcBorders>
                    <w:top w:val="nil"/>
                    <w:left w:val="nil"/>
                    <w:bottom w:val="nil"/>
                    <w:right w:val="nil"/>
                  </w:tcBorders>
                  <w:shd w:val="clear" w:color="000000" w:fill="FFFFFF"/>
                  <w:noWrap/>
                  <w:vAlign w:val="center"/>
                  <w:hideMark/>
                </w:tcPr>
                <w:p w14:paraId="5868969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3F653D3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29EA99E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baseline differences were found between the two conditions in age, height, weight, BMI(z), body composition or physical activity outcomes</w:t>
                  </w:r>
                </w:p>
              </w:tc>
            </w:tr>
            <w:tr w:rsidR="00133476" w:rsidRPr="00133476" w14:paraId="5684EF2D" w14:textId="77777777" w:rsidTr="00133476">
              <w:trPr>
                <w:trHeight w:val="290"/>
              </w:trPr>
              <w:tc>
                <w:tcPr>
                  <w:tcW w:w="4680" w:type="dxa"/>
                  <w:tcBorders>
                    <w:top w:val="nil"/>
                    <w:left w:val="nil"/>
                    <w:bottom w:val="nil"/>
                    <w:right w:val="nil"/>
                  </w:tcBorders>
                  <w:shd w:val="clear" w:color="000000" w:fill="FFFFFF"/>
                  <w:noWrap/>
                  <w:vAlign w:val="center"/>
                  <w:hideMark/>
                </w:tcPr>
                <w:p w14:paraId="54544BC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40EB10C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14F001E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loss of clusters</w:t>
                  </w:r>
                </w:p>
              </w:tc>
            </w:tr>
            <w:tr w:rsidR="00133476" w:rsidRPr="00133476" w14:paraId="705F5C7A" w14:textId="77777777" w:rsidTr="00133476">
              <w:trPr>
                <w:trHeight w:val="1160"/>
              </w:trPr>
              <w:tc>
                <w:tcPr>
                  <w:tcW w:w="4680" w:type="dxa"/>
                  <w:tcBorders>
                    <w:top w:val="nil"/>
                    <w:left w:val="nil"/>
                    <w:bottom w:val="nil"/>
                    <w:right w:val="nil"/>
                  </w:tcBorders>
                  <w:shd w:val="clear" w:color="000000" w:fill="FFFFFF"/>
                  <w:noWrap/>
                  <w:vAlign w:val="center"/>
                  <w:hideMark/>
                </w:tcPr>
                <w:p w14:paraId="44D8746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3EF6723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0F88061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Mixed (multilevel) regression was used to identify baseline differences between the two conditions on each of the outcomes (with a random school effect on top of the individual pupil effect to adjust for the clustered nature of the data</w:t>
                  </w:r>
                </w:p>
              </w:tc>
            </w:tr>
            <w:tr w:rsidR="00133476" w:rsidRPr="00133476" w14:paraId="7DD9B1AA" w14:textId="77777777" w:rsidTr="00133476">
              <w:trPr>
                <w:trHeight w:val="290"/>
              </w:trPr>
              <w:tc>
                <w:tcPr>
                  <w:tcW w:w="4680" w:type="dxa"/>
                  <w:tcBorders>
                    <w:top w:val="nil"/>
                    <w:left w:val="nil"/>
                    <w:bottom w:val="nil"/>
                    <w:right w:val="nil"/>
                  </w:tcBorders>
                  <w:shd w:val="clear" w:color="000000" w:fill="FFFFFF"/>
                  <w:noWrap/>
                  <w:vAlign w:val="center"/>
                  <w:hideMark/>
                </w:tcPr>
                <w:p w14:paraId="156B9B4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5C30961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4EFA92A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3802339F"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2381B72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Jago 2014</w:t>
                  </w:r>
                </w:p>
              </w:tc>
              <w:tc>
                <w:tcPr>
                  <w:tcW w:w="1300" w:type="dxa"/>
                  <w:tcBorders>
                    <w:top w:val="nil"/>
                    <w:left w:val="nil"/>
                    <w:bottom w:val="single" w:sz="4" w:space="0" w:color="auto"/>
                    <w:right w:val="nil"/>
                  </w:tcBorders>
                  <w:shd w:val="clear" w:color="000000" w:fill="FFFFFF"/>
                  <w:noWrap/>
                  <w:vAlign w:val="center"/>
                  <w:hideMark/>
                </w:tcPr>
                <w:p w14:paraId="425C185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621E1B1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530FE2CF" w14:textId="77777777" w:rsidTr="00133476">
              <w:trPr>
                <w:trHeight w:val="580"/>
              </w:trPr>
              <w:tc>
                <w:tcPr>
                  <w:tcW w:w="4680" w:type="dxa"/>
                  <w:tcBorders>
                    <w:top w:val="nil"/>
                    <w:left w:val="nil"/>
                    <w:bottom w:val="nil"/>
                    <w:right w:val="nil"/>
                  </w:tcBorders>
                  <w:shd w:val="clear" w:color="000000" w:fill="FFFFFF"/>
                  <w:noWrap/>
                  <w:vAlign w:val="center"/>
                  <w:hideMark/>
                </w:tcPr>
                <w:p w14:paraId="478334A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0F88A97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08DAF5A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"randomisation was conducted by an independent statistician in the trials unit with no other involvement in the project"</w:t>
                  </w:r>
                </w:p>
              </w:tc>
            </w:tr>
            <w:tr w:rsidR="00133476" w:rsidRPr="00133476" w14:paraId="76FEB0F5" w14:textId="77777777" w:rsidTr="00133476">
              <w:trPr>
                <w:trHeight w:val="290"/>
              </w:trPr>
              <w:tc>
                <w:tcPr>
                  <w:tcW w:w="4680" w:type="dxa"/>
                  <w:tcBorders>
                    <w:top w:val="nil"/>
                    <w:left w:val="nil"/>
                    <w:bottom w:val="nil"/>
                    <w:right w:val="nil"/>
                  </w:tcBorders>
                  <w:shd w:val="clear" w:color="000000" w:fill="FFFFFF"/>
                  <w:noWrap/>
                  <w:vAlign w:val="center"/>
                  <w:hideMark/>
                </w:tcPr>
                <w:p w14:paraId="237D0DC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0F87027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49770B7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Conducted by clinical trials unit not involved in the study</w:t>
                  </w:r>
                </w:p>
              </w:tc>
            </w:tr>
            <w:tr w:rsidR="00133476" w:rsidRPr="00133476" w14:paraId="2B00CCED" w14:textId="77777777" w:rsidTr="00133476">
              <w:trPr>
                <w:trHeight w:val="580"/>
              </w:trPr>
              <w:tc>
                <w:tcPr>
                  <w:tcW w:w="4680" w:type="dxa"/>
                  <w:tcBorders>
                    <w:top w:val="nil"/>
                    <w:left w:val="nil"/>
                    <w:bottom w:val="nil"/>
                    <w:right w:val="nil"/>
                  </w:tcBorders>
                  <w:shd w:val="clear" w:color="000000" w:fill="FFFFFF"/>
                  <w:vAlign w:val="center"/>
                  <w:hideMark/>
                </w:tcPr>
                <w:p w14:paraId="23D7AF1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lastRenderedPageBreak/>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2464405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3505650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Students and staff not blinded</w:t>
                  </w:r>
                </w:p>
              </w:tc>
            </w:tr>
            <w:tr w:rsidR="00133476" w:rsidRPr="00133476" w14:paraId="38282CAE" w14:textId="77777777" w:rsidTr="00133476">
              <w:trPr>
                <w:trHeight w:val="580"/>
              </w:trPr>
              <w:tc>
                <w:tcPr>
                  <w:tcW w:w="4680" w:type="dxa"/>
                  <w:tcBorders>
                    <w:top w:val="nil"/>
                    <w:left w:val="nil"/>
                    <w:bottom w:val="nil"/>
                    <w:right w:val="nil"/>
                  </w:tcBorders>
                  <w:shd w:val="clear" w:color="000000" w:fill="FFFFFF"/>
                  <w:vAlign w:val="center"/>
                  <w:hideMark/>
                </w:tcPr>
                <w:p w14:paraId="58C279B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37C41E4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noWrap/>
                  <w:vAlign w:val="center"/>
                  <w:hideMark/>
                </w:tcPr>
                <w:p w14:paraId="79C93CA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2FA28787" w14:textId="77777777" w:rsidTr="00133476">
              <w:trPr>
                <w:trHeight w:val="580"/>
              </w:trPr>
              <w:tc>
                <w:tcPr>
                  <w:tcW w:w="4680" w:type="dxa"/>
                  <w:tcBorders>
                    <w:top w:val="nil"/>
                    <w:left w:val="nil"/>
                    <w:bottom w:val="nil"/>
                    <w:right w:val="nil"/>
                  </w:tcBorders>
                  <w:shd w:val="clear" w:color="000000" w:fill="FFFFFF"/>
                  <w:noWrap/>
                  <w:vAlign w:val="center"/>
                  <w:hideMark/>
                </w:tcPr>
                <w:p w14:paraId="7846E59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Incomplete outcome data (attrition bias) </w:t>
                  </w:r>
                </w:p>
              </w:tc>
              <w:tc>
                <w:tcPr>
                  <w:tcW w:w="1300" w:type="dxa"/>
                  <w:tcBorders>
                    <w:top w:val="nil"/>
                    <w:left w:val="nil"/>
                    <w:bottom w:val="nil"/>
                    <w:right w:val="nil"/>
                  </w:tcBorders>
                  <w:shd w:val="clear" w:color="000000" w:fill="FFFFFF"/>
                  <w:noWrap/>
                  <w:vAlign w:val="center"/>
                  <w:hideMark/>
                </w:tcPr>
                <w:p w14:paraId="52E32F5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709C1A1C" w14:textId="7FDBE4D3"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Large number exl</w:t>
                  </w:r>
                  <w:r w:rsidR="009D5E06">
                    <w:rPr>
                      <w:rFonts w:ascii="Calibri" w:eastAsia="Times New Roman" w:hAnsi="Calibri" w:cs="Calibri"/>
                      <w:color w:val="000000"/>
                      <w:lang w:eastAsia="en-AU"/>
                    </w:rPr>
                    <w:t>c</w:t>
                  </w:r>
                  <w:r w:rsidRPr="00133476">
                    <w:rPr>
                      <w:rFonts w:ascii="Calibri" w:eastAsia="Times New Roman" w:hAnsi="Calibri" w:cs="Calibri"/>
                      <w:color w:val="000000"/>
                      <w:lang w:eastAsia="en-AU"/>
                    </w:rPr>
                    <w:t>uded &gt;15% from the analysis due to invalid accel data. Not separate by girls for missing</w:t>
                  </w:r>
                </w:p>
              </w:tc>
            </w:tr>
            <w:tr w:rsidR="00133476" w:rsidRPr="00133476" w14:paraId="3EF3DC7E" w14:textId="77777777" w:rsidTr="00133476">
              <w:trPr>
                <w:trHeight w:val="290"/>
              </w:trPr>
              <w:tc>
                <w:tcPr>
                  <w:tcW w:w="4680" w:type="dxa"/>
                  <w:tcBorders>
                    <w:top w:val="nil"/>
                    <w:left w:val="nil"/>
                    <w:bottom w:val="nil"/>
                    <w:right w:val="nil"/>
                  </w:tcBorders>
                  <w:shd w:val="clear" w:color="000000" w:fill="FFFFFF"/>
                  <w:noWrap/>
                  <w:vAlign w:val="center"/>
                  <w:hideMark/>
                </w:tcPr>
                <w:p w14:paraId="09361A7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7BA2FC1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36ADA73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outcomes listed in protocol paper reported</w:t>
                  </w:r>
                </w:p>
              </w:tc>
            </w:tr>
            <w:tr w:rsidR="00133476" w:rsidRPr="00133476" w14:paraId="5C6FBDD9" w14:textId="77777777" w:rsidTr="00133476">
              <w:trPr>
                <w:trHeight w:val="580"/>
              </w:trPr>
              <w:tc>
                <w:tcPr>
                  <w:tcW w:w="4680" w:type="dxa"/>
                  <w:tcBorders>
                    <w:top w:val="nil"/>
                    <w:left w:val="nil"/>
                    <w:bottom w:val="nil"/>
                    <w:right w:val="nil"/>
                  </w:tcBorders>
                  <w:shd w:val="clear" w:color="000000" w:fill="FFFFFF"/>
                  <w:noWrap/>
                  <w:vAlign w:val="center"/>
                  <w:hideMark/>
                </w:tcPr>
                <w:p w14:paraId="2C5E918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430109D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19E40A6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 "schools were randomly assigned to intervention or control arms once baseline data had been processed"</w:t>
                  </w:r>
                </w:p>
              </w:tc>
            </w:tr>
            <w:tr w:rsidR="00133476" w:rsidRPr="00133476" w14:paraId="27DD1BF9" w14:textId="77777777" w:rsidTr="00133476">
              <w:trPr>
                <w:trHeight w:val="290"/>
              </w:trPr>
              <w:tc>
                <w:tcPr>
                  <w:tcW w:w="4680" w:type="dxa"/>
                  <w:tcBorders>
                    <w:top w:val="nil"/>
                    <w:left w:val="nil"/>
                    <w:bottom w:val="nil"/>
                    <w:right w:val="nil"/>
                  </w:tcBorders>
                  <w:shd w:val="clear" w:color="000000" w:fill="FFFFFF"/>
                  <w:noWrap/>
                  <w:vAlign w:val="center"/>
                  <w:hideMark/>
                </w:tcPr>
                <w:p w14:paraId="45D3230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4FF353F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44E8890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Models were adjusted for baseline imbalance</w:t>
                  </w:r>
                </w:p>
              </w:tc>
            </w:tr>
            <w:tr w:rsidR="00133476" w:rsidRPr="00133476" w14:paraId="1AF76F73" w14:textId="77777777" w:rsidTr="00133476">
              <w:trPr>
                <w:trHeight w:val="290"/>
              </w:trPr>
              <w:tc>
                <w:tcPr>
                  <w:tcW w:w="4680" w:type="dxa"/>
                  <w:tcBorders>
                    <w:top w:val="nil"/>
                    <w:left w:val="nil"/>
                    <w:bottom w:val="nil"/>
                    <w:right w:val="nil"/>
                  </w:tcBorders>
                  <w:shd w:val="clear" w:color="000000" w:fill="FFFFFF"/>
                  <w:noWrap/>
                  <w:vAlign w:val="center"/>
                  <w:hideMark/>
                </w:tcPr>
                <w:p w14:paraId="6886D7C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1811C41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7C9C806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clusters lost</w:t>
                  </w:r>
                </w:p>
              </w:tc>
            </w:tr>
            <w:tr w:rsidR="00133476" w:rsidRPr="00133476" w14:paraId="58DE7437" w14:textId="77777777" w:rsidTr="00133476">
              <w:trPr>
                <w:trHeight w:val="290"/>
              </w:trPr>
              <w:tc>
                <w:tcPr>
                  <w:tcW w:w="4680" w:type="dxa"/>
                  <w:tcBorders>
                    <w:top w:val="nil"/>
                    <w:left w:val="nil"/>
                    <w:bottom w:val="nil"/>
                    <w:right w:val="nil"/>
                  </w:tcBorders>
                  <w:shd w:val="clear" w:color="000000" w:fill="FFFFFF"/>
                  <w:noWrap/>
                  <w:vAlign w:val="center"/>
                  <w:hideMark/>
                </w:tcPr>
                <w:p w14:paraId="217B5BE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14809D0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2516058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Robust standard errors used to take account of the cluster randomised design</w:t>
                  </w:r>
                </w:p>
              </w:tc>
            </w:tr>
            <w:tr w:rsidR="00133476" w:rsidRPr="00133476" w14:paraId="72EFAF70" w14:textId="77777777" w:rsidTr="00133476">
              <w:trPr>
                <w:trHeight w:val="290"/>
              </w:trPr>
              <w:tc>
                <w:tcPr>
                  <w:tcW w:w="4680" w:type="dxa"/>
                  <w:tcBorders>
                    <w:top w:val="nil"/>
                    <w:left w:val="nil"/>
                    <w:bottom w:val="nil"/>
                    <w:right w:val="nil"/>
                  </w:tcBorders>
                  <w:shd w:val="clear" w:color="000000" w:fill="FFFFFF"/>
                  <w:noWrap/>
                  <w:vAlign w:val="center"/>
                  <w:hideMark/>
                </w:tcPr>
                <w:p w14:paraId="691D44F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22EB692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3C2F056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3D8D9603"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702A462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Jago 2015</w:t>
                  </w:r>
                </w:p>
              </w:tc>
              <w:tc>
                <w:tcPr>
                  <w:tcW w:w="1300" w:type="dxa"/>
                  <w:tcBorders>
                    <w:top w:val="nil"/>
                    <w:left w:val="nil"/>
                    <w:bottom w:val="single" w:sz="4" w:space="0" w:color="auto"/>
                    <w:right w:val="nil"/>
                  </w:tcBorders>
                  <w:shd w:val="clear" w:color="000000" w:fill="FFFFFF"/>
                  <w:noWrap/>
                  <w:vAlign w:val="center"/>
                  <w:hideMark/>
                </w:tcPr>
                <w:p w14:paraId="20D2711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4448F28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5183F236" w14:textId="77777777" w:rsidTr="00133476">
              <w:trPr>
                <w:trHeight w:val="290"/>
              </w:trPr>
              <w:tc>
                <w:tcPr>
                  <w:tcW w:w="4680" w:type="dxa"/>
                  <w:tcBorders>
                    <w:top w:val="nil"/>
                    <w:left w:val="nil"/>
                    <w:bottom w:val="nil"/>
                    <w:right w:val="nil"/>
                  </w:tcBorders>
                  <w:shd w:val="clear" w:color="000000" w:fill="FFFFFF"/>
                  <w:noWrap/>
                  <w:vAlign w:val="center"/>
                  <w:hideMark/>
                </w:tcPr>
                <w:p w14:paraId="7BC0D0E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2F1BD3C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5998AF2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using Stata to balance arms by minimisation</w:t>
                  </w:r>
                </w:p>
              </w:tc>
            </w:tr>
            <w:tr w:rsidR="00133476" w:rsidRPr="00133476" w14:paraId="1A12D498" w14:textId="77777777" w:rsidTr="00133476">
              <w:trPr>
                <w:trHeight w:val="580"/>
              </w:trPr>
              <w:tc>
                <w:tcPr>
                  <w:tcW w:w="4680" w:type="dxa"/>
                  <w:tcBorders>
                    <w:top w:val="nil"/>
                    <w:left w:val="nil"/>
                    <w:bottom w:val="nil"/>
                    <w:right w:val="nil"/>
                  </w:tcBorders>
                  <w:shd w:val="clear" w:color="000000" w:fill="FFFFFF"/>
                  <w:noWrap/>
                  <w:vAlign w:val="center"/>
                  <w:hideMark/>
                </w:tcPr>
                <w:p w14:paraId="4DEFDE4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0630244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7FEBF49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1 investigator conducted randomisation; 1 notified schools of allocation after randomisation completed</w:t>
                  </w:r>
                </w:p>
              </w:tc>
            </w:tr>
            <w:tr w:rsidR="00133476" w:rsidRPr="00133476" w14:paraId="65C2947C" w14:textId="77777777" w:rsidTr="00133476">
              <w:trPr>
                <w:trHeight w:val="580"/>
              </w:trPr>
              <w:tc>
                <w:tcPr>
                  <w:tcW w:w="4680" w:type="dxa"/>
                  <w:tcBorders>
                    <w:top w:val="nil"/>
                    <w:left w:val="nil"/>
                    <w:bottom w:val="nil"/>
                    <w:right w:val="nil"/>
                  </w:tcBorders>
                  <w:shd w:val="clear" w:color="000000" w:fill="FFFFFF"/>
                  <w:vAlign w:val="center"/>
                  <w:hideMark/>
                </w:tcPr>
                <w:p w14:paraId="5F72846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474DBA8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0BF8E05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Participants not blinded</w:t>
                  </w:r>
                </w:p>
              </w:tc>
            </w:tr>
            <w:tr w:rsidR="00133476" w:rsidRPr="00133476" w14:paraId="271A95E8" w14:textId="77777777" w:rsidTr="00133476">
              <w:trPr>
                <w:trHeight w:val="580"/>
              </w:trPr>
              <w:tc>
                <w:tcPr>
                  <w:tcW w:w="4680" w:type="dxa"/>
                  <w:tcBorders>
                    <w:top w:val="nil"/>
                    <w:left w:val="nil"/>
                    <w:bottom w:val="nil"/>
                    <w:right w:val="nil"/>
                  </w:tcBorders>
                  <w:shd w:val="clear" w:color="000000" w:fill="FFFFFF"/>
                  <w:vAlign w:val="center"/>
                  <w:hideMark/>
                </w:tcPr>
                <w:p w14:paraId="74C74C0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1CBDD4B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3995138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Study staff collecting and analysing data were blinded to allocation</w:t>
                  </w:r>
                </w:p>
              </w:tc>
            </w:tr>
            <w:tr w:rsidR="00133476" w:rsidRPr="00133476" w14:paraId="48DAE301" w14:textId="77777777" w:rsidTr="00133476">
              <w:trPr>
                <w:trHeight w:val="870"/>
              </w:trPr>
              <w:tc>
                <w:tcPr>
                  <w:tcW w:w="4680" w:type="dxa"/>
                  <w:tcBorders>
                    <w:top w:val="nil"/>
                    <w:left w:val="nil"/>
                    <w:bottom w:val="nil"/>
                    <w:right w:val="nil"/>
                  </w:tcBorders>
                  <w:shd w:val="clear" w:color="000000" w:fill="FFFFFF"/>
                  <w:noWrap/>
                  <w:vAlign w:val="center"/>
                  <w:hideMark/>
                </w:tcPr>
                <w:p w14:paraId="41F5AEC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Incomplete outcome data (attrition bias) </w:t>
                  </w:r>
                </w:p>
              </w:tc>
              <w:tc>
                <w:tcPr>
                  <w:tcW w:w="1300" w:type="dxa"/>
                  <w:tcBorders>
                    <w:top w:val="nil"/>
                    <w:left w:val="nil"/>
                    <w:bottom w:val="nil"/>
                    <w:right w:val="nil"/>
                  </w:tcBorders>
                  <w:shd w:val="clear" w:color="000000" w:fill="FFFFFF"/>
                  <w:noWrap/>
                  <w:vAlign w:val="center"/>
                  <w:hideMark/>
                </w:tcPr>
                <w:p w14:paraId="093F362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590C530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As there was minimal missing data and no evidence of a systematic bias in the proportion of missing data, we considered missing data to be missing completely at random and did not conduct further imputation models</w:t>
                  </w:r>
                </w:p>
              </w:tc>
            </w:tr>
            <w:tr w:rsidR="00133476" w:rsidRPr="00133476" w14:paraId="343A2AB7" w14:textId="77777777" w:rsidTr="00133476">
              <w:trPr>
                <w:trHeight w:val="290"/>
              </w:trPr>
              <w:tc>
                <w:tcPr>
                  <w:tcW w:w="4680" w:type="dxa"/>
                  <w:tcBorders>
                    <w:top w:val="nil"/>
                    <w:left w:val="nil"/>
                    <w:bottom w:val="nil"/>
                    <w:right w:val="nil"/>
                  </w:tcBorders>
                  <w:shd w:val="clear" w:color="000000" w:fill="FFFFFF"/>
                  <w:noWrap/>
                  <w:vAlign w:val="center"/>
                  <w:hideMark/>
                </w:tcPr>
                <w:p w14:paraId="1043699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0535AF1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778B409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All outcomes listed in protocol were reported </w:t>
                  </w:r>
                </w:p>
              </w:tc>
            </w:tr>
            <w:tr w:rsidR="00133476" w:rsidRPr="00133476" w14:paraId="18B5B113" w14:textId="77777777" w:rsidTr="00133476">
              <w:trPr>
                <w:trHeight w:val="290"/>
              </w:trPr>
              <w:tc>
                <w:tcPr>
                  <w:tcW w:w="4680" w:type="dxa"/>
                  <w:tcBorders>
                    <w:top w:val="nil"/>
                    <w:left w:val="nil"/>
                    <w:bottom w:val="nil"/>
                    <w:right w:val="nil"/>
                  </w:tcBorders>
                  <w:shd w:val="clear" w:color="000000" w:fill="FFFFFF"/>
                  <w:noWrap/>
                  <w:vAlign w:val="center"/>
                  <w:hideMark/>
                </w:tcPr>
                <w:p w14:paraId="36856F2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3805AEE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4D1423F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Randomisation occurred after baseline data collection</w:t>
                  </w:r>
                </w:p>
              </w:tc>
            </w:tr>
            <w:tr w:rsidR="00133476" w:rsidRPr="00133476" w14:paraId="4E62B3F8" w14:textId="77777777" w:rsidTr="00133476">
              <w:trPr>
                <w:trHeight w:val="290"/>
              </w:trPr>
              <w:tc>
                <w:tcPr>
                  <w:tcW w:w="4680" w:type="dxa"/>
                  <w:tcBorders>
                    <w:top w:val="nil"/>
                    <w:left w:val="nil"/>
                    <w:bottom w:val="nil"/>
                    <w:right w:val="nil"/>
                  </w:tcBorders>
                  <w:shd w:val="clear" w:color="000000" w:fill="FFFFFF"/>
                  <w:noWrap/>
                  <w:vAlign w:val="center"/>
                  <w:hideMark/>
                </w:tcPr>
                <w:p w14:paraId="0D56EBA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5A9B905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1CFDC45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Baseline imbalances were adjusted for</w:t>
                  </w:r>
                </w:p>
              </w:tc>
            </w:tr>
            <w:tr w:rsidR="00133476" w:rsidRPr="00133476" w14:paraId="0395C29B" w14:textId="77777777" w:rsidTr="00133476">
              <w:trPr>
                <w:trHeight w:val="290"/>
              </w:trPr>
              <w:tc>
                <w:tcPr>
                  <w:tcW w:w="4680" w:type="dxa"/>
                  <w:tcBorders>
                    <w:top w:val="nil"/>
                    <w:left w:val="nil"/>
                    <w:bottom w:val="nil"/>
                    <w:right w:val="nil"/>
                  </w:tcBorders>
                  <w:shd w:val="clear" w:color="000000" w:fill="FFFFFF"/>
                  <w:noWrap/>
                  <w:vAlign w:val="center"/>
                  <w:hideMark/>
                </w:tcPr>
                <w:p w14:paraId="3B9F13E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60CC34F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1519386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loss of clusters</w:t>
                  </w:r>
                </w:p>
              </w:tc>
            </w:tr>
            <w:tr w:rsidR="00133476" w:rsidRPr="00133476" w14:paraId="4034E2C9" w14:textId="77777777" w:rsidTr="00133476">
              <w:trPr>
                <w:trHeight w:val="580"/>
              </w:trPr>
              <w:tc>
                <w:tcPr>
                  <w:tcW w:w="4680" w:type="dxa"/>
                  <w:tcBorders>
                    <w:top w:val="nil"/>
                    <w:left w:val="nil"/>
                    <w:bottom w:val="nil"/>
                    <w:right w:val="nil"/>
                  </w:tcBorders>
                  <w:shd w:val="clear" w:color="000000" w:fill="FFFFFF"/>
                  <w:noWrap/>
                  <w:vAlign w:val="center"/>
                  <w:hideMark/>
                </w:tcPr>
                <w:p w14:paraId="2357591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6901F50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0B225C2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models were adjusted for the clustering of girls in schools and were conducted in Stata</w:t>
                  </w:r>
                </w:p>
              </w:tc>
            </w:tr>
            <w:tr w:rsidR="00133476" w:rsidRPr="00133476" w14:paraId="56A2530A" w14:textId="77777777" w:rsidTr="00133476">
              <w:trPr>
                <w:trHeight w:val="290"/>
              </w:trPr>
              <w:tc>
                <w:tcPr>
                  <w:tcW w:w="4680" w:type="dxa"/>
                  <w:tcBorders>
                    <w:top w:val="nil"/>
                    <w:left w:val="nil"/>
                    <w:bottom w:val="nil"/>
                    <w:right w:val="nil"/>
                  </w:tcBorders>
                  <w:shd w:val="clear" w:color="000000" w:fill="FFFFFF"/>
                  <w:noWrap/>
                  <w:vAlign w:val="center"/>
                  <w:hideMark/>
                </w:tcPr>
                <w:p w14:paraId="47ED047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6AD16C6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7F395C9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516013CA"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2C58916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Jago 2019</w:t>
                  </w:r>
                </w:p>
              </w:tc>
              <w:tc>
                <w:tcPr>
                  <w:tcW w:w="1300" w:type="dxa"/>
                  <w:tcBorders>
                    <w:top w:val="nil"/>
                    <w:left w:val="nil"/>
                    <w:bottom w:val="single" w:sz="4" w:space="0" w:color="auto"/>
                    <w:right w:val="nil"/>
                  </w:tcBorders>
                  <w:shd w:val="clear" w:color="000000" w:fill="FFFFFF"/>
                  <w:noWrap/>
                  <w:vAlign w:val="center"/>
                  <w:hideMark/>
                </w:tcPr>
                <w:p w14:paraId="5CCF166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0F9B3C2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2E2EB6F4" w14:textId="77777777" w:rsidTr="00133476">
              <w:trPr>
                <w:trHeight w:val="290"/>
              </w:trPr>
              <w:tc>
                <w:tcPr>
                  <w:tcW w:w="4680" w:type="dxa"/>
                  <w:tcBorders>
                    <w:top w:val="nil"/>
                    <w:left w:val="nil"/>
                    <w:bottom w:val="nil"/>
                    <w:right w:val="nil"/>
                  </w:tcBorders>
                  <w:shd w:val="clear" w:color="000000" w:fill="FFFFFF"/>
                  <w:noWrap/>
                  <w:vAlign w:val="center"/>
                  <w:hideMark/>
                </w:tcPr>
                <w:p w14:paraId="6DE401E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5F28D1E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3C0886F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"computer generated"</w:t>
                  </w:r>
                </w:p>
              </w:tc>
            </w:tr>
            <w:tr w:rsidR="00133476" w:rsidRPr="00133476" w14:paraId="7783198A" w14:textId="77777777" w:rsidTr="00133476">
              <w:trPr>
                <w:trHeight w:val="870"/>
              </w:trPr>
              <w:tc>
                <w:tcPr>
                  <w:tcW w:w="4680" w:type="dxa"/>
                  <w:tcBorders>
                    <w:top w:val="nil"/>
                    <w:left w:val="nil"/>
                    <w:bottom w:val="nil"/>
                    <w:right w:val="nil"/>
                  </w:tcBorders>
                  <w:shd w:val="clear" w:color="000000" w:fill="FFFFFF"/>
                  <w:noWrap/>
                  <w:vAlign w:val="center"/>
                  <w:hideMark/>
                </w:tcPr>
                <w:p w14:paraId="512D86D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5A9A6B3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710F6AD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will be performed (computer-generated allocation) by an independent member of the Bristol Randomised Trials Collaboration who will be blind to the school identity"</w:t>
                  </w:r>
                </w:p>
              </w:tc>
            </w:tr>
            <w:tr w:rsidR="00133476" w:rsidRPr="00133476" w14:paraId="01D3625C" w14:textId="77777777" w:rsidTr="00133476">
              <w:trPr>
                <w:trHeight w:val="580"/>
              </w:trPr>
              <w:tc>
                <w:tcPr>
                  <w:tcW w:w="4680" w:type="dxa"/>
                  <w:tcBorders>
                    <w:top w:val="nil"/>
                    <w:left w:val="nil"/>
                    <w:bottom w:val="nil"/>
                    <w:right w:val="nil"/>
                  </w:tcBorders>
                  <w:shd w:val="clear" w:color="000000" w:fill="FFFFFF"/>
                  <w:vAlign w:val="center"/>
                  <w:hideMark/>
                </w:tcPr>
                <w:p w14:paraId="7B77B62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3A93A2C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4CD77C9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"randomisation will take place after baseline data collection has been completed. School is the unit of randomisation"</w:t>
                  </w:r>
                </w:p>
              </w:tc>
            </w:tr>
            <w:tr w:rsidR="00133476" w:rsidRPr="00133476" w14:paraId="0D315681" w14:textId="77777777" w:rsidTr="00133476">
              <w:trPr>
                <w:trHeight w:val="580"/>
              </w:trPr>
              <w:tc>
                <w:tcPr>
                  <w:tcW w:w="4680" w:type="dxa"/>
                  <w:tcBorders>
                    <w:top w:val="nil"/>
                    <w:left w:val="nil"/>
                    <w:bottom w:val="nil"/>
                    <w:right w:val="nil"/>
                  </w:tcBorders>
                  <w:shd w:val="clear" w:color="000000" w:fill="FFFFFF"/>
                  <w:vAlign w:val="center"/>
                  <w:hideMark/>
                </w:tcPr>
                <w:p w14:paraId="25710B1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7CC21BA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 risk</w:t>
                  </w:r>
                </w:p>
              </w:tc>
              <w:tc>
                <w:tcPr>
                  <w:tcW w:w="7340" w:type="dxa"/>
                  <w:tcBorders>
                    <w:top w:val="nil"/>
                    <w:left w:val="nil"/>
                    <w:bottom w:val="nil"/>
                    <w:right w:val="nil"/>
                  </w:tcBorders>
                  <w:shd w:val="clear" w:color="auto" w:fill="auto"/>
                  <w:noWrap/>
                  <w:vAlign w:val="center"/>
                  <w:hideMark/>
                </w:tcPr>
                <w:p w14:paraId="3DAC11B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277F3971" w14:textId="77777777" w:rsidTr="00133476">
              <w:trPr>
                <w:trHeight w:val="580"/>
              </w:trPr>
              <w:tc>
                <w:tcPr>
                  <w:tcW w:w="4680" w:type="dxa"/>
                  <w:tcBorders>
                    <w:top w:val="nil"/>
                    <w:left w:val="nil"/>
                    <w:bottom w:val="nil"/>
                    <w:right w:val="nil"/>
                  </w:tcBorders>
                  <w:shd w:val="clear" w:color="000000" w:fill="FFFFFF"/>
                  <w:vAlign w:val="center"/>
                  <w:hideMark/>
                </w:tcPr>
                <w:p w14:paraId="38D05A5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2C26C6C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66A372F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amount lost at follow up an used ITT</w:t>
                  </w:r>
                </w:p>
              </w:tc>
            </w:tr>
            <w:tr w:rsidR="00133476" w:rsidRPr="00133476" w14:paraId="2C942603" w14:textId="77777777" w:rsidTr="00133476">
              <w:trPr>
                <w:trHeight w:val="290"/>
              </w:trPr>
              <w:tc>
                <w:tcPr>
                  <w:tcW w:w="4680" w:type="dxa"/>
                  <w:tcBorders>
                    <w:top w:val="nil"/>
                    <w:left w:val="nil"/>
                    <w:bottom w:val="nil"/>
                    <w:right w:val="nil"/>
                  </w:tcBorders>
                  <w:shd w:val="clear" w:color="000000" w:fill="FFFFFF"/>
                  <w:noWrap/>
                  <w:vAlign w:val="center"/>
                  <w:hideMark/>
                </w:tcPr>
                <w:p w14:paraId="56CB5C3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529EBF9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2F27FFF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outcomes listed in protocol were reported on</w:t>
                  </w:r>
                </w:p>
              </w:tc>
            </w:tr>
            <w:tr w:rsidR="00133476" w:rsidRPr="00133476" w14:paraId="13FC92A3" w14:textId="77777777" w:rsidTr="00133476">
              <w:trPr>
                <w:trHeight w:val="290"/>
              </w:trPr>
              <w:tc>
                <w:tcPr>
                  <w:tcW w:w="4680" w:type="dxa"/>
                  <w:tcBorders>
                    <w:top w:val="nil"/>
                    <w:left w:val="nil"/>
                    <w:bottom w:val="nil"/>
                    <w:right w:val="nil"/>
                  </w:tcBorders>
                  <w:shd w:val="clear" w:color="000000" w:fill="FFFFFF"/>
                  <w:noWrap/>
                  <w:vAlign w:val="center"/>
                  <w:hideMark/>
                </w:tcPr>
                <w:p w14:paraId="4A83152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21CF981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340A8E2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measures will be taken at baseline prior to randomisation"</w:t>
                  </w:r>
                </w:p>
              </w:tc>
            </w:tr>
            <w:tr w:rsidR="00133476" w:rsidRPr="00133476" w14:paraId="6D49D1D9" w14:textId="77777777" w:rsidTr="00133476">
              <w:trPr>
                <w:trHeight w:val="290"/>
              </w:trPr>
              <w:tc>
                <w:tcPr>
                  <w:tcW w:w="4680" w:type="dxa"/>
                  <w:tcBorders>
                    <w:top w:val="nil"/>
                    <w:left w:val="nil"/>
                    <w:bottom w:val="nil"/>
                    <w:right w:val="nil"/>
                  </w:tcBorders>
                  <w:shd w:val="clear" w:color="000000" w:fill="FFFFFF"/>
                  <w:noWrap/>
                  <w:vAlign w:val="center"/>
                  <w:hideMark/>
                </w:tcPr>
                <w:p w14:paraId="5B92459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15848B8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18EA3D9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Groups did not differ at baseline</w:t>
                  </w:r>
                </w:p>
              </w:tc>
            </w:tr>
            <w:tr w:rsidR="00133476" w:rsidRPr="00133476" w14:paraId="4922A040" w14:textId="77777777" w:rsidTr="00133476">
              <w:trPr>
                <w:trHeight w:val="290"/>
              </w:trPr>
              <w:tc>
                <w:tcPr>
                  <w:tcW w:w="4680" w:type="dxa"/>
                  <w:tcBorders>
                    <w:top w:val="nil"/>
                    <w:left w:val="nil"/>
                    <w:bottom w:val="nil"/>
                    <w:right w:val="nil"/>
                  </w:tcBorders>
                  <w:shd w:val="clear" w:color="000000" w:fill="FFFFFF"/>
                  <w:noWrap/>
                  <w:vAlign w:val="center"/>
                  <w:hideMark/>
                </w:tcPr>
                <w:p w14:paraId="440465A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77BD4A6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33DD3AB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2 schools dropped out after randomisation</w:t>
                  </w:r>
                </w:p>
              </w:tc>
            </w:tr>
            <w:tr w:rsidR="00133476" w:rsidRPr="00133476" w14:paraId="654F09E1" w14:textId="77777777" w:rsidTr="00133476">
              <w:trPr>
                <w:trHeight w:val="580"/>
              </w:trPr>
              <w:tc>
                <w:tcPr>
                  <w:tcW w:w="4680" w:type="dxa"/>
                  <w:tcBorders>
                    <w:top w:val="nil"/>
                    <w:left w:val="nil"/>
                    <w:bottom w:val="nil"/>
                    <w:right w:val="nil"/>
                  </w:tcBorders>
                  <w:shd w:val="clear" w:color="000000" w:fill="FFFFFF"/>
                  <w:noWrap/>
                  <w:vAlign w:val="center"/>
                  <w:hideMark/>
                </w:tcPr>
                <w:p w14:paraId="506A974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243B864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1A9BC7D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Multivariable mixed effects linear regression that took account of the clustering of pupils in schools was conducted</w:t>
                  </w:r>
                </w:p>
              </w:tc>
            </w:tr>
            <w:tr w:rsidR="00133476" w:rsidRPr="00133476" w14:paraId="66093DE9" w14:textId="77777777" w:rsidTr="00133476">
              <w:trPr>
                <w:trHeight w:val="290"/>
              </w:trPr>
              <w:tc>
                <w:tcPr>
                  <w:tcW w:w="4680" w:type="dxa"/>
                  <w:tcBorders>
                    <w:top w:val="nil"/>
                    <w:left w:val="nil"/>
                    <w:bottom w:val="nil"/>
                    <w:right w:val="nil"/>
                  </w:tcBorders>
                  <w:shd w:val="clear" w:color="000000" w:fill="FFFFFF"/>
                  <w:noWrap/>
                  <w:vAlign w:val="center"/>
                  <w:hideMark/>
                </w:tcPr>
                <w:p w14:paraId="243AD71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005ADC8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38CB305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7FA554F0"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0B98FB8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Magnusson 2011</w:t>
                  </w:r>
                </w:p>
              </w:tc>
              <w:tc>
                <w:tcPr>
                  <w:tcW w:w="1300" w:type="dxa"/>
                  <w:tcBorders>
                    <w:top w:val="nil"/>
                    <w:left w:val="nil"/>
                    <w:bottom w:val="single" w:sz="4" w:space="0" w:color="auto"/>
                    <w:right w:val="nil"/>
                  </w:tcBorders>
                  <w:shd w:val="clear" w:color="000000" w:fill="FFFFFF"/>
                  <w:noWrap/>
                  <w:vAlign w:val="center"/>
                  <w:hideMark/>
                </w:tcPr>
                <w:p w14:paraId="06F5078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012EE8C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4393F05C" w14:textId="77777777" w:rsidTr="00133476">
              <w:trPr>
                <w:trHeight w:val="290"/>
              </w:trPr>
              <w:tc>
                <w:tcPr>
                  <w:tcW w:w="4680" w:type="dxa"/>
                  <w:tcBorders>
                    <w:top w:val="nil"/>
                    <w:left w:val="nil"/>
                    <w:bottom w:val="nil"/>
                    <w:right w:val="nil"/>
                  </w:tcBorders>
                  <w:shd w:val="clear" w:color="000000" w:fill="FFFFFF"/>
                  <w:noWrap/>
                  <w:vAlign w:val="center"/>
                  <w:hideMark/>
                </w:tcPr>
                <w:p w14:paraId="04B866F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3151CBD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noWrap/>
                  <w:vAlign w:val="center"/>
                  <w:hideMark/>
                </w:tcPr>
                <w:p w14:paraId="2A06025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Not described</w:t>
                  </w:r>
                </w:p>
              </w:tc>
            </w:tr>
            <w:tr w:rsidR="00133476" w:rsidRPr="00133476" w14:paraId="5FEA5863" w14:textId="77777777" w:rsidTr="00133476">
              <w:trPr>
                <w:trHeight w:val="290"/>
              </w:trPr>
              <w:tc>
                <w:tcPr>
                  <w:tcW w:w="4680" w:type="dxa"/>
                  <w:tcBorders>
                    <w:top w:val="nil"/>
                    <w:left w:val="nil"/>
                    <w:bottom w:val="nil"/>
                    <w:right w:val="nil"/>
                  </w:tcBorders>
                  <w:shd w:val="clear" w:color="000000" w:fill="FFFFFF"/>
                  <w:noWrap/>
                  <w:vAlign w:val="center"/>
                  <w:hideMark/>
                </w:tcPr>
                <w:p w14:paraId="1D78DAD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406FD5F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vAlign w:val="center"/>
                  <w:hideMark/>
                </w:tcPr>
                <w:p w14:paraId="1D6FAA7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Not described</w:t>
                  </w:r>
                </w:p>
              </w:tc>
            </w:tr>
            <w:tr w:rsidR="00133476" w:rsidRPr="00133476" w14:paraId="07BA6824" w14:textId="77777777" w:rsidTr="00133476">
              <w:trPr>
                <w:trHeight w:val="580"/>
              </w:trPr>
              <w:tc>
                <w:tcPr>
                  <w:tcW w:w="4680" w:type="dxa"/>
                  <w:tcBorders>
                    <w:top w:val="nil"/>
                    <w:left w:val="nil"/>
                    <w:bottom w:val="nil"/>
                    <w:right w:val="nil"/>
                  </w:tcBorders>
                  <w:shd w:val="clear" w:color="000000" w:fill="FFFFFF"/>
                  <w:vAlign w:val="center"/>
                  <w:hideMark/>
                </w:tcPr>
                <w:p w14:paraId="3C4DB5A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lastRenderedPageBreak/>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0C3F239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6D44E96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not possible</w:t>
                  </w:r>
                </w:p>
              </w:tc>
            </w:tr>
            <w:tr w:rsidR="00133476" w:rsidRPr="00133476" w14:paraId="69B7CA47" w14:textId="77777777" w:rsidTr="00133476">
              <w:trPr>
                <w:trHeight w:val="580"/>
              </w:trPr>
              <w:tc>
                <w:tcPr>
                  <w:tcW w:w="4680" w:type="dxa"/>
                  <w:tcBorders>
                    <w:top w:val="nil"/>
                    <w:left w:val="nil"/>
                    <w:bottom w:val="nil"/>
                    <w:right w:val="nil"/>
                  </w:tcBorders>
                  <w:shd w:val="clear" w:color="000000" w:fill="FFFFFF"/>
                  <w:vAlign w:val="center"/>
                  <w:hideMark/>
                </w:tcPr>
                <w:p w14:paraId="1539D33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6668D04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vAlign w:val="center"/>
                  <w:hideMark/>
                </w:tcPr>
                <w:p w14:paraId="5E0B11D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48152EBE" w14:textId="77777777" w:rsidTr="00133476">
              <w:trPr>
                <w:trHeight w:val="580"/>
              </w:trPr>
              <w:tc>
                <w:tcPr>
                  <w:tcW w:w="4680" w:type="dxa"/>
                  <w:tcBorders>
                    <w:top w:val="nil"/>
                    <w:left w:val="nil"/>
                    <w:bottom w:val="nil"/>
                    <w:right w:val="nil"/>
                  </w:tcBorders>
                  <w:shd w:val="clear" w:color="000000" w:fill="FFFFFF"/>
                  <w:vAlign w:val="center"/>
                  <w:hideMark/>
                </w:tcPr>
                <w:p w14:paraId="4AD804F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5C429B1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0245BAA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Large proportion lost and large % not meeting wear time criteria.</w:t>
                  </w:r>
                </w:p>
              </w:tc>
            </w:tr>
            <w:tr w:rsidR="00133476" w:rsidRPr="00133476" w14:paraId="219AC3B5" w14:textId="77777777" w:rsidTr="00133476">
              <w:trPr>
                <w:trHeight w:val="290"/>
              </w:trPr>
              <w:tc>
                <w:tcPr>
                  <w:tcW w:w="4680" w:type="dxa"/>
                  <w:tcBorders>
                    <w:top w:val="nil"/>
                    <w:left w:val="nil"/>
                    <w:bottom w:val="nil"/>
                    <w:right w:val="nil"/>
                  </w:tcBorders>
                  <w:shd w:val="clear" w:color="000000" w:fill="FFFFFF"/>
                  <w:noWrap/>
                  <w:vAlign w:val="center"/>
                  <w:hideMark/>
                </w:tcPr>
                <w:p w14:paraId="6FAF05B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287B346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vAlign w:val="center"/>
                  <w:hideMark/>
                </w:tcPr>
                <w:p w14:paraId="1995C45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Cant find protocol or registration</w:t>
                  </w:r>
                </w:p>
              </w:tc>
            </w:tr>
            <w:tr w:rsidR="00133476" w:rsidRPr="00133476" w14:paraId="6C3E6E16" w14:textId="77777777" w:rsidTr="00133476">
              <w:trPr>
                <w:trHeight w:val="290"/>
              </w:trPr>
              <w:tc>
                <w:tcPr>
                  <w:tcW w:w="4680" w:type="dxa"/>
                  <w:tcBorders>
                    <w:top w:val="nil"/>
                    <w:left w:val="nil"/>
                    <w:bottom w:val="nil"/>
                    <w:right w:val="nil"/>
                  </w:tcBorders>
                  <w:shd w:val="clear" w:color="000000" w:fill="FFFFFF"/>
                  <w:noWrap/>
                  <w:vAlign w:val="center"/>
                  <w:hideMark/>
                </w:tcPr>
                <w:p w14:paraId="4952B8C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0587120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29CB02F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Schools recruited and randomised 8 months before baseline measurements</w:t>
                  </w:r>
                </w:p>
              </w:tc>
            </w:tr>
            <w:tr w:rsidR="00133476" w:rsidRPr="00133476" w14:paraId="40E7CE38" w14:textId="77777777" w:rsidTr="00133476">
              <w:trPr>
                <w:trHeight w:val="290"/>
              </w:trPr>
              <w:tc>
                <w:tcPr>
                  <w:tcW w:w="4680" w:type="dxa"/>
                  <w:tcBorders>
                    <w:top w:val="nil"/>
                    <w:left w:val="nil"/>
                    <w:bottom w:val="nil"/>
                    <w:right w:val="nil"/>
                  </w:tcBorders>
                  <w:shd w:val="clear" w:color="000000" w:fill="FFFFFF"/>
                  <w:noWrap/>
                  <w:vAlign w:val="center"/>
                  <w:hideMark/>
                </w:tcPr>
                <w:p w14:paraId="32123B7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007F958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399915D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Table 1 and the characteristics are similar. </w:t>
                  </w:r>
                </w:p>
              </w:tc>
            </w:tr>
            <w:tr w:rsidR="00133476" w:rsidRPr="00133476" w14:paraId="430AED9B" w14:textId="77777777" w:rsidTr="00133476">
              <w:trPr>
                <w:trHeight w:val="290"/>
              </w:trPr>
              <w:tc>
                <w:tcPr>
                  <w:tcW w:w="4680" w:type="dxa"/>
                  <w:tcBorders>
                    <w:top w:val="nil"/>
                    <w:left w:val="nil"/>
                    <w:bottom w:val="nil"/>
                    <w:right w:val="nil"/>
                  </w:tcBorders>
                  <w:shd w:val="clear" w:color="000000" w:fill="FFFFFF"/>
                  <w:noWrap/>
                  <w:vAlign w:val="center"/>
                  <w:hideMark/>
                </w:tcPr>
                <w:p w14:paraId="17DF1BF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6541134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vAlign w:val="center"/>
                  <w:hideMark/>
                </w:tcPr>
                <w:p w14:paraId="0C8E1D6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43559644" w14:textId="77777777" w:rsidTr="00133476">
              <w:trPr>
                <w:trHeight w:val="290"/>
              </w:trPr>
              <w:tc>
                <w:tcPr>
                  <w:tcW w:w="4680" w:type="dxa"/>
                  <w:tcBorders>
                    <w:top w:val="nil"/>
                    <w:left w:val="nil"/>
                    <w:bottom w:val="nil"/>
                    <w:right w:val="nil"/>
                  </w:tcBorders>
                  <w:shd w:val="clear" w:color="000000" w:fill="FFFFFF"/>
                  <w:noWrap/>
                  <w:vAlign w:val="center"/>
                  <w:hideMark/>
                </w:tcPr>
                <w:p w14:paraId="154A307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5A3156C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31DB40E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Used multilevel regression models taking into account clustering </w:t>
                  </w:r>
                </w:p>
              </w:tc>
            </w:tr>
            <w:tr w:rsidR="00133476" w:rsidRPr="00133476" w14:paraId="0CA65425" w14:textId="77777777" w:rsidTr="00133476">
              <w:trPr>
                <w:trHeight w:val="290"/>
              </w:trPr>
              <w:tc>
                <w:tcPr>
                  <w:tcW w:w="4680" w:type="dxa"/>
                  <w:tcBorders>
                    <w:top w:val="nil"/>
                    <w:left w:val="nil"/>
                    <w:bottom w:val="nil"/>
                    <w:right w:val="nil"/>
                  </w:tcBorders>
                  <w:shd w:val="clear" w:color="000000" w:fill="FFFFFF"/>
                  <w:noWrap/>
                  <w:vAlign w:val="center"/>
                  <w:hideMark/>
                </w:tcPr>
                <w:p w14:paraId="457278F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5397291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auto" w:fill="auto"/>
                  <w:vAlign w:val="center"/>
                  <w:hideMark/>
                </w:tcPr>
                <w:p w14:paraId="690F57C0" w14:textId="77777777" w:rsidR="00133476" w:rsidRPr="00133476" w:rsidRDefault="00133476" w:rsidP="00133476">
                  <w:pPr>
                    <w:spacing w:after="0" w:line="240" w:lineRule="auto"/>
                    <w:rPr>
                      <w:rFonts w:ascii="Calibri" w:eastAsia="Times New Roman" w:hAnsi="Calibri" w:cs="Calibri"/>
                      <w:color w:val="000000"/>
                      <w:lang w:eastAsia="en-AU"/>
                    </w:rPr>
                  </w:pPr>
                </w:p>
              </w:tc>
            </w:tr>
            <w:tr w:rsidR="00133476" w:rsidRPr="00133476" w14:paraId="703BC5CD"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63F6B86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Naylor</w:t>
                  </w:r>
                </w:p>
              </w:tc>
              <w:tc>
                <w:tcPr>
                  <w:tcW w:w="1300" w:type="dxa"/>
                  <w:tcBorders>
                    <w:top w:val="nil"/>
                    <w:left w:val="nil"/>
                    <w:bottom w:val="single" w:sz="4" w:space="0" w:color="auto"/>
                    <w:right w:val="nil"/>
                  </w:tcBorders>
                  <w:shd w:val="clear" w:color="000000" w:fill="FFFFFF"/>
                  <w:noWrap/>
                  <w:vAlign w:val="center"/>
                  <w:hideMark/>
                </w:tcPr>
                <w:p w14:paraId="0B0E152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auto" w:fill="auto"/>
                  <w:noWrap/>
                  <w:vAlign w:val="center"/>
                  <w:hideMark/>
                </w:tcPr>
                <w:p w14:paraId="364E2DB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2D888857" w14:textId="77777777" w:rsidTr="00133476">
              <w:trPr>
                <w:trHeight w:val="290"/>
              </w:trPr>
              <w:tc>
                <w:tcPr>
                  <w:tcW w:w="4680" w:type="dxa"/>
                  <w:tcBorders>
                    <w:top w:val="nil"/>
                    <w:left w:val="nil"/>
                    <w:bottom w:val="nil"/>
                    <w:right w:val="nil"/>
                  </w:tcBorders>
                  <w:shd w:val="clear" w:color="000000" w:fill="FFFFFF"/>
                  <w:noWrap/>
                  <w:vAlign w:val="center"/>
                  <w:hideMark/>
                </w:tcPr>
                <w:p w14:paraId="402035E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2EC065B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noWrap/>
                  <w:vAlign w:val="center"/>
                  <w:hideMark/>
                </w:tcPr>
                <w:p w14:paraId="260BCB7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schools were remotely randomised to one of three conditions</w:t>
                  </w:r>
                </w:p>
              </w:tc>
            </w:tr>
            <w:tr w:rsidR="00133476" w:rsidRPr="00133476" w14:paraId="31BD080E" w14:textId="77777777" w:rsidTr="00133476">
              <w:trPr>
                <w:trHeight w:val="290"/>
              </w:trPr>
              <w:tc>
                <w:tcPr>
                  <w:tcW w:w="4680" w:type="dxa"/>
                  <w:tcBorders>
                    <w:top w:val="nil"/>
                    <w:left w:val="nil"/>
                    <w:bottom w:val="nil"/>
                    <w:right w:val="nil"/>
                  </w:tcBorders>
                  <w:shd w:val="clear" w:color="000000" w:fill="FFFFFF"/>
                  <w:noWrap/>
                  <w:vAlign w:val="center"/>
                  <w:hideMark/>
                </w:tcPr>
                <w:p w14:paraId="69E346B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4F1D0E3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noWrap/>
                  <w:vAlign w:val="center"/>
                  <w:hideMark/>
                </w:tcPr>
                <w:p w14:paraId="28B7E44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3001FD9A" w14:textId="77777777" w:rsidTr="00133476">
              <w:trPr>
                <w:trHeight w:val="580"/>
              </w:trPr>
              <w:tc>
                <w:tcPr>
                  <w:tcW w:w="4680" w:type="dxa"/>
                  <w:tcBorders>
                    <w:top w:val="nil"/>
                    <w:left w:val="nil"/>
                    <w:bottom w:val="nil"/>
                    <w:right w:val="nil"/>
                  </w:tcBorders>
                  <w:shd w:val="clear" w:color="000000" w:fill="FFFFFF"/>
                  <w:vAlign w:val="center"/>
                  <w:hideMark/>
                </w:tcPr>
                <w:p w14:paraId="3BEAC48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38820E7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vAlign w:val="center"/>
                  <w:hideMark/>
                </w:tcPr>
                <w:p w14:paraId="7070BCA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01409E0C" w14:textId="77777777" w:rsidTr="00133476">
              <w:trPr>
                <w:trHeight w:val="580"/>
              </w:trPr>
              <w:tc>
                <w:tcPr>
                  <w:tcW w:w="4680" w:type="dxa"/>
                  <w:tcBorders>
                    <w:top w:val="nil"/>
                    <w:left w:val="nil"/>
                    <w:bottom w:val="nil"/>
                    <w:right w:val="nil"/>
                  </w:tcBorders>
                  <w:shd w:val="clear" w:color="000000" w:fill="FFFFFF"/>
                  <w:vAlign w:val="center"/>
                  <w:hideMark/>
                </w:tcPr>
                <w:p w14:paraId="576AD9E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3937694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vAlign w:val="center"/>
                  <w:hideMark/>
                </w:tcPr>
                <w:p w14:paraId="1DCDF51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65C76DD0" w14:textId="77777777" w:rsidTr="00133476">
              <w:trPr>
                <w:trHeight w:val="580"/>
              </w:trPr>
              <w:tc>
                <w:tcPr>
                  <w:tcW w:w="4680" w:type="dxa"/>
                  <w:tcBorders>
                    <w:top w:val="nil"/>
                    <w:left w:val="nil"/>
                    <w:bottom w:val="nil"/>
                    <w:right w:val="nil"/>
                  </w:tcBorders>
                  <w:shd w:val="clear" w:color="000000" w:fill="FFFFFF"/>
                  <w:vAlign w:val="center"/>
                  <w:hideMark/>
                </w:tcPr>
                <w:p w14:paraId="26FBDD4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2765632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7799E3DC" w14:textId="7063D238"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During the study, 69 (13%) children were lost to follow-up and only 191 girls with valid data out of 219 girls were included in the </w:t>
                  </w:r>
                  <w:r w:rsidR="009D5E06" w:rsidRPr="00133476">
                    <w:rPr>
                      <w:rFonts w:ascii="Calibri" w:eastAsia="Times New Roman" w:hAnsi="Calibri" w:cs="Calibri"/>
                      <w:color w:val="000000"/>
                      <w:lang w:eastAsia="en-AU"/>
                    </w:rPr>
                    <w:t>analysis</w:t>
                  </w:r>
                  <w:r w:rsidRPr="00133476">
                    <w:rPr>
                      <w:rFonts w:ascii="Calibri" w:eastAsia="Times New Roman" w:hAnsi="Calibri" w:cs="Calibri"/>
                      <w:color w:val="000000"/>
                      <w:lang w:eastAsia="en-AU"/>
                    </w:rPr>
                    <w:t xml:space="preserve">.  </w:t>
                  </w:r>
                </w:p>
              </w:tc>
            </w:tr>
            <w:tr w:rsidR="00133476" w:rsidRPr="00133476" w14:paraId="3783570B" w14:textId="77777777" w:rsidTr="00133476">
              <w:trPr>
                <w:trHeight w:val="290"/>
              </w:trPr>
              <w:tc>
                <w:tcPr>
                  <w:tcW w:w="4680" w:type="dxa"/>
                  <w:tcBorders>
                    <w:top w:val="nil"/>
                    <w:left w:val="nil"/>
                    <w:bottom w:val="nil"/>
                    <w:right w:val="nil"/>
                  </w:tcBorders>
                  <w:shd w:val="clear" w:color="000000" w:fill="FFFFFF"/>
                  <w:noWrap/>
                  <w:vAlign w:val="center"/>
                  <w:hideMark/>
                </w:tcPr>
                <w:p w14:paraId="2ECCA29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7B869FD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noWrap/>
                  <w:vAlign w:val="center"/>
                  <w:hideMark/>
                </w:tcPr>
                <w:p w14:paraId="76AF209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protocol or registration</w:t>
                  </w:r>
                </w:p>
              </w:tc>
            </w:tr>
            <w:tr w:rsidR="00133476" w:rsidRPr="00133476" w14:paraId="7D75F01E" w14:textId="77777777" w:rsidTr="00133476">
              <w:trPr>
                <w:trHeight w:val="290"/>
              </w:trPr>
              <w:tc>
                <w:tcPr>
                  <w:tcW w:w="4680" w:type="dxa"/>
                  <w:tcBorders>
                    <w:top w:val="nil"/>
                    <w:left w:val="nil"/>
                    <w:bottom w:val="nil"/>
                    <w:right w:val="nil"/>
                  </w:tcBorders>
                  <w:shd w:val="clear" w:color="000000" w:fill="FFFFFF"/>
                  <w:noWrap/>
                  <w:vAlign w:val="center"/>
                  <w:hideMark/>
                </w:tcPr>
                <w:p w14:paraId="44AF0E6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0AC82AE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vAlign w:val="center"/>
                  <w:hideMark/>
                </w:tcPr>
                <w:p w14:paraId="3C21F30C" w14:textId="38DC1410"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Randomisation took place after </w:t>
                  </w:r>
                  <w:r w:rsidR="009D5E06" w:rsidRPr="00133476">
                    <w:rPr>
                      <w:rFonts w:ascii="Calibri" w:eastAsia="Times New Roman" w:hAnsi="Calibri" w:cs="Calibri"/>
                      <w:color w:val="000000"/>
                      <w:lang w:eastAsia="en-AU"/>
                    </w:rPr>
                    <w:t>recruitment</w:t>
                  </w:r>
                  <w:r w:rsidRPr="00133476">
                    <w:rPr>
                      <w:rFonts w:ascii="Calibri" w:eastAsia="Times New Roman" w:hAnsi="Calibri" w:cs="Calibri"/>
                      <w:color w:val="000000"/>
                      <w:lang w:eastAsia="en-AU"/>
                    </w:rPr>
                    <w:t xml:space="preserve"> </w:t>
                  </w:r>
                </w:p>
              </w:tc>
            </w:tr>
            <w:tr w:rsidR="00133476" w:rsidRPr="00133476" w14:paraId="78B1B39D" w14:textId="77777777" w:rsidTr="00133476">
              <w:trPr>
                <w:trHeight w:val="1160"/>
              </w:trPr>
              <w:tc>
                <w:tcPr>
                  <w:tcW w:w="4680" w:type="dxa"/>
                  <w:tcBorders>
                    <w:top w:val="nil"/>
                    <w:left w:val="nil"/>
                    <w:bottom w:val="nil"/>
                    <w:right w:val="nil"/>
                  </w:tcBorders>
                  <w:shd w:val="clear" w:color="000000" w:fill="FFFFFF"/>
                  <w:noWrap/>
                  <w:vAlign w:val="center"/>
                  <w:hideMark/>
                </w:tcPr>
                <w:p w14:paraId="3089AA2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2C5192B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5076CD6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"We included baseline PA score as a covariate to account for any differences in PA across groups at study entry, which we assessed using univariate analysis of variance (ANOVA)" therefore baseline imbalances were adjusted for</w:t>
                  </w:r>
                </w:p>
              </w:tc>
            </w:tr>
            <w:tr w:rsidR="00133476" w:rsidRPr="00133476" w14:paraId="06DB8F8E" w14:textId="77777777" w:rsidTr="00133476">
              <w:trPr>
                <w:trHeight w:val="290"/>
              </w:trPr>
              <w:tc>
                <w:tcPr>
                  <w:tcW w:w="4680" w:type="dxa"/>
                  <w:tcBorders>
                    <w:top w:val="nil"/>
                    <w:left w:val="nil"/>
                    <w:bottom w:val="nil"/>
                    <w:right w:val="nil"/>
                  </w:tcBorders>
                  <w:shd w:val="clear" w:color="000000" w:fill="FFFFFF"/>
                  <w:noWrap/>
                  <w:vAlign w:val="center"/>
                  <w:hideMark/>
                </w:tcPr>
                <w:p w14:paraId="544482C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6359BFC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vAlign w:val="center"/>
                  <w:hideMark/>
                </w:tcPr>
                <w:p w14:paraId="051EBA3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68BFD27B" w14:textId="77777777" w:rsidTr="00133476">
              <w:trPr>
                <w:trHeight w:val="290"/>
              </w:trPr>
              <w:tc>
                <w:tcPr>
                  <w:tcW w:w="4680" w:type="dxa"/>
                  <w:tcBorders>
                    <w:top w:val="nil"/>
                    <w:left w:val="nil"/>
                    <w:bottom w:val="nil"/>
                    <w:right w:val="nil"/>
                  </w:tcBorders>
                  <w:shd w:val="clear" w:color="000000" w:fill="FFFFFF"/>
                  <w:noWrap/>
                  <w:vAlign w:val="center"/>
                  <w:hideMark/>
                </w:tcPr>
                <w:p w14:paraId="301EE27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2BE2218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1D2D2A6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Controlled for clustering</w:t>
                  </w:r>
                </w:p>
              </w:tc>
            </w:tr>
            <w:tr w:rsidR="00133476" w:rsidRPr="00133476" w14:paraId="7D72F1A2" w14:textId="77777777" w:rsidTr="00133476">
              <w:trPr>
                <w:trHeight w:val="290"/>
              </w:trPr>
              <w:tc>
                <w:tcPr>
                  <w:tcW w:w="4680" w:type="dxa"/>
                  <w:tcBorders>
                    <w:top w:val="nil"/>
                    <w:left w:val="nil"/>
                    <w:bottom w:val="nil"/>
                    <w:right w:val="nil"/>
                  </w:tcBorders>
                  <w:shd w:val="clear" w:color="000000" w:fill="FFFFFF"/>
                  <w:noWrap/>
                  <w:vAlign w:val="center"/>
                  <w:hideMark/>
                </w:tcPr>
                <w:p w14:paraId="21FAB39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29C7975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auto" w:fill="auto"/>
                  <w:noWrap/>
                  <w:vAlign w:val="center"/>
                  <w:hideMark/>
                </w:tcPr>
                <w:p w14:paraId="6904EFDD" w14:textId="77777777" w:rsidR="00133476" w:rsidRPr="00133476" w:rsidRDefault="00133476" w:rsidP="00133476">
                  <w:pPr>
                    <w:spacing w:after="0" w:line="240" w:lineRule="auto"/>
                    <w:rPr>
                      <w:rFonts w:ascii="Calibri" w:eastAsia="Times New Roman" w:hAnsi="Calibri" w:cs="Calibri"/>
                      <w:color w:val="000000"/>
                      <w:lang w:eastAsia="en-AU"/>
                    </w:rPr>
                  </w:pPr>
                </w:p>
              </w:tc>
            </w:tr>
            <w:tr w:rsidR="00133476" w:rsidRPr="00133476" w14:paraId="7DB66F7C"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3DACD9D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Okely 2017</w:t>
                  </w:r>
                </w:p>
              </w:tc>
              <w:tc>
                <w:tcPr>
                  <w:tcW w:w="1300" w:type="dxa"/>
                  <w:tcBorders>
                    <w:top w:val="nil"/>
                    <w:left w:val="nil"/>
                    <w:bottom w:val="single" w:sz="4" w:space="0" w:color="auto"/>
                    <w:right w:val="nil"/>
                  </w:tcBorders>
                  <w:shd w:val="clear" w:color="000000" w:fill="FFFFFF"/>
                  <w:noWrap/>
                  <w:vAlign w:val="center"/>
                  <w:hideMark/>
                </w:tcPr>
                <w:p w14:paraId="2B2D44C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auto" w:fill="auto"/>
                  <w:noWrap/>
                  <w:vAlign w:val="center"/>
                  <w:hideMark/>
                </w:tcPr>
                <w:p w14:paraId="02B53B7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43FC4DF5" w14:textId="77777777" w:rsidTr="00133476">
              <w:trPr>
                <w:trHeight w:val="870"/>
              </w:trPr>
              <w:tc>
                <w:tcPr>
                  <w:tcW w:w="4680" w:type="dxa"/>
                  <w:tcBorders>
                    <w:top w:val="nil"/>
                    <w:left w:val="nil"/>
                    <w:bottom w:val="nil"/>
                    <w:right w:val="nil"/>
                  </w:tcBorders>
                  <w:shd w:val="clear" w:color="000000" w:fill="FFFFFF"/>
                  <w:noWrap/>
                  <w:vAlign w:val="center"/>
                  <w:hideMark/>
                </w:tcPr>
                <w:p w14:paraId="5ADFD78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585CC4D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vAlign w:val="center"/>
                  <w:hideMark/>
                </w:tcPr>
                <w:p w14:paraId="79F841A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Each matched pair of school was randomly allocated, using a computer-based random number producing algorithm to intervention or control group by a researcher independent of the project</w:t>
                  </w:r>
                </w:p>
              </w:tc>
            </w:tr>
            <w:tr w:rsidR="00133476" w:rsidRPr="00133476" w14:paraId="7C95D8A7" w14:textId="77777777" w:rsidTr="00133476">
              <w:trPr>
                <w:trHeight w:val="580"/>
              </w:trPr>
              <w:tc>
                <w:tcPr>
                  <w:tcW w:w="4680" w:type="dxa"/>
                  <w:tcBorders>
                    <w:top w:val="nil"/>
                    <w:left w:val="nil"/>
                    <w:bottom w:val="nil"/>
                    <w:right w:val="nil"/>
                  </w:tcBorders>
                  <w:shd w:val="clear" w:color="000000" w:fill="FFFFFF"/>
                  <w:noWrap/>
                  <w:vAlign w:val="center"/>
                  <w:hideMark/>
                </w:tcPr>
                <w:p w14:paraId="41478E3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7126ADA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vAlign w:val="center"/>
                  <w:hideMark/>
                </w:tcPr>
                <w:p w14:paraId="73E03D2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 researcher then communicated to the extended research team who informed each school of its allocation</w:t>
                  </w:r>
                </w:p>
              </w:tc>
            </w:tr>
            <w:tr w:rsidR="00133476" w:rsidRPr="00133476" w14:paraId="4618E321" w14:textId="77777777" w:rsidTr="00133476">
              <w:trPr>
                <w:trHeight w:val="580"/>
              </w:trPr>
              <w:tc>
                <w:tcPr>
                  <w:tcW w:w="4680" w:type="dxa"/>
                  <w:tcBorders>
                    <w:top w:val="nil"/>
                    <w:left w:val="nil"/>
                    <w:bottom w:val="nil"/>
                    <w:right w:val="nil"/>
                  </w:tcBorders>
                  <w:shd w:val="clear" w:color="000000" w:fill="FFFFFF"/>
                  <w:vAlign w:val="center"/>
                  <w:hideMark/>
                </w:tcPr>
                <w:p w14:paraId="1BA56B6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3415A46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3D50214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 researcher then communicated to the extended research team who informed each school of its allocation</w:t>
                  </w:r>
                </w:p>
              </w:tc>
            </w:tr>
            <w:tr w:rsidR="00133476" w:rsidRPr="00133476" w14:paraId="165386D9" w14:textId="77777777" w:rsidTr="00133476">
              <w:trPr>
                <w:trHeight w:val="580"/>
              </w:trPr>
              <w:tc>
                <w:tcPr>
                  <w:tcW w:w="4680" w:type="dxa"/>
                  <w:tcBorders>
                    <w:top w:val="nil"/>
                    <w:left w:val="nil"/>
                    <w:bottom w:val="nil"/>
                    <w:right w:val="nil"/>
                  </w:tcBorders>
                  <w:shd w:val="clear" w:color="000000" w:fill="FFFFFF"/>
                  <w:vAlign w:val="center"/>
                  <w:hideMark/>
                </w:tcPr>
                <w:p w14:paraId="43CE300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5815112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3B3FB6C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Trained data collectors were blinded to group allocation</w:t>
                  </w:r>
                </w:p>
              </w:tc>
            </w:tr>
            <w:tr w:rsidR="00133476" w:rsidRPr="00133476" w14:paraId="561C8919" w14:textId="77777777" w:rsidTr="00133476">
              <w:trPr>
                <w:trHeight w:val="580"/>
              </w:trPr>
              <w:tc>
                <w:tcPr>
                  <w:tcW w:w="4680" w:type="dxa"/>
                  <w:tcBorders>
                    <w:top w:val="nil"/>
                    <w:left w:val="nil"/>
                    <w:bottom w:val="nil"/>
                    <w:right w:val="nil"/>
                  </w:tcBorders>
                  <w:shd w:val="clear" w:color="000000" w:fill="FFFFFF"/>
                  <w:vAlign w:val="center"/>
                  <w:hideMark/>
                </w:tcPr>
                <w:p w14:paraId="1D69002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6037E9C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auto" w:fill="auto"/>
                  <w:vAlign w:val="bottom"/>
                  <w:hideMark/>
                </w:tcPr>
                <w:p w14:paraId="5C0F682E" w14:textId="4F90C2A7" w:rsidR="00133476" w:rsidRPr="00133476" w:rsidRDefault="009D5E06" w:rsidP="00133476">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Even though</w:t>
                  </w:r>
                  <w:r w:rsidR="00133476" w:rsidRPr="00133476">
                    <w:rPr>
                      <w:rFonts w:ascii="Calibri" w:eastAsia="Times New Roman" w:hAnsi="Calibri" w:cs="Calibri"/>
                      <w:color w:val="000000"/>
                      <w:lang w:eastAsia="en-AU"/>
                    </w:rPr>
                    <w:t xml:space="preserve"> they imputed missing </w:t>
                  </w:r>
                  <w:r>
                    <w:rPr>
                      <w:rFonts w:ascii="Calibri" w:eastAsia="Times New Roman" w:hAnsi="Calibri" w:cs="Calibri"/>
                      <w:color w:val="000000"/>
                      <w:lang w:eastAsia="en-AU"/>
                    </w:rPr>
                    <w:t xml:space="preserve">data </w:t>
                  </w:r>
                  <w:r w:rsidR="00133476" w:rsidRPr="00133476">
                    <w:rPr>
                      <w:rFonts w:ascii="Calibri" w:eastAsia="Times New Roman" w:hAnsi="Calibri" w:cs="Calibri"/>
                      <w:color w:val="000000"/>
                      <w:lang w:eastAsia="en-AU"/>
                    </w:rPr>
                    <w:t xml:space="preserve">and used mixed models </w:t>
                  </w:r>
                  <w:r w:rsidRPr="00133476">
                    <w:rPr>
                      <w:rFonts w:ascii="Calibri" w:eastAsia="Times New Roman" w:hAnsi="Calibri" w:cs="Calibri"/>
                      <w:color w:val="000000"/>
                      <w:lang w:eastAsia="en-AU"/>
                    </w:rPr>
                    <w:t>they</w:t>
                  </w:r>
                  <w:r w:rsidR="00133476" w:rsidRPr="00133476">
                    <w:rPr>
                      <w:rFonts w:ascii="Calibri" w:eastAsia="Times New Roman" w:hAnsi="Calibri" w:cs="Calibri"/>
                      <w:color w:val="000000"/>
                      <w:lang w:eastAsia="en-AU"/>
                    </w:rPr>
                    <w:t xml:space="preserve"> had only 43% of useable data at follow-up.  </w:t>
                  </w:r>
                </w:p>
              </w:tc>
            </w:tr>
            <w:tr w:rsidR="00133476" w:rsidRPr="00133476" w14:paraId="193D7D5C" w14:textId="77777777" w:rsidTr="00133476">
              <w:trPr>
                <w:trHeight w:val="290"/>
              </w:trPr>
              <w:tc>
                <w:tcPr>
                  <w:tcW w:w="4680" w:type="dxa"/>
                  <w:tcBorders>
                    <w:top w:val="nil"/>
                    <w:left w:val="nil"/>
                    <w:bottom w:val="nil"/>
                    <w:right w:val="nil"/>
                  </w:tcBorders>
                  <w:shd w:val="clear" w:color="000000" w:fill="FFFFFF"/>
                  <w:noWrap/>
                  <w:vAlign w:val="center"/>
                  <w:hideMark/>
                </w:tcPr>
                <w:p w14:paraId="1FC45C8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4B1D5AD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vAlign w:val="center"/>
                  <w:hideMark/>
                </w:tcPr>
                <w:p w14:paraId="4033AB4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outcomes listed were reported</w:t>
                  </w:r>
                </w:p>
              </w:tc>
            </w:tr>
            <w:tr w:rsidR="00133476" w:rsidRPr="00133476" w14:paraId="3DDDE03A" w14:textId="77777777" w:rsidTr="00133476">
              <w:trPr>
                <w:trHeight w:val="290"/>
              </w:trPr>
              <w:tc>
                <w:tcPr>
                  <w:tcW w:w="4680" w:type="dxa"/>
                  <w:tcBorders>
                    <w:top w:val="nil"/>
                    <w:left w:val="nil"/>
                    <w:bottom w:val="nil"/>
                    <w:right w:val="nil"/>
                  </w:tcBorders>
                  <w:shd w:val="clear" w:color="000000" w:fill="FFFFFF"/>
                  <w:noWrap/>
                  <w:vAlign w:val="center"/>
                  <w:hideMark/>
                </w:tcPr>
                <w:p w14:paraId="66FEF45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5DF1414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vAlign w:val="center"/>
                  <w:hideMark/>
                </w:tcPr>
                <w:p w14:paraId="0B61B15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559C616E" w14:textId="77777777" w:rsidTr="00133476">
              <w:trPr>
                <w:trHeight w:val="290"/>
              </w:trPr>
              <w:tc>
                <w:tcPr>
                  <w:tcW w:w="4680" w:type="dxa"/>
                  <w:tcBorders>
                    <w:top w:val="nil"/>
                    <w:left w:val="nil"/>
                    <w:bottom w:val="nil"/>
                    <w:right w:val="nil"/>
                  </w:tcBorders>
                  <w:shd w:val="clear" w:color="000000" w:fill="FFFFFF"/>
                  <w:noWrap/>
                  <w:vAlign w:val="center"/>
                  <w:hideMark/>
                </w:tcPr>
                <w:p w14:paraId="03EFE7B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259823E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58A5398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There were no differences between groups on any of the variables.</w:t>
                  </w:r>
                </w:p>
              </w:tc>
            </w:tr>
            <w:tr w:rsidR="00133476" w:rsidRPr="00133476" w14:paraId="5FFD2DB2" w14:textId="77777777" w:rsidTr="00133476">
              <w:trPr>
                <w:trHeight w:val="290"/>
              </w:trPr>
              <w:tc>
                <w:tcPr>
                  <w:tcW w:w="4680" w:type="dxa"/>
                  <w:tcBorders>
                    <w:top w:val="nil"/>
                    <w:left w:val="nil"/>
                    <w:bottom w:val="nil"/>
                    <w:right w:val="nil"/>
                  </w:tcBorders>
                  <w:shd w:val="clear" w:color="000000" w:fill="FFFFFF"/>
                  <w:noWrap/>
                  <w:vAlign w:val="center"/>
                  <w:hideMark/>
                </w:tcPr>
                <w:p w14:paraId="6B52A90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5D2C4DB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noWrap/>
                  <w:vAlign w:val="center"/>
                  <w:hideMark/>
                </w:tcPr>
                <w:p w14:paraId="07AF027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3C195C4A" w14:textId="77777777" w:rsidTr="00133476">
              <w:trPr>
                <w:trHeight w:val="290"/>
              </w:trPr>
              <w:tc>
                <w:tcPr>
                  <w:tcW w:w="4680" w:type="dxa"/>
                  <w:tcBorders>
                    <w:top w:val="nil"/>
                    <w:left w:val="nil"/>
                    <w:bottom w:val="nil"/>
                    <w:right w:val="nil"/>
                  </w:tcBorders>
                  <w:shd w:val="clear" w:color="000000" w:fill="FFFFFF"/>
                  <w:noWrap/>
                  <w:vAlign w:val="center"/>
                  <w:hideMark/>
                </w:tcPr>
                <w:p w14:paraId="0ECEE98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32E2583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vAlign w:val="center"/>
                  <w:hideMark/>
                </w:tcPr>
                <w:p w14:paraId="305EB38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Variance estimates were adjusted for clustering</w:t>
                  </w:r>
                </w:p>
              </w:tc>
            </w:tr>
            <w:tr w:rsidR="00133476" w:rsidRPr="00133476" w14:paraId="1B95D5B0" w14:textId="77777777" w:rsidTr="00133476">
              <w:trPr>
                <w:trHeight w:val="290"/>
              </w:trPr>
              <w:tc>
                <w:tcPr>
                  <w:tcW w:w="4680" w:type="dxa"/>
                  <w:tcBorders>
                    <w:top w:val="nil"/>
                    <w:left w:val="nil"/>
                    <w:bottom w:val="nil"/>
                    <w:right w:val="nil"/>
                  </w:tcBorders>
                  <w:shd w:val="clear" w:color="000000" w:fill="FFFFFF"/>
                  <w:noWrap/>
                  <w:vAlign w:val="center"/>
                  <w:hideMark/>
                </w:tcPr>
                <w:p w14:paraId="33F6697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0F38A0E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vAlign w:val="center"/>
                  <w:hideMark/>
                </w:tcPr>
                <w:p w14:paraId="0A81408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79ABB495"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5E33757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Robbins 2019</w:t>
                  </w:r>
                </w:p>
              </w:tc>
              <w:tc>
                <w:tcPr>
                  <w:tcW w:w="1300" w:type="dxa"/>
                  <w:tcBorders>
                    <w:top w:val="nil"/>
                    <w:left w:val="nil"/>
                    <w:bottom w:val="single" w:sz="4" w:space="0" w:color="auto"/>
                    <w:right w:val="nil"/>
                  </w:tcBorders>
                  <w:shd w:val="clear" w:color="000000" w:fill="FFFFFF"/>
                  <w:noWrap/>
                  <w:vAlign w:val="center"/>
                  <w:hideMark/>
                </w:tcPr>
                <w:p w14:paraId="772E165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auto" w:fill="auto"/>
                  <w:noWrap/>
                  <w:vAlign w:val="center"/>
                  <w:hideMark/>
                </w:tcPr>
                <w:p w14:paraId="3E1D009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221E902D" w14:textId="77777777" w:rsidTr="00133476">
              <w:trPr>
                <w:trHeight w:val="290"/>
              </w:trPr>
              <w:tc>
                <w:tcPr>
                  <w:tcW w:w="4680" w:type="dxa"/>
                  <w:tcBorders>
                    <w:top w:val="nil"/>
                    <w:left w:val="nil"/>
                    <w:bottom w:val="nil"/>
                    <w:right w:val="nil"/>
                  </w:tcBorders>
                  <w:shd w:val="clear" w:color="000000" w:fill="FFFFFF"/>
                  <w:noWrap/>
                  <w:vAlign w:val="center"/>
                  <w:hideMark/>
                </w:tcPr>
                <w:p w14:paraId="4B3BA64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4A66A5D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noWrap/>
                  <w:vAlign w:val="center"/>
                  <w:hideMark/>
                </w:tcPr>
                <w:p w14:paraId="5EF618B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No mention of how randomization was done </w:t>
                  </w:r>
                </w:p>
              </w:tc>
            </w:tr>
            <w:tr w:rsidR="00133476" w:rsidRPr="00133476" w14:paraId="07A03D39" w14:textId="77777777" w:rsidTr="00133476">
              <w:trPr>
                <w:trHeight w:val="290"/>
              </w:trPr>
              <w:tc>
                <w:tcPr>
                  <w:tcW w:w="4680" w:type="dxa"/>
                  <w:tcBorders>
                    <w:top w:val="nil"/>
                    <w:left w:val="nil"/>
                    <w:bottom w:val="nil"/>
                    <w:right w:val="nil"/>
                  </w:tcBorders>
                  <w:shd w:val="clear" w:color="000000" w:fill="FFFFFF"/>
                  <w:noWrap/>
                  <w:vAlign w:val="center"/>
                  <w:hideMark/>
                </w:tcPr>
                <w:p w14:paraId="098DDF9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22C6B9F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vAlign w:val="center"/>
                  <w:hideMark/>
                </w:tcPr>
                <w:p w14:paraId="3CD9B92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No mention of how randomization was done </w:t>
                  </w:r>
                </w:p>
              </w:tc>
            </w:tr>
            <w:tr w:rsidR="00133476" w:rsidRPr="00133476" w14:paraId="7D305B2F" w14:textId="77777777" w:rsidTr="00133476">
              <w:trPr>
                <w:trHeight w:val="580"/>
              </w:trPr>
              <w:tc>
                <w:tcPr>
                  <w:tcW w:w="4680" w:type="dxa"/>
                  <w:tcBorders>
                    <w:top w:val="nil"/>
                    <w:left w:val="nil"/>
                    <w:bottom w:val="nil"/>
                    <w:right w:val="nil"/>
                  </w:tcBorders>
                  <w:shd w:val="clear" w:color="000000" w:fill="FFFFFF"/>
                  <w:vAlign w:val="center"/>
                  <w:hideMark/>
                </w:tcPr>
                <w:p w14:paraId="29596E7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66EF1B3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vAlign w:val="center"/>
                  <w:hideMark/>
                </w:tcPr>
                <w:p w14:paraId="7DF3632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562064E5" w14:textId="77777777" w:rsidTr="00133476">
              <w:trPr>
                <w:trHeight w:val="580"/>
              </w:trPr>
              <w:tc>
                <w:tcPr>
                  <w:tcW w:w="4680" w:type="dxa"/>
                  <w:tcBorders>
                    <w:top w:val="nil"/>
                    <w:left w:val="nil"/>
                    <w:bottom w:val="nil"/>
                    <w:right w:val="nil"/>
                  </w:tcBorders>
                  <w:shd w:val="clear" w:color="000000" w:fill="FFFFFF"/>
                  <w:vAlign w:val="center"/>
                  <w:hideMark/>
                </w:tcPr>
                <w:p w14:paraId="43270FF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lastRenderedPageBreak/>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4C9B396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79F5649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"trained data collectors, who were blinded to group allocation, collected the data"</w:t>
                  </w:r>
                </w:p>
              </w:tc>
            </w:tr>
            <w:tr w:rsidR="00133476" w:rsidRPr="00133476" w14:paraId="77AF1732" w14:textId="77777777" w:rsidTr="00133476">
              <w:trPr>
                <w:trHeight w:val="870"/>
              </w:trPr>
              <w:tc>
                <w:tcPr>
                  <w:tcW w:w="4680" w:type="dxa"/>
                  <w:tcBorders>
                    <w:top w:val="nil"/>
                    <w:left w:val="nil"/>
                    <w:bottom w:val="nil"/>
                    <w:right w:val="nil"/>
                  </w:tcBorders>
                  <w:shd w:val="clear" w:color="000000" w:fill="FFFFFF"/>
                  <w:vAlign w:val="center"/>
                  <w:hideMark/>
                </w:tcPr>
                <w:p w14:paraId="33CB8B0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22A112E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unclear </w:t>
                  </w:r>
                </w:p>
              </w:tc>
              <w:tc>
                <w:tcPr>
                  <w:tcW w:w="7340" w:type="dxa"/>
                  <w:tcBorders>
                    <w:top w:val="nil"/>
                    <w:left w:val="nil"/>
                    <w:bottom w:val="nil"/>
                    <w:right w:val="nil"/>
                  </w:tcBorders>
                  <w:shd w:val="clear" w:color="000000" w:fill="FFFFFF"/>
                  <w:vAlign w:val="center"/>
                  <w:hideMark/>
                </w:tcPr>
                <w:p w14:paraId="185E60A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"Missing data were imputed using multiple imputation method" However, it is unclear how much missing or excluded data there was and whether variables related to missing were included in the imputation models</w:t>
                  </w:r>
                </w:p>
              </w:tc>
            </w:tr>
            <w:tr w:rsidR="00133476" w:rsidRPr="00133476" w14:paraId="09E78EA7" w14:textId="77777777" w:rsidTr="00133476">
              <w:trPr>
                <w:trHeight w:val="290"/>
              </w:trPr>
              <w:tc>
                <w:tcPr>
                  <w:tcW w:w="4680" w:type="dxa"/>
                  <w:tcBorders>
                    <w:top w:val="nil"/>
                    <w:left w:val="nil"/>
                    <w:bottom w:val="nil"/>
                    <w:right w:val="nil"/>
                  </w:tcBorders>
                  <w:shd w:val="clear" w:color="000000" w:fill="FFFFFF"/>
                  <w:noWrap/>
                  <w:vAlign w:val="center"/>
                  <w:hideMark/>
                </w:tcPr>
                <w:p w14:paraId="1319D74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6164408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vAlign w:val="center"/>
                  <w:hideMark/>
                </w:tcPr>
                <w:p w14:paraId="5E0BE89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outcomes listed were reported</w:t>
                  </w:r>
                </w:p>
              </w:tc>
            </w:tr>
            <w:tr w:rsidR="00133476" w:rsidRPr="00133476" w14:paraId="6780DA6C" w14:textId="77777777" w:rsidTr="00133476">
              <w:trPr>
                <w:trHeight w:val="290"/>
              </w:trPr>
              <w:tc>
                <w:tcPr>
                  <w:tcW w:w="4680" w:type="dxa"/>
                  <w:tcBorders>
                    <w:top w:val="nil"/>
                    <w:left w:val="nil"/>
                    <w:bottom w:val="nil"/>
                    <w:right w:val="nil"/>
                  </w:tcBorders>
                  <w:shd w:val="clear" w:color="000000" w:fill="FFFFFF"/>
                  <w:noWrap/>
                  <w:vAlign w:val="center"/>
                  <w:hideMark/>
                </w:tcPr>
                <w:p w14:paraId="1358585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3F40BF0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vAlign w:val="center"/>
                  <w:hideMark/>
                </w:tcPr>
                <w:p w14:paraId="31ECE10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Schools recruited and paired before randomization</w:t>
                  </w:r>
                </w:p>
              </w:tc>
            </w:tr>
            <w:tr w:rsidR="00133476" w:rsidRPr="00133476" w14:paraId="2616CC10" w14:textId="77777777" w:rsidTr="00133476">
              <w:trPr>
                <w:trHeight w:val="870"/>
              </w:trPr>
              <w:tc>
                <w:tcPr>
                  <w:tcW w:w="4680" w:type="dxa"/>
                  <w:tcBorders>
                    <w:top w:val="nil"/>
                    <w:left w:val="nil"/>
                    <w:bottom w:val="nil"/>
                    <w:right w:val="nil"/>
                  </w:tcBorders>
                  <w:shd w:val="clear" w:color="000000" w:fill="FFFFFF"/>
                  <w:noWrap/>
                  <w:vAlign w:val="center"/>
                  <w:hideMark/>
                </w:tcPr>
                <w:p w14:paraId="5548532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52A9D00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579FBCB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Minimal differences in some characteristics between intervention and control however these were controlled for in the analysis and baseline data was completed prior to randomisation.</w:t>
                  </w:r>
                </w:p>
              </w:tc>
            </w:tr>
            <w:tr w:rsidR="00133476" w:rsidRPr="00133476" w14:paraId="563FB748" w14:textId="77777777" w:rsidTr="00133476">
              <w:trPr>
                <w:trHeight w:val="290"/>
              </w:trPr>
              <w:tc>
                <w:tcPr>
                  <w:tcW w:w="4680" w:type="dxa"/>
                  <w:tcBorders>
                    <w:top w:val="nil"/>
                    <w:left w:val="nil"/>
                    <w:bottom w:val="nil"/>
                    <w:right w:val="nil"/>
                  </w:tcBorders>
                  <w:shd w:val="clear" w:color="000000" w:fill="FFFFFF"/>
                  <w:noWrap/>
                  <w:vAlign w:val="center"/>
                  <w:hideMark/>
                </w:tcPr>
                <w:p w14:paraId="539F3BA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1EC07E9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vAlign w:val="center"/>
                  <w:hideMark/>
                </w:tcPr>
                <w:p w14:paraId="59C42EA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mention of loss of clusters</w:t>
                  </w:r>
                </w:p>
              </w:tc>
            </w:tr>
            <w:tr w:rsidR="00133476" w:rsidRPr="00133476" w14:paraId="42A5CCF1" w14:textId="77777777" w:rsidTr="00133476">
              <w:trPr>
                <w:trHeight w:val="580"/>
              </w:trPr>
              <w:tc>
                <w:tcPr>
                  <w:tcW w:w="4680" w:type="dxa"/>
                  <w:tcBorders>
                    <w:top w:val="nil"/>
                    <w:left w:val="nil"/>
                    <w:bottom w:val="nil"/>
                    <w:right w:val="nil"/>
                  </w:tcBorders>
                  <w:shd w:val="clear" w:color="000000" w:fill="FFFFFF"/>
                  <w:noWrap/>
                  <w:vAlign w:val="center"/>
                  <w:hideMark/>
                </w:tcPr>
                <w:p w14:paraId="6567187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3F22D98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3701299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random effect of school, and the following fixed effects: age, race, SES, ethnicity, pubertal stage, study year, baseline MVPA, and BMI z-score"</w:t>
                  </w:r>
                </w:p>
              </w:tc>
            </w:tr>
            <w:tr w:rsidR="00133476" w:rsidRPr="00133476" w14:paraId="522584E2" w14:textId="77777777" w:rsidTr="00133476">
              <w:trPr>
                <w:trHeight w:val="290"/>
              </w:trPr>
              <w:tc>
                <w:tcPr>
                  <w:tcW w:w="4680" w:type="dxa"/>
                  <w:tcBorders>
                    <w:top w:val="nil"/>
                    <w:left w:val="nil"/>
                    <w:bottom w:val="nil"/>
                    <w:right w:val="nil"/>
                  </w:tcBorders>
                  <w:shd w:val="clear" w:color="000000" w:fill="FFFFFF"/>
                  <w:noWrap/>
                  <w:vAlign w:val="center"/>
                  <w:hideMark/>
                </w:tcPr>
                <w:p w14:paraId="6DB404C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2E282E3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5681F1C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3D272B83"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0467BC4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Salmon 2008</w:t>
                  </w:r>
                </w:p>
              </w:tc>
              <w:tc>
                <w:tcPr>
                  <w:tcW w:w="1300" w:type="dxa"/>
                  <w:tcBorders>
                    <w:top w:val="nil"/>
                    <w:left w:val="nil"/>
                    <w:bottom w:val="single" w:sz="4" w:space="0" w:color="auto"/>
                    <w:right w:val="nil"/>
                  </w:tcBorders>
                  <w:shd w:val="clear" w:color="000000" w:fill="FFFFFF"/>
                  <w:noWrap/>
                  <w:vAlign w:val="center"/>
                  <w:hideMark/>
                </w:tcPr>
                <w:p w14:paraId="1AAEB20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3AF0A64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3159E86A" w14:textId="77777777" w:rsidTr="00133476">
              <w:trPr>
                <w:trHeight w:val="290"/>
              </w:trPr>
              <w:tc>
                <w:tcPr>
                  <w:tcW w:w="4680" w:type="dxa"/>
                  <w:tcBorders>
                    <w:top w:val="nil"/>
                    <w:left w:val="nil"/>
                    <w:bottom w:val="nil"/>
                    <w:right w:val="nil"/>
                  </w:tcBorders>
                  <w:shd w:val="clear" w:color="000000" w:fill="FFFFFF"/>
                  <w:noWrap/>
                  <w:vAlign w:val="center"/>
                  <w:hideMark/>
                </w:tcPr>
                <w:p w14:paraId="22BD0BE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497E18B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0587447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participants selected a ticket from a container, which specified group allocation</w:t>
                  </w:r>
                </w:p>
              </w:tc>
            </w:tr>
            <w:tr w:rsidR="00133476" w:rsidRPr="00133476" w14:paraId="01BA3F6D" w14:textId="77777777" w:rsidTr="00133476">
              <w:trPr>
                <w:trHeight w:val="580"/>
              </w:trPr>
              <w:tc>
                <w:tcPr>
                  <w:tcW w:w="4680" w:type="dxa"/>
                  <w:tcBorders>
                    <w:top w:val="nil"/>
                    <w:left w:val="nil"/>
                    <w:bottom w:val="nil"/>
                    <w:right w:val="nil"/>
                  </w:tcBorders>
                  <w:shd w:val="clear" w:color="000000" w:fill="FFFFFF"/>
                  <w:noWrap/>
                  <w:vAlign w:val="center"/>
                  <w:hideMark/>
                </w:tcPr>
                <w:p w14:paraId="6135EEE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6D1B80F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53305F0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was concealed from parents and teachers until after baseline data collection [author communication]</w:t>
                  </w:r>
                </w:p>
              </w:tc>
            </w:tr>
            <w:tr w:rsidR="00133476" w:rsidRPr="00133476" w14:paraId="1AC61F5E" w14:textId="77777777" w:rsidTr="00133476">
              <w:trPr>
                <w:trHeight w:val="580"/>
              </w:trPr>
              <w:tc>
                <w:tcPr>
                  <w:tcW w:w="4680" w:type="dxa"/>
                  <w:tcBorders>
                    <w:top w:val="nil"/>
                    <w:left w:val="nil"/>
                    <w:bottom w:val="nil"/>
                    <w:right w:val="nil"/>
                  </w:tcBorders>
                  <w:shd w:val="clear" w:color="000000" w:fill="FFFFFF"/>
                  <w:vAlign w:val="center"/>
                  <w:hideMark/>
                </w:tcPr>
                <w:p w14:paraId="611FEEB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2115020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3DFC7FF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participants and study personnel were not blinded [author communication]</w:t>
                  </w:r>
                </w:p>
              </w:tc>
            </w:tr>
            <w:tr w:rsidR="00133476" w:rsidRPr="00133476" w14:paraId="55AF488D" w14:textId="77777777" w:rsidTr="00133476">
              <w:trPr>
                <w:trHeight w:val="580"/>
              </w:trPr>
              <w:tc>
                <w:tcPr>
                  <w:tcW w:w="4680" w:type="dxa"/>
                  <w:tcBorders>
                    <w:top w:val="nil"/>
                    <w:left w:val="nil"/>
                    <w:bottom w:val="nil"/>
                    <w:right w:val="nil"/>
                  </w:tcBorders>
                  <w:shd w:val="clear" w:color="000000" w:fill="FFFFFF"/>
                  <w:vAlign w:val="center"/>
                  <w:hideMark/>
                </w:tcPr>
                <w:p w14:paraId="3DAE1D8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5BB0CA9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285811C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it doesn’t say directly whether those that gave out the accels were blinded to group assignment </w:t>
                  </w:r>
                </w:p>
              </w:tc>
            </w:tr>
            <w:tr w:rsidR="00133476" w:rsidRPr="00133476" w14:paraId="52F33F27" w14:textId="77777777" w:rsidTr="00133476">
              <w:trPr>
                <w:trHeight w:val="870"/>
              </w:trPr>
              <w:tc>
                <w:tcPr>
                  <w:tcW w:w="4680" w:type="dxa"/>
                  <w:tcBorders>
                    <w:top w:val="nil"/>
                    <w:left w:val="nil"/>
                    <w:bottom w:val="nil"/>
                    <w:right w:val="nil"/>
                  </w:tcBorders>
                  <w:shd w:val="clear" w:color="000000" w:fill="FFFFFF"/>
                  <w:vAlign w:val="center"/>
                  <w:hideMark/>
                </w:tcPr>
                <w:p w14:paraId="407F1EB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67CA35F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vAlign w:val="center"/>
                  <w:hideMark/>
                </w:tcPr>
                <w:p w14:paraId="5385E6C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They used GEE models to accommodate missing data however there was no indication in the proportion of missing or invalid data. Therefor unclear whether the missing at random assumption could be reasonably met</w:t>
                  </w:r>
                </w:p>
              </w:tc>
            </w:tr>
            <w:tr w:rsidR="00133476" w:rsidRPr="00133476" w14:paraId="76A2D040" w14:textId="77777777" w:rsidTr="00133476">
              <w:trPr>
                <w:trHeight w:val="290"/>
              </w:trPr>
              <w:tc>
                <w:tcPr>
                  <w:tcW w:w="4680" w:type="dxa"/>
                  <w:tcBorders>
                    <w:top w:val="nil"/>
                    <w:left w:val="nil"/>
                    <w:bottom w:val="nil"/>
                    <w:right w:val="nil"/>
                  </w:tcBorders>
                  <w:shd w:val="clear" w:color="000000" w:fill="FFFFFF"/>
                  <w:noWrap/>
                  <w:vAlign w:val="center"/>
                  <w:hideMark/>
                </w:tcPr>
                <w:p w14:paraId="58CA935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6E84023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5956EBD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outcomes listed were reported on</w:t>
                  </w:r>
                </w:p>
              </w:tc>
            </w:tr>
            <w:tr w:rsidR="00133476" w:rsidRPr="00133476" w14:paraId="695ED369" w14:textId="77777777" w:rsidTr="00133476">
              <w:trPr>
                <w:trHeight w:val="290"/>
              </w:trPr>
              <w:tc>
                <w:tcPr>
                  <w:tcW w:w="4680" w:type="dxa"/>
                  <w:tcBorders>
                    <w:top w:val="nil"/>
                    <w:left w:val="nil"/>
                    <w:bottom w:val="nil"/>
                    <w:right w:val="nil"/>
                  </w:tcBorders>
                  <w:shd w:val="clear" w:color="000000" w:fill="FFFFFF"/>
                  <w:noWrap/>
                  <w:vAlign w:val="center"/>
                  <w:hideMark/>
                </w:tcPr>
                <w:p w14:paraId="5F1C211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552E09F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6240C1F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school classes randomised after recruitment</w:t>
                  </w:r>
                </w:p>
              </w:tc>
            </w:tr>
            <w:tr w:rsidR="00133476" w:rsidRPr="00133476" w14:paraId="2F642BA3" w14:textId="77777777" w:rsidTr="00133476">
              <w:trPr>
                <w:trHeight w:val="580"/>
              </w:trPr>
              <w:tc>
                <w:tcPr>
                  <w:tcW w:w="4680" w:type="dxa"/>
                  <w:tcBorders>
                    <w:top w:val="nil"/>
                    <w:left w:val="nil"/>
                    <w:bottom w:val="nil"/>
                    <w:right w:val="nil"/>
                  </w:tcBorders>
                  <w:shd w:val="clear" w:color="000000" w:fill="FFFFFF"/>
                  <w:noWrap/>
                  <w:vAlign w:val="center"/>
                  <w:hideMark/>
                </w:tcPr>
                <w:p w14:paraId="75E14E7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5F8B231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77CDDB5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There were baseline differences between groups but confounders were adjusted for in analysis</w:t>
                  </w:r>
                </w:p>
              </w:tc>
            </w:tr>
            <w:tr w:rsidR="00133476" w:rsidRPr="00133476" w14:paraId="017F387A" w14:textId="77777777" w:rsidTr="00133476">
              <w:trPr>
                <w:trHeight w:val="290"/>
              </w:trPr>
              <w:tc>
                <w:tcPr>
                  <w:tcW w:w="4680" w:type="dxa"/>
                  <w:tcBorders>
                    <w:top w:val="nil"/>
                    <w:left w:val="nil"/>
                    <w:bottom w:val="nil"/>
                    <w:right w:val="nil"/>
                  </w:tcBorders>
                  <w:shd w:val="clear" w:color="000000" w:fill="FFFFFF"/>
                  <w:noWrap/>
                  <w:vAlign w:val="center"/>
                  <w:hideMark/>
                </w:tcPr>
                <w:p w14:paraId="30EAEB7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3F576F7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185B4BF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clusters lost</w:t>
                  </w:r>
                </w:p>
              </w:tc>
            </w:tr>
            <w:tr w:rsidR="00133476" w:rsidRPr="00133476" w14:paraId="3D553D47" w14:textId="77777777" w:rsidTr="00133476">
              <w:trPr>
                <w:trHeight w:val="290"/>
              </w:trPr>
              <w:tc>
                <w:tcPr>
                  <w:tcW w:w="4680" w:type="dxa"/>
                  <w:tcBorders>
                    <w:top w:val="nil"/>
                    <w:left w:val="nil"/>
                    <w:bottom w:val="nil"/>
                    <w:right w:val="nil"/>
                  </w:tcBorders>
                  <w:shd w:val="clear" w:color="000000" w:fill="FFFFFF"/>
                  <w:noWrap/>
                  <w:vAlign w:val="center"/>
                  <w:hideMark/>
                </w:tcPr>
                <w:p w14:paraId="08A654B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700C093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18CAF63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Analysis used linear regression and adjusted for clustering by school class</w:t>
                  </w:r>
                </w:p>
              </w:tc>
            </w:tr>
            <w:tr w:rsidR="00133476" w:rsidRPr="00133476" w14:paraId="6D6F7D68" w14:textId="77777777" w:rsidTr="00133476">
              <w:trPr>
                <w:trHeight w:val="290"/>
              </w:trPr>
              <w:tc>
                <w:tcPr>
                  <w:tcW w:w="4680" w:type="dxa"/>
                  <w:tcBorders>
                    <w:top w:val="nil"/>
                    <w:left w:val="nil"/>
                    <w:bottom w:val="nil"/>
                    <w:right w:val="nil"/>
                  </w:tcBorders>
                  <w:shd w:val="clear" w:color="000000" w:fill="FFFFFF"/>
                  <w:noWrap/>
                  <w:vAlign w:val="center"/>
                  <w:hideMark/>
                </w:tcPr>
                <w:p w14:paraId="0A1CB2B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0A0031B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447F947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7D919750"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692AF95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Seljebotn 2019</w:t>
                  </w:r>
                </w:p>
              </w:tc>
              <w:tc>
                <w:tcPr>
                  <w:tcW w:w="1300" w:type="dxa"/>
                  <w:tcBorders>
                    <w:top w:val="nil"/>
                    <w:left w:val="nil"/>
                    <w:bottom w:val="single" w:sz="4" w:space="0" w:color="auto"/>
                    <w:right w:val="nil"/>
                  </w:tcBorders>
                  <w:shd w:val="clear" w:color="000000" w:fill="FFFFFF"/>
                  <w:noWrap/>
                  <w:vAlign w:val="center"/>
                  <w:hideMark/>
                </w:tcPr>
                <w:p w14:paraId="30AD44E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0239C6F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4846992B" w14:textId="77777777" w:rsidTr="00133476">
              <w:trPr>
                <w:trHeight w:val="580"/>
              </w:trPr>
              <w:tc>
                <w:tcPr>
                  <w:tcW w:w="4680" w:type="dxa"/>
                  <w:tcBorders>
                    <w:top w:val="nil"/>
                    <w:left w:val="nil"/>
                    <w:bottom w:val="nil"/>
                    <w:right w:val="nil"/>
                  </w:tcBorders>
                  <w:shd w:val="clear" w:color="000000" w:fill="FFFFFF"/>
                  <w:noWrap/>
                  <w:vAlign w:val="center"/>
                  <w:hideMark/>
                </w:tcPr>
                <w:p w14:paraId="5566C5C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62BD916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1D7FBB7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 computer program 'Researcher Randomizer' was used to randomise the 2 groups into intervention and control groups"</w:t>
                  </w:r>
                </w:p>
              </w:tc>
            </w:tr>
            <w:tr w:rsidR="00133476" w:rsidRPr="00133476" w14:paraId="46F43E8D" w14:textId="77777777" w:rsidTr="00133476">
              <w:trPr>
                <w:trHeight w:val="290"/>
              </w:trPr>
              <w:tc>
                <w:tcPr>
                  <w:tcW w:w="4680" w:type="dxa"/>
                  <w:tcBorders>
                    <w:top w:val="nil"/>
                    <w:left w:val="nil"/>
                    <w:bottom w:val="nil"/>
                    <w:right w:val="nil"/>
                  </w:tcBorders>
                  <w:shd w:val="clear" w:color="000000" w:fill="FFFFFF"/>
                  <w:noWrap/>
                  <w:vAlign w:val="center"/>
                  <w:hideMark/>
                </w:tcPr>
                <w:p w14:paraId="576EEC8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5574ABB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noWrap/>
                  <w:vAlign w:val="center"/>
                  <w:hideMark/>
                </w:tcPr>
                <w:p w14:paraId="77EC7FE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not stated</w:t>
                  </w:r>
                </w:p>
              </w:tc>
            </w:tr>
            <w:tr w:rsidR="00133476" w:rsidRPr="00133476" w14:paraId="167511E9" w14:textId="77777777" w:rsidTr="00133476">
              <w:trPr>
                <w:trHeight w:val="580"/>
              </w:trPr>
              <w:tc>
                <w:tcPr>
                  <w:tcW w:w="4680" w:type="dxa"/>
                  <w:tcBorders>
                    <w:top w:val="nil"/>
                    <w:left w:val="nil"/>
                    <w:bottom w:val="nil"/>
                    <w:right w:val="nil"/>
                  </w:tcBorders>
                  <w:shd w:val="clear" w:color="000000" w:fill="FFFFFF"/>
                  <w:vAlign w:val="center"/>
                  <w:hideMark/>
                </w:tcPr>
                <w:p w14:paraId="23107B8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4A5F5E0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47A8168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Participants and study staff were not randomised [author communication]</w:t>
                  </w:r>
                </w:p>
              </w:tc>
            </w:tr>
            <w:tr w:rsidR="00133476" w:rsidRPr="00133476" w14:paraId="3796B769" w14:textId="77777777" w:rsidTr="00133476">
              <w:trPr>
                <w:trHeight w:val="580"/>
              </w:trPr>
              <w:tc>
                <w:tcPr>
                  <w:tcW w:w="4680" w:type="dxa"/>
                  <w:tcBorders>
                    <w:top w:val="nil"/>
                    <w:left w:val="nil"/>
                    <w:bottom w:val="nil"/>
                    <w:right w:val="nil"/>
                  </w:tcBorders>
                  <w:shd w:val="clear" w:color="000000" w:fill="FFFFFF"/>
                  <w:vAlign w:val="center"/>
                  <w:hideMark/>
                </w:tcPr>
                <w:p w14:paraId="243CDB7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4DBBD9B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noWrap/>
                  <w:vAlign w:val="center"/>
                  <w:hideMark/>
                </w:tcPr>
                <w:p w14:paraId="3A9D176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0774A930" w14:textId="77777777" w:rsidTr="00133476">
              <w:trPr>
                <w:trHeight w:val="580"/>
              </w:trPr>
              <w:tc>
                <w:tcPr>
                  <w:tcW w:w="4680" w:type="dxa"/>
                  <w:tcBorders>
                    <w:top w:val="nil"/>
                    <w:left w:val="nil"/>
                    <w:bottom w:val="nil"/>
                    <w:right w:val="nil"/>
                  </w:tcBorders>
                  <w:shd w:val="clear" w:color="000000" w:fill="FFFFFF"/>
                  <w:vAlign w:val="center"/>
                  <w:hideMark/>
                </w:tcPr>
                <w:p w14:paraId="2C07027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23F5BE4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2592AFF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loss to follow-up; unrelated to intervention</w:t>
                  </w:r>
                </w:p>
              </w:tc>
            </w:tr>
            <w:tr w:rsidR="00133476" w:rsidRPr="00133476" w14:paraId="1CE14B13" w14:textId="77777777" w:rsidTr="00133476">
              <w:trPr>
                <w:trHeight w:val="290"/>
              </w:trPr>
              <w:tc>
                <w:tcPr>
                  <w:tcW w:w="4680" w:type="dxa"/>
                  <w:tcBorders>
                    <w:top w:val="nil"/>
                    <w:left w:val="nil"/>
                    <w:bottom w:val="nil"/>
                    <w:right w:val="nil"/>
                  </w:tcBorders>
                  <w:shd w:val="clear" w:color="000000" w:fill="FFFFFF"/>
                  <w:noWrap/>
                  <w:vAlign w:val="center"/>
                  <w:hideMark/>
                </w:tcPr>
                <w:p w14:paraId="218B5AD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7A290A7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1382D2E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Outcomes included in registration missing from paper</w:t>
                  </w:r>
                </w:p>
              </w:tc>
            </w:tr>
            <w:tr w:rsidR="00133476" w:rsidRPr="00133476" w14:paraId="4FA3F397" w14:textId="77777777" w:rsidTr="00133476">
              <w:trPr>
                <w:trHeight w:val="290"/>
              </w:trPr>
              <w:tc>
                <w:tcPr>
                  <w:tcW w:w="4680" w:type="dxa"/>
                  <w:tcBorders>
                    <w:top w:val="nil"/>
                    <w:left w:val="nil"/>
                    <w:bottom w:val="nil"/>
                    <w:right w:val="nil"/>
                  </w:tcBorders>
                  <w:shd w:val="clear" w:color="000000" w:fill="FFFFFF"/>
                  <w:noWrap/>
                  <w:vAlign w:val="center"/>
                  <w:hideMark/>
                </w:tcPr>
                <w:p w14:paraId="0A09CE0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3530B56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28AB533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Comment: randomisation before participant enrolment</w:t>
                  </w:r>
                </w:p>
              </w:tc>
            </w:tr>
            <w:tr w:rsidR="00133476" w:rsidRPr="00133476" w14:paraId="2F256FAC" w14:textId="77777777" w:rsidTr="00133476">
              <w:trPr>
                <w:trHeight w:val="580"/>
              </w:trPr>
              <w:tc>
                <w:tcPr>
                  <w:tcW w:w="4680" w:type="dxa"/>
                  <w:tcBorders>
                    <w:top w:val="nil"/>
                    <w:left w:val="nil"/>
                    <w:bottom w:val="nil"/>
                    <w:right w:val="nil"/>
                  </w:tcBorders>
                  <w:shd w:val="clear" w:color="000000" w:fill="FFFFFF"/>
                  <w:noWrap/>
                  <w:vAlign w:val="center"/>
                  <w:hideMark/>
                </w:tcPr>
                <w:p w14:paraId="5FC4D1C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1CB19F8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6541FA1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There were no differences between intervention schools and control schools in any variables.</w:t>
                  </w:r>
                </w:p>
              </w:tc>
            </w:tr>
            <w:tr w:rsidR="00133476" w:rsidRPr="00133476" w14:paraId="52043979" w14:textId="77777777" w:rsidTr="00133476">
              <w:trPr>
                <w:trHeight w:val="290"/>
              </w:trPr>
              <w:tc>
                <w:tcPr>
                  <w:tcW w:w="4680" w:type="dxa"/>
                  <w:tcBorders>
                    <w:top w:val="nil"/>
                    <w:left w:val="nil"/>
                    <w:bottom w:val="nil"/>
                    <w:right w:val="nil"/>
                  </w:tcBorders>
                  <w:shd w:val="clear" w:color="000000" w:fill="FFFFFF"/>
                  <w:noWrap/>
                  <w:vAlign w:val="center"/>
                  <w:hideMark/>
                </w:tcPr>
                <w:p w14:paraId="4A39EF5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2BA02FA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3B51F3D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clusters lost</w:t>
                  </w:r>
                </w:p>
              </w:tc>
            </w:tr>
            <w:tr w:rsidR="00133476" w:rsidRPr="00133476" w14:paraId="3D08F34A" w14:textId="77777777" w:rsidTr="00133476">
              <w:trPr>
                <w:trHeight w:val="580"/>
              </w:trPr>
              <w:tc>
                <w:tcPr>
                  <w:tcW w:w="4680" w:type="dxa"/>
                  <w:tcBorders>
                    <w:top w:val="nil"/>
                    <w:left w:val="nil"/>
                    <w:bottom w:val="nil"/>
                    <w:right w:val="nil"/>
                  </w:tcBorders>
                  <w:shd w:val="clear" w:color="000000" w:fill="FFFFFF"/>
                  <w:noWrap/>
                  <w:vAlign w:val="center"/>
                  <w:hideMark/>
                </w:tcPr>
                <w:p w14:paraId="071DC3E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1BF152C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1402732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"due to low variance between schools in these outcomes, multilevel analysis was not considered necessary"</w:t>
                  </w:r>
                </w:p>
              </w:tc>
            </w:tr>
            <w:tr w:rsidR="00133476" w:rsidRPr="00133476" w14:paraId="6F8BE187" w14:textId="77777777" w:rsidTr="00133476">
              <w:trPr>
                <w:trHeight w:val="290"/>
              </w:trPr>
              <w:tc>
                <w:tcPr>
                  <w:tcW w:w="4680" w:type="dxa"/>
                  <w:tcBorders>
                    <w:top w:val="nil"/>
                    <w:left w:val="nil"/>
                    <w:bottom w:val="nil"/>
                    <w:right w:val="nil"/>
                  </w:tcBorders>
                  <w:shd w:val="clear" w:color="000000" w:fill="FFFFFF"/>
                  <w:noWrap/>
                  <w:vAlign w:val="center"/>
                  <w:hideMark/>
                </w:tcPr>
                <w:p w14:paraId="1B6A405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5633170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0106738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6CBF37E6"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6457FB2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Sutherland 2016</w:t>
                  </w:r>
                </w:p>
              </w:tc>
              <w:tc>
                <w:tcPr>
                  <w:tcW w:w="1300" w:type="dxa"/>
                  <w:tcBorders>
                    <w:top w:val="nil"/>
                    <w:left w:val="nil"/>
                    <w:bottom w:val="single" w:sz="4" w:space="0" w:color="auto"/>
                    <w:right w:val="nil"/>
                  </w:tcBorders>
                  <w:shd w:val="clear" w:color="000000" w:fill="FFFFFF"/>
                  <w:noWrap/>
                  <w:vAlign w:val="center"/>
                  <w:hideMark/>
                </w:tcPr>
                <w:p w14:paraId="1E4B810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51A2C72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6B24CB3B" w14:textId="77777777" w:rsidTr="00133476">
              <w:trPr>
                <w:trHeight w:val="290"/>
              </w:trPr>
              <w:tc>
                <w:tcPr>
                  <w:tcW w:w="4680" w:type="dxa"/>
                  <w:tcBorders>
                    <w:top w:val="nil"/>
                    <w:left w:val="nil"/>
                    <w:bottom w:val="nil"/>
                    <w:right w:val="nil"/>
                  </w:tcBorders>
                  <w:shd w:val="clear" w:color="000000" w:fill="FFFFFF"/>
                  <w:noWrap/>
                  <w:vAlign w:val="center"/>
                  <w:hideMark/>
                </w:tcPr>
                <w:p w14:paraId="7ED061B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1B42CB8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6C85FC1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Block randomisation using random numbers function</w:t>
                  </w:r>
                </w:p>
              </w:tc>
            </w:tr>
            <w:tr w:rsidR="00133476" w:rsidRPr="00133476" w14:paraId="35D54CED" w14:textId="77777777" w:rsidTr="00133476">
              <w:trPr>
                <w:trHeight w:val="580"/>
              </w:trPr>
              <w:tc>
                <w:tcPr>
                  <w:tcW w:w="4680" w:type="dxa"/>
                  <w:tcBorders>
                    <w:top w:val="nil"/>
                    <w:left w:val="nil"/>
                    <w:bottom w:val="nil"/>
                    <w:right w:val="nil"/>
                  </w:tcBorders>
                  <w:shd w:val="clear" w:color="000000" w:fill="FFFFFF"/>
                  <w:noWrap/>
                  <w:vAlign w:val="center"/>
                  <w:hideMark/>
                </w:tcPr>
                <w:p w14:paraId="7D957E5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lastRenderedPageBreak/>
                    <w:t>Allocation concealment (selection bias)</w:t>
                  </w:r>
                </w:p>
              </w:tc>
              <w:tc>
                <w:tcPr>
                  <w:tcW w:w="1300" w:type="dxa"/>
                  <w:tcBorders>
                    <w:top w:val="nil"/>
                    <w:left w:val="nil"/>
                    <w:bottom w:val="nil"/>
                    <w:right w:val="nil"/>
                  </w:tcBorders>
                  <w:shd w:val="clear" w:color="000000" w:fill="FFFFFF"/>
                  <w:noWrap/>
                  <w:vAlign w:val="center"/>
                  <w:hideMark/>
                </w:tcPr>
                <w:p w14:paraId="6B1D66D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6200053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An independent statistician conducted randomisation after data were collected</w:t>
                  </w:r>
                </w:p>
              </w:tc>
            </w:tr>
            <w:tr w:rsidR="00133476" w:rsidRPr="00133476" w14:paraId="0776D520" w14:textId="77777777" w:rsidTr="00133476">
              <w:trPr>
                <w:trHeight w:val="580"/>
              </w:trPr>
              <w:tc>
                <w:tcPr>
                  <w:tcW w:w="4680" w:type="dxa"/>
                  <w:tcBorders>
                    <w:top w:val="nil"/>
                    <w:left w:val="nil"/>
                    <w:bottom w:val="nil"/>
                    <w:right w:val="nil"/>
                  </w:tcBorders>
                  <w:shd w:val="clear" w:color="000000" w:fill="FFFFFF"/>
                  <w:vAlign w:val="center"/>
                  <w:hideMark/>
                </w:tcPr>
                <w:p w14:paraId="52F4E52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180901A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2C92669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Participants were not blinded</w:t>
                  </w:r>
                </w:p>
              </w:tc>
            </w:tr>
            <w:tr w:rsidR="00133476" w:rsidRPr="00133476" w14:paraId="71368243" w14:textId="77777777" w:rsidTr="00133476">
              <w:trPr>
                <w:trHeight w:val="580"/>
              </w:trPr>
              <w:tc>
                <w:tcPr>
                  <w:tcW w:w="4680" w:type="dxa"/>
                  <w:tcBorders>
                    <w:top w:val="nil"/>
                    <w:left w:val="nil"/>
                    <w:bottom w:val="nil"/>
                    <w:right w:val="nil"/>
                  </w:tcBorders>
                  <w:shd w:val="clear" w:color="000000" w:fill="FFFFFF"/>
                  <w:vAlign w:val="center"/>
                  <w:hideMark/>
                </w:tcPr>
                <w:p w14:paraId="74DAE26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0C2D331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3D0E85F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 "data were collected by trained research assistants blind to group allocation"</w:t>
                  </w:r>
                </w:p>
              </w:tc>
            </w:tr>
            <w:tr w:rsidR="00133476" w:rsidRPr="00133476" w14:paraId="7F9F3319" w14:textId="77777777" w:rsidTr="00133476">
              <w:trPr>
                <w:trHeight w:val="1160"/>
              </w:trPr>
              <w:tc>
                <w:tcPr>
                  <w:tcW w:w="4680" w:type="dxa"/>
                  <w:tcBorders>
                    <w:top w:val="nil"/>
                    <w:left w:val="nil"/>
                    <w:bottom w:val="nil"/>
                    <w:right w:val="nil"/>
                  </w:tcBorders>
                  <w:shd w:val="clear" w:color="000000" w:fill="FFFFFF"/>
                  <w:vAlign w:val="center"/>
                  <w:hideMark/>
                </w:tcPr>
                <w:p w14:paraId="5330384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7BEAEF7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7EF106C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Extremely high amount of missing data with only 45% of sample providing data at follow up. Although they did use imputation methods to address missing data the high amount of missing places questions over whether random at missing</w:t>
                  </w:r>
                </w:p>
              </w:tc>
            </w:tr>
            <w:tr w:rsidR="00133476" w:rsidRPr="00133476" w14:paraId="7E6B1367" w14:textId="77777777" w:rsidTr="00133476">
              <w:trPr>
                <w:trHeight w:val="290"/>
              </w:trPr>
              <w:tc>
                <w:tcPr>
                  <w:tcW w:w="4680" w:type="dxa"/>
                  <w:tcBorders>
                    <w:top w:val="nil"/>
                    <w:left w:val="nil"/>
                    <w:bottom w:val="nil"/>
                    <w:right w:val="nil"/>
                  </w:tcBorders>
                  <w:shd w:val="clear" w:color="000000" w:fill="FFFFFF"/>
                  <w:noWrap/>
                  <w:vAlign w:val="center"/>
                  <w:hideMark/>
                </w:tcPr>
                <w:p w14:paraId="197848A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36892C2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476EBD9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outcomes in protocol reported</w:t>
                  </w:r>
                </w:p>
              </w:tc>
            </w:tr>
            <w:tr w:rsidR="00133476" w:rsidRPr="00133476" w14:paraId="410BB5F5" w14:textId="77777777" w:rsidTr="00133476">
              <w:trPr>
                <w:trHeight w:val="290"/>
              </w:trPr>
              <w:tc>
                <w:tcPr>
                  <w:tcW w:w="4680" w:type="dxa"/>
                  <w:tcBorders>
                    <w:top w:val="nil"/>
                    <w:left w:val="nil"/>
                    <w:bottom w:val="nil"/>
                    <w:right w:val="nil"/>
                  </w:tcBorders>
                  <w:shd w:val="clear" w:color="000000" w:fill="FFFFFF"/>
                  <w:noWrap/>
                  <w:vAlign w:val="center"/>
                  <w:hideMark/>
                </w:tcPr>
                <w:p w14:paraId="6CD44B4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2759D6F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3C987D4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Randomisation occurred after baseline data collected</w:t>
                  </w:r>
                </w:p>
              </w:tc>
            </w:tr>
            <w:tr w:rsidR="00133476" w:rsidRPr="00133476" w14:paraId="16BD9CF8" w14:textId="77777777" w:rsidTr="00133476">
              <w:trPr>
                <w:trHeight w:val="580"/>
              </w:trPr>
              <w:tc>
                <w:tcPr>
                  <w:tcW w:w="4680" w:type="dxa"/>
                  <w:tcBorders>
                    <w:top w:val="nil"/>
                    <w:left w:val="nil"/>
                    <w:bottom w:val="nil"/>
                    <w:right w:val="nil"/>
                  </w:tcBorders>
                  <w:shd w:val="clear" w:color="000000" w:fill="FFFFFF"/>
                  <w:noWrap/>
                  <w:vAlign w:val="center"/>
                  <w:hideMark/>
                </w:tcPr>
                <w:p w14:paraId="795060A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1B99C38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74EF2DD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Minimal differences at baseline and baseline imbalances were accounted for in analysis </w:t>
                  </w:r>
                </w:p>
              </w:tc>
            </w:tr>
            <w:tr w:rsidR="00133476" w:rsidRPr="00133476" w14:paraId="2F81024F" w14:textId="77777777" w:rsidTr="00133476">
              <w:trPr>
                <w:trHeight w:val="290"/>
              </w:trPr>
              <w:tc>
                <w:tcPr>
                  <w:tcW w:w="4680" w:type="dxa"/>
                  <w:tcBorders>
                    <w:top w:val="nil"/>
                    <w:left w:val="nil"/>
                    <w:bottom w:val="nil"/>
                    <w:right w:val="nil"/>
                  </w:tcBorders>
                  <w:shd w:val="clear" w:color="000000" w:fill="FFFFFF"/>
                  <w:noWrap/>
                  <w:vAlign w:val="center"/>
                  <w:hideMark/>
                </w:tcPr>
                <w:p w14:paraId="033B9B4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20BFD93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7AFBF8B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clusters lost</w:t>
                  </w:r>
                </w:p>
              </w:tc>
            </w:tr>
            <w:tr w:rsidR="00133476" w:rsidRPr="00133476" w14:paraId="50E89BB9" w14:textId="77777777" w:rsidTr="00133476">
              <w:trPr>
                <w:trHeight w:val="870"/>
              </w:trPr>
              <w:tc>
                <w:tcPr>
                  <w:tcW w:w="4680" w:type="dxa"/>
                  <w:tcBorders>
                    <w:top w:val="nil"/>
                    <w:left w:val="nil"/>
                    <w:bottom w:val="nil"/>
                    <w:right w:val="nil"/>
                  </w:tcBorders>
                  <w:shd w:val="clear" w:color="000000" w:fill="FFFFFF"/>
                  <w:noWrap/>
                  <w:vAlign w:val="center"/>
                  <w:hideMark/>
                </w:tcPr>
                <w:p w14:paraId="0342605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2477136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072FD41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 3-level hierarchical model was used to capture correlations in the data with random intercepts for repeated measures on individuals clustered within schools"</w:t>
                  </w:r>
                </w:p>
              </w:tc>
            </w:tr>
            <w:tr w:rsidR="00133476" w:rsidRPr="00133476" w14:paraId="0ED1E978" w14:textId="77777777" w:rsidTr="00133476">
              <w:trPr>
                <w:trHeight w:val="290"/>
              </w:trPr>
              <w:tc>
                <w:tcPr>
                  <w:tcW w:w="4680" w:type="dxa"/>
                  <w:tcBorders>
                    <w:top w:val="nil"/>
                    <w:left w:val="nil"/>
                    <w:bottom w:val="nil"/>
                    <w:right w:val="nil"/>
                  </w:tcBorders>
                  <w:shd w:val="clear" w:color="000000" w:fill="FFFFFF"/>
                  <w:noWrap/>
                  <w:vAlign w:val="center"/>
                  <w:hideMark/>
                </w:tcPr>
                <w:p w14:paraId="06AADD7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63FF5FE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570FA8F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30FA3815"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25F65CF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Telford 2016</w:t>
                  </w:r>
                </w:p>
              </w:tc>
              <w:tc>
                <w:tcPr>
                  <w:tcW w:w="1300" w:type="dxa"/>
                  <w:tcBorders>
                    <w:top w:val="nil"/>
                    <w:left w:val="nil"/>
                    <w:bottom w:val="single" w:sz="4" w:space="0" w:color="auto"/>
                    <w:right w:val="nil"/>
                  </w:tcBorders>
                  <w:shd w:val="clear" w:color="000000" w:fill="FFFFFF"/>
                  <w:noWrap/>
                  <w:vAlign w:val="center"/>
                  <w:hideMark/>
                </w:tcPr>
                <w:p w14:paraId="775A18D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567711F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4A6002BB" w14:textId="77777777" w:rsidTr="00133476">
              <w:trPr>
                <w:trHeight w:val="290"/>
              </w:trPr>
              <w:tc>
                <w:tcPr>
                  <w:tcW w:w="4680" w:type="dxa"/>
                  <w:tcBorders>
                    <w:top w:val="nil"/>
                    <w:left w:val="nil"/>
                    <w:bottom w:val="nil"/>
                    <w:right w:val="nil"/>
                  </w:tcBorders>
                  <w:shd w:val="clear" w:color="000000" w:fill="FFFFFF"/>
                  <w:noWrap/>
                  <w:vAlign w:val="center"/>
                  <w:hideMark/>
                </w:tcPr>
                <w:p w14:paraId="0A464C4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45EA1B8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noWrap/>
                  <w:vAlign w:val="center"/>
                  <w:hideMark/>
                </w:tcPr>
                <w:p w14:paraId="412F306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2A93BCB5" w14:textId="77777777" w:rsidTr="00133476">
              <w:trPr>
                <w:trHeight w:val="290"/>
              </w:trPr>
              <w:tc>
                <w:tcPr>
                  <w:tcW w:w="4680" w:type="dxa"/>
                  <w:tcBorders>
                    <w:top w:val="nil"/>
                    <w:left w:val="nil"/>
                    <w:bottom w:val="nil"/>
                    <w:right w:val="nil"/>
                  </w:tcBorders>
                  <w:shd w:val="clear" w:color="000000" w:fill="FFFFFF"/>
                  <w:noWrap/>
                  <w:vAlign w:val="center"/>
                  <w:hideMark/>
                </w:tcPr>
                <w:p w14:paraId="6055A5A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50C21E0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noWrap/>
                  <w:vAlign w:val="center"/>
                  <w:hideMark/>
                </w:tcPr>
                <w:p w14:paraId="42073BF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632656EC" w14:textId="77777777" w:rsidTr="00133476">
              <w:trPr>
                <w:trHeight w:val="580"/>
              </w:trPr>
              <w:tc>
                <w:tcPr>
                  <w:tcW w:w="4680" w:type="dxa"/>
                  <w:tcBorders>
                    <w:top w:val="nil"/>
                    <w:left w:val="nil"/>
                    <w:bottom w:val="nil"/>
                    <w:right w:val="nil"/>
                  </w:tcBorders>
                  <w:shd w:val="clear" w:color="000000" w:fill="FFFFFF"/>
                  <w:vAlign w:val="center"/>
                  <w:hideMark/>
                </w:tcPr>
                <w:p w14:paraId="00BB470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2BA0476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noWrap/>
                  <w:vAlign w:val="center"/>
                  <w:hideMark/>
                </w:tcPr>
                <w:p w14:paraId="3EE1452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2507EBA8" w14:textId="77777777" w:rsidTr="00133476">
              <w:trPr>
                <w:trHeight w:val="580"/>
              </w:trPr>
              <w:tc>
                <w:tcPr>
                  <w:tcW w:w="4680" w:type="dxa"/>
                  <w:tcBorders>
                    <w:top w:val="nil"/>
                    <w:left w:val="nil"/>
                    <w:bottom w:val="nil"/>
                    <w:right w:val="nil"/>
                  </w:tcBorders>
                  <w:shd w:val="clear" w:color="000000" w:fill="FFFFFF"/>
                  <w:vAlign w:val="center"/>
                  <w:hideMark/>
                </w:tcPr>
                <w:p w14:paraId="50E17FFD"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75F7E81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noWrap/>
                  <w:vAlign w:val="center"/>
                  <w:hideMark/>
                </w:tcPr>
                <w:p w14:paraId="428FE31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25BA13C7" w14:textId="77777777" w:rsidTr="00133476">
              <w:trPr>
                <w:trHeight w:val="580"/>
              </w:trPr>
              <w:tc>
                <w:tcPr>
                  <w:tcW w:w="4680" w:type="dxa"/>
                  <w:tcBorders>
                    <w:top w:val="nil"/>
                    <w:left w:val="nil"/>
                    <w:bottom w:val="nil"/>
                    <w:right w:val="nil"/>
                  </w:tcBorders>
                  <w:shd w:val="clear" w:color="000000" w:fill="FFFFFF"/>
                  <w:vAlign w:val="center"/>
                  <w:hideMark/>
                </w:tcPr>
                <w:p w14:paraId="3BE8610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5CDE161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vAlign w:val="center"/>
                  <w:hideMark/>
                </w:tcPr>
                <w:p w14:paraId="4F024912" w14:textId="7F884D8A"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&gt;20% in almost all time</w:t>
                  </w:r>
                  <w:r w:rsidR="009D5E06">
                    <w:rPr>
                      <w:rFonts w:ascii="Calibri" w:eastAsia="Times New Roman" w:hAnsi="Calibri" w:cs="Calibri"/>
                      <w:color w:val="000000"/>
                      <w:lang w:eastAsia="en-AU"/>
                    </w:rPr>
                    <w:t xml:space="preserve"> </w:t>
                  </w:r>
                  <w:r w:rsidRPr="00133476">
                    <w:rPr>
                      <w:rFonts w:ascii="Calibri" w:eastAsia="Times New Roman" w:hAnsi="Calibri" w:cs="Calibri"/>
                      <w:color w:val="000000"/>
                      <w:lang w:eastAsia="en-AU"/>
                    </w:rPr>
                    <w:t>periods had invalid data. Although incorporate all data in the model they don’t seem to include variables that are related to missing</w:t>
                  </w:r>
                </w:p>
              </w:tc>
            </w:tr>
            <w:tr w:rsidR="00133476" w:rsidRPr="00133476" w14:paraId="12F851A5" w14:textId="77777777" w:rsidTr="00133476">
              <w:trPr>
                <w:trHeight w:val="290"/>
              </w:trPr>
              <w:tc>
                <w:tcPr>
                  <w:tcW w:w="4680" w:type="dxa"/>
                  <w:tcBorders>
                    <w:top w:val="nil"/>
                    <w:left w:val="nil"/>
                    <w:bottom w:val="nil"/>
                    <w:right w:val="nil"/>
                  </w:tcBorders>
                  <w:shd w:val="clear" w:color="000000" w:fill="FFFFFF"/>
                  <w:noWrap/>
                  <w:vAlign w:val="center"/>
                  <w:hideMark/>
                </w:tcPr>
                <w:p w14:paraId="6E9583C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78ED0B8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High risk</w:t>
                  </w:r>
                </w:p>
              </w:tc>
              <w:tc>
                <w:tcPr>
                  <w:tcW w:w="7340" w:type="dxa"/>
                  <w:tcBorders>
                    <w:top w:val="nil"/>
                    <w:left w:val="nil"/>
                    <w:bottom w:val="nil"/>
                    <w:right w:val="nil"/>
                  </w:tcBorders>
                  <w:shd w:val="clear" w:color="000000" w:fill="FFFFFF"/>
                  <w:noWrap/>
                  <w:vAlign w:val="center"/>
                  <w:hideMark/>
                </w:tcPr>
                <w:p w14:paraId="38E0610F"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Different outcomes in registration</w:t>
                  </w:r>
                </w:p>
              </w:tc>
            </w:tr>
            <w:tr w:rsidR="00133476" w:rsidRPr="00133476" w14:paraId="4B165E3C" w14:textId="77777777" w:rsidTr="00133476">
              <w:trPr>
                <w:trHeight w:val="290"/>
              </w:trPr>
              <w:tc>
                <w:tcPr>
                  <w:tcW w:w="4680" w:type="dxa"/>
                  <w:tcBorders>
                    <w:top w:val="nil"/>
                    <w:left w:val="nil"/>
                    <w:bottom w:val="nil"/>
                    <w:right w:val="nil"/>
                  </w:tcBorders>
                  <w:shd w:val="clear" w:color="000000" w:fill="FFFFFF"/>
                  <w:noWrap/>
                  <w:vAlign w:val="center"/>
                  <w:hideMark/>
                </w:tcPr>
                <w:p w14:paraId="5B60EE9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30AD49C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noWrap/>
                  <w:vAlign w:val="center"/>
                  <w:hideMark/>
                </w:tcPr>
                <w:p w14:paraId="02F34E7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32B2CDEF" w14:textId="77777777" w:rsidTr="00133476">
              <w:trPr>
                <w:trHeight w:val="580"/>
              </w:trPr>
              <w:tc>
                <w:tcPr>
                  <w:tcW w:w="4680" w:type="dxa"/>
                  <w:tcBorders>
                    <w:top w:val="nil"/>
                    <w:left w:val="nil"/>
                    <w:bottom w:val="nil"/>
                    <w:right w:val="nil"/>
                  </w:tcBorders>
                  <w:shd w:val="clear" w:color="000000" w:fill="FFFFFF"/>
                  <w:noWrap/>
                  <w:vAlign w:val="center"/>
                  <w:hideMark/>
                </w:tcPr>
                <w:p w14:paraId="3429FB5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Baseline imbalance</w:t>
                  </w:r>
                </w:p>
              </w:tc>
              <w:tc>
                <w:tcPr>
                  <w:tcW w:w="1300" w:type="dxa"/>
                  <w:tcBorders>
                    <w:top w:val="nil"/>
                    <w:left w:val="nil"/>
                    <w:bottom w:val="nil"/>
                    <w:right w:val="nil"/>
                  </w:tcBorders>
                  <w:shd w:val="clear" w:color="000000" w:fill="FFFFFF"/>
                  <w:noWrap/>
                  <w:vAlign w:val="center"/>
                  <w:hideMark/>
                </w:tcPr>
                <w:p w14:paraId="499B22E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5F96AE8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There were no significant group differences in height, weight, TPA or school SES measured at baseline between the Intervention and Control groups</w:t>
                  </w:r>
                </w:p>
              </w:tc>
            </w:tr>
            <w:tr w:rsidR="00133476" w:rsidRPr="00133476" w14:paraId="0623C7A8" w14:textId="77777777" w:rsidTr="00133476">
              <w:trPr>
                <w:trHeight w:val="290"/>
              </w:trPr>
              <w:tc>
                <w:tcPr>
                  <w:tcW w:w="4680" w:type="dxa"/>
                  <w:tcBorders>
                    <w:top w:val="nil"/>
                    <w:left w:val="nil"/>
                    <w:bottom w:val="nil"/>
                    <w:right w:val="nil"/>
                  </w:tcBorders>
                  <w:shd w:val="clear" w:color="000000" w:fill="FFFFFF"/>
                  <w:noWrap/>
                  <w:vAlign w:val="center"/>
                  <w:hideMark/>
                </w:tcPr>
                <w:p w14:paraId="10930F9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74C9A51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000000" w:fill="FFFFFF"/>
                  <w:noWrap/>
                  <w:vAlign w:val="center"/>
                  <w:hideMark/>
                </w:tcPr>
                <w:p w14:paraId="76CF34A6"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mention of loss of clusters</w:t>
                  </w:r>
                </w:p>
              </w:tc>
            </w:tr>
            <w:tr w:rsidR="00133476" w:rsidRPr="00133476" w14:paraId="2287B089" w14:textId="77777777" w:rsidTr="00133476">
              <w:trPr>
                <w:trHeight w:val="580"/>
              </w:trPr>
              <w:tc>
                <w:tcPr>
                  <w:tcW w:w="4680" w:type="dxa"/>
                  <w:tcBorders>
                    <w:top w:val="nil"/>
                    <w:left w:val="nil"/>
                    <w:bottom w:val="nil"/>
                    <w:right w:val="nil"/>
                  </w:tcBorders>
                  <w:shd w:val="clear" w:color="000000" w:fill="FFFFFF"/>
                  <w:noWrap/>
                  <w:vAlign w:val="center"/>
                  <w:hideMark/>
                </w:tcPr>
                <w:p w14:paraId="25AF3B8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4E8C103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6E57348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effects terms for School, Grade and individual participant were examined</w:t>
                  </w:r>
                </w:p>
              </w:tc>
            </w:tr>
            <w:tr w:rsidR="00133476" w:rsidRPr="00133476" w14:paraId="586F0B18" w14:textId="77777777" w:rsidTr="00133476">
              <w:trPr>
                <w:trHeight w:val="290"/>
              </w:trPr>
              <w:tc>
                <w:tcPr>
                  <w:tcW w:w="4680" w:type="dxa"/>
                  <w:tcBorders>
                    <w:top w:val="nil"/>
                    <w:left w:val="nil"/>
                    <w:bottom w:val="nil"/>
                    <w:right w:val="nil"/>
                  </w:tcBorders>
                  <w:shd w:val="clear" w:color="000000" w:fill="FFFFFF"/>
                  <w:noWrap/>
                  <w:vAlign w:val="center"/>
                  <w:hideMark/>
                </w:tcPr>
                <w:p w14:paraId="4A8C2AF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7E58621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1FB75CC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49AA4E40" w14:textId="77777777" w:rsidTr="00133476">
              <w:trPr>
                <w:trHeight w:val="290"/>
              </w:trPr>
              <w:tc>
                <w:tcPr>
                  <w:tcW w:w="4680" w:type="dxa"/>
                  <w:tcBorders>
                    <w:top w:val="nil"/>
                    <w:left w:val="nil"/>
                    <w:bottom w:val="single" w:sz="4" w:space="0" w:color="auto"/>
                    <w:right w:val="nil"/>
                  </w:tcBorders>
                  <w:shd w:val="clear" w:color="000000" w:fill="FFFFFF"/>
                  <w:noWrap/>
                  <w:vAlign w:val="center"/>
                  <w:hideMark/>
                </w:tcPr>
                <w:p w14:paraId="3709788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Webber 2008</w:t>
                  </w:r>
                </w:p>
              </w:tc>
              <w:tc>
                <w:tcPr>
                  <w:tcW w:w="1300" w:type="dxa"/>
                  <w:tcBorders>
                    <w:top w:val="nil"/>
                    <w:left w:val="nil"/>
                    <w:bottom w:val="single" w:sz="4" w:space="0" w:color="auto"/>
                    <w:right w:val="nil"/>
                  </w:tcBorders>
                  <w:shd w:val="clear" w:color="000000" w:fill="FFFFFF"/>
                  <w:noWrap/>
                  <w:vAlign w:val="center"/>
                  <w:hideMark/>
                </w:tcPr>
                <w:p w14:paraId="0161A09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single" w:sz="4" w:space="0" w:color="auto"/>
                    <w:right w:val="nil"/>
                  </w:tcBorders>
                  <w:shd w:val="clear" w:color="000000" w:fill="FFFFFF"/>
                  <w:noWrap/>
                  <w:vAlign w:val="center"/>
                  <w:hideMark/>
                </w:tcPr>
                <w:p w14:paraId="195AC0F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r w:rsidR="00133476" w:rsidRPr="00133476" w14:paraId="3E12532A" w14:textId="77777777" w:rsidTr="00133476">
              <w:trPr>
                <w:trHeight w:val="290"/>
              </w:trPr>
              <w:tc>
                <w:tcPr>
                  <w:tcW w:w="4680" w:type="dxa"/>
                  <w:tcBorders>
                    <w:top w:val="nil"/>
                    <w:left w:val="nil"/>
                    <w:bottom w:val="nil"/>
                    <w:right w:val="nil"/>
                  </w:tcBorders>
                  <w:shd w:val="clear" w:color="000000" w:fill="FFFFFF"/>
                  <w:noWrap/>
                  <w:vAlign w:val="center"/>
                  <w:hideMark/>
                </w:tcPr>
                <w:p w14:paraId="2588D64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 sequence generation (selection bias)</w:t>
                  </w:r>
                </w:p>
              </w:tc>
              <w:tc>
                <w:tcPr>
                  <w:tcW w:w="1300" w:type="dxa"/>
                  <w:tcBorders>
                    <w:top w:val="nil"/>
                    <w:left w:val="nil"/>
                    <w:bottom w:val="nil"/>
                    <w:right w:val="nil"/>
                  </w:tcBorders>
                  <w:shd w:val="clear" w:color="000000" w:fill="FFFFFF"/>
                  <w:noWrap/>
                  <w:vAlign w:val="center"/>
                  <w:hideMark/>
                </w:tcPr>
                <w:p w14:paraId="0D90A4C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010F2BDC" w14:textId="2D9C50BF" w:rsidR="00133476" w:rsidRPr="00133476" w:rsidRDefault="009D5E0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Randomization</w:t>
                  </w:r>
                  <w:r w:rsidR="00133476" w:rsidRPr="00133476">
                    <w:rPr>
                      <w:rFonts w:ascii="Calibri" w:eastAsia="Times New Roman" w:hAnsi="Calibri" w:cs="Calibri"/>
                      <w:color w:val="000000"/>
                      <w:lang w:eastAsia="en-AU"/>
                    </w:rPr>
                    <w:t xml:space="preserve"> was </w:t>
                  </w:r>
                  <w:r w:rsidRPr="00133476">
                    <w:rPr>
                      <w:rFonts w:ascii="Calibri" w:eastAsia="Times New Roman" w:hAnsi="Calibri" w:cs="Calibri"/>
                      <w:color w:val="000000"/>
                      <w:lang w:eastAsia="en-AU"/>
                    </w:rPr>
                    <w:t>computer</w:t>
                  </w:r>
                  <w:r w:rsidR="00133476" w:rsidRPr="00133476">
                    <w:rPr>
                      <w:rFonts w:ascii="Calibri" w:eastAsia="Times New Roman" w:hAnsi="Calibri" w:cs="Calibri"/>
                      <w:color w:val="000000"/>
                      <w:lang w:eastAsia="en-AU"/>
                    </w:rPr>
                    <w:t xml:space="preserve"> generated [author communication]</w:t>
                  </w:r>
                </w:p>
              </w:tc>
            </w:tr>
            <w:tr w:rsidR="00133476" w:rsidRPr="00133476" w14:paraId="2889CD91" w14:textId="77777777" w:rsidTr="00133476">
              <w:trPr>
                <w:trHeight w:val="580"/>
              </w:trPr>
              <w:tc>
                <w:tcPr>
                  <w:tcW w:w="4680" w:type="dxa"/>
                  <w:tcBorders>
                    <w:top w:val="nil"/>
                    <w:left w:val="nil"/>
                    <w:bottom w:val="nil"/>
                    <w:right w:val="nil"/>
                  </w:tcBorders>
                  <w:shd w:val="clear" w:color="000000" w:fill="FFFFFF"/>
                  <w:noWrap/>
                  <w:vAlign w:val="center"/>
                  <w:hideMark/>
                </w:tcPr>
                <w:p w14:paraId="600D4D9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Allocation concealment (selection bias)</w:t>
                  </w:r>
                </w:p>
              </w:tc>
              <w:tc>
                <w:tcPr>
                  <w:tcW w:w="1300" w:type="dxa"/>
                  <w:tcBorders>
                    <w:top w:val="nil"/>
                    <w:left w:val="nil"/>
                    <w:bottom w:val="nil"/>
                    <w:right w:val="nil"/>
                  </w:tcBorders>
                  <w:shd w:val="clear" w:color="000000" w:fill="FFFFFF"/>
                  <w:noWrap/>
                  <w:vAlign w:val="center"/>
                  <w:hideMark/>
                </w:tcPr>
                <w:p w14:paraId="7966B5A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7452D38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participants were allocated at a single point in time following recruitment, so at time of recruitment, allocation was not known</w:t>
                  </w:r>
                </w:p>
              </w:tc>
            </w:tr>
            <w:tr w:rsidR="00133476" w:rsidRPr="00133476" w14:paraId="60317B7D" w14:textId="77777777" w:rsidTr="00133476">
              <w:trPr>
                <w:trHeight w:val="580"/>
              </w:trPr>
              <w:tc>
                <w:tcPr>
                  <w:tcW w:w="4680" w:type="dxa"/>
                  <w:tcBorders>
                    <w:top w:val="nil"/>
                    <w:left w:val="nil"/>
                    <w:bottom w:val="nil"/>
                    <w:right w:val="nil"/>
                  </w:tcBorders>
                  <w:shd w:val="clear" w:color="000000" w:fill="FFFFFF"/>
                  <w:vAlign w:val="center"/>
                  <w:hideMark/>
                </w:tcPr>
                <w:p w14:paraId="49A0005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participants and personnel (performance bias) All outcomes</w:t>
                  </w:r>
                </w:p>
              </w:tc>
              <w:tc>
                <w:tcPr>
                  <w:tcW w:w="1300" w:type="dxa"/>
                  <w:tcBorders>
                    <w:top w:val="nil"/>
                    <w:left w:val="nil"/>
                    <w:bottom w:val="nil"/>
                    <w:right w:val="nil"/>
                  </w:tcBorders>
                  <w:shd w:val="clear" w:color="000000" w:fill="FFFFFF"/>
                  <w:noWrap/>
                  <w:vAlign w:val="center"/>
                  <w:hideMark/>
                </w:tcPr>
                <w:p w14:paraId="1A39696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Unclear</w:t>
                  </w:r>
                </w:p>
              </w:tc>
              <w:tc>
                <w:tcPr>
                  <w:tcW w:w="7340" w:type="dxa"/>
                  <w:tcBorders>
                    <w:top w:val="nil"/>
                    <w:left w:val="nil"/>
                    <w:bottom w:val="nil"/>
                    <w:right w:val="nil"/>
                  </w:tcBorders>
                  <w:shd w:val="clear" w:color="auto" w:fill="auto"/>
                  <w:noWrap/>
                  <w:vAlign w:val="center"/>
                  <w:hideMark/>
                </w:tcPr>
                <w:p w14:paraId="278CD0C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Unable to find evidence in text</w:t>
                  </w:r>
                </w:p>
              </w:tc>
            </w:tr>
            <w:tr w:rsidR="00133476" w:rsidRPr="00133476" w14:paraId="137622D9" w14:textId="77777777" w:rsidTr="00133476">
              <w:trPr>
                <w:trHeight w:val="870"/>
              </w:trPr>
              <w:tc>
                <w:tcPr>
                  <w:tcW w:w="4680" w:type="dxa"/>
                  <w:tcBorders>
                    <w:top w:val="nil"/>
                    <w:left w:val="nil"/>
                    <w:bottom w:val="nil"/>
                    <w:right w:val="nil"/>
                  </w:tcBorders>
                  <w:shd w:val="clear" w:color="000000" w:fill="FFFFFF"/>
                  <w:vAlign w:val="center"/>
                  <w:hideMark/>
                </w:tcPr>
                <w:p w14:paraId="655B628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Blinding of outcome assessment (detection bias) All outcomes</w:t>
                  </w:r>
                </w:p>
              </w:tc>
              <w:tc>
                <w:tcPr>
                  <w:tcW w:w="1300" w:type="dxa"/>
                  <w:tcBorders>
                    <w:top w:val="nil"/>
                    <w:left w:val="nil"/>
                    <w:bottom w:val="nil"/>
                    <w:right w:val="nil"/>
                  </w:tcBorders>
                  <w:shd w:val="clear" w:color="000000" w:fill="FFFFFF"/>
                  <w:noWrap/>
                  <w:vAlign w:val="center"/>
                  <w:hideMark/>
                </w:tcPr>
                <w:p w14:paraId="7DDF68A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7EBF7EF3"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 “Trial of Activity for Adolescent Girls staff was blinded to the study outcomes until the 2006 data collection was complete. Also, separate intervention and measurement staff were employed”</w:t>
                  </w:r>
                </w:p>
              </w:tc>
            </w:tr>
            <w:tr w:rsidR="00133476" w:rsidRPr="00133476" w14:paraId="3326932A" w14:textId="77777777" w:rsidTr="00133476">
              <w:trPr>
                <w:trHeight w:val="580"/>
              </w:trPr>
              <w:tc>
                <w:tcPr>
                  <w:tcW w:w="4680" w:type="dxa"/>
                  <w:tcBorders>
                    <w:top w:val="nil"/>
                    <w:left w:val="nil"/>
                    <w:bottom w:val="nil"/>
                    <w:right w:val="nil"/>
                  </w:tcBorders>
                  <w:shd w:val="clear" w:color="000000" w:fill="FFFFFF"/>
                  <w:vAlign w:val="center"/>
                  <w:hideMark/>
                </w:tcPr>
                <w:p w14:paraId="362387F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Incomplete outcome data (attrition bias) Physical activity and sedentary time</w:t>
                  </w:r>
                </w:p>
              </w:tc>
              <w:tc>
                <w:tcPr>
                  <w:tcW w:w="1300" w:type="dxa"/>
                  <w:tcBorders>
                    <w:top w:val="nil"/>
                    <w:left w:val="nil"/>
                    <w:bottom w:val="nil"/>
                    <w:right w:val="nil"/>
                  </w:tcBorders>
                  <w:shd w:val="clear" w:color="000000" w:fill="FFFFFF"/>
                  <w:noWrap/>
                  <w:vAlign w:val="center"/>
                  <w:hideMark/>
                </w:tcPr>
                <w:p w14:paraId="0C24043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5CC2AAFD" w14:textId="05DC1F49"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Had low amount of missing data, less than 15%. Imputed the </w:t>
                  </w:r>
                  <w:r w:rsidR="009D5E06" w:rsidRPr="00133476">
                    <w:rPr>
                      <w:rFonts w:ascii="Calibri" w:eastAsia="Times New Roman" w:hAnsi="Calibri" w:cs="Calibri"/>
                      <w:color w:val="000000"/>
                      <w:lang w:eastAsia="en-AU"/>
                    </w:rPr>
                    <w:t>occasional</w:t>
                  </w:r>
                  <w:r w:rsidRPr="00133476">
                    <w:rPr>
                      <w:rFonts w:ascii="Calibri" w:eastAsia="Times New Roman" w:hAnsi="Calibri" w:cs="Calibri"/>
                      <w:color w:val="000000"/>
                      <w:lang w:eastAsia="en-AU"/>
                    </w:rPr>
                    <w:t xml:space="preserve"> missing data for girls which was only about 11%</w:t>
                  </w:r>
                </w:p>
              </w:tc>
            </w:tr>
            <w:tr w:rsidR="00133476" w:rsidRPr="00133476" w14:paraId="1D0E5780" w14:textId="77777777" w:rsidTr="00133476">
              <w:trPr>
                <w:trHeight w:val="290"/>
              </w:trPr>
              <w:tc>
                <w:tcPr>
                  <w:tcW w:w="4680" w:type="dxa"/>
                  <w:tcBorders>
                    <w:top w:val="nil"/>
                    <w:left w:val="nil"/>
                    <w:bottom w:val="nil"/>
                    <w:right w:val="nil"/>
                  </w:tcBorders>
                  <w:shd w:val="clear" w:color="000000" w:fill="FFFFFF"/>
                  <w:noWrap/>
                  <w:vAlign w:val="center"/>
                  <w:hideMark/>
                </w:tcPr>
                <w:p w14:paraId="69E87145"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Selective reporting (reporting bias)</w:t>
                  </w:r>
                </w:p>
              </w:tc>
              <w:tc>
                <w:tcPr>
                  <w:tcW w:w="1300" w:type="dxa"/>
                  <w:tcBorders>
                    <w:top w:val="nil"/>
                    <w:left w:val="nil"/>
                    <w:bottom w:val="nil"/>
                    <w:right w:val="nil"/>
                  </w:tcBorders>
                  <w:shd w:val="clear" w:color="000000" w:fill="FFFFFF"/>
                  <w:noWrap/>
                  <w:vAlign w:val="center"/>
                  <w:hideMark/>
                </w:tcPr>
                <w:p w14:paraId="154E5B0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7A07ECA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xml:space="preserve"> All outcomes listed were reported on</w:t>
                  </w:r>
                </w:p>
              </w:tc>
            </w:tr>
            <w:tr w:rsidR="00133476" w:rsidRPr="00133476" w14:paraId="696C3064" w14:textId="77777777" w:rsidTr="00133476">
              <w:trPr>
                <w:trHeight w:val="870"/>
              </w:trPr>
              <w:tc>
                <w:tcPr>
                  <w:tcW w:w="4680" w:type="dxa"/>
                  <w:tcBorders>
                    <w:top w:val="nil"/>
                    <w:left w:val="nil"/>
                    <w:bottom w:val="nil"/>
                    <w:right w:val="nil"/>
                  </w:tcBorders>
                  <w:shd w:val="clear" w:color="000000" w:fill="FFFFFF"/>
                  <w:noWrap/>
                  <w:vAlign w:val="center"/>
                  <w:hideMark/>
                </w:tcPr>
                <w:p w14:paraId="4A3F902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Recruitment bias</w:t>
                  </w:r>
                </w:p>
              </w:tc>
              <w:tc>
                <w:tcPr>
                  <w:tcW w:w="1300" w:type="dxa"/>
                  <w:tcBorders>
                    <w:top w:val="nil"/>
                    <w:left w:val="nil"/>
                    <w:bottom w:val="nil"/>
                    <w:right w:val="nil"/>
                  </w:tcBorders>
                  <w:shd w:val="clear" w:color="000000" w:fill="FFFFFF"/>
                  <w:noWrap/>
                  <w:vAlign w:val="center"/>
                  <w:hideMark/>
                </w:tcPr>
                <w:p w14:paraId="038A3364"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67E2232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"schools at each of the six field centres were randomised in equal numbers to either intervention or control condition after baseline measurements were collected"</w:t>
                  </w:r>
                </w:p>
              </w:tc>
            </w:tr>
            <w:tr w:rsidR="00133476" w:rsidRPr="00133476" w14:paraId="1F693FF9" w14:textId="77777777" w:rsidTr="00133476">
              <w:trPr>
                <w:trHeight w:val="870"/>
              </w:trPr>
              <w:tc>
                <w:tcPr>
                  <w:tcW w:w="4680" w:type="dxa"/>
                  <w:tcBorders>
                    <w:top w:val="nil"/>
                    <w:left w:val="nil"/>
                    <w:bottom w:val="nil"/>
                    <w:right w:val="nil"/>
                  </w:tcBorders>
                  <w:shd w:val="clear" w:color="000000" w:fill="FFFFFF"/>
                  <w:noWrap/>
                  <w:vAlign w:val="center"/>
                  <w:hideMark/>
                </w:tcPr>
                <w:p w14:paraId="76894B42"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lastRenderedPageBreak/>
                    <w:t>Cluster RCT - Baseline imbalance</w:t>
                  </w:r>
                </w:p>
              </w:tc>
              <w:tc>
                <w:tcPr>
                  <w:tcW w:w="1300" w:type="dxa"/>
                  <w:tcBorders>
                    <w:top w:val="nil"/>
                    <w:left w:val="nil"/>
                    <w:bottom w:val="nil"/>
                    <w:right w:val="nil"/>
                  </w:tcBorders>
                  <w:shd w:val="clear" w:color="000000" w:fill="FFFFFF"/>
                  <w:noWrap/>
                  <w:vAlign w:val="center"/>
                  <w:hideMark/>
                </w:tcPr>
                <w:p w14:paraId="0C192881"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auto" w:fill="auto"/>
                  <w:vAlign w:val="center"/>
                  <w:hideMark/>
                </w:tcPr>
                <w:p w14:paraId="3C33845A"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From original review and author communication, baseline differences were compared using mixed models, with students nested within schools nested within intervention</w:t>
                  </w:r>
                </w:p>
              </w:tc>
            </w:tr>
            <w:tr w:rsidR="00133476" w:rsidRPr="00133476" w14:paraId="6950A884" w14:textId="77777777" w:rsidTr="00133476">
              <w:trPr>
                <w:trHeight w:val="290"/>
              </w:trPr>
              <w:tc>
                <w:tcPr>
                  <w:tcW w:w="4680" w:type="dxa"/>
                  <w:tcBorders>
                    <w:top w:val="nil"/>
                    <w:left w:val="nil"/>
                    <w:bottom w:val="nil"/>
                    <w:right w:val="nil"/>
                  </w:tcBorders>
                  <w:shd w:val="clear" w:color="000000" w:fill="FFFFFF"/>
                  <w:noWrap/>
                  <w:vAlign w:val="center"/>
                  <w:hideMark/>
                </w:tcPr>
                <w:p w14:paraId="23C7EDAE"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Loss of clusters</w:t>
                  </w:r>
                </w:p>
              </w:tc>
              <w:tc>
                <w:tcPr>
                  <w:tcW w:w="1300" w:type="dxa"/>
                  <w:tcBorders>
                    <w:top w:val="nil"/>
                    <w:left w:val="nil"/>
                    <w:bottom w:val="nil"/>
                    <w:right w:val="nil"/>
                  </w:tcBorders>
                  <w:shd w:val="clear" w:color="000000" w:fill="FFFFFF"/>
                  <w:noWrap/>
                  <w:vAlign w:val="center"/>
                  <w:hideMark/>
                </w:tcPr>
                <w:p w14:paraId="47F5E4DB"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noWrap/>
                  <w:vAlign w:val="center"/>
                  <w:hideMark/>
                </w:tcPr>
                <w:p w14:paraId="3F598BB0"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No clusters lost to follow-up</w:t>
                  </w:r>
                </w:p>
              </w:tc>
            </w:tr>
            <w:tr w:rsidR="00133476" w:rsidRPr="00133476" w14:paraId="1B9CAB18" w14:textId="77777777" w:rsidTr="00133476">
              <w:trPr>
                <w:trHeight w:val="870"/>
              </w:trPr>
              <w:tc>
                <w:tcPr>
                  <w:tcW w:w="4680" w:type="dxa"/>
                  <w:tcBorders>
                    <w:top w:val="nil"/>
                    <w:left w:val="nil"/>
                    <w:bottom w:val="nil"/>
                    <w:right w:val="nil"/>
                  </w:tcBorders>
                  <w:shd w:val="clear" w:color="000000" w:fill="FFFFFF"/>
                  <w:noWrap/>
                  <w:vAlign w:val="center"/>
                  <w:hideMark/>
                </w:tcPr>
                <w:p w14:paraId="565DB807"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Cluster RCT - Incorrect analysis</w:t>
                  </w:r>
                </w:p>
              </w:tc>
              <w:tc>
                <w:tcPr>
                  <w:tcW w:w="1300" w:type="dxa"/>
                  <w:tcBorders>
                    <w:top w:val="nil"/>
                    <w:left w:val="nil"/>
                    <w:bottom w:val="nil"/>
                    <w:right w:val="nil"/>
                  </w:tcBorders>
                  <w:shd w:val="clear" w:color="000000" w:fill="FFFFFF"/>
                  <w:noWrap/>
                  <w:vAlign w:val="center"/>
                  <w:hideMark/>
                </w:tcPr>
                <w:p w14:paraId="6469C9D8"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Low risk</w:t>
                  </w:r>
                </w:p>
              </w:tc>
              <w:tc>
                <w:tcPr>
                  <w:tcW w:w="7340" w:type="dxa"/>
                  <w:tcBorders>
                    <w:top w:val="nil"/>
                    <w:left w:val="nil"/>
                    <w:bottom w:val="nil"/>
                    <w:right w:val="nil"/>
                  </w:tcBorders>
                  <w:shd w:val="clear" w:color="000000" w:fill="FFFFFF"/>
                  <w:vAlign w:val="center"/>
                  <w:hideMark/>
                </w:tcPr>
                <w:p w14:paraId="4971537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"All inferential analyses employed mixed-model regression methods to reflect the group randomization and the nesting of students within schools, sites, and conditions"</w:t>
                  </w:r>
                </w:p>
              </w:tc>
            </w:tr>
            <w:tr w:rsidR="00133476" w:rsidRPr="00133476" w14:paraId="75271772" w14:textId="77777777" w:rsidTr="00133476">
              <w:trPr>
                <w:trHeight w:val="290"/>
              </w:trPr>
              <w:tc>
                <w:tcPr>
                  <w:tcW w:w="4680" w:type="dxa"/>
                  <w:tcBorders>
                    <w:top w:val="nil"/>
                    <w:left w:val="nil"/>
                    <w:bottom w:val="nil"/>
                    <w:right w:val="nil"/>
                  </w:tcBorders>
                  <w:shd w:val="clear" w:color="000000" w:fill="FFFFFF"/>
                  <w:noWrap/>
                  <w:vAlign w:val="center"/>
                  <w:hideMark/>
                </w:tcPr>
                <w:p w14:paraId="645C728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1300" w:type="dxa"/>
                  <w:tcBorders>
                    <w:top w:val="nil"/>
                    <w:left w:val="nil"/>
                    <w:bottom w:val="nil"/>
                    <w:right w:val="nil"/>
                  </w:tcBorders>
                  <w:shd w:val="clear" w:color="000000" w:fill="FFFFFF"/>
                  <w:noWrap/>
                  <w:vAlign w:val="center"/>
                  <w:hideMark/>
                </w:tcPr>
                <w:p w14:paraId="49A2E229"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c>
                <w:tcPr>
                  <w:tcW w:w="7340" w:type="dxa"/>
                  <w:tcBorders>
                    <w:top w:val="nil"/>
                    <w:left w:val="nil"/>
                    <w:bottom w:val="nil"/>
                    <w:right w:val="nil"/>
                  </w:tcBorders>
                  <w:shd w:val="clear" w:color="000000" w:fill="FFFFFF"/>
                  <w:noWrap/>
                  <w:vAlign w:val="center"/>
                  <w:hideMark/>
                </w:tcPr>
                <w:p w14:paraId="08CB2A6C" w14:textId="77777777" w:rsidR="00133476" w:rsidRPr="00133476" w:rsidRDefault="00133476" w:rsidP="00133476">
                  <w:pPr>
                    <w:spacing w:after="0" w:line="240" w:lineRule="auto"/>
                    <w:rPr>
                      <w:rFonts w:ascii="Calibri" w:eastAsia="Times New Roman" w:hAnsi="Calibri" w:cs="Calibri"/>
                      <w:color w:val="000000"/>
                      <w:lang w:eastAsia="en-AU"/>
                    </w:rPr>
                  </w:pPr>
                  <w:r w:rsidRPr="00133476">
                    <w:rPr>
                      <w:rFonts w:ascii="Calibri" w:eastAsia="Times New Roman" w:hAnsi="Calibri" w:cs="Calibri"/>
                      <w:color w:val="000000"/>
                      <w:lang w:eastAsia="en-AU"/>
                    </w:rPr>
                    <w:t> </w:t>
                  </w:r>
                </w:p>
              </w:tc>
            </w:tr>
          </w:tbl>
          <w:p w14:paraId="67043A6E" w14:textId="280909DD" w:rsidR="00133476" w:rsidRPr="004F1B41" w:rsidRDefault="00133476" w:rsidP="00133476">
            <w:pPr>
              <w:spacing w:after="0" w:line="240" w:lineRule="auto"/>
              <w:rPr>
                <w:rFonts w:ascii="Calibri" w:eastAsia="Times New Roman" w:hAnsi="Calibri" w:cs="Calibri"/>
                <w:color w:val="000000"/>
                <w:lang w:eastAsia="en-AU"/>
              </w:rPr>
            </w:pPr>
          </w:p>
        </w:tc>
        <w:tc>
          <w:tcPr>
            <w:tcW w:w="1240" w:type="dxa"/>
            <w:tcBorders>
              <w:top w:val="nil"/>
              <w:left w:val="nil"/>
              <w:bottom w:val="nil"/>
              <w:right w:val="nil"/>
            </w:tcBorders>
            <w:shd w:val="clear" w:color="000000" w:fill="FFFFFF"/>
            <w:noWrap/>
            <w:vAlign w:val="bottom"/>
            <w:hideMark/>
          </w:tcPr>
          <w:p w14:paraId="28428027" w14:textId="77777777" w:rsidR="00133476" w:rsidRPr="004F1B41" w:rsidRDefault="00133476" w:rsidP="00133476">
            <w:pPr>
              <w:spacing w:after="0" w:line="240" w:lineRule="auto"/>
              <w:rPr>
                <w:rFonts w:ascii="Calibri" w:eastAsia="Times New Roman" w:hAnsi="Calibri" w:cs="Calibri"/>
                <w:color w:val="000000"/>
                <w:lang w:eastAsia="en-AU"/>
              </w:rPr>
            </w:pPr>
            <w:r w:rsidRPr="004F1B41">
              <w:rPr>
                <w:rFonts w:ascii="Calibri" w:eastAsia="Times New Roman" w:hAnsi="Calibri" w:cs="Calibri"/>
                <w:color w:val="000000"/>
                <w:lang w:eastAsia="en-AU"/>
              </w:rPr>
              <w:lastRenderedPageBreak/>
              <w:t> </w:t>
            </w:r>
          </w:p>
        </w:tc>
        <w:tc>
          <w:tcPr>
            <w:tcW w:w="8920" w:type="dxa"/>
            <w:tcBorders>
              <w:top w:val="nil"/>
              <w:left w:val="nil"/>
              <w:bottom w:val="nil"/>
              <w:right w:val="nil"/>
            </w:tcBorders>
            <w:shd w:val="clear" w:color="000000" w:fill="FFFFFF"/>
            <w:noWrap/>
            <w:vAlign w:val="bottom"/>
            <w:hideMark/>
          </w:tcPr>
          <w:p w14:paraId="1A3B2B1E" w14:textId="77777777" w:rsidR="00133476" w:rsidRPr="004F1B41" w:rsidRDefault="00133476" w:rsidP="00133476">
            <w:pPr>
              <w:spacing w:after="0" w:line="240" w:lineRule="auto"/>
              <w:rPr>
                <w:rFonts w:ascii="Calibri" w:eastAsia="Times New Roman" w:hAnsi="Calibri" w:cs="Calibri"/>
                <w:color w:val="000000"/>
                <w:lang w:eastAsia="en-AU"/>
              </w:rPr>
            </w:pPr>
            <w:r w:rsidRPr="004F1B41">
              <w:rPr>
                <w:rFonts w:ascii="Calibri" w:eastAsia="Times New Roman" w:hAnsi="Calibri" w:cs="Calibri"/>
                <w:color w:val="000000"/>
                <w:lang w:eastAsia="en-AU"/>
              </w:rPr>
              <w:t> </w:t>
            </w:r>
          </w:p>
        </w:tc>
      </w:tr>
    </w:tbl>
    <w:p w14:paraId="4CD26E1F" w14:textId="77777777" w:rsidR="004F1B41" w:rsidRDefault="004F1B41" w:rsidP="005A4AC6">
      <w:pPr>
        <w:rPr>
          <w:sz w:val="18"/>
          <w:szCs w:val="18"/>
        </w:rPr>
      </w:pPr>
    </w:p>
    <w:p w14:paraId="4D07427B" w14:textId="77777777" w:rsidR="003E107C" w:rsidRDefault="003E107C" w:rsidP="005A4AC6">
      <w:pPr>
        <w:rPr>
          <w:sz w:val="18"/>
          <w:szCs w:val="18"/>
        </w:rPr>
      </w:pPr>
    </w:p>
    <w:p w14:paraId="2A8E484B" w14:textId="1A95D21B" w:rsidR="003E107C" w:rsidRDefault="00B74208" w:rsidP="005A4AC6">
      <w:pPr>
        <w:rPr>
          <w:sz w:val="18"/>
          <w:szCs w:val="18"/>
        </w:rPr>
      </w:pPr>
      <w:r>
        <w:rPr>
          <w:rFonts w:ascii="Arial" w:hAnsi="Arial" w:cs="Arial"/>
        </w:rPr>
        <w:t>Figure 1</w:t>
      </w:r>
      <w:r w:rsidR="004E5EA1">
        <w:rPr>
          <w:rFonts w:ascii="Arial" w:hAnsi="Arial" w:cs="Arial"/>
        </w:rPr>
        <w:t>: Girls' sedentary behaviour – subgroup age</w:t>
      </w:r>
    </w:p>
    <w:p w14:paraId="34826158" w14:textId="0652FB71" w:rsidR="004E5EA1" w:rsidRDefault="004E5EA1" w:rsidP="005A4AC6">
      <w:pPr>
        <w:rPr>
          <w:sz w:val="18"/>
          <w:szCs w:val="18"/>
        </w:rPr>
      </w:pPr>
      <w:r>
        <w:rPr>
          <w:noProof/>
          <w:lang w:eastAsia="en-AU"/>
        </w:rPr>
        <w:drawing>
          <wp:inline distT="0" distB="0" distL="0" distR="0" wp14:anchorId="3884CB62" wp14:editId="597B4451">
            <wp:extent cx="5190444" cy="31432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13237" cy="3157053"/>
                    </a:xfrm>
                    <a:prstGeom prst="rect">
                      <a:avLst/>
                    </a:prstGeom>
                  </pic:spPr>
                </pic:pic>
              </a:graphicData>
            </a:graphic>
          </wp:inline>
        </w:drawing>
      </w:r>
    </w:p>
    <w:p w14:paraId="21928FD6" w14:textId="77777777" w:rsidR="004E5EA1" w:rsidRDefault="004E5EA1" w:rsidP="005A4AC6">
      <w:pPr>
        <w:rPr>
          <w:sz w:val="18"/>
          <w:szCs w:val="18"/>
        </w:rPr>
      </w:pPr>
    </w:p>
    <w:p w14:paraId="31CB8FAB" w14:textId="77777777" w:rsidR="003E107C" w:rsidRDefault="003E107C" w:rsidP="005A4AC6">
      <w:pPr>
        <w:rPr>
          <w:sz w:val="18"/>
          <w:szCs w:val="18"/>
        </w:rPr>
      </w:pPr>
    </w:p>
    <w:p w14:paraId="695357D4" w14:textId="77777777" w:rsidR="003E107C" w:rsidRDefault="003E107C" w:rsidP="005A4AC6">
      <w:pPr>
        <w:rPr>
          <w:sz w:val="18"/>
          <w:szCs w:val="18"/>
        </w:rPr>
      </w:pPr>
    </w:p>
    <w:p w14:paraId="46A0333A" w14:textId="77777777" w:rsidR="003E107C" w:rsidRDefault="003E107C" w:rsidP="003E107C">
      <w:pPr>
        <w:rPr>
          <w:rFonts w:ascii="Arial" w:hAnsi="Arial" w:cs="Arial"/>
        </w:rPr>
      </w:pPr>
      <w:r>
        <w:rPr>
          <w:rFonts w:ascii="Arial" w:hAnsi="Arial" w:cs="Arial"/>
        </w:rPr>
        <w:t>Sensitivity Analysis</w:t>
      </w:r>
    </w:p>
    <w:p w14:paraId="682AC921" w14:textId="219C01CA" w:rsidR="003E107C" w:rsidRDefault="00A92763" w:rsidP="003E107C">
      <w:pPr>
        <w:spacing w:line="360" w:lineRule="auto"/>
        <w:rPr>
          <w:rFonts w:ascii="Arial" w:hAnsi="Arial" w:cs="Arial"/>
        </w:rPr>
      </w:pPr>
      <w:r>
        <w:rPr>
          <w:rFonts w:ascii="Arial" w:hAnsi="Arial" w:cs="Arial"/>
        </w:rPr>
        <w:t>Eight</w:t>
      </w:r>
      <w:r w:rsidR="003E107C">
        <w:rPr>
          <w:rFonts w:ascii="Arial" w:hAnsi="Arial" w:cs="Arial"/>
        </w:rPr>
        <w:t xml:space="preserve"> studies were classified as having an overall high risk of bias for the outcome MVPA. When removing these studies from the meta-analysis the estimated effect of the intervention on girls mean minutes of MVPA reduced to 0.</w:t>
      </w:r>
      <w:r>
        <w:rPr>
          <w:rFonts w:ascii="Arial" w:hAnsi="Arial" w:cs="Arial"/>
        </w:rPr>
        <w:t>22 minutes (95% CI: -0.95, 1.39</w:t>
      </w:r>
      <w:r w:rsidR="003E107C">
        <w:rPr>
          <w:rFonts w:ascii="Arial" w:hAnsi="Arial" w:cs="Arial"/>
        </w:rPr>
        <w:t xml:space="preserve">; I2 = </w:t>
      </w:r>
      <w:r>
        <w:rPr>
          <w:rFonts w:ascii="Arial" w:hAnsi="Arial" w:cs="Arial"/>
        </w:rPr>
        <w:t>57</w:t>
      </w:r>
      <w:r w:rsidR="003E107C">
        <w:rPr>
          <w:rFonts w:ascii="Arial" w:hAnsi="Arial" w:cs="Arial"/>
        </w:rPr>
        <w:t xml:space="preserve">%). </w:t>
      </w:r>
    </w:p>
    <w:p w14:paraId="7C454C0E" w14:textId="77777777" w:rsidR="00687C0D" w:rsidRDefault="00687C0D" w:rsidP="00687C0D">
      <w:pPr>
        <w:rPr>
          <w:rFonts w:ascii="Arial" w:hAnsi="Arial" w:cs="Arial"/>
        </w:rPr>
      </w:pPr>
      <w:r>
        <w:rPr>
          <w:rFonts w:ascii="Arial" w:hAnsi="Arial" w:cs="Arial"/>
        </w:rPr>
        <w:t xml:space="preserve">Figure 2: Sensitivity analysis – MVPA </w:t>
      </w:r>
    </w:p>
    <w:p w14:paraId="4C72E0B6" w14:textId="4EE750E3" w:rsidR="003E107C" w:rsidRDefault="003E107C" w:rsidP="003E107C">
      <w:pPr>
        <w:rPr>
          <w:rFonts w:ascii="Arial" w:hAnsi="Arial" w:cs="Arial"/>
        </w:rPr>
      </w:pPr>
    </w:p>
    <w:p w14:paraId="01D34AF5" w14:textId="724FD074" w:rsidR="00A92763" w:rsidRDefault="00A92763" w:rsidP="003E107C">
      <w:pPr>
        <w:rPr>
          <w:rFonts w:ascii="Arial" w:hAnsi="Arial" w:cs="Arial"/>
        </w:rPr>
      </w:pPr>
      <w:r>
        <w:rPr>
          <w:noProof/>
          <w:lang w:eastAsia="en-AU"/>
        </w:rPr>
        <w:drawing>
          <wp:inline distT="0" distB="0" distL="0" distR="0" wp14:anchorId="7AFCF4BD" wp14:editId="5545E793">
            <wp:extent cx="5457825" cy="20383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57825" cy="2038350"/>
                    </a:xfrm>
                    <a:prstGeom prst="rect">
                      <a:avLst/>
                    </a:prstGeom>
                  </pic:spPr>
                </pic:pic>
              </a:graphicData>
            </a:graphic>
          </wp:inline>
        </w:drawing>
      </w:r>
    </w:p>
    <w:sectPr w:rsidR="00A92763" w:rsidSect="004D0A7C">
      <w:pgSz w:w="23814" w:h="16839" w:orient="landscape" w:code="8"/>
      <w:pgMar w:top="567" w:right="567" w:bottom="56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2F0D5F" w14:textId="77777777" w:rsidR="00852FFA" w:rsidRDefault="00852FFA" w:rsidP="008556B2">
      <w:pPr>
        <w:spacing w:after="0" w:line="240" w:lineRule="auto"/>
      </w:pPr>
      <w:r>
        <w:separator/>
      </w:r>
    </w:p>
  </w:endnote>
  <w:endnote w:type="continuationSeparator" w:id="0">
    <w:p w14:paraId="39A26BA4" w14:textId="77777777" w:rsidR="00852FFA" w:rsidRDefault="00852FFA" w:rsidP="00855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69B466" w14:textId="77777777" w:rsidR="00852FFA" w:rsidRDefault="00852FFA" w:rsidP="008556B2">
      <w:pPr>
        <w:spacing w:after="0" w:line="240" w:lineRule="auto"/>
      </w:pPr>
      <w:r>
        <w:separator/>
      </w:r>
    </w:p>
  </w:footnote>
  <w:footnote w:type="continuationSeparator" w:id="0">
    <w:p w14:paraId="08BD4C36" w14:textId="77777777" w:rsidR="00852FFA" w:rsidRDefault="00852FFA" w:rsidP="008556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5F200A"/>
    <w:multiLevelType w:val="hybridMultilevel"/>
    <w:tmpl w:val="9FA4CBFE"/>
    <w:lvl w:ilvl="0" w:tplc="6892255C">
      <w:start w:val="1"/>
      <w:numFmt w:val="decimal"/>
      <w:lvlText w:val="%1."/>
      <w:lvlJc w:val="left"/>
      <w:pPr>
        <w:ind w:left="720" w:hanging="360"/>
      </w:pPr>
      <w:rPr>
        <w:rFonts w:ascii="Calibri" w:eastAsiaTheme="minorHAnsi" w:hAnsi="Calibri" w:cs="Calibr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A597DB3"/>
    <w:multiLevelType w:val="multilevel"/>
    <w:tmpl w:val="9FA4CBFE"/>
    <w:lvl w:ilvl="0">
      <w:start w:val="1"/>
      <w:numFmt w:val="decimal"/>
      <w:lvlText w:val="%1."/>
      <w:lvlJc w:val="left"/>
      <w:pPr>
        <w:ind w:left="720" w:hanging="360"/>
      </w:pPr>
      <w:rPr>
        <w:rFonts w:ascii="Calibri" w:eastAsiaTheme="minorHAns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A161458"/>
    <w:multiLevelType w:val="hybridMultilevel"/>
    <w:tmpl w:val="2F6467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6B2"/>
    <w:rsid w:val="0003175C"/>
    <w:rsid w:val="00045378"/>
    <w:rsid w:val="000674D4"/>
    <w:rsid w:val="000752B7"/>
    <w:rsid w:val="0008360C"/>
    <w:rsid w:val="000852AD"/>
    <w:rsid w:val="00094704"/>
    <w:rsid w:val="000A2DF2"/>
    <w:rsid w:val="000B0CDB"/>
    <w:rsid w:val="000B3178"/>
    <w:rsid w:val="000E3B03"/>
    <w:rsid w:val="000F23A5"/>
    <w:rsid w:val="00124EF6"/>
    <w:rsid w:val="00133476"/>
    <w:rsid w:val="00143720"/>
    <w:rsid w:val="00146AC1"/>
    <w:rsid w:val="001477AB"/>
    <w:rsid w:val="00150764"/>
    <w:rsid w:val="00171E5F"/>
    <w:rsid w:val="00182C49"/>
    <w:rsid w:val="00183F5B"/>
    <w:rsid w:val="00196594"/>
    <w:rsid w:val="001D253B"/>
    <w:rsid w:val="001D45BC"/>
    <w:rsid w:val="001D4C15"/>
    <w:rsid w:val="00206657"/>
    <w:rsid w:val="00213425"/>
    <w:rsid w:val="002363E1"/>
    <w:rsid w:val="002700AC"/>
    <w:rsid w:val="002C2B28"/>
    <w:rsid w:val="002F3CDD"/>
    <w:rsid w:val="0032561B"/>
    <w:rsid w:val="0033507B"/>
    <w:rsid w:val="0035111E"/>
    <w:rsid w:val="003626A2"/>
    <w:rsid w:val="00377AD9"/>
    <w:rsid w:val="003A6AEB"/>
    <w:rsid w:val="003E107C"/>
    <w:rsid w:val="003F36B7"/>
    <w:rsid w:val="00402564"/>
    <w:rsid w:val="00423494"/>
    <w:rsid w:val="00424D68"/>
    <w:rsid w:val="004547B4"/>
    <w:rsid w:val="004625F8"/>
    <w:rsid w:val="004655EB"/>
    <w:rsid w:val="004701B7"/>
    <w:rsid w:val="004802F5"/>
    <w:rsid w:val="00493467"/>
    <w:rsid w:val="00494DF9"/>
    <w:rsid w:val="004A32B0"/>
    <w:rsid w:val="004A50C3"/>
    <w:rsid w:val="004C7FF8"/>
    <w:rsid w:val="004D08DE"/>
    <w:rsid w:val="004D0A7C"/>
    <w:rsid w:val="004E5EA1"/>
    <w:rsid w:val="004F1B41"/>
    <w:rsid w:val="004F1D9B"/>
    <w:rsid w:val="005026C1"/>
    <w:rsid w:val="005326ED"/>
    <w:rsid w:val="00533976"/>
    <w:rsid w:val="00544B1F"/>
    <w:rsid w:val="00545152"/>
    <w:rsid w:val="005463A8"/>
    <w:rsid w:val="005559A4"/>
    <w:rsid w:val="00560F7B"/>
    <w:rsid w:val="005662BC"/>
    <w:rsid w:val="005708AC"/>
    <w:rsid w:val="005966AC"/>
    <w:rsid w:val="005971BB"/>
    <w:rsid w:val="005A0A90"/>
    <w:rsid w:val="005A4010"/>
    <w:rsid w:val="005A4AC6"/>
    <w:rsid w:val="005B3E18"/>
    <w:rsid w:val="005E5E41"/>
    <w:rsid w:val="0062272E"/>
    <w:rsid w:val="00650B31"/>
    <w:rsid w:val="0065498E"/>
    <w:rsid w:val="00687C0D"/>
    <w:rsid w:val="0069438F"/>
    <w:rsid w:val="006A330E"/>
    <w:rsid w:val="006A4F24"/>
    <w:rsid w:val="006B7AA5"/>
    <w:rsid w:val="006E2A26"/>
    <w:rsid w:val="006E4FD3"/>
    <w:rsid w:val="006E73C9"/>
    <w:rsid w:val="006F566B"/>
    <w:rsid w:val="00703573"/>
    <w:rsid w:val="007078C6"/>
    <w:rsid w:val="007106D1"/>
    <w:rsid w:val="007154B3"/>
    <w:rsid w:val="00716C19"/>
    <w:rsid w:val="00716FD7"/>
    <w:rsid w:val="0073496E"/>
    <w:rsid w:val="007435A0"/>
    <w:rsid w:val="007512DF"/>
    <w:rsid w:val="0075142C"/>
    <w:rsid w:val="007555CF"/>
    <w:rsid w:val="0077703E"/>
    <w:rsid w:val="007A1A9C"/>
    <w:rsid w:val="00814966"/>
    <w:rsid w:val="00815B3E"/>
    <w:rsid w:val="008249A0"/>
    <w:rsid w:val="008302E5"/>
    <w:rsid w:val="008433E7"/>
    <w:rsid w:val="0085114E"/>
    <w:rsid w:val="00852FFA"/>
    <w:rsid w:val="008556B2"/>
    <w:rsid w:val="0087017A"/>
    <w:rsid w:val="0088128F"/>
    <w:rsid w:val="008915CA"/>
    <w:rsid w:val="00897812"/>
    <w:rsid w:val="008C76C3"/>
    <w:rsid w:val="008F499E"/>
    <w:rsid w:val="008F751A"/>
    <w:rsid w:val="00905286"/>
    <w:rsid w:val="0092324D"/>
    <w:rsid w:val="009232F1"/>
    <w:rsid w:val="00957623"/>
    <w:rsid w:val="0096531A"/>
    <w:rsid w:val="009755CD"/>
    <w:rsid w:val="00982325"/>
    <w:rsid w:val="00983CC2"/>
    <w:rsid w:val="00991230"/>
    <w:rsid w:val="009936C8"/>
    <w:rsid w:val="0099371A"/>
    <w:rsid w:val="00994AE2"/>
    <w:rsid w:val="009957E7"/>
    <w:rsid w:val="009C54A5"/>
    <w:rsid w:val="009D0E62"/>
    <w:rsid w:val="009D5E06"/>
    <w:rsid w:val="009F1AC3"/>
    <w:rsid w:val="00A20167"/>
    <w:rsid w:val="00A254D3"/>
    <w:rsid w:val="00A6580A"/>
    <w:rsid w:val="00A6771B"/>
    <w:rsid w:val="00A70EAC"/>
    <w:rsid w:val="00A9213F"/>
    <w:rsid w:val="00A92763"/>
    <w:rsid w:val="00A97C90"/>
    <w:rsid w:val="00AA6241"/>
    <w:rsid w:val="00AB0606"/>
    <w:rsid w:val="00AC53BA"/>
    <w:rsid w:val="00AC6596"/>
    <w:rsid w:val="00AD000B"/>
    <w:rsid w:val="00AE7FD3"/>
    <w:rsid w:val="00AF4248"/>
    <w:rsid w:val="00B206B1"/>
    <w:rsid w:val="00B34351"/>
    <w:rsid w:val="00B437AB"/>
    <w:rsid w:val="00B52B07"/>
    <w:rsid w:val="00B559D7"/>
    <w:rsid w:val="00B63F03"/>
    <w:rsid w:val="00B71618"/>
    <w:rsid w:val="00B74208"/>
    <w:rsid w:val="00B8417B"/>
    <w:rsid w:val="00BC10D2"/>
    <w:rsid w:val="00BC371A"/>
    <w:rsid w:val="00BE42BF"/>
    <w:rsid w:val="00C115AF"/>
    <w:rsid w:val="00C21675"/>
    <w:rsid w:val="00C24CE1"/>
    <w:rsid w:val="00C4162F"/>
    <w:rsid w:val="00C601B7"/>
    <w:rsid w:val="00C610D4"/>
    <w:rsid w:val="00C722B5"/>
    <w:rsid w:val="00C818D7"/>
    <w:rsid w:val="00CB3764"/>
    <w:rsid w:val="00CB4B4A"/>
    <w:rsid w:val="00CC74EA"/>
    <w:rsid w:val="00CE0FCD"/>
    <w:rsid w:val="00CE7CCB"/>
    <w:rsid w:val="00CF165D"/>
    <w:rsid w:val="00D10E10"/>
    <w:rsid w:val="00D12729"/>
    <w:rsid w:val="00D140A6"/>
    <w:rsid w:val="00D143A1"/>
    <w:rsid w:val="00D240B6"/>
    <w:rsid w:val="00D82DD5"/>
    <w:rsid w:val="00D83F8C"/>
    <w:rsid w:val="00DA0E72"/>
    <w:rsid w:val="00DE506D"/>
    <w:rsid w:val="00DE6936"/>
    <w:rsid w:val="00E0186A"/>
    <w:rsid w:val="00E20D24"/>
    <w:rsid w:val="00E20F47"/>
    <w:rsid w:val="00E244DB"/>
    <w:rsid w:val="00E64021"/>
    <w:rsid w:val="00E64427"/>
    <w:rsid w:val="00E66473"/>
    <w:rsid w:val="00E723F1"/>
    <w:rsid w:val="00E774AF"/>
    <w:rsid w:val="00EB1628"/>
    <w:rsid w:val="00EB3D6A"/>
    <w:rsid w:val="00EB6BFA"/>
    <w:rsid w:val="00EC7CE0"/>
    <w:rsid w:val="00EE2D09"/>
    <w:rsid w:val="00F0179C"/>
    <w:rsid w:val="00F040FA"/>
    <w:rsid w:val="00F21DEE"/>
    <w:rsid w:val="00F25804"/>
    <w:rsid w:val="00F27CBE"/>
    <w:rsid w:val="00F50FBB"/>
    <w:rsid w:val="00F561AB"/>
    <w:rsid w:val="00F6495D"/>
    <w:rsid w:val="00F84147"/>
    <w:rsid w:val="00F85A12"/>
    <w:rsid w:val="00F94A10"/>
    <w:rsid w:val="00F9629C"/>
    <w:rsid w:val="00FA43E2"/>
    <w:rsid w:val="00FB3022"/>
    <w:rsid w:val="00FD4739"/>
    <w:rsid w:val="00FD5D08"/>
    <w:rsid w:val="00FD7EFD"/>
    <w:rsid w:val="00FE727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D61D8"/>
  <w15:chartTrackingRefBased/>
  <w15:docId w15:val="{763DEE30-5A1C-4C78-908E-9006423C6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cimalAligned">
    <w:name w:val="Decimal Aligned"/>
    <w:basedOn w:val="Normal"/>
    <w:uiPriority w:val="40"/>
    <w:qFormat/>
    <w:rsid w:val="008556B2"/>
    <w:pPr>
      <w:tabs>
        <w:tab w:val="decimal" w:pos="360"/>
      </w:tabs>
      <w:spacing w:after="200" w:line="276" w:lineRule="auto"/>
    </w:pPr>
    <w:rPr>
      <w:rFonts w:eastAsiaTheme="minorEastAsia" w:cs="Times New Roman"/>
      <w:lang w:val="en-US"/>
    </w:rPr>
  </w:style>
  <w:style w:type="paragraph" w:styleId="FootnoteText">
    <w:name w:val="footnote text"/>
    <w:basedOn w:val="Normal"/>
    <w:link w:val="FootnoteTextChar"/>
    <w:uiPriority w:val="99"/>
    <w:unhideWhenUsed/>
    <w:rsid w:val="008556B2"/>
    <w:pPr>
      <w:spacing w:after="0" w:line="240" w:lineRule="auto"/>
    </w:pPr>
    <w:rPr>
      <w:rFonts w:eastAsiaTheme="minorEastAsia" w:cs="Times New Roman"/>
      <w:sz w:val="20"/>
      <w:szCs w:val="20"/>
      <w:lang w:val="en-US"/>
    </w:rPr>
  </w:style>
  <w:style w:type="character" w:customStyle="1" w:styleId="FootnoteTextChar">
    <w:name w:val="Footnote Text Char"/>
    <w:basedOn w:val="DefaultParagraphFont"/>
    <w:link w:val="FootnoteText"/>
    <w:uiPriority w:val="99"/>
    <w:rsid w:val="008556B2"/>
    <w:rPr>
      <w:rFonts w:eastAsiaTheme="minorEastAsia" w:cs="Times New Roman"/>
      <w:sz w:val="20"/>
      <w:szCs w:val="20"/>
      <w:lang w:val="en-US"/>
    </w:rPr>
  </w:style>
  <w:style w:type="character" w:styleId="SubtleEmphasis">
    <w:name w:val="Subtle Emphasis"/>
    <w:basedOn w:val="DefaultParagraphFont"/>
    <w:uiPriority w:val="19"/>
    <w:qFormat/>
    <w:rsid w:val="008556B2"/>
    <w:rPr>
      <w:i/>
      <w:iCs/>
    </w:rPr>
  </w:style>
  <w:style w:type="table" w:styleId="LightShading-Accent1">
    <w:name w:val="Light Shading Accent 1"/>
    <w:basedOn w:val="TableNormal"/>
    <w:uiPriority w:val="60"/>
    <w:rsid w:val="008556B2"/>
    <w:pPr>
      <w:spacing w:after="0" w:line="240" w:lineRule="auto"/>
    </w:pPr>
    <w:rPr>
      <w:rFonts w:eastAsiaTheme="minorEastAsia"/>
      <w:color w:val="2E74B5" w:themeColor="accent1" w:themeShade="BF"/>
      <w:lang w:val="en-US"/>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List">
    <w:name w:val="Light List"/>
    <w:basedOn w:val="TableNormal"/>
    <w:uiPriority w:val="61"/>
    <w:rsid w:val="008556B2"/>
    <w:pPr>
      <w:spacing w:after="0" w:line="240" w:lineRule="auto"/>
    </w:pPr>
    <w:rPr>
      <w:rFonts w:eastAsiaTheme="minorEastAsia"/>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PlaceholderText">
    <w:name w:val="Placeholder Text"/>
    <w:basedOn w:val="DefaultParagraphFont"/>
    <w:uiPriority w:val="99"/>
    <w:semiHidden/>
    <w:rsid w:val="008556B2"/>
    <w:rPr>
      <w:color w:val="808080"/>
    </w:rPr>
  </w:style>
  <w:style w:type="table" w:styleId="TableGrid">
    <w:name w:val="Table Grid"/>
    <w:basedOn w:val="TableNormal"/>
    <w:uiPriority w:val="39"/>
    <w:rsid w:val="00CE7C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6Colorful">
    <w:name w:val="List Table 6 Colorful"/>
    <w:basedOn w:val="TableNormal"/>
    <w:uiPriority w:val="51"/>
    <w:rsid w:val="00CE7CCB"/>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991230"/>
    <w:rPr>
      <w:sz w:val="16"/>
      <w:szCs w:val="16"/>
    </w:rPr>
  </w:style>
  <w:style w:type="paragraph" w:styleId="CommentText">
    <w:name w:val="annotation text"/>
    <w:basedOn w:val="Normal"/>
    <w:link w:val="CommentTextChar"/>
    <w:uiPriority w:val="99"/>
    <w:semiHidden/>
    <w:unhideWhenUsed/>
    <w:rsid w:val="00991230"/>
    <w:pPr>
      <w:spacing w:line="240" w:lineRule="auto"/>
    </w:pPr>
    <w:rPr>
      <w:sz w:val="20"/>
      <w:szCs w:val="20"/>
    </w:rPr>
  </w:style>
  <w:style w:type="character" w:customStyle="1" w:styleId="CommentTextChar">
    <w:name w:val="Comment Text Char"/>
    <w:basedOn w:val="DefaultParagraphFont"/>
    <w:link w:val="CommentText"/>
    <w:uiPriority w:val="99"/>
    <w:semiHidden/>
    <w:rsid w:val="00991230"/>
    <w:rPr>
      <w:sz w:val="20"/>
      <w:szCs w:val="20"/>
    </w:rPr>
  </w:style>
  <w:style w:type="paragraph" w:styleId="CommentSubject">
    <w:name w:val="annotation subject"/>
    <w:basedOn w:val="CommentText"/>
    <w:next w:val="CommentText"/>
    <w:link w:val="CommentSubjectChar"/>
    <w:uiPriority w:val="99"/>
    <w:semiHidden/>
    <w:unhideWhenUsed/>
    <w:rsid w:val="00991230"/>
    <w:rPr>
      <w:b/>
      <w:bCs/>
    </w:rPr>
  </w:style>
  <w:style w:type="character" w:customStyle="1" w:styleId="CommentSubjectChar">
    <w:name w:val="Comment Subject Char"/>
    <w:basedOn w:val="CommentTextChar"/>
    <w:link w:val="CommentSubject"/>
    <w:uiPriority w:val="99"/>
    <w:semiHidden/>
    <w:rsid w:val="00991230"/>
    <w:rPr>
      <w:b/>
      <w:bCs/>
      <w:sz w:val="20"/>
      <w:szCs w:val="20"/>
    </w:rPr>
  </w:style>
  <w:style w:type="paragraph" w:styleId="BalloonText">
    <w:name w:val="Balloon Text"/>
    <w:basedOn w:val="Normal"/>
    <w:link w:val="BalloonTextChar"/>
    <w:uiPriority w:val="99"/>
    <w:semiHidden/>
    <w:unhideWhenUsed/>
    <w:rsid w:val="009912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1230"/>
    <w:rPr>
      <w:rFonts w:ascii="Segoe UI" w:hAnsi="Segoe UI" w:cs="Segoe UI"/>
      <w:sz w:val="18"/>
      <w:szCs w:val="18"/>
    </w:rPr>
  </w:style>
  <w:style w:type="character" w:styleId="Hyperlink">
    <w:name w:val="Hyperlink"/>
    <w:basedOn w:val="DefaultParagraphFont"/>
    <w:uiPriority w:val="99"/>
    <w:semiHidden/>
    <w:unhideWhenUsed/>
    <w:rsid w:val="004F1B41"/>
    <w:rPr>
      <w:color w:val="0563C1"/>
      <w:u w:val="single"/>
    </w:rPr>
  </w:style>
  <w:style w:type="character" w:styleId="FollowedHyperlink">
    <w:name w:val="FollowedHyperlink"/>
    <w:basedOn w:val="DefaultParagraphFont"/>
    <w:uiPriority w:val="99"/>
    <w:semiHidden/>
    <w:unhideWhenUsed/>
    <w:rsid w:val="004F1B41"/>
    <w:rPr>
      <w:color w:val="954F72"/>
      <w:u w:val="single"/>
    </w:rPr>
  </w:style>
  <w:style w:type="paragraph" w:customStyle="1" w:styleId="font5">
    <w:name w:val="font5"/>
    <w:basedOn w:val="Normal"/>
    <w:rsid w:val="004F1B41"/>
    <w:pPr>
      <w:spacing w:before="100" w:beforeAutospacing="1" w:after="100" w:afterAutospacing="1" w:line="240" w:lineRule="auto"/>
    </w:pPr>
    <w:rPr>
      <w:rFonts w:ascii="Calibri" w:eastAsia="Times New Roman" w:hAnsi="Calibri" w:cs="Calibri"/>
      <w:b/>
      <w:bCs/>
      <w:color w:val="000000"/>
      <w:lang w:eastAsia="en-AU"/>
    </w:rPr>
  </w:style>
  <w:style w:type="paragraph" w:customStyle="1" w:styleId="xl65">
    <w:name w:val="xl65"/>
    <w:basedOn w:val="Normal"/>
    <w:rsid w:val="004F1B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6">
    <w:name w:val="xl66"/>
    <w:basedOn w:val="Normal"/>
    <w:rsid w:val="004F1B41"/>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7">
    <w:name w:val="xl67"/>
    <w:basedOn w:val="Normal"/>
    <w:rsid w:val="004F1B41"/>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8">
    <w:name w:val="xl68"/>
    <w:basedOn w:val="Normal"/>
    <w:rsid w:val="004F1B41"/>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AU"/>
    </w:rPr>
  </w:style>
  <w:style w:type="paragraph" w:customStyle="1" w:styleId="xl69">
    <w:name w:val="xl69"/>
    <w:basedOn w:val="Normal"/>
    <w:rsid w:val="004F1B41"/>
    <w:pPr>
      <w:pBdr>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AU"/>
    </w:rPr>
  </w:style>
  <w:style w:type="paragraph" w:customStyle="1" w:styleId="xl70">
    <w:name w:val="xl70"/>
    <w:basedOn w:val="Normal"/>
    <w:rsid w:val="004F1B41"/>
    <w:pPr>
      <w:pBdr>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Revision">
    <w:name w:val="Revision"/>
    <w:hidden/>
    <w:uiPriority w:val="99"/>
    <w:semiHidden/>
    <w:rsid w:val="00B74208"/>
    <w:pPr>
      <w:spacing w:after="0" w:line="240" w:lineRule="auto"/>
    </w:pPr>
  </w:style>
  <w:style w:type="paragraph" w:customStyle="1" w:styleId="xl71">
    <w:name w:val="xl71"/>
    <w:basedOn w:val="Normal"/>
    <w:rsid w:val="0013347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A921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1638">
      <w:bodyDiv w:val="1"/>
      <w:marLeft w:val="0"/>
      <w:marRight w:val="0"/>
      <w:marTop w:val="0"/>
      <w:marBottom w:val="0"/>
      <w:divBdr>
        <w:top w:val="none" w:sz="0" w:space="0" w:color="auto"/>
        <w:left w:val="none" w:sz="0" w:space="0" w:color="auto"/>
        <w:bottom w:val="none" w:sz="0" w:space="0" w:color="auto"/>
        <w:right w:val="none" w:sz="0" w:space="0" w:color="auto"/>
      </w:divBdr>
      <w:divsChild>
        <w:div w:id="1812600323">
          <w:marLeft w:val="0"/>
          <w:marRight w:val="0"/>
          <w:marTop w:val="0"/>
          <w:marBottom w:val="0"/>
          <w:divBdr>
            <w:top w:val="none" w:sz="0" w:space="0" w:color="auto"/>
            <w:left w:val="none" w:sz="0" w:space="0" w:color="auto"/>
            <w:bottom w:val="none" w:sz="0" w:space="0" w:color="auto"/>
            <w:right w:val="none" w:sz="0" w:space="0" w:color="auto"/>
          </w:divBdr>
        </w:div>
      </w:divsChild>
    </w:div>
    <w:div w:id="57822220">
      <w:bodyDiv w:val="1"/>
      <w:marLeft w:val="0"/>
      <w:marRight w:val="0"/>
      <w:marTop w:val="0"/>
      <w:marBottom w:val="0"/>
      <w:divBdr>
        <w:top w:val="none" w:sz="0" w:space="0" w:color="auto"/>
        <w:left w:val="none" w:sz="0" w:space="0" w:color="auto"/>
        <w:bottom w:val="none" w:sz="0" w:space="0" w:color="auto"/>
        <w:right w:val="none" w:sz="0" w:space="0" w:color="auto"/>
      </w:divBdr>
      <w:divsChild>
        <w:div w:id="1113016572">
          <w:marLeft w:val="0"/>
          <w:marRight w:val="0"/>
          <w:marTop w:val="0"/>
          <w:marBottom w:val="0"/>
          <w:divBdr>
            <w:top w:val="none" w:sz="0" w:space="0" w:color="auto"/>
            <w:left w:val="none" w:sz="0" w:space="0" w:color="auto"/>
            <w:bottom w:val="none" w:sz="0" w:space="0" w:color="auto"/>
            <w:right w:val="none" w:sz="0" w:space="0" w:color="auto"/>
          </w:divBdr>
        </w:div>
      </w:divsChild>
    </w:div>
    <w:div w:id="74939423">
      <w:bodyDiv w:val="1"/>
      <w:marLeft w:val="0"/>
      <w:marRight w:val="0"/>
      <w:marTop w:val="0"/>
      <w:marBottom w:val="0"/>
      <w:divBdr>
        <w:top w:val="none" w:sz="0" w:space="0" w:color="auto"/>
        <w:left w:val="none" w:sz="0" w:space="0" w:color="auto"/>
        <w:bottom w:val="none" w:sz="0" w:space="0" w:color="auto"/>
        <w:right w:val="none" w:sz="0" w:space="0" w:color="auto"/>
      </w:divBdr>
    </w:div>
    <w:div w:id="76678449">
      <w:bodyDiv w:val="1"/>
      <w:marLeft w:val="0"/>
      <w:marRight w:val="0"/>
      <w:marTop w:val="0"/>
      <w:marBottom w:val="0"/>
      <w:divBdr>
        <w:top w:val="none" w:sz="0" w:space="0" w:color="auto"/>
        <w:left w:val="none" w:sz="0" w:space="0" w:color="auto"/>
        <w:bottom w:val="none" w:sz="0" w:space="0" w:color="auto"/>
        <w:right w:val="none" w:sz="0" w:space="0" w:color="auto"/>
      </w:divBdr>
      <w:divsChild>
        <w:div w:id="449321859">
          <w:marLeft w:val="0"/>
          <w:marRight w:val="0"/>
          <w:marTop w:val="0"/>
          <w:marBottom w:val="0"/>
          <w:divBdr>
            <w:top w:val="none" w:sz="0" w:space="0" w:color="auto"/>
            <w:left w:val="none" w:sz="0" w:space="0" w:color="auto"/>
            <w:bottom w:val="none" w:sz="0" w:space="0" w:color="auto"/>
            <w:right w:val="none" w:sz="0" w:space="0" w:color="auto"/>
          </w:divBdr>
        </w:div>
        <w:div w:id="2074961080">
          <w:marLeft w:val="0"/>
          <w:marRight w:val="0"/>
          <w:marTop w:val="0"/>
          <w:marBottom w:val="0"/>
          <w:divBdr>
            <w:top w:val="none" w:sz="0" w:space="0" w:color="auto"/>
            <w:left w:val="none" w:sz="0" w:space="0" w:color="auto"/>
            <w:bottom w:val="none" w:sz="0" w:space="0" w:color="auto"/>
            <w:right w:val="none" w:sz="0" w:space="0" w:color="auto"/>
          </w:divBdr>
        </w:div>
      </w:divsChild>
    </w:div>
    <w:div w:id="133378421">
      <w:bodyDiv w:val="1"/>
      <w:marLeft w:val="0"/>
      <w:marRight w:val="0"/>
      <w:marTop w:val="0"/>
      <w:marBottom w:val="0"/>
      <w:divBdr>
        <w:top w:val="none" w:sz="0" w:space="0" w:color="auto"/>
        <w:left w:val="none" w:sz="0" w:space="0" w:color="auto"/>
        <w:bottom w:val="none" w:sz="0" w:space="0" w:color="auto"/>
        <w:right w:val="none" w:sz="0" w:space="0" w:color="auto"/>
      </w:divBdr>
      <w:divsChild>
        <w:div w:id="1708590">
          <w:marLeft w:val="0"/>
          <w:marRight w:val="0"/>
          <w:marTop w:val="0"/>
          <w:marBottom w:val="0"/>
          <w:divBdr>
            <w:top w:val="none" w:sz="0" w:space="0" w:color="auto"/>
            <w:left w:val="none" w:sz="0" w:space="0" w:color="auto"/>
            <w:bottom w:val="none" w:sz="0" w:space="0" w:color="auto"/>
            <w:right w:val="none" w:sz="0" w:space="0" w:color="auto"/>
          </w:divBdr>
        </w:div>
      </w:divsChild>
    </w:div>
    <w:div w:id="137887976">
      <w:bodyDiv w:val="1"/>
      <w:marLeft w:val="0"/>
      <w:marRight w:val="0"/>
      <w:marTop w:val="0"/>
      <w:marBottom w:val="0"/>
      <w:divBdr>
        <w:top w:val="none" w:sz="0" w:space="0" w:color="auto"/>
        <w:left w:val="none" w:sz="0" w:space="0" w:color="auto"/>
        <w:bottom w:val="none" w:sz="0" w:space="0" w:color="auto"/>
        <w:right w:val="none" w:sz="0" w:space="0" w:color="auto"/>
      </w:divBdr>
      <w:divsChild>
        <w:div w:id="1556506565">
          <w:marLeft w:val="0"/>
          <w:marRight w:val="0"/>
          <w:marTop w:val="0"/>
          <w:marBottom w:val="0"/>
          <w:divBdr>
            <w:top w:val="none" w:sz="0" w:space="0" w:color="auto"/>
            <w:left w:val="none" w:sz="0" w:space="0" w:color="auto"/>
            <w:bottom w:val="none" w:sz="0" w:space="0" w:color="auto"/>
            <w:right w:val="none" w:sz="0" w:space="0" w:color="auto"/>
          </w:divBdr>
        </w:div>
      </w:divsChild>
    </w:div>
    <w:div w:id="177082409">
      <w:bodyDiv w:val="1"/>
      <w:marLeft w:val="0"/>
      <w:marRight w:val="0"/>
      <w:marTop w:val="0"/>
      <w:marBottom w:val="0"/>
      <w:divBdr>
        <w:top w:val="none" w:sz="0" w:space="0" w:color="auto"/>
        <w:left w:val="none" w:sz="0" w:space="0" w:color="auto"/>
        <w:bottom w:val="none" w:sz="0" w:space="0" w:color="auto"/>
        <w:right w:val="none" w:sz="0" w:space="0" w:color="auto"/>
      </w:divBdr>
      <w:divsChild>
        <w:div w:id="669989078">
          <w:marLeft w:val="0"/>
          <w:marRight w:val="0"/>
          <w:marTop w:val="0"/>
          <w:marBottom w:val="0"/>
          <w:divBdr>
            <w:top w:val="none" w:sz="0" w:space="0" w:color="auto"/>
            <w:left w:val="none" w:sz="0" w:space="0" w:color="auto"/>
            <w:bottom w:val="none" w:sz="0" w:space="0" w:color="auto"/>
            <w:right w:val="none" w:sz="0" w:space="0" w:color="auto"/>
          </w:divBdr>
        </w:div>
      </w:divsChild>
    </w:div>
    <w:div w:id="192694948">
      <w:bodyDiv w:val="1"/>
      <w:marLeft w:val="0"/>
      <w:marRight w:val="0"/>
      <w:marTop w:val="0"/>
      <w:marBottom w:val="0"/>
      <w:divBdr>
        <w:top w:val="none" w:sz="0" w:space="0" w:color="auto"/>
        <w:left w:val="none" w:sz="0" w:space="0" w:color="auto"/>
        <w:bottom w:val="none" w:sz="0" w:space="0" w:color="auto"/>
        <w:right w:val="none" w:sz="0" w:space="0" w:color="auto"/>
      </w:divBdr>
      <w:divsChild>
        <w:div w:id="1633092695">
          <w:marLeft w:val="0"/>
          <w:marRight w:val="0"/>
          <w:marTop w:val="0"/>
          <w:marBottom w:val="0"/>
          <w:divBdr>
            <w:top w:val="none" w:sz="0" w:space="0" w:color="auto"/>
            <w:left w:val="none" w:sz="0" w:space="0" w:color="auto"/>
            <w:bottom w:val="none" w:sz="0" w:space="0" w:color="auto"/>
            <w:right w:val="none" w:sz="0" w:space="0" w:color="auto"/>
          </w:divBdr>
        </w:div>
      </w:divsChild>
    </w:div>
    <w:div w:id="195120255">
      <w:bodyDiv w:val="1"/>
      <w:marLeft w:val="0"/>
      <w:marRight w:val="0"/>
      <w:marTop w:val="0"/>
      <w:marBottom w:val="0"/>
      <w:divBdr>
        <w:top w:val="none" w:sz="0" w:space="0" w:color="auto"/>
        <w:left w:val="none" w:sz="0" w:space="0" w:color="auto"/>
        <w:bottom w:val="none" w:sz="0" w:space="0" w:color="auto"/>
        <w:right w:val="none" w:sz="0" w:space="0" w:color="auto"/>
      </w:divBdr>
      <w:divsChild>
        <w:div w:id="9112083">
          <w:marLeft w:val="0"/>
          <w:marRight w:val="0"/>
          <w:marTop w:val="0"/>
          <w:marBottom w:val="0"/>
          <w:divBdr>
            <w:top w:val="none" w:sz="0" w:space="0" w:color="auto"/>
            <w:left w:val="none" w:sz="0" w:space="0" w:color="auto"/>
            <w:bottom w:val="none" w:sz="0" w:space="0" w:color="auto"/>
            <w:right w:val="none" w:sz="0" w:space="0" w:color="auto"/>
          </w:divBdr>
        </w:div>
      </w:divsChild>
    </w:div>
    <w:div w:id="199130285">
      <w:bodyDiv w:val="1"/>
      <w:marLeft w:val="0"/>
      <w:marRight w:val="0"/>
      <w:marTop w:val="0"/>
      <w:marBottom w:val="0"/>
      <w:divBdr>
        <w:top w:val="none" w:sz="0" w:space="0" w:color="auto"/>
        <w:left w:val="none" w:sz="0" w:space="0" w:color="auto"/>
        <w:bottom w:val="none" w:sz="0" w:space="0" w:color="auto"/>
        <w:right w:val="none" w:sz="0" w:space="0" w:color="auto"/>
      </w:divBdr>
      <w:divsChild>
        <w:div w:id="620914799">
          <w:marLeft w:val="0"/>
          <w:marRight w:val="0"/>
          <w:marTop w:val="0"/>
          <w:marBottom w:val="0"/>
          <w:divBdr>
            <w:top w:val="none" w:sz="0" w:space="0" w:color="auto"/>
            <w:left w:val="none" w:sz="0" w:space="0" w:color="auto"/>
            <w:bottom w:val="none" w:sz="0" w:space="0" w:color="auto"/>
            <w:right w:val="none" w:sz="0" w:space="0" w:color="auto"/>
          </w:divBdr>
        </w:div>
      </w:divsChild>
    </w:div>
    <w:div w:id="217786090">
      <w:bodyDiv w:val="1"/>
      <w:marLeft w:val="0"/>
      <w:marRight w:val="0"/>
      <w:marTop w:val="0"/>
      <w:marBottom w:val="0"/>
      <w:divBdr>
        <w:top w:val="none" w:sz="0" w:space="0" w:color="auto"/>
        <w:left w:val="none" w:sz="0" w:space="0" w:color="auto"/>
        <w:bottom w:val="none" w:sz="0" w:space="0" w:color="auto"/>
        <w:right w:val="none" w:sz="0" w:space="0" w:color="auto"/>
      </w:divBdr>
      <w:divsChild>
        <w:div w:id="1705714350">
          <w:marLeft w:val="0"/>
          <w:marRight w:val="0"/>
          <w:marTop w:val="0"/>
          <w:marBottom w:val="0"/>
          <w:divBdr>
            <w:top w:val="none" w:sz="0" w:space="0" w:color="auto"/>
            <w:left w:val="none" w:sz="0" w:space="0" w:color="auto"/>
            <w:bottom w:val="none" w:sz="0" w:space="0" w:color="auto"/>
            <w:right w:val="none" w:sz="0" w:space="0" w:color="auto"/>
          </w:divBdr>
        </w:div>
      </w:divsChild>
    </w:div>
    <w:div w:id="251357944">
      <w:bodyDiv w:val="1"/>
      <w:marLeft w:val="0"/>
      <w:marRight w:val="0"/>
      <w:marTop w:val="0"/>
      <w:marBottom w:val="0"/>
      <w:divBdr>
        <w:top w:val="none" w:sz="0" w:space="0" w:color="auto"/>
        <w:left w:val="none" w:sz="0" w:space="0" w:color="auto"/>
        <w:bottom w:val="none" w:sz="0" w:space="0" w:color="auto"/>
        <w:right w:val="none" w:sz="0" w:space="0" w:color="auto"/>
      </w:divBdr>
      <w:divsChild>
        <w:div w:id="887301660">
          <w:marLeft w:val="0"/>
          <w:marRight w:val="0"/>
          <w:marTop w:val="0"/>
          <w:marBottom w:val="0"/>
          <w:divBdr>
            <w:top w:val="none" w:sz="0" w:space="0" w:color="auto"/>
            <w:left w:val="none" w:sz="0" w:space="0" w:color="auto"/>
            <w:bottom w:val="none" w:sz="0" w:space="0" w:color="auto"/>
            <w:right w:val="none" w:sz="0" w:space="0" w:color="auto"/>
          </w:divBdr>
        </w:div>
      </w:divsChild>
    </w:div>
    <w:div w:id="259266036">
      <w:bodyDiv w:val="1"/>
      <w:marLeft w:val="0"/>
      <w:marRight w:val="0"/>
      <w:marTop w:val="0"/>
      <w:marBottom w:val="0"/>
      <w:divBdr>
        <w:top w:val="none" w:sz="0" w:space="0" w:color="auto"/>
        <w:left w:val="none" w:sz="0" w:space="0" w:color="auto"/>
        <w:bottom w:val="none" w:sz="0" w:space="0" w:color="auto"/>
        <w:right w:val="none" w:sz="0" w:space="0" w:color="auto"/>
      </w:divBdr>
      <w:divsChild>
        <w:div w:id="131027777">
          <w:marLeft w:val="0"/>
          <w:marRight w:val="0"/>
          <w:marTop w:val="0"/>
          <w:marBottom w:val="0"/>
          <w:divBdr>
            <w:top w:val="none" w:sz="0" w:space="0" w:color="auto"/>
            <w:left w:val="none" w:sz="0" w:space="0" w:color="auto"/>
            <w:bottom w:val="none" w:sz="0" w:space="0" w:color="auto"/>
            <w:right w:val="none" w:sz="0" w:space="0" w:color="auto"/>
          </w:divBdr>
        </w:div>
        <w:div w:id="1244755379">
          <w:marLeft w:val="0"/>
          <w:marRight w:val="0"/>
          <w:marTop w:val="0"/>
          <w:marBottom w:val="0"/>
          <w:divBdr>
            <w:top w:val="none" w:sz="0" w:space="0" w:color="auto"/>
            <w:left w:val="none" w:sz="0" w:space="0" w:color="auto"/>
            <w:bottom w:val="none" w:sz="0" w:space="0" w:color="auto"/>
            <w:right w:val="none" w:sz="0" w:space="0" w:color="auto"/>
          </w:divBdr>
        </w:div>
      </w:divsChild>
    </w:div>
    <w:div w:id="306863105">
      <w:bodyDiv w:val="1"/>
      <w:marLeft w:val="0"/>
      <w:marRight w:val="0"/>
      <w:marTop w:val="0"/>
      <w:marBottom w:val="0"/>
      <w:divBdr>
        <w:top w:val="none" w:sz="0" w:space="0" w:color="auto"/>
        <w:left w:val="none" w:sz="0" w:space="0" w:color="auto"/>
        <w:bottom w:val="none" w:sz="0" w:space="0" w:color="auto"/>
        <w:right w:val="none" w:sz="0" w:space="0" w:color="auto"/>
      </w:divBdr>
      <w:divsChild>
        <w:div w:id="1373380721">
          <w:marLeft w:val="0"/>
          <w:marRight w:val="0"/>
          <w:marTop w:val="0"/>
          <w:marBottom w:val="0"/>
          <w:divBdr>
            <w:top w:val="none" w:sz="0" w:space="0" w:color="auto"/>
            <w:left w:val="none" w:sz="0" w:space="0" w:color="auto"/>
            <w:bottom w:val="none" w:sz="0" w:space="0" w:color="auto"/>
            <w:right w:val="none" w:sz="0" w:space="0" w:color="auto"/>
          </w:divBdr>
        </w:div>
      </w:divsChild>
    </w:div>
    <w:div w:id="307781232">
      <w:bodyDiv w:val="1"/>
      <w:marLeft w:val="0"/>
      <w:marRight w:val="0"/>
      <w:marTop w:val="0"/>
      <w:marBottom w:val="0"/>
      <w:divBdr>
        <w:top w:val="none" w:sz="0" w:space="0" w:color="auto"/>
        <w:left w:val="none" w:sz="0" w:space="0" w:color="auto"/>
        <w:bottom w:val="none" w:sz="0" w:space="0" w:color="auto"/>
        <w:right w:val="none" w:sz="0" w:space="0" w:color="auto"/>
      </w:divBdr>
    </w:div>
    <w:div w:id="346909144">
      <w:bodyDiv w:val="1"/>
      <w:marLeft w:val="0"/>
      <w:marRight w:val="0"/>
      <w:marTop w:val="0"/>
      <w:marBottom w:val="0"/>
      <w:divBdr>
        <w:top w:val="none" w:sz="0" w:space="0" w:color="auto"/>
        <w:left w:val="none" w:sz="0" w:space="0" w:color="auto"/>
        <w:bottom w:val="none" w:sz="0" w:space="0" w:color="auto"/>
        <w:right w:val="none" w:sz="0" w:space="0" w:color="auto"/>
      </w:divBdr>
      <w:divsChild>
        <w:div w:id="1389913462">
          <w:marLeft w:val="0"/>
          <w:marRight w:val="0"/>
          <w:marTop w:val="0"/>
          <w:marBottom w:val="0"/>
          <w:divBdr>
            <w:top w:val="none" w:sz="0" w:space="0" w:color="auto"/>
            <w:left w:val="none" w:sz="0" w:space="0" w:color="auto"/>
            <w:bottom w:val="none" w:sz="0" w:space="0" w:color="auto"/>
            <w:right w:val="none" w:sz="0" w:space="0" w:color="auto"/>
          </w:divBdr>
        </w:div>
      </w:divsChild>
    </w:div>
    <w:div w:id="400324888">
      <w:bodyDiv w:val="1"/>
      <w:marLeft w:val="0"/>
      <w:marRight w:val="0"/>
      <w:marTop w:val="0"/>
      <w:marBottom w:val="0"/>
      <w:divBdr>
        <w:top w:val="none" w:sz="0" w:space="0" w:color="auto"/>
        <w:left w:val="none" w:sz="0" w:space="0" w:color="auto"/>
        <w:bottom w:val="none" w:sz="0" w:space="0" w:color="auto"/>
        <w:right w:val="none" w:sz="0" w:space="0" w:color="auto"/>
      </w:divBdr>
      <w:divsChild>
        <w:div w:id="696736024">
          <w:marLeft w:val="0"/>
          <w:marRight w:val="0"/>
          <w:marTop w:val="0"/>
          <w:marBottom w:val="0"/>
          <w:divBdr>
            <w:top w:val="none" w:sz="0" w:space="0" w:color="auto"/>
            <w:left w:val="none" w:sz="0" w:space="0" w:color="auto"/>
            <w:bottom w:val="none" w:sz="0" w:space="0" w:color="auto"/>
            <w:right w:val="none" w:sz="0" w:space="0" w:color="auto"/>
          </w:divBdr>
        </w:div>
      </w:divsChild>
    </w:div>
    <w:div w:id="405494101">
      <w:bodyDiv w:val="1"/>
      <w:marLeft w:val="0"/>
      <w:marRight w:val="0"/>
      <w:marTop w:val="0"/>
      <w:marBottom w:val="0"/>
      <w:divBdr>
        <w:top w:val="none" w:sz="0" w:space="0" w:color="auto"/>
        <w:left w:val="none" w:sz="0" w:space="0" w:color="auto"/>
        <w:bottom w:val="none" w:sz="0" w:space="0" w:color="auto"/>
        <w:right w:val="none" w:sz="0" w:space="0" w:color="auto"/>
      </w:divBdr>
      <w:divsChild>
        <w:div w:id="1981766283">
          <w:marLeft w:val="0"/>
          <w:marRight w:val="0"/>
          <w:marTop w:val="0"/>
          <w:marBottom w:val="0"/>
          <w:divBdr>
            <w:top w:val="none" w:sz="0" w:space="0" w:color="auto"/>
            <w:left w:val="none" w:sz="0" w:space="0" w:color="auto"/>
            <w:bottom w:val="none" w:sz="0" w:space="0" w:color="auto"/>
            <w:right w:val="none" w:sz="0" w:space="0" w:color="auto"/>
          </w:divBdr>
        </w:div>
      </w:divsChild>
    </w:div>
    <w:div w:id="431820155">
      <w:bodyDiv w:val="1"/>
      <w:marLeft w:val="0"/>
      <w:marRight w:val="0"/>
      <w:marTop w:val="0"/>
      <w:marBottom w:val="0"/>
      <w:divBdr>
        <w:top w:val="none" w:sz="0" w:space="0" w:color="auto"/>
        <w:left w:val="none" w:sz="0" w:space="0" w:color="auto"/>
        <w:bottom w:val="none" w:sz="0" w:space="0" w:color="auto"/>
        <w:right w:val="none" w:sz="0" w:space="0" w:color="auto"/>
      </w:divBdr>
      <w:divsChild>
        <w:div w:id="1765414374">
          <w:marLeft w:val="0"/>
          <w:marRight w:val="0"/>
          <w:marTop w:val="0"/>
          <w:marBottom w:val="0"/>
          <w:divBdr>
            <w:top w:val="none" w:sz="0" w:space="0" w:color="auto"/>
            <w:left w:val="none" w:sz="0" w:space="0" w:color="auto"/>
            <w:bottom w:val="none" w:sz="0" w:space="0" w:color="auto"/>
            <w:right w:val="none" w:sz="0" w:space="0" w:color="auto"/>
          </w:divBdr>
        </w:div>
      </w:divsChild>
    </w:div>
    <w:div w:id="474104461">
      <w:bodyDiv w:val="1"/>
      <w:marLeft w:val="0"/>
      <w:marRight w:val="0"/>
      <w:marTop w:val="0"/>
      <w:marBottom w:val="0"/>
      <w:divBdr>
        <w:top w:val="none" w:sz="0" w:space="0" w:color="auto"/>
        <w:left w:val="none" w:sz="0" w:space="0" w:color="auto"/>
        <w:bottom w:val="none" w:sz="0" w:space="0" w:color="auto"/>
        <w:right w:val="none" w:sz="0" w:space="0" w:color="auto"/>
      </w:divBdr>
      <w:divsChild>
        <w:div w:id="729884989">
          <w:marLeft w:val="0"/>
          <w:marRight w:val="0"/>
          <w:marTop w:val="0"/>
          <w:marBottom w:val="0"/>
          <w:divBdr>
            <w:top w:val="none" w:sz="0" w:space="0" w:color="auto"/>
            <w:left w:val="none" w:sz="0" w:space="0" w:color="auto"/>
            <w:bottom w:val="none" w:sz="0" w:space="0" w:color="auto"/>
            <w:right w:val="none" w:sz="0" w:space="0" w:color="auto"/>
          </w:divBdr>
        </w:div>
      </w:divsChild>
    </w:div>
    <w:div w:id="500971005">
      <w:bodyDiv w:val="1"/>
      <w:marLeft w:val="0"/>
      <w:marRight w:val="0"/>
      <w:marTop w:val="0"/>
      <w:marBottom w:val="0"/>
      <w:divBdr>
        <w:top w:val="none" w:sz="0" w:space="0" w:color="auto"/>
        <w:left w:val="none" w:sz="0" w:space="0" w:color="auto"/>
        <w:bottom w:val="none" w:sz="0" w:space="0" w:color="auto"/>
        <w:right w:val="none" w:sz="0" w:space="0" w:color="auto"/>
      </w:divBdr>
      <w:divsChild>
        <w:div w:id="1476145730">
          <w:marLeft w:val="0"/>
          <w:marRight w:val="0"/>
          <w:marTop w:val="0"/>
          <w:marBottom w:val="0"/>
          <w:divBdr>
            <w:top w:val="none" w:sz="0" w:space="0" w:color="auto"/>
            <w:left w:val="none" w:sz="0" w:space="0" w:color="auto"/>
            <w:bottom w:val="none" w:sz="0" w:space="0" w:color="auto"/>
            <w:right w:val="none" w:sz="0" w:space="0" w:color="auto"/>
          </w:divBdr>
        </w:div>
      </w:divsChild>
    </w:div>
    <w:div w:id="514223851">
      <w:bodyDiv w:val="1"/>
      <w:marLeft w:val="0"/>
      <w:marRight w:val="0"/>
      <w:marTop w:val="0"/>
      <w:marBottom w:val="0"/>
      <w:divBdr>
        <w:top w:val="none" w:sz="0" w:space="0" w:color="auto"/>
        <w:left w:val="none" w:sz="0" w:space="0" w:color="auto"/>
        <w:bottom w:val="none" w:sz="0" w:space="0" w:color="auto"/>
        <w:right w:val="none" w:sz="0" w:space="0" w:color="auto"/>
      </w:divBdr>
      <w:divsChild>
        <w:div w:id="1788815160">
          <w:marLeft w:val="0"/>
          <w:marRight w:val="0"/>
          <w:marTop w:val="0"/>
          <w:marBottom w:val="0"/>
          <w:divBdr>
            <w:top w:val="none" w:sz="0" w:space="0" w:color="auto"/>
            <w:left w:val="none" w:sz="0" w:space="0" w:color="auto"/>
            <w:bottom w:val="none" w:sz="0" w:space="0" w:color="auto"/>
            <w:right w:val="none" w:sz="0" w:space="0" w:color="auto"/>
          </w:divBdr>
        </w:div>
      </w:divsChild>
    </w:div>
    <w:div w:id="544954083">
      <w:bodyDiv w:val="1"/>
      <w:marLeft w:val="0"/>
      <w:marRight w:val="0"/>
      <w:marTop w:val="0"/>
      <w:marBottom w:val="0"/>
      <w:divBdr>
        <w:top w:val="none" w:sz="0" w:space="0" w:color="auto"/>
        <w:left w:val="none" w:sz="0" w:space="0" w:color="auto"/>
        <w:bottom w:val="none" w:sz="0" w:space="0" w:color="auto"/>
        <w:right w:val="none" w:sz="0" w:space="0" w:color="auto"/>
      </w:divBdr>
      <w:divsChild>
        <w:div w:id="1189369309">
          <w:marLeft w:val="0"/>
          <w:marRight w:val="0"/>
          <w:marTop w:val="0"/>
          <w:marBottom w:val="0"/>
          <w:divBdr>
            <w:top w:val="none" w:sz="0" w:space="0" w:color="auto"/>
            <w:left w:val="none" w:sz="0" w:space="0" w:color="auto"/>
            <w:bottom w:val="none" w:sz="0" w:space="0" w:color="auto"/>
            <w:right w:val="none" w:sz="0" w:space="0" w:color="auto"/>
          </w:divBdr>
        </w:div>
        <w:div w:id="1341548933">
          <w:marLeft w:val="0"/>
          <w:marRight w:val="0"/>
          <w:marTop w:val="0"/>
          <w:marBottom w:val="0"/>
          <w:divBdr>
            <w:top w:val="none" w:sz="0" w:space="0" w:color="auto"/>
            <w:left w:val="none" w:sz="0" w:space="0" w:color="auto"/>
            <w:bottom w:val="none" w:sz="0" w:space="0" w:color="auto"/>
            <w:right w:val="none" w:sz="0" w:space="0" w:color="auto"/>
          </w:divBdr>
        </w:div>
        <w:div w:id="1346128950">
          <w:marLeft w:val="0"/>
          <w:marRight w:val="0"/>
          <w:marTop w:val="0"/>
          <w:marBottom w:val="0"/>
          <w:divBdr>
            <w:top w:val="none" w:sz="0" w:space="0" w:color="auto"/>
            <w:left w:val="none" w:sz="0" w:space="0" w:color="auto"/>
            <w:bottom w:val="none" w:sz="0" w:space="0" w:color="auto"/>
            <w:right w:val="none" w:sz="0" w:space="0" w:color="auto"/>
          </w:divBdr>
        </w:div>
        <w:div w:id="1364552170">
          <w:marLeft w:val="0"/>
          <w:marRight w:val="0"/>
          <w:marTop w:val="0"/>
          <w:marBottom w:val="0"/>
          <w:divBdr>
            <w:top w:val="none" w:sz="0" w:space="0" w:color="auto"/>
            <w:left w:val="none" w:sz="0" w:space="0" w:color="auto"/>
            <w:bottom w:val="none" w:sz="0" w:space="0" w:color="auto"/>
            <w:right w:val="none" w:sz="0" w:space="0" w:color="auto"/>
          </w:divBdr>
        </w:div>
        <w:div w:id="1676105706">
          <w:marLeft w:val="0"/>
          <w:marRight w:val="0"/>
          <w:marTop w:val="0"/>
          <w:marBottom w:val="0"/>
          <w:divBdr>
            <w:top w:val="none" w:sz="0" w:space="0" w:color="auto"/>
            <w:left w:val="none" w:sz="0" w:space="0" w:color="auto"/>
            <w:bottom w:val="none" w:sz="0" w:space="0" w:color="auto"/>
            <w:right w:val="none" w:sz="0" w:space="0" w:color="auto"/>
          </w:divBdr>
        </w:div>
      </w:divsChild>
    </w:div>
    <w:div w:id="547690949">
      <w:bodyDiv w:val="1"/>
      <w:marLeft w:val="0"/>
      <w:marRight w:val="0"/>
      <w:marTop w:val="0"/>
      <w:marBottom w:val="0"/>
      <w:divBdr>
        <w:top w:val="none" w:sz="0" w:space="0" w:color="auto"/>
        <w:left w:val="none" w:sz="0" w:space="0" w:color="auto"/>
        <w:bottom w:val="none" w:sz="0" w:space="0" w:color="auto"/>
        <w:right w:val="none" w:sz="0" w:space="0" w:color="auto"/>
      </w:divBdr>
      <w:divsChild>
        <w:div w:id="1748308474">
          <w:marLeft w:val="0"/>
          <w:marRight w:val="0"/>
          <w:marTop w:val="0"/>
          <w:marBottom w:val="0"/>
          <w:divBdr>
            <w:top w:val="none" w:sz="0" w:space="0" w:color="auto"/>
            <w:left w:val="none" w:sz="0" w:space="0" w:color="auto"/>
            <w:bottom w:val="none" w:sz="0" w:space="0" w:color="auto"/>
            <w:right w:val="none" w:sz="0" w:space="0" w:color="auto"/>
          </w:divBdr>
        </w:div>
      </w:divsChild>
    </w:div>
    <w:div w:id="627711650">
      <w:bodyDiv w:val="1"/>
      <w:marLeft w:val="0"/>
      <w:marRight w:val="0"/>
      <w:marTop w:val="0"/>
      <w:marBottom w:val="0"/>
      <w:divBdr>
        <w:top w:val="none" w:sz="0" w:space="0" w:color="auto"/>
        <w:left w:val="none" w:sz="0" w:space="0" w:color="auto"/>
        <w:bottom w:val="none" w:sz="0" w:space="0" w:color="auto"/>
        <w:right w:val="none" w:sz="0" w:space="0" w:color="auto"/>
      </w:divBdr>
      <w:divsChild>
        <w:div w:id="531304276">
          <w:marLeft w:val="0"/>
          <w:marRight w:val="0"/>
          <w:marTop w:val="0"/>
          <w:marBottom w:val="0"/>
          <w:divBdr>
            <w:top w:val="none" w:sz="0" w:space="0" w:color="auto"/>
            <w:left w:val="none" w:sz="0" w:space="0" w:color="auto"/>
            <w:bottom w:val="none" w:sz="0" w:space="0" w:color="auto"/>
            <w:right w:val="none" w:sz="0" w:space="0" w:color="auto"/>
          </w:divBdr>
        </w:div>
      </w:divsChild>
    </w:div>
    <w:div w:id="656154315">
      <w:bodyDiv w:val="1"/>
      <w:marLeft w:val="0"/>
      <w:marRight w:val="0"/>
      <w:marTop w:val="0"/>
      <w:marBottom w:val="0"/>
      <w:divBdr>
        <w:top w:val="none" w:sz="0" w:space="0" w:color="auto"/>
        <w:left w:val="none" w:sz="0" w:space="0" w:color="auto"/>
        <w:bottom w:val="none" w:sz="0" w:space="0" w:color="auto"/>
        <w:right w:val="none" w:sz="0" w:space="0" w:color="auto"/>
      </w:divBdr>
      <w:divsChild>
        <w:div w:id="1369336590">
          <w:marLeft w:val="0"/>
          <w:marRight w:val="0"/>
          <w:marTop w:val="0"/>
          <w:marBottom w:val="0"/>
          <w:divBdr>
            <w:top w:val="none" w:sz="0" w:space="0" w:color="auto"/>
            <w:left w:val="none" w:sz="0" w:space="0" w:color="auto"/>
            <w:bottom w:val="none" w:sz="0" w:space="0" w:color="auto"/>
            <w:right w:val="none" w:sz="0" w:space="0" w:color="auto"/>
          </w:divBdr>
        </w:div>
      </w:divsChild>
    </w:div>
    <w:div w:id="658533672">
      <w:bodyDiv w:val="1"/>
      <w:marLeft w:val="0"/>
      <w:marRight w:val="0"/>
      <w:marTop w:val="0"/>
      <w:marBottom w:val="0"/>
      <w:divBdr>
        <w:top w:val="none" w:sz="0" w:space="0" w:color="auto"/>
        <w:left w:val="none" w:sz="0" w:space="0" w:color="auto"/>
        <w:bottom w:val="none" w:sz="0" w:space="0" w:color="auto"/>
        <w:right w:val="none" w:sz="0" w:space="0" w:color="auto"/>
      </w:divBdr>
      <w:divsChild>
        <w:div w:id="862405731">
          <w:marLeft w:val="0"/>
          <w:marRight w:val="0"/>
          <w:marTop w:val="0"/>
          <w:marBottom w:val="0"/>
          <w:divBdr>
            <w:top w:val="none" w:sz="0" w:space="0" w:color="auto"/>
            <w:left w:val="none" w:sz="0" w:space="0" w:color="auto"/>
            <w:bottom w:val="none" w:sz="0" w:space="0" w:color="auto"/>
            <w:right w:val="none" w:sz="0" w:space="0" w:color="auto"/>
          </w:divBdr>
        </w:div>
      </w:divsChild>
    </w:div>
    <w:div w:id="666593633">
      <w:bodyDiv w:val="1"/>
      <w:marLeft w:val="0"/>
      <w:marRight w:val="0"/>
      <w:marTop w:val="0"/>
      <w:marBottom w:val="0"/>
      <w:divBdr>
        <w:top w:val="none" w:sz="0" w:space="0" w:color="auto"/>
        <w:left w:val="none" w:sz="0" w:space="0" w:color="auto"/>
        <w:bottom w:val="none" w:sz="0" w:space="0" w:color="auto"/>
        <w:right w:val="none" w:sz="0" w:space="0" w:color="auto"/>
      </w:divBdr>
      <w:divsChild>
        <w:div w:id="1442989609">
          <w:marLeft w:val="0"/>
          <w:marRight w:val="0"/>
          <w:marTop w:val="0"/>
          <w:marBottom w:val="0"/>
          <w:divBdr>
            <w:top w:val="none" w:sz="0" w:space="0" w:color="auto"/>
            <w:left w:val="none" w:sz="0" w:space="0" w:color="auto"/>
            <w:bottom w:val="none" w:sz="0" w:space="0" w:color="auto"/>
            <w:right w:val="none" w:sz="0" w:space="0" w:color="auto"/>
          </w:divBdr>
        </w:div>
      </w:divsChild>
    </w:div>
    <w:div w:id="667368904">
      <w:bodyDiv w:val="1"/>
      <w:marLeft w:val="0"/>
      <w:marRight w:val="0"/>
      <w:marTop w:val="0"/>
      <w:marBottom w:val="0"/>
      <w:divBdr>
        <w:top w:val="none" w:sz="0" w:space="0" w:color="auto"/>
        <w:left w:val="none" w:sz="0" w:space="0" w:color="auto"/>
        <w:bottom w:val="none" w:sz="0" w:space="0" w:color="auto"/>
        <w:right w:val="none" w:sz="0" w:space="0" w:color="auto"/>
      </w:divBdr>
      <w:divsChild>
        <w:div w:id="1863279948">
          <w:marLeft w:val="0"/>
          <w:marRight w:val="0"/>
          <w:marTop w:val="0"/>
          <w:marBottom w:val="0"/>
          <w:divBdr>
            <w:top w:val="none" w:sz="0" w:space="0" w:color="auto"/>
            <w:left w:val="none" w:sz="0" w:space="0" w:color="auto"/>
            <w:bottom w:val="none" w:sz="0" w:space="0" w:color="auto"/>
            <w:right w:val="none" w:sz="0" w:space="0" w:color="auto"/>
          </w:divBdr>
        </w:div>
      </w:divsChild>
    </w:div>
    <w:div w:id="672495099">
      <w:bodyDiv w:val="1"/>
      <w:marLeft w:val="0"/>
      <w:marRight w:val="0"/>
      <w:marTop w:val="0"/>
      <w:marBottom w:val="0"/>
      <w:divBdr>
        <w:top w:val="none" w:sz="0" w:space="0" w:color="auto"/>
        <w:left w:val="none" w:sz="0" w:space="0" w:color="auto"/>
        <w:bottom w:val="none" w:sz="0" w:space="0" w:color="auto"/>
        <w:right w:val="none" w:sz="0" w:space="0" w:color="auto"/>
      </w:divBdr>
      <w:divsChild>
        <w:div w:id="1439183366">
          <w:marLeft w:val="0"/>
          <w:marRight w:val="0"/>
          <w:marTop w:val="0"/>
          <w:marBottom w:val="0"/>
          <w:divBdr>
            <w:top w:val="none" w:sz="0" w:space="0" w:color="auto"/>
            <w:left w:val="none" w:sz="0" w:space="0" w:color="auto"/>
            <w:bottom w:val="none" w:sz="0" w:space="0" w:color="auto"/>
            <w:right w:val="none" w:sz="0" w:space="0" w:color="auto"/>
          </w:divBdr>
        </w:div>
      </w:divsChild>
    </w:div>
    <w:div w:id="672608035">
      <w:bodyDiv w:val="1"/>
      <w:marLeft w:val="0"/>
      <w:marRight w:val="0"/>
      <w:marTop w:val="0"/>
      <w:marBottom w:val="0"/>
      <w:divBdr>
        <w:top w:val="none" w:sz="0" w:space="0" w:color="auto"/>
        <w:left w:val="none" w:sz="0" w:space="0" w:color="auto"/>
        <w:bottom w:val="none" w:sz="0" w:space="0" w:color="auto"/>
        <w:right w:val="none" w:sz="0" w:space="0" w:color="auto"/>
      </w:divBdr>
      <w:divsChild>
        <w:div w:id="2086107129">
          <w:marLeft w:val="0"/>
          <w:marRight w:val="0"/>
          <w:marTop w:val="0"/>
          <w:marBottom w:val="0"/>
          <w:divBdr>
            <w:top w:val="none" w:sz="0" w:space="0" w:color="auto"/>
            <w:left w:val="none" w:sz="0" w:space="0" w:color="auto"/>
            <w:bottom w:val="none" w:sz="0" w:space="0" w:color="auto"/>
            <w:right w:val="none" w:sz="0" w:space="0" w:color="auto"/>
          </w:divBdr>
        </w:div>
      </w:divsChild>
    </w:div>
    <w:div w:id="678233788">
      <w:bodyDiv w:val="1"/>
      <w:marLeft w:val="0"/>
      <w:marRight w:val="0"/>
      <w:marTop w:val="0"/>
      <w:marBottom w:val="0"/>
      <w:divBdr>
        <w:top w:val="none" w:sz="0" w:space="0" w:color="auto"/>
        <w:left w:val="none" w:sz="0" w:space="0" w:color="auto"/>
        <w:bottom w:val="none" w:sz="0" w:space="0" w:color="auto"/>
        <w:right w:val="none" w:sz="0" w:space="0" w:color="auto"/>
      </w:divBdr>
      <w:divsChild>
        <w:div w:id="2086222226">
          <w:marLeft w:val="0"/>
          <w:marRight w:val="0"/>
          <w:marTop w:val="0"/>
          <w:marBottom w:val="0"/>
          <w:divBdr>
            <w:top w:val="none" w:sz="0" w:space="0" w:color="auto"/>
            <w:left w:val="none" w:sz="0" w:space="0" w:color="auto"/>
            <w:bottom w:val="none" w:sz="0" w:space="0" w:color="auto"/>
            <w:right w:val="none" w:sz="0" w:space="0" w:color="auto"/>
          </w:divBdr>
        </w:div>
      </w:divsChild>
    </w:div>
    <w:div w:id="691567194">
      <w:bodyDiv w:val="1"/>
      <w:marLeft w:val="0"/>
      <w:marRight w:val="0"/>
      <w:marTop w:val="0"/>
      <w:marBottom w:val="0"/>
      <w:divBdr>
        <w:top w:val="none" w:sz="0" w:space="0" w:color="auto"/>
        <w:left w:val="none" w:sz="0" w:space="0" w:color="auto"/>
        <w:bottom w:val="none" w:sz="0" w:space="0" w:color="auto"/>
        <w:right w:val="none" w:sz="0" w:space="0" w:color="auto"/>
      </w:divBdr>
      <w:divsChild>
        <w:div w:id="1606813724">
          <w:marLeft w:val="0"/>
          <w:marRight w:val="0"/>
          <w:marTop w:val="0"/>
          <w:marBottom w:val="0"/>
          <w:divBdr>
            <w:top w:val="none" w:sz="0" w:space="0" w:color="auto"/>
            <w:left w:val="none" w:sz="0" w:space="0" w:color="auto"/>
            <w:bottom w:val="none" w:sz="0" w:space="0" w:color="auto"/>
            <w:right w:val="none" w:sz="0" w:space="0" w:color="auto"/>
          </w:divBdr>
        </w:div>
      </w:divsChild>
    </w:div>
    <w:div w:id="699471123">
      <w:bodyDiv w:val="1"/>
      <w:marLeft w:val="0"/>
      <w:marRight w:val="0"/>
      <w:marTop w:val="0"/>
      <w:marBottom w:val="0"/>
      <w:divBdr>
        <w:top w:val="none" w:sz="0" w:space="0" w:color="auto"/>
        <w:left w:val="none" w:sz="0" w:space="0" w:color="auto"/>
        <w:bottom w:val="none" w:sz="0" w:space="0" w:color="auto"/>
        <w:right w:val="none" w:sz="0" w:space="0" w:color="auto"/>
      </w:divBdr>
      <w:divsChild>
        <w:div w:id="537015417">
          <w:marLeft w:val="0"/>
          <w:marRight w:val="0"/>
          <w:marTop w:val="0"/>
          <w:marBottom w:val="0"/>
          <w:divBdr>
            <w:top w:val="none" w:sz="0" w:space="0" w:color="auto"/>
            <w:left w:val="none" w:sz="0" w:space="0" w:color="auto"/>
            <w:bottom w:val="none" w:sz="0" w:space="0" w:color="auto"/>
            <w:right w:val="none" w:sz="0" w:space="0" w:color="auto"/>
          </w:divBdr>
        </w:div>
      </w:divsChild>
    </w:div>
    <w:div w:id="718626972">
      <w:bodyDiv w:val="1"/>
      <w:marLeft w:val="0"/>
      <w:marRight w:val="0"/>
      <w:marTop w:val="0"/>
      <w:marBottom w:val="0"/>
      <w:divBdr>
        <w:top w:val="none" w:sz="0" w:space="0" w:color="auto"/>
        <w:left w:val="none" w:sz="0" w:space="0" w:color="auto"/>
        <w:bottom w:val="none" w:sz="0" w:space="0" w:color="auto"/>
        <w:right w:val="none" w:sz="0" w:space="0" w:color="auto"/>
      </w:divBdr>
      <w:divsChild>
        <w:div w:id="904031768">
          <w:marLeft w:val="0"/>
          <w:marRight w:val="0"/>
          <w:marTop w:val="0"/>
          <w:marBottom w:val="0"/>
          <w:divBdr>
            <w:top w:val="none" w:sz="0" w:space="0" w:color="auto"/>
            <w:left w:val="none" w:sz="0" w:space="0" w:color="auto"/>
            <w:bottom w:val="none" w:sz="0" w:space="0" w:color="auto"/>
            <w:right w:val="none" w:sz="0" w:space="0" w:color="auto"/>
          </w:divBdr>
        </w:div>
      </w:divsChild>
    </w:div>
    <w:div w:id="744642850">
      <w:bodyDiv w:val="1"/>
      <w:marLeft w:val="0"/>
      <w:marRight w:val="0"/>
      <w:marTop w:val="0"/>
      <w:marBottom w:val="0"/>
      <w:divBdr>
        <w:top w:val="none" w:sz="0" w:space="0" w:color="auto"/>
        <w:left w:val="none" w:sz="0" w:space="0" w:color="auto"/>
        <w:bottom w:val="none" w:sz="0" w:space="0" w:color="auto"/>
        <w:right w:val="none" w:sz="0" w:space="0" w:color="auto"/>
      </w:divBdr>
      <w:divsChild>
        <w:div w:id="111440268">
          <w:marLeft w:val="0"/>
          <w:marRight w:val="0"/>
          <w:marTop w:val="0"/>
          <w:marBottom w:val="0"/>
          <w:divBdr>
            <w:top w:val="none" w:sz="0" w:space="0" w:color="auto"/>
            <w:left w:val="none" w:sz="0" w:space="0" w:color="auto"/>
            <w:bottom w:val="none" w:sz="0" w:space="0" w:color="auto"/>
            <w:right w:val="none" w:sz="0" w:space="0" w:color="auto"/>
          </w:divBdr>
        </w:div>
      </w:divsChild>
    </w:div>
    <w:div w:id="755591746">
      <w:bodyDiv w:val="1"/>
      <w:marLeft w:val="0"/>
      <w:marRight w:val="0"/>
      <w:marTop w:val="0"/>
      <w:marBottom w:val="0"/>
      <w:divBdr>
        <w:top w:val="none" w:sz="0" w:space="0" w:color="auto"/>
        <w:left w:val="none" w:sz="0" w:space="0" w:color="auto"/>
        <w:bottom w:val="none" w:sz="0" w:space="0" w:color="auto"/>
        <w:right w:val="none" w:sz="0" w:space="0" w:color="auto"/>
      </w:divBdr>
      <w:divsChild>
        <w:div w:id="13266609">
          <w:marLeft w:val="0"/>
          <w:marRight w:val="0"/>
          <w:marTop w:val="0"/>
          <w:marBottom w:val="0"/>
          <w:divBdr>
            <w:top w:val="none" w:sz="0" w:space="0" w:color="auto"/>
            <w:left w:val="none" w:sz="0" w:space="0" w:color="auto"/>
            <w:bottom w:val="none" w:sz="0" w:space="0" w:color="auto"/>
            <w:right w:val="none" w:sz="0" w:space="0" w:color="auto"/>
          </w:divBdr>
        </w:div>
      </w:divsChild>
    </w:div>
    <w:div w:id="761803630">
      <w:bodyDiv w:val="1"/>
      <w:marLeft w:val="0"/>
      <w:marRight w:val="0"/>
      <w:marTop w:val="0"/>
      <w:marBottom w:val="0"/>
      <w:divBdr>
        <w:top w:val="none" w:sz="0" w:space="0" w:color="auto"/>
        <w:left w:val="none" w:sz="0" w:space="0" w:color="auto"/>
        <w:bottom w:val="none" w:sz="0" w:space="0" w:color="auto"/>
        <w:right w:val="none" w:sz="0" w:space="0" w:color="auto"/>
      </w:divBdr>
    </w:div>
    <w:div w:id="768046105">
      <w:bodyDiv w:val="1"/>
      <w:marLeft w:val="0"/>
      <w:marRight w:val="0"/>
      <w:marTop w:val="0"/>
      <w:marBottom w:val="0"/>
      <w:divBdr>
        <w:top w:val="none" w:sz="0" w:space="0" w:color="auto"/>
        <w:left w:val="none" w:sz="0" w:space="0" w:color="auto"/>
        <w:bottom w:val="none" w:sz="0" w:space="0" w:color="auto"/>
        <w:right w:val="none" w:sz="0" w:space="0" w:color="auto"/>
      </w:divBdr>
      <w:divsChild>
        <w:div w:id="1084648100">
          <w:marLeft w:val="0"/>
          <w:marRight w:val="0"/>
          <w:marTop w:val="0"/>
          <w:marBottom w:val="0"/>
          <w:divBdr>
            <w:top w:val="none" w:sz="0" w:space="0" w:color="auto"/>
            <w:left w:val="none" w:sz="0" w:space="0" w:color="auto"/>
            <w:bottom w:val="none" w:sz="0" w:space="0" w:color="auto"/>
            <w:right w:val="none" w:sz="0" w:space="0" w:color="auto"/>
          </w:divBdr>
        </w:div>
      </w:divsChild>
    </w:div>
    <w:div w:id="771246223">
      <w:bodyDiv w:val="1"/>
      <w:marLeft w:val="0"/>
      <w:marRight w:val="0"/>
      <w:marTop w:val="0"/>
      <w:marBottom w:val="0"/>
      <w:divBdr>
        <w:top w:val="none" w:sz="0" w:space="0" w:color="auto"/>
        <w:left w:val="none" w:sz="0" w:space="0" w:color="auto"/>
        <w:bottom w:val="none" w:sz="0" w:space="0" w:color="auto"/>
        <w:right w:val="none" w:sz="0" w:space="0" w:color="auto"/>
      </w:divBdr>
      <w:divsChild>
        <w:div w:id="1699238512">
          <w:marLeft w:val="0"/>
          <w:marRight w:val="0"/>
          <w:marTop w:val="0"/>
          <w:marBottom w:val="0"/>
          <w:divBdr>
            <w:top w:val="none" w:sz="0" w:space="0" w:color="auto"/>
            <w:left w:val="none" w:sz="0" w:space="0" w:color="auto"/>
            <w:bottom w:val="none" w:sz="0" w:space="0" w:color="auto"/>
            <w:right w:val="none" w:sz="0" w:space="0" w:color="auto"/>
          </w:divBdr>
        </w:div>
      </w:divsChild>
    </w:div>
    <w:div w:id="791171909">
      <w:bodyDiv w:val="1"/>
      <w:marLeft w:val="0"/>
      <w:marRight w:val="0"/>
      <w:marTop w:val="0"/>
      <w:marBottom w:val="0"/>
      <w:divBdr>
        <w:top w:val="none" w:sz="0" w:space="0" w:color="auto"/>
        <w:left w:val="none" w:sz="0" w:space="0" w:color="auto"/>
        <w:bottom w:val="none" w:sz="0" w:space="0" w:color="auto"/>
        <w:right w:val="none" w:sz="0" w:space="0" w:color="auto"/>
      </w:divBdr>
      <w:divsChild>
        <w:div w:id="736322351">
          <w:marLeft w:val="0"/>
          <w:marRight w:val="0"/>
          <w:marTop w:val="0"/>
          <w:marBottom w:val="0"/>
          <w:divBdr>
            <w:top w:val="none" w:sz="0" w:space="0" w:color="auto"/>
            <w:left w:val="none" w:sz="0" w:space="0" w:color="auto"/>
            <w:bottom w:val="none" w:sz="0" w:space="0" w:color="auto"/>
            <w:right w:val="none" w:sz="0" w:space="0" w:color="auto"/>
          </w:divBdr>
        </w:div>
      </w:divsChild>
    </w:div>
    <w:div w:id="808936325">
      <w:bodyDiv w:val="1"/>
      <w:marLeft w:val="0"/>
      <w:marRight w:val="0"/>
      <w:marTop w:val="0"/>
      <w:marBottom w:val="0"/>
      <w:divBdr>
        <w:top w:val="none" w:sz="0" w:space="0" w:color="auto"/>
        <w:left w:val="none" w:sz="0" w:space="0" w:color="auto"/>
        <w:bottom w:val="none" w:sz="0" w:space="0" w:color="auto"/>
        <w:right w:val="none" w:sz="0" w:space="0" w:color="auto"/>
      </w:divBdr>
      <w:divsChild>
        <w:div w:id="632175581">
          <w:marLeft w:val="0"/>
          <w:marRight w:val="0"/>
          <w:marTop w:val="0"/>
          <w:marBottom w:val="0"/>
          <w:divBdr>
            <w:top w:val="none" w:sz="0" w:space="0" w:color="auto"/>
            <w:left w:val="none" w:sz="0" w:space="0" w:color="auto"/>
            <w:bottom w:val="none" w:sz="0" w:space="0" w:color="auto"/>
            <w:right w:val="none" w:sz="0" w:space="0" w:color="auto"/>
          </w:divBdr>
        </w:div>
      </w:divsChild>
    </w:div>
    <w:div w:id="839730917">
      <w:bodyDiv w:val="1"/>
      <w:marLeft w:val="0"/>
      <w:marRight w:val="0"/>
      <w:marTop w:val="0"/>
      <w:marBottom w:val="0"/>
      <w:divBdr>
        <w:top w:val="none" w:sz="0" w:space="0" w:color="auto"/>
        <w:left w:val="none" w:sz="0" w:space="0" w:color="auto"/>
        <w:bottom w:val="none" w:sz="0" w:space="0" w:color="auto"/>
        <w:right w:val="none" w:sz="0" w:space="0" w:color="auto"/>
      </w:divBdr>
      <w:divsChild>
        <w:div w:id="1736586241">
          <w:marLeft w:val="0"/>
          <w:marRight w:val="0"/>
          <w:marTop w:val="0"/>
          <w:marBottom w:val="0"/>
          <w:divBdr>
            <w:top w:val="none" w:sz="0" w:space="0" w:color="auto"/>
            <w:left w:val="none" w:sz="0" w:space="0" w:color="auto"/>
            <w:bottom w:val="none" w:sz="0" w:space="0" w:color="auto"/>
            <w:right w:val="none" w:sz="0" w:space="0" w:color="auto"/>
          </w:divBdr>
        </w:div>
      </w:divsChild>
    </w:div>
    <w:div w:id="840855359">
      <w:bodyDiv w:val="1"/>
      <w:marLeft w:val="0"/>
      <w:marRight w:val="0"/>
      <w:marTop w:val="0"/>
      <w:marBottom w:val="0"/>
      <w:divBdr>
        <w:top w:val="none" w:sz="0" w:space="0" w:color="auto"/>
        <w:left w:val="none" w:sz="0" w:space="0" w:color="auto"/>
        <w:bottom w:val="none" w:sz="0" w:space="0" w:color="auto"/>
        <w:right w:val="none" w:sz="0" w:space="0" w:color="auto"/>
      </w:divBdr>
      <w:divsChild>
        <w:div w:id="773591820">
          <w:marLeft w:val="0"/>
          <w:marRight w:val="0"/>
          <w:marTop w:val="0"/>
          <w:marBottom w:val="0"/>
          <w:divBdr>
            <w:top w:val="none" w:sz="0" w:space="0" w:color="auto"/>
            <w:left w:val="none" w:sz="0" w:space="0" w:color="auto"/>
            <w:bottom w:val="none" w:sz="0" w:space="0" w:color="auto"/>
            <w:right w:val="none" w:sz="0" w:space="0" w:color="auto"/>
          </w:divBdr>
        </w:div>
      </w:divsChild>
    </w:div>
    <w:div w:id="851451783">
      <w:bodyDiv w:val="1"/>
      <w:marLeft w:val="0"/>
      <w:marRight w:val="0"/>
      <w:marTop w:val="0"/>
      <w:marBottom w:val="0"/>
      <w:divBdr>
        <w:top w:val="none" w:sz="0" w:space="0" w:color="auto"/>
        <w:left w:val="none" w:sz="0" w:space="0" w:color="auto"/>
        <w:bottom w:val="none" w:sz="0" w:space="0" w:color="auto"/>
        <w:right w:val="none" w:sz="0" w:space="0" w:color="auto"/>
      </w:divBdr>
      <w:divsChild>
        <w:div w:id="781151274">
          <w:marLeft w:val="0"/>
          <w:marRight w:val="0"/>
          <w:marTop w:val="0"/>
          <w:marBottom w:val="0"/>
          <w:divBdr>
            <w:top w:val="none" w:sz="0" w:space="0" w:color="auto"/>
            <w:left w:val="none" w:sz="0" w:space="0" w:color="auto"/>
            <w:bottom w:val="none" w:sz="0" w:space="0" w:color="auto"/>
            <w:right w:val="none" w:sz="0" w:space="0" w:color="auto"/>
          </w:divBdr>
        </w:div>
      </w:divsChild>
    </w:div>
    <w:div w:id="860046374">
      <w:bodyDiv w:val="1"/>
      <w:marLeft w:val="0"/>
      <w:marRight w:val="0"/>
      <w:marTop w:val="0"/>
      <w:marBottom w:val="0"/>
      <w:divBdr>
        <w:top w:val="none" w:sz="0" w:space="0" w:color="auto"/>
        <w:left w:val="none" w:sz="0" w:space="0" w:color="auto"/>
        <w:bottom w:val="none" w:sz="0" w:space="0" w:color="auto"/>
        <w:right w:val="none" w:sz="0" w:space="0" w:color="auto"/>
      </w:divBdr>
      <w:divsChild>
        <w:div w:id="1028947851">
          <w:marLeft w:val="0"/>
          <w:marRight w:val="0"/>
          <w:marTop w:val="0"/>
          <w:marBottom w:val="0"/>
          <w:divBdr>
            <w:top w:val="none" w:sz="0" w:space="0" w:color="auto"/>
            <w:left w:val="none" w:sz="0" w:space="0" w:color="auto"/>
            <w:bottom w:val="none" w:sz="0" w:space="0" w:color="auto"/>
            <w:right w:val="none" w:sz="0" w:space="0" w:color="auto"/>
          </w:divBdr>
        </w:div>
      </w:divsChild>
    </w:div>
    <w:div w:id="890532467">
      <w:bodyDiv w:val="1"/>
      <w:marLeft w:val="0"/>
      <w:marRight w:val="0"/>
      <w:marTop w:val="0"/>
      <w:marBottom w:val="0"/>
      <w:divBdr>
        <w:top w:val="none" w:sz="0" w:space="0" w:color="auto"/>
        <w:left w:val="none" w:sz="0" w:space="0" w:color="auto"/>
        <w:bottom w:val="none" w:sz="0" w:space="0" w:color="auto"/>
        <w:right w:val="none" w:sz="0" w:space="0" w:color="auto"/>
      </w:divBdr>
      <w:divsChild>
        <w:div w:id="2145196695">
          <w:marLeft w:val="0"/>
          <w:marRight w:val="0"/>
          <w:marTop w:val="0"/>
          <w:marBottom w:val="0"/>
          <w:divBdr>
            <w:top w:val="none" w:sz="0" w:space="0" w:color="auto"/>
            <w:left w:val="none" w:sz="0" w:space="0" w:color="auto"/>
            <w:bottom w:val="none" w:sz="0" w:space="0" w:color="auto"/>
            <w:right w:val="none" w:sz="0" w:space="0" w:color="auto"/>
          </w:divBdr>
        </w:div>
      </w:divsChild>
    </w:div>
    <w:div w:id="905720990">
      <w:bodyDiv w:val="1"/>
      <w:marLeft w:val="0"/>
      <w:marRight w:val="0"/>
      <w:marTop w:val="0"/>
      <w:marBottom w:val="0"/>
      <w:divBdr>
        <w:top w:val="none" w:sz="0" w:space="0" w:color="auto"/>
        <w:left w:val="none" w:sz="0" w:space="0" w:color="auto"/>
        <w:bottom w:val="none" w:sz="0" w:space="0" w:color="auto"/>
        <w:right w:val="none" w:sz="0" w:space="0" w:color="auto"/>
      </w:divBdr>
      <w:divsChild>
        <w:div w:id="396829373">
          <w:marLeft w:val="0"/>
          <w:marRight w:val="0"/>
          <w:marTop w:val="0"/>
          <w:marBottom w:val="0"/>
          <w:divBdr>
            <w:top w:val="none" w:sz="0" w:space="0" w:color="auto"/>
            <w:left w:val="none" w:sz="0" w:space="0" w:color="auto"/>
            <w:bottom w:val="none" w:sz="0" w:space="0" w:color="auto"/>
            <w:right w:val="none" w:sz="0" w:space="0" w:color="auto"/>
          </w:divBdr>
        </w:div>
      </w:divsChild>
    </w:div>
    <w:div w:id="911043736">
      <w:bodyDiv w:val="1"/>
      <w:marLeft w:val="0"/>
      <w:marRight w:val="0"/>
      <w:marTop w:val="0"/>
      <w:marBottom w:val="0"/>
      <w:divBdr>
        <w:top w:val="none" w:sz="0" w:space="0" w:color="auto"/>
        <w:left w:val="none" w:sz="0" w:space="0" w:color="auto"/>
        <w:bottom w:val="none" w:sz="0" w:space="0" w:color="auto"/>
        <w:right w:val="none" w:sz="0" w:space="0" w:color="auto"/>
      </w:divBdr>
      <w:divsChild>
        <w:div w:id="2049259559">
          <w:marLeft w:val="0"/>
          <w:marRight w:val="0"/>
          <w:marTop w:val="0"/>
          <w:marBottom w:val="0"/>
          <w:divBdr>
            <w:top w:val="none" w:sz="0" w:space="0" w:color="auto"/>
            <w:left w:val="none" w:sz="0" w:space="0" w:color="auto"/>
            <w:bottom w:val="none" w:sz="0" w:space="0" w:color="auto"/>
            <w:right w:val="none" w:sz="0" w:space="0" w:color="auto"/>
          </w:divBdr>
        </w:div>
        <w:div w:id="1117022079">
          <w:marLeft w:val="0"/>
          <w:marRight w:val="0"/>
          <w:marTop w:val="0"/>
          <w:marBottom w:val="0"/>
          <w:divBdr>
            <w:top w:val="none" w:sz="0" w:space="0" w:color="auto"/>
            <w:left w:val="none" w:sz="0" w:space="0" w:color="auto"/>
            <w:bottom w:val="none" w:sz="0" w:space="0" w:color="auto"/>
            <w:right w:val="none" w:sz="0" w:space="0" w:color="auto"/>
          </w:divBdr>
        </w:div>
        <w:div w:id="150679210">
          <w:marLeft w:val="0"/>
          <w:marRight w:val="0"/>
          <w:marTop w:val="0"/>
          <w:marBottom w:val="0"/>
          <w:divBdr>
            <w:top w:val="none" w:sz="0" w:space="0" w:color="auto"/>
            <w:left w:val="none" w:sz="0" w:space="0" w:color="auto"/>
            <w:bottom w:val="none" w:sz="0" w:space="0" w:color="auto"/>
            <w:right w:val="none" w:sz="0" w:space="0" w:color="auto"/>
          </w:divBdr>
        </w:div>
      </w:divsChild>
    </w:div>
    <w:div w:id="933778593">
      <w:bodyDiv w:val="1"/>
      <w:marLeft w:val="0"/>
      <w:marRight w:val="0"/>
      <w:marTop w:val="0"/>
      <w:marBottom w:val="0"/>
      <w:divBdr>
        <w:top w:val="none" w:sz="0" w:space="0" w:color="auto"/>
        <w:left w:val="none" w:sz="0" w:space="0" w:color="auto"/>
        <w:bottom w:val="none" w:sz="0" w:space="0" w:color="auto"/>
        <w:right w:val="none" w:sz="0" w:space="0" w:color="auto"/>
      </w:divBdr>
      <w:divsChild>
        <w:div w:id="1480226676">
          <w:marLeft w:val="0"/>
          <w:marRight w:val="0"/>
          <w:marTop w:val="0"/>
          <w:marBottom w:val="0"/>
          <w:divBdr>
            <w:top w:val="none" w:sz="0" w:space="0" w:color="auto"/>
            <w:left w:val="none" w:sz="0" w:space="0" w:color="auto"/>
            <w:bottom w:val="none" w:sz="0" w:space="0" w:color="auto"/>
            <w:right w:val="none" w:sz="0" w:space="0" w:color="auto"/>
          </w:divBdr>
        </w:div>
      </w:divsChild>
    </w:div>
    <w:div w:id="938440713">
      <w:bodyDiv w:val="1"/>
      <w:marLeft w:val="0"/>
      <w:marRight w:val="0"/>
      <w:marTop w:val="0"/>
      <w:marBottom w:val="0"/>
      <w:divBdr>
        <w:top w:val="none" w:sz="0" w:space="0" w:color="auto"/>
        <w:left w:val="none" w:sz="0" w:space="0" w:color="auto"/>
        <w:bottom w:val="none" w:sz="0" w:space="0" w:color="auto"/>
        <w:right w:val="none" w:sz="0" w:space="0" w:color="auto"/>
      </w:divBdr>
      <w:divsChild>
        <w:div w:id="1241332748">
          <w:marLeft w:val="0"/>
          <w:marRight w:val="0"/>
          <w:marTop w:val="0"/>
          <w:marBottom w:val="0"/>
          <w:divBdr>
            <w:top w:val="none" w:sz="0" w:space="0" w:color="auto"/>
            <w:left w:val="none" w:sz="0" w:space="0" w:color="auto"/>
            <w:bottom w:val="none" w:sz="0" w:space="0" w:color="auto"/>
            <w:right w:val="none" w:sz="0" w:space="0" w:color="auto"/>
          </w:divBdr>
        </w:div>
      </w:divsChild>
    </w:div>
    <w:div w:id="948782712">
      <w:bodyDiv w:val="1"/>
      <w:marLeft w:val="0"/>
      <w:marRight w:val="0"/>
      <w:marTop w:val="0"/>
      <w:marBottom w:val="0"/>
      <w:divBdr>
        <w:top w:val="none" w:sz="0" w:space="0" w:color="auto"/>
        <w:left w:val="none" w:sz="0" w:space="0" w:color="auto"/>
        <w:bottom w:val="none" w:sz="0" w:space="0" w:color="auto"/>
        <w:right w:val="none" w:sz="0" w:space="0" w:color="auto"/>
      </w:divBdr>
      <w:divsChild>
        <w:div w:id="1985505465">
          <w:marLeft w:val="0"/>
          <w:marRight w:val="0"/>
          <w:marTop w:val="0"/>
          <w:marBottom w:val="0"/>
          <w:divBdr>
            <w:top w:val="none" w:sz="0" w:space="0" w:color="auto"/>
            <w:left w:val="none" w:sz="0" w:space="0" w:color="auto"/>
            <w:bottom w:val="none" w:sz="0" w:space="0" w:color="auto"/>
            <w:right w:val="none" w:sz="0" w:space="0" w:color="auto"/>
          </w:divBdr>
        </w:div>
      </w:divsChild>
    </w:div>
    <w:div w:id="971515547">
      <w:bodyDiv w:val="1"/>
      <w:marLeft w:val="0"/>
      <w:marRight w:val="0"/>
      <w:marTop w:val="0"/>
      <w:marBottom w:val="0"/>
      <w:divBdr>
        <w:top w:val="none" w:sz="0" w:space="0" w:color="auto"/>
        <w:left w:val="none" w:sz="0" w:space="0" w:color="auto"/>
        <w:bottom w:val="none" w:sz="0" w:space="0" w:color="auto"/>
        <w:right w:val="none" w:sz="0" w:space="0" w:color="auto"/>
      </w:divBdr>
      <w:divsChild>
        <w:div w:id="1566993670">
          <w:marLeft w:val="0"/>
          <w:marRight w:val="0"/>
          <w:marTop w:val="0"/>
          <w:marBottom w:val="0"/>
          <w:divBdr>
            <w:top w:val="none" w:sz="0" w:space="0" w:color="auto"/>
            <w:left w:val="none" w:sz="0" w:space="0" w:color="auto"/>
            <w:bottom w:val="none" w:sz="0" w:space="0" w:color="auto"/>
            <w:right w:val="none" w:sz="0" w:space="0" w:color="auto"/>
          </w:divBdr>
        </w:div>
      </w:divsChild>
    </w:div>
    <w:div w:id="978458870">
      <w:bodyDiv w:val="1"/>
      <w:marLeft w:val="0"/>
      <w:marRight w:val="0"/>
      <w:marTop w:val="0"/>
      <w:marBottom w:val="0"/>
      <w:divBdr>
        <w:top w:val="none" w:sz="0" w:space="0" w:color="auto"/>
        <w:left w:val="none" w:sz="0" w:space="0" w:color="auto"/>
        <w:bottom w:val="none" w:sz="0" w:space="0" w:color="auto"/>
        <w:right w:val="none" w:sz="0" w:space="0" w:color="auto"/>
      </w:divBdr>
      <w:divsChild>
        <w:div w:id="855073974">
          <w:marLeft w:val="0"/>
          <w:marRight w:val="0"/>
          <w:marTop w:val="0"/>
          <w:marBottom w:val="0"/>
          <w:divBdr>
            <w:top w:val="none" w:sz="0" w:space="0" w:color="auto"/>
            <w:left w:val="none" w:sz="0" w:space="0" w:color="auto"/>
            <w:bottom w:val="none" w:sz="0" w:space="0" w:color="auto"/>
            <w:right w:val="none" w:sz="0" w:space="0" w:color="auto"/>
          </w:divBdr>
        </w:div>
      </w:divsChild>
    </w:div>
    <w:div w:id="981930658">
      <w:bodyDiv w:val="1"/>
      <w:marLeft w:val="0"/>
      <w:marRight w:val="0"/>
      <w:marTop w:val="0"/>
      <w:marBottom w:val="0"/>
      <w:divBdr>
        <w:top w:val="none" w:sz="0" w:space="0" w:color="auto"/>
        <w:left w:val="none" w:sz="0" w:space="0" w:color="auto"/>
        <w:bottom w:val="none" w:sz="0" w:space="0" w:color="auto"/>
        <w:right w:val="none" w:sz="0" w:space="0" w:color="auto"/>
      </w:divBdr>
      <w:divsChild>
        <w:div w:id="510683812">
          <w:marLeft w:val="0"/>
          <w:marRight w:val="0"/>
          <w:marTop w:val="0"/>
          <w:marBottom w:val="0"/>
          <w:divBdr>
            <w:top w:val="none" w:sz="0" w:space="0" w:color="auto"/>
            <w:left w:val="none" w:sz="0" w:space="0" w:color="auto"/>
            <w:bottom w:val="none" w:sz="0" w:space="0" w:color="auto"/>
            <w:right w:val="none" w:sz="0" w:space="0" w:color="auto"/>
          </w:divBdr>
        </w:div>
      </w:divsChild>
    </w:div>
    <w:div w:id="982079131">
      <w:bodyDiv w:val="1"/>
      <w:marLeft w:val="0"/>
      <w:marRight w:val="0"/>
      <w:marTop w:val="0"/>
      <w:marBottom w:val="0"/>
      <w:divBdr>
        <w:top w:val="none" w:sz="0" w:space="0" w:color="auto"/>
        <w:left w:val="none" w:sz="0" w:space="0" w:color="auto"/>
        <w:bottom w:val="none" w:sz="0" w:space="0" w:color="auto"/>
        <w:right w:val="none" w:sz="0" w:space="0" w:color="auto"/>
      </w:divBdr>
      <w:divsChild>
        <w:div w:id="1988432008">
          <w:marLeft w:val="0"/>
          <w:marRight w:val="0"/>
          <w:marTop w:val="0"/>
          <w:marBottom w:val="0"/>
          <w:divBdr>
            <w:top w:val="none" w:sz="0" w:space="0" w:color="auto"/>
            <w:left w:val="none" w:sz="0" w:space="0" w:color="auto"/>
            <w:bottom w:val="none" w:sz="0" w:space="0" w:color="auto"/>
            <w:right w:val="none" w:sz="0" w:space="0" w:color="auto"/>
          </w:divBdr>
        </w:div>
      </w:divsChild>
    </w:div>
    <w:div w:id="1001854367">
      <w:bodyDiv w:val="1"/>
      <w:marLeft w:val="0"/>
      <w:marRight w:val="0"/>
      <w:marTop w:val="0"/>
      <w:marBottom w:val="0"/>
      <w:divBdr>
        <w:top w:val="none" w:sz="0" w:space="0" w:color="auto"/>
        <w:left w:val="none" w:sz="0" w:space="0" w:color="auto"/>
        <w:bottom w:val="none" w:sz="0" w:space="0" w:color="auto"/>
        <w:right w:val="none" w:sz="0" w:space="0" w:color="auto"/>
      </w:divBdr>
      <w:divsChild>
        <w:div w:id="661591220">
          <w:marLeft w:val="0"/>
          <w:marRight w:val="0"/>
          <w:marTop w:val="0"/>
          <w:marBottom w:val="0"/>
          <w:divBdr>
            <w:top w:val="none" w:sz="0" w:space="0" w:color="auto"/>
            <w:left w:val="none" w:sz="0" w:space="0" w:color="auto"/>
            <w:bottom w:val="none" w:sz="0" w:space="0" w:color="auto"/>
            <w:right w:val="none" w:sz="0" w:space="0" w:color="auto"/>
          </w:divBdr>
        </w:div>
      </w:divsChild>
    </w:div>
    <w:div w:id="1056397675">
      <w:bodyDiv w:val="1"/>
      <w:marLeft w:val="0"/>
      <w:marRight w:val="0"/>
      <w:marTop w:val="0"/>
      <w:marBottom w:val="0"/>
      <w:divBdr>
        <w:top w:val="none" w:sz="0" w:space="0" w:color="auto"/>
        <w:left w:val="none" w:sz="0" w:space="0" w:color="auto"/>
        <w:bottom w:val="none" w:sz="0" w:space="0" w:color="auto"/>
        <w:right w:val="none" w:sz="0" w:space="0" w:color="auto"/>
      </w:divBdr>
      <w:divsChild>
        <w:div w:id="1197695144">
          <w:marLeft w:val="0"/>
          <w:marRight w:val="0"/>
          <w:marTop w:val="0"/>
          <w:marBottom w:val="0"/>
          <w:divBdr>
            <w:top w:val="none" w:sz="0" w:space="0" w:color="auto"/>
            <w:left w:val="none" w:sz="0" w:space="0" w:color="auto"/>
            <w:bottom w:val="none" w:sz="0" w:space="0" w:color="auto"/>
            <w:right w:val="none" w:sz="0" w:space="0" w:color="auto"/>
          </w:divBdr>
        </w:div>
      </w:divsChild>
    </w:div>
    <w:div w:id="1072004378">
      <w:bodyDiv w:val="1"/>
      <w:marLeft w:val="0"/>
      <w:marRight w:val="0"/>
      <w:marTop w:val="0"/>
      <w:marBottom w:val="0"/>
      <w:divBdr>
        <w:top w:val="none" w:sz="0" w:space="0" w:color="auto"/>
        <w:left w:val="none" w:sz="0" w:space="0" w:color="auto"/>
        <w:bottom w:val="none" w:sz="0" w:space="0" w:color="auto"/>
        <w:right w:val="none" w:sz="0" w:space="0" w:color="auto"/>
      </w:divBdr>
      <w:divsChild>
        <w:div w:id="1613587628">
          <w:marLeft w:val="0"/>
          <w:marRight w:val="0"/>
          <w:marTop w:val="0"/>
          <w:marBottom w:val="0"/>
          <w:divBdr>
            <w:top w:val="none" w:sz="0" w:space="0" w:color="auto"/>
            <w:left w:val="none" w:sz="0" w:space="0" w:color="auto"/>
            <w:bottom w:val="none" w:sz="0" w:space="0" w:color="auto"/>
            <w:right w:val="none" w:sz="0" w:space="0" w:color="auto"/>
          </w:divBdr>
        </w:div>
      </w:divsChild>
    </w:div>
    <w:div w:id="1085807498">
      <w:bodyDiv w:val="1"/>
      <w:marLeft w:val="0"/>
      <w:marRight w:val="0"/>
      <w:marTop w:val="0"/>
      <w:marBottom w:val="0"/>
      <w:divBdr>
        <w:top w:val="none" w:sz="0" w:space="0" w:color="auto"/>
        <w:left w:val="none" w:sz="0" w:space="0" w:color="auto"/>
        <w:bottom w:val="none" w:sz="0" w:space="0" w:color="auto"/>
        <w:right w:val="none" w:sz="0" w:space="0" w:color="auto"/>
      </w:divBdr>
      <w:divsChild>
        <w:div w:id="1096747661">
          <w:marLeft w:val="0"/>
          <w:marRight w:val="0"/>
          <w:marTop w:val="0"/>
          <w:marBottom w:val="0"/>
          <w:divBdr>
            <w:top w:val="none" w:sz="0" w:space="0" w:color="auto"/>
            <w:left w:val="none" w:sz="0" w:space="0" w:color="auto"/>
            <w:bottom w:val="none" w:sz="0" w:space="0" w:color="auto"/>
            <w:right w:val="none" w:sz="0" w:space="0" w:color="auto"/>
          </w:divBdr>
        </w:div>
      </w:divsChild>
    </w:div>
    <w:div w:id="1091664861">
      <w:bodyDiv w:val="1"/>
      <w:marLeft w:val="0"/>
      <w:marRight w:val="0"/>
      <w:marTop w:val="0"/>
      <w:marBottom w:val="0"/>
      <w:divBdr>
        <w:top w:val="none" w:sz="0" w:space="0" w:color="auto"/>
        <w:left w:val="none" w:sz="0" w:space="0" w:color="auto"/>
        <w:bottom w:val="none" w:sz="0" w:space="0" w:color="auto"/>
        <w:right w:val="none" w:sz="0" w:space="0" w:color="auto"/>
      </w:divBdr>
      <w:divsChild>
        <w:div w:id="1402018339">
          <w:marLeft w:val="0"/>
          <w:marRight w:val="0"/>
          <w:marTop w:val="0"/>
          <w:marBottom w:val="0"/>
          <w:divBdr>
            <w:top w:val="none" w:sz="0" w:space="0" w:color="auto"/>
            <w:left w:val="none" w:sz="0" w:space="0" w:color="auto"/>
            <w:bottom w:val="none" w:sz="0" w:space="0" w:color="auto"/>
            <w:right w:val="none" w:sz="0" w:space="0" w:color="auto"/>
          </w:divBdr>
        </w:div>
      </w:divsChild>
    </w:div>
    <w:div w:id="1093479017">
      <w:bodyDiv w:val="1"/>
      <w:marLeft w:val="0"/>
      <w:marRight w:val="0"/>
      <w:marTop w:val="0"/>
      <w:marBottom w:val="0"/>
      <w:divBdr>
        <w:top w:val="none" w:sz="0" w:space="0" w:color="auto"/>
        <w:left w:val="none" w:sz="0" w:space="0" w:color="auto"/>
        <w:bottom w:val="none" w:sz="0" w:space="0" w:color="auto"/>
        <w:right w:val="none" w:sz="0" w:space="0" w:color="auto"/>
      </w:divBdr>
      <w:divsChild>
        <w:div w:id="114521505">
          <w:marLeft w:val="0"/>
          <w:marRight w:val="0"/>
          <w:marTop w:val="0"/>
          <w:marBottom w:val="0"/>
          <w:divBdr>
            <w:top w:val="none" w:sz="0" w:space="0" w:color="auto"/>
            <w:left w:val="none" w:sz="0" w:space="0" w:color="auto"/>
            <w:bottom w:val="none" w:sz="0" w:space="0" w:color="auto"/>
            <w:right w:val="none" w:sz="0" w:space="0" w:color="auto"/>
          </w:divBdr>
        </w:div>
      </w:divsChild>
    </w:div>
    <w:div w:id="1113861649">
      <w:bodyDiv w:val="1"/>
      <w:marLeft w:val="0"/>
      <w:marRight w:val="0"/>
      <w:marTop w:val="0"/>
      <w:marBottom w:val="0"/>
      <w:divBdr>
        <w:top w:val="none" w:sz="0" w:space="0" w:color="auto"/>
        <w:left w:val="none" w:sz="0" w:space="0" w:color="auto"/>
        <w:bottom w:val="none" w:sz="0" w:space="0" w:color="auto"/>
        <w:right w:val="none" w:sz="0" w:space="0" w:color="auto"/>
      </w:divBdr>
      <w:divsChild>
        <w:div w:id="1553033038">
          <w:marLeft w:val="0"/>
          <w:marRight w:val="0"/>
          <w:marTop w:val="0"/>
          <w:marBottom w:val="0"/>
          <w:divBdr>
            <w:top w:val="none" w:sz="0" w:space="0" w:color="auto"/>
            <w:left w:val="none" w:sz="0" w:space="0" w:color="auto"/>
            <w:bottom w:val="none" w:sz="0" w:space="0" w:color="auto"/>
            <w:right w:val="none" w:sz="0" w:space="0" w:color="auto"/>
          </w:divBdr>
        </w:div>
      </w:divsChild>
    </w:div>
    <w:div w:id="1115442123">
      <w:bodyDiv w:val="1"/>
      <w:marLeft w:val="0"/>
      <w:marRight w:val="0"/>
      <w:marTop w:val="0"/>
      <w:marBottom w:val="0"/>
      <w:divBdr>
        <w:top w:val="none" w:sz="0" w:space="0" w:color="auto"/>
        <w:left w:val="none" w:sz="0" w:space="0" w:color="auto"/>
        <w:bottom w:val="none" w:sz="0" w:space="0" w:color="auto"/>
        <w:right w:val="none" w:sz="0" w:space="0" w:color="auto"/>
      </w:divBdr>
      <w:divsChild>
        <w:div w:id="1020198990">
          <w:marLeft w:val="0"/>
          <w:marRight w:val="0"/>
          <w:marTop w:val="0"/>
          <w:marBottom w:val="0"/>
          <w:divBdr>
            <w:top w:val="none" w:sz="0" w:space="0" w:color="auto"/>
            <w:left w:val="none" w:sz="0" w:space="0" w:color="auto"/>
            <w:bottom w:val="none" w:sz="0" w:space="0" w:color="auto"/>
            <w:right w:val="none" w:sz="0" w:space="0" w:color="auto"/>
          </w:divBdr>
        </w:div>
      </w:divsChild>
    </w:div>
    <w:div w:id="1157722801">
      <w:bodyDiv w:val="1"/>
      <w:marLeft w:val="0"/>
      <w:marRight w:val="0"/>
      <w:marTop w:val="0"/>
      <w:marBottom w:val="0"/>
      <w:divBdr>
        <w:top w:val="none" w:sz="0" w:space="0" w:color="auto"/>
        <w:left w:val="none" w:sz="0" w:space="0" w:color="auto"/>
        <w:bottom w:val="none" w:sz="0" w:space="0" w:color="auto"/>
        <w:right w:val="none" w:sz="0" w:space="0" w:color="auto"/>
      </w:divBdr>
      <w:divsChild>
        <w:div w:id="843008777">
          <w:marLeft w:val="0"/>
          <w:marRight w:val="0"/>
          <w:marTop w:val="0"/>
          <w:marBottom w:val="0"/>
          <w:divBdr>
            <w:top w:val="none" w:sz="0" w:space="0" w:color="auto"/>
            <w:left w:val="none" w:sz="0" w:space="0" w:color="auto"/>
            <w:bottom w:val="none" w:sz="0" w:space="0" w:color="auto"/>
            <w:right w:val="none" w:sz="0" w:space="0" w:color="auto"/>
          </w:divBdr>
        </w:div>
      </w:divsChild>
    </w:div>
    <w:div w:id="1168524866">
      <w:bodyDiv w:val="1"/>
      <w:marLeft w:val="0"/>
      <w:marRight w:val="0"/>
      <w:marTop w:val="0"/>
      <w:marBottom w:val="0"/>
      <w:divBdr>
        <w:top w:val="none" w:sz="0" w:space="0" w:color="auto"/>
        <w:left w:val="none" w:sz="0" w:space="0" w:color="auto"/>
        <w:bottom w:val="none" w:sz="0" w:space="0" w:color="auto"/>
        <w:right w:val="none" w:sz="0" w:space="0" w:color="auto"/>
      </w:divBdr>
      <w:divsChild>
        <w:div w:id="803234001">
          <w:marLeft w:val="0"/>
          <w:marRight w:val="0"/>
          <w:marTop w:val="0"/>
          <w:marBottom w:val="0"/>
          <w:divBdr>
            <w:top w:val="none" w:sz="0" w:space="0" w:color="auto"/>
            <w:left w:val="none" w:sz="0" w:space="0" w:color="auto"/>
            <w:bottom w:val="none" w:sz="0" w:space="0" w:color="auto"/>
            <w:right w:val="none" w:sz="0" w:space="0" w:color="auto"/>
          </w:divBdr>
        </w:div>
      </w:divsChild>
    </w:div>
    <w:div w:id="1169904979">
      <w:bodyDiv w:val="1"/>
      <w:marLeft w:val="0"/>
      <w:marRight w:val="0"/>
      <w:marTop w:val="0"/>
      <w:marBottom w:val="0"/>
      <w:divBdr>
        <w:top w:val="none" w:sz="0" w:space="0" w:color="auto"/>
        <w:left w:val="none" w:sz="0" w:space="0" w:color="auto"/>
        <w:bottom w:val="none" w:sz="0" w:space="0" w:color="auto"/>
        <w:right w:val="none" w:sz="0" w:space="0" w:color="auto"/>
      </w:divBdr>
      <w:divsChild>
        <w:div w:id="1747874719">
          <w:marLeft w:val="0"/>
          <w:marRight w:val="0"/>
          <w:marTop w:val="0"/>
          <w:marBottom w:val="0"/>
          <w:divBdr>
            <w:top w:val="none" w:sz="0" w:space="0" w:color="auto"/>
            <w:left w:val="none" w:sz="0" w:space="0" w:color="auto"/>
            <w:bottom w:val="none" w:sz="0" w:space="0" w:color="auto"/>
            <w:right w:val="none" w:sz="0" w:space="0" w:color="auto"/>
          </w:divBdr>
        </w:div>
      </w:divsChild>
    </w:div>
    <w:div w:id="1203904489">
      <w:bodyDiv w:val="1"/>
      <w:marLeft w:val="0"/>
      <w:marRight w:val="0"/>
      <w:marTop w:val="0"/>
      <w:marBottom w:val="0"/>
      <w:divBdr>
        <w:top w:val="none" w:sz="0" w:space="0" w:color="auto"/>
        <w:left w:val="none" w:sz="0" w:space="0" w:color="auto"/>
        <w:bottom w:val="none" w:sz="0" w:space="0" w:color="auto"/>
        <w:right w:val="none" w:sz="0" w:space="0" w:color="auto"/>
      </w:divBdr>
      <w:divsChild>
        <w:div w:id="465507958">
          <w:marLeft w:val="0"/>
          <w:marRight w:val="0"/>
          <w:marTop w:val="0"/>
          <w:marBottom w:val="0"/>
          <w:divBdr>
            <w:top w:val="none" w:sz="0" w:space="0" w:color="auto"/>
            <w:left w:val="none" w:sz="0" w:space="0" w:color="auto"/>
            <w:bottom w:val="none" w:sz="0" w:space="0" w:color="auto"/>
            <w:right w:val="none" w:sz="0" w:space="0" w:color="auto"/>
          </w:divBdr>
        </w:div>
      </w:divsChild>
    </w:div>
    <w:div w:id="1205100071">
      <w:bodyDiv w:val="1"/>
      <w:marLeft w:val="0"/>
      <w:marRight w:val="0"/>
      <w:marTop w:val="0"/>
      <w:marBottom w:val="0"/>
      <w:divBdr>
        <w:top w:val="none" w:sz="0" w:space="0" w:color="auto"/>
        <w:left w:val="none" w:sz="0" w:space="0" w:color="auto"/>
        <w:bottom w:val="none" w:sz="0" w:space="0" w:color="auto"/>
        <w:right w:val="none" w:sz="0" w:space="0" w:color="auto"/>
      </w:divBdr>
      <w:divsChild>
        <w:div w:id="1708486679">
          <w:marLeft w:val="0"/>
          <w:marRight w:val="0"/>
          <w:marTop w:val="0"/>
          <w:marBottom w:val="0"/>
          <w:divBdr>
            <w:top w:val="none" w:sz="0" w:space="0" w:color="auto"/>
            <w:left w:val="none" w:sz="0" w:space="0" w:color="auto"/>
            <w:bottom w:val="none" w:sz="0" w:space="0" w:color="auto"/>
            <w:right w:val="none" w:sz="0" w:space="0" w:color="auto"/>
          </w:divBdr>
        </w:div>
      </w:divsChild>
    </w:div>
    <w:div w:id="1227909016">
      <w:bodyDiv w:val="1"/>
      <w:marLeft w:val="0"/>
      <w:marRight w:val="0"/>
      <w:marTop w:val="0"/>
      <w:marBottom w:val="0"/>
      <w:divBdr>
        <w:top w:val="none" w:sz="0" w:space="0" w:color="auto"/>
        <w:left w:val="none" w:sz="0" w:space="0" w:color="auto"/>
        <w:bottom w:val="none" w:sz="0" w:space="0" w:color="auto"/>
        <w:right w:val="none" w:sz="0" w:space="0" w:color="auto"/>
      </w:divBdr>
      <w:divsChild>
        <w:div w:id="1036932788">
          <w:marLeft w:val="0"/>
          <w:marRight w:val="0"/>
          <w:marTop w:val="0"/>
          <w:marBottom w:val="0"/>
          <w:divBdr>
            <w:top w:val="none" w:sz="0" w:space="0" w:color="auto"/>
            <w:left w:val="none" w:sz="0" w:space="0" w:color="auto"/>
            <w:bottom w:val="none" w:sz="0" w:space="0" w:color="auto"/>
            <w:right w:val="none" w:sz="0" w:space="0" w:color="auto"/>
          </w:divBdr>
        </w:div>
      </w:divsChild>
    </w:div>
    <w:div w:id="1256287904">
      <w:bodyDiv w:val="1"/>
      <w:marLeft w:val="0"/>
      <w:marRight w:val="0"/>
      <w:marTop w:val="0"/>
      <w:marBottom w:val="0"/>
      <w:divBdr>
        <w:top w:val="none" w:sz="0" w:space="0" w:color="auto"/>
        <w:left w:val="none" w:sz="0" w:space="0" w:color="auto"/>
        <w:bottom w:val="none" w:sz="0" w:space="0" w:color="auto"/>
        <w:right w:val="none" w:sz="0" w:space="0" w:color="auto"/>
      </w:divBdr>
      <w:divsChild>
        <w:div w:id="1128940267">
          <w:marLeft w:val="0"/>
          <w:marRight w:val="0"/>
          <w:marTop w:val="0"/>
          <w:marBottom w:val="0"/>
          <w:divBdr>
            <w:top w:val="none" w:sz="0" w:space="0" w:color="auto"/>
            <w:left w:val="none" w:sz="0" w:space="0" w:color="auto"/>
            <w:bottom w:val="none" w:sz="0" w:space="0" w:color="auto"/>
            <w:right w:val="none" w:sz="0" w:space="0" w:color="auto"/>
          </w:divBdr>
        </w:div>
      </w:divsChild>
    </w:div>
    <w:div w:id="1257207390">
      <w:bodyDiv w:val="1"/>
      <w:marLeft w:val="0"/>
      <w:marRight w:val="0"/>
      <w:marTop w:val="0"/>
      <w:marBottom w:val="0"/>
      <w:divBdr>
        <w:top w:val="none" w:sz="0" w:space="0" w:color="auto"/>
        <w:left w:val="none" w:sz="0" w:space="0" w:color="auto"/>
        <w:bottom w:val="none" w:sz="0" w:space="0" w:color="auto"/>
        <w:right w:val="none" w:sz="0" w:space="0" w:color="auto"/>
      </w:divBdr>
      <w:divsChild>
        <w:div w:id="1915317397">
          <w:marLeft w:val="0"/>
          <w:marRight w:val="0"/>
          <w:marTop w:val="0"/>
          <w:marBottom w:val="0"/>
          <w:divBdr>
            <w:top w:val="none" w:sz="0" w:space="0" w:color="auto"/>
            <w:left w:val="none" w:sz="0" w:space="0" w:color="auto"/>
            <w:bottom w:val="none" w:sz="0" w:space="0" w:color="auto"/>
            <w:right w:val="none" w:sz="0" w:space="0" w:color="auto"/>
          </w:divBdr>
        </w:div>
      </w:divsChild>
    </w:div>
    <w:div w:id="1267272982">
      <w:bodyDiv w:val="1"/>
      <w:marLeft w:val="0"/>
      <w:marRight w:val="0"/>
      <w:marTop w:val="0"/>
      <w:marBottom w:val="0"/>
      <w:divBdr>
        <w:top w:val="none" w:sz="0" w:space="0" w:color="auto"/>
        <w:left w:val="none" w:sz="0" w:space="0" w:color="auto"/>
        <w:bottom w:val="none" w:sz="0" w:space="0" w:color="auto"/>
        <w:right w:val="none" w:sz="0" w:space="0" w:color="auto"/>
      </w:divBdr>
      <w:divsChild>
        <w:div w:id="1675035877">
          <w:marLeft w:val="0"/>
          <w:marRight w:val="0"/>
          <w:marTop w:val="0"/>
          <w:marBottom w:val="0"/>
          <w:divBdr>
            <w:top w:val="none" w:sz="0" w:space="0" w:color="auto"/>
            <w:left w:val="none" w:sz="0" w:space="0" w:color="auto"/>
            <w:bottom w:val="none" w:sz="0" w:space="0" w:color="auto"/>
            <w:right w:val="none" w:sz="0" w:space="0" w:color="auto"/>
          </w:divBdr>
        </w:div>
      </w:divsChild>
    </w:div>
    <w:div w:id="1275988696">
      <w:bodyDiv w:val="1"/>
      <w:marLeft w:val="0"/>
      <w:marRight w:val="0"/>
      <w:marTop w:val="0"/>
      <w:marBottom w:val="0"/>
      <w:divBdr>
        <w:top w:val="none" w:sz="0" w:space="0" w:color="auto"/>
        <w:left w:val="none" w:sz="0" w:space="0" w:color="auto"/>
        <w:bottom w:val="none" w:sz="0" w:space="0" w:color="auto"/>
        <w:right w:val="none" w:sz="0" w:space="0" w:color="auto"/>
      </w:divBdr>
      <w:divsChild>
        <w:div w:id="434399845">
          <w:marLeft w:val="0"/>
          <w:marRight w:val="0"/>
          <w:marTop w:val="0"/>
          <w:marBottom w:val="0"/>
          <w:divBdr>
            <w:top w:val="none" w:sz="0" w:space="0" w:color="auto"/>
            <w:left w:val="none" w:sz="0" w:space="0" w:color="auto"/>
            <w:bottom w:val="none" w:sz="0" w:space="0" w:color="auto"/>
            <w:right w:val="none" w:sz="0" w:space="0" w:color="auto"/>
          </w:divBdr>
        </w:div>
      </w:divsChild>
    </w:div>
    <w:div w:id="1321352477">
      <w:bodyDiv w:val="1"/>
      <w:marLeft w:val="0"/>
      <w:marRight w:val="0"/>
      <w:marTop w:val="0"/>
      <w:marBottom w:val="0"/>
      <w:divBdr>
        <w:top w:val="none" w:sz="0" w:space="0" w:color="auto"/>
        <w:left w:val="none" w:sz="0" w:space="0" w:color="auto"/>
        <w:bottom w:val="none" w:sz="0" w:space="0" w:color="auto"/>
        <w:right w:val="none" w:sz="0" w:space="0" w:color="auto"/>
      </w:divBdr>
    </w:div>
    <w:div w:id="1349259674">
      <w:bodyDiv w:val="1"/>
      <w:marLeft w:val="0"/>
      <w:marRight w:val="0"/>
      <w:marTop w:val="0"/>
      <w:marBottom w:val="0"/>
      <w:divBdr>
        <w:top w:val="none" w:sz="0" w:space="0" w:color="auto"/>
        <w:left w:val="none" w:sz="0" w:space="0" w:color="auto"/>
        <w:bottom w:val="none" w:sz="0" w:space="0" w:color="auto"/>
        <w:right w:val="none" w:sz="0" w:space="0" w:color="auto"/>
      </w:divBdr>
      <w:divsChild>
        <w:div w:id="85347912">
          <w:marLeft w:val="0"/>
          <w:marRight w:val="0"/>
          <w:marTop w:val="0"/>
          <w:marBottom w:val="0"/>
          <w:divBdr>
            <w:top w:val="none" w:sz="0" w:space="0" w:color="auto"/>
            <w:left w:val="none" w:sz="0" w:space="0" w:color="auto"/>
            <w:bottom w:val="none" w:sz="0" w:space="0" w:color="auto"/>
            <w:right w:val="none" w:sz="0" w:space="0" w:color="auto"/>
          </w:divBdr>
        </w:div>
      </w:divsChild>
    </w:div>
    <w:div w:id="1360475072">
      <w:bodyDiv w:val="1"/>
      <w:marLeft w:val="0"/>
      <w:marRight w:val="0"/>
      <w:marTop w:val="0"/>
      <w:marBottom w:val="0"/>
      <w:divBdr>
        <w:top w:val="none" w:sz="0" w:space="0" w:color="auto"/>
        <w:left w:val="none" w:sz="0" w:space="0" w:color="auto"/>
        <w:bottom w:val="none" w:sz="0" w:space="0" w:color="auto"/>
        <w:right w:val="none" w:sz="0" w:space="0" w:color="auto"/>
      </w:divBdr>
      <w:divsChild>
        <w:div w:id="2049060389">
          <w:marLeft w:val="0"/>
          <w:marRight w:val="0"/>
          <w:marTop w:val="0"/>
          <w:marBottom w:val="0"/>
          <w:divBdr>
            <w:top w:val="none" w:sz="0" w:space="0" w:color="auto"/>
            <w:left w:val="none" w:sz="0" w:space="0" w:color="auto"/>
            <w:bottom w:val="none" w:sz="0" w:space="0" w:color="auto"/>
            <w:right w:val="none" w:sz="0" w:space="0" w:color="auto"/>
          </w:divBdr>
        </w:div>
      </w:divsChild>
    </w:div>
    <w:div w:id="1370717884">
      <w:bodyDiv w:val="1"/>
      <w:marLeft w:val="0"/>
      <w:marRight w:val="0"/>
      <w:marTop w:val="0"/>
      <w:marBottom w:val="0"/>
      <w:divBdr>
        <w:top w:val="none" w:sz="0" w:space="0" w:color="auto"/>
        <w:left w:val="none" w:sz="0" w:space="0" w:color="auto"/>
        <w:bottom w:val="none" w:sz="0" w:space="0" w:color="auto"/>
        <w:right w:val="none" w:sz="0" w:space="0" w:color="auto"/>
      </w:divBdr>
      <w:divsChild>
        <w:div w:id="1682197745">
          <w:marLeft w:val="0"/>
          <w:marRight w:val="0"/>
          <w:marTop w:val="0"/>
          <w:marBottom w:val="0"/>
          <w:divBdr>
            <w:top w:val="none" w:sz="0" w:space="0" w:color="auto"/>
            <w:left w:val="none" w:sz="0" w:space="0" w:color="auto"/>
            <w:bottom w:val="none" w:sz="0" w:space="0" w:color="auto"/>
            <w:right w:val="none" w:sz="0" w:space="0" w:color="auto"/>
          </w:divBdr>
        </w:div>
      </w:divsChild>
    </w:div>
    <w:div w:id="1375613468">
      <w:bodyDiv w:val="1"/>
      <w:marLeft w:val="0"/>
      <w:marRight w:val="0"/>
      <w:marTop w:val="0"/>
      <w:marBottom w:val="0"/>
      <w:divBdr>
        <w:top w:val="none" w:sz="0" w:space="0" w:color="auto"/>
        <w:left w:val="none" w:sz="0" w:space="0" w:color="auto"/>
        <w:bottom w:val="none" w:sz="0" w:space="0" w:color="auto"/>
        <w:right w:val="none" w:sz="0" w:space="0" w:color="auto"/>
      </w:divBdr>
      <w:divsChild>
        <w:div w:id="1421174069">
          <w:marLeft w:val="0"/>
          <w:marRight w:val="0"/>
          <w:marTop w:val="0"/>
          <w:marBottom w:val="0"/>
          <w:divBdr>
            <w:top w:val="none" w:sz="0" w:space="0" w:color="auto"/>
            <w:left w:val="none" w:sz="0" w:space="0" w:color="auto"/>
            <w:bottom w:val="none" w:sz="0" w:space="0" w:color="auto"/>
            <w:right w:val="none" w:sz="0" w:space="0" w:color="auto"/>
          </w:divBdr>
        </w:div>
      </w:divsChild>
    </w:div>
    <w:div w:id="1386417374">
      <w:bodyDiv w:val="1"/>
      <w:marLeft w:val="0"/>
      <w:marRight w:val="0"/>
      <w:marTop w:val="0"/>
      <w:marBottom w:val="0"/>
      <w:divBdr>
        <w:top w:val="none" w:sz="0" w:space="0" w:color="auto"/>
        <w:left w:val="none" w:sz="0" w:space="0" w:color="auto"/>
        <w:bottom w:val="none" w:sz="0" w:space="0" w:color="auto"/>
        <w:right w:val="none" w:sz="0" w:space="0" w:color="auto"/>
      </w:divBdr>
      <w:divsChild>
        <w:div w:id="1789856474">
          <w:marLeft w:val="0"/>
          <w:marRight w:val="0"/>
          <w:marTop w:val="0"/>
          <w:marBottom w:val="0"/>
          <w:divBdr>
            <w:top w:val="none" w:sz="0" w:space="0" w:color="auto"/>
            <w:left w:val="none" w:sz="0" w:space="0" w:color="auto"/>
            <w:bottom w:val="none" w:sz="0" w:space="0" w:color="auto"/>
            <w:right w:val="none" w:sz="0" w:space="0" w:color="auto"/>
          </w:divBdr>
        </w:div>
      </w:divsChild>
    </w:div>
    <w:div w:id="1397122390">
      <w:bodyDiv w:val="1"/>
      <w:marLeft w:val="0"/>
      <w:marRight w:val="0"/>
      <w:marTop w:val="0"/>
      <w:marBottom w:val="0"/>
      <w:divBdr>
        <w:top w:val="none" w:sz="0" w:space="0" w:color="auto"/>
        <w:left w:val="none" w:sz="0" w:space="0" w:color="auto"/>
        <w:bottom w:val="none" w:sz="0" w:space="0" w:color="auto"/>
        <w:right w:val="none" w:sz="0" w:space="0" w:color="auto"/>
      </w:divBdr>
      <w:divsChild>
        <w:div w:id="1567764862">
          <w:marLeft w:val="0"/>
          <w:marRight w:val="0"/>
          <w:marTop w:val="0"/>
          <w:marBottom w:val="0"/>
          <w:divBdr>
            <w:top w:val="none" w:sz="0" w:space="0" w:color="auto"/>
            <w:left w:val="none" w:sz="0" w:space="0" w:color="auto"/>
            <w:bottom w:val="none" w:sz="0" w:space="0" w:color="auto"/>
            <w:right w:val="none" w:sz="0" w:space="0" w:color="auto"/>
          </w:divBdr>
        </w:div>
      </w:divsChild>
    </w:div>
    <w:div w:id="1406611731">
      <w:bodyDiv w:val="1"/>
      <w:marLeft w:val="0"/>
      <w:marRight w:val="0"/>
      <w:marTop w:val="0"/>
      <w:marBottom w:val="0"/>
      <w:divBdr>
        <w:top w:val="none" w:sz="0" w:space="0" w:color="auto"/>
        <w:left w:val="none" w:sz="0" w:space="0" w:color="auto"/>
        <w:bottom w:val="none" w:sz="0" w:space="0" w:color="auto"/>
        <w:right w:val="none" w:sz="0" w:space="0" w:color="auto"/>
      </w:divBdr>
      <w:divsChild>
        <w:div w:id="1097479627">
          <w:marLeft w:val="0"/>
          <w:marRight w:val="0"/>
          <w:marTop w:val="0"/>
          <w:marBottom w:val="0"/>
          <w:divBdr>
            <w:top w:val="none" w:sz="0" w:space="0" w:color="auto"/>
            <w:left w:val="none" w:sz="0" w:space="0" w:color="auto"/>
            <w:bottom w:val="none" w:sz="0" w:space="0" w:color="auto"/>
            <w:right w:val="none" w:sz="0" w:space="0" w:color="auto"/>
          </w:divBdr>
        </w:div>
      </w:divsChild>
    </w:div>
    <w:div w:id="1407341199">
      <w:bodyDiv w:val="1"/>
      <w:marLeft w:val="0"/>
      <w:marRight w:val="0"/>
      <w:marTop w:val="0"/>
      <w:marBottom w:val="0"/>
      <w:divBdr>
        <w:top w:val="none" w:sz="0" w:space="0" w:color="auto"/>
        <w:left w:val="none" w:sz="0" w:space="0" w:color="auto"/>
        <w:bottom w:val="none" w:sz="0" w:space="0" w:color="auto"/>
        <w:right w:val="none" w:sz="0" w:space="0" w:color="auto"/>
      </w:divBdr>
      <w:divsChild>
        <w:div w:id="1312826316">
          <w:marLeft w:val="0"/>
          <w:marRight w:val="0"/>
          <w:marTop w:val="0"/>
          <w:marBottom w:val="0"/>
          <w:divBdr>
            <w:top w:val="none" w:sz="0" w:space="0" w:color="auto"/>
            <w:left w:val="none" w:sz="0" w:space="0" w:color="auto"/>
            <w:bottom w:val="none" w:sz="0" w:space="0" w:color="auto"/>
            <w:right w:val="none" w:sz="0" w:space="0" w:color="auto"/>
          </w:divBdr>
        </w:div>
      </w:divsChild>
    </w:div>
    <w:div w:id="1416855323">
      <w:bodyDiv w:val="1"/>
      <w:marLeft w:val="0"/>
      <w:marRight w:val="0"/>
      <w:marTop w:val="0"/>
      <w:marBottom w:val="0"/>
      <w:divBdr>
        <w:top w:val="none" w:sz="0" w:space="0" w:color="auto"/>
        <w:left w:val="none" w:sz="0" w:space="0" w:color="auto"/>
        <w:bottom w:val="none" w:sz="0" w:space="0" w:color="auto"/>
        <w:right w:val="none" w:sz="0" w:space="0" w:color="auto"/>
      </w:divBdr>
      <w:divsChild>
        <w:div w:id="163282928">
          <w:marLeft w:val="0"/>
          <w:marRight w:val="0"/>
          <w:marTop w:val="0"/>
          <w:marBottom w:val="0"/>
          <w:divBdr>
            <w:top w:val="none" w:sz="0" w:space="0" w:color="auto"/>
            <w:left w:val="none" w:sz="0" w:space="0" w:color="auto"/>
            <w:bottom w:val="none" w:sz="0" w:space="0" w:color="auto"/>
            <w:right w:val="none" w:sz="0" w:space="0" w:color="auto"/>
          </w:divBdr>
        </w:div>
      </w:divsChild>
    </w:div>
    <w:div w:id="1495217645">
      <w:bodyDiv w:val="1"/>
      <w:marLeft w:val="0"/>
      <w:marRight w:val="0"/>
      <w:marTop w:val="0"/>
      <w:marBottom w:val="0"/>
      <w:divBdr>
        <w:top w:val="none" w:sz="0" w:space="0" w:color="auto"/>
        <w:left w:val="none" w:sz="0" w:space="0" w:color="auto"/>
        <w:bottom w:val="none" w:sz="0" w:space="0" w:color="auto"/>
        <w:right w:val="none" w:sz="0" w:space="0" w:color="auto"/>
      </w:divBdr>
      <w:divsChild>
        <w:div w:id="723287595">
          <w:marLeft w:val="0"/>
          <w:marRight w:val="0"/>
          <w:marTop w:val="0"/>
          <w:marBottom w:val="0"/>
          <w:divBdr>
            <w:top w:val="none" w:sz="0" w:space="0" w:color="auto"/>
            <w:left w:val="none" w:sz="0" w:space="0" w:color="auto"/>
            <w:bottom w:val="none" w:sz="0" w:space="0" w:color="auto"/>
            <w:right w:val="none" w:sz="0" w:space="0" w:color="auto"/>
          </w:divBdr>
        </w:div>
      </w:divsChild>
    </w:div>
    <w:div w:id="1499881121">
      <w:bodyDiv w:val="1"/>
      <w:marLeft w:val="0"/>
      <w:marRight w:val="0"/>
      <w:marTop w:val="0"/>
      <w:marBottom w:val="0"/>
      <w:divBdr>
        <w:top w:val="none" w:sz="0" w:space="0" w:color="auto"/>
        <w:left w:val="none" w:sz="0" w:space="0" w:color="auto"/>
        <w:bottom w:val="none" w:sz="0" w:space="0" w:color="auto"/>
        <w:right w:val="none" w:sz="0" w:space="0" w:color="auto"/>
      </w:divBdr>
      <w:divsChild>
        <w:div w:id="707336336">
          <w:marLeft w:val="0"/>
          <w:marRight w:val="0"/>
          <w:marTop w:val="0"/>
          <w:marBottom w:val="0"/>
          <w:divBdr>
            <w:top w:val="none" w:sz="0" w:space="0" w:color="auto"/>
            <w:left w:val="none" w:sz="0" w:space="0" w:color="auto"/>
            <w:bottom w:val="none" w:sz="0" w:space="0" w:color="auto"/>
            <w:right w:val="none" w:sz="0" w:space="0" w:color="auto"/>
          </w:divBdr>
        </w:div>
      </w:divsChild>
    </w:div>
    <w:div w:id="1525900766">
      <w:bodyDiv w:val="1"/>
      <w:marLeft w:val="0"/>
      <w:marRight w:val="0"/>
      <w:marTop w:val="0"/>
      <w:marBottom w:val="0"/>
      <w:divBdr>
        <w:top w:val="none" w:sz="0" w:space="0" w:color="auto"/>
        <w:left w:val="none" w:sz="0" w:space="0" w:color="auto"/>
        <w:bottom w:val="none" w:sz="0" w:space="0" w:color="auto"/>
        <w:right w:val="none" w:sz="0" w:space="0" w:color="auto"/>
      </w:divBdr>
      <w:divsChild>
        <w:div w:id="254174791">
          <w:marLeft w:val="0"/>
          <w:marRight w:val="0"/>
          <w:marTop w:val="0"/>
          <w:marBottom w:val="0"/>
          <w:divBdr>
            <w:top w:val="none" w:sz="0" w:space="0" w:color="auto"/>
            <w:left w:val="none" w:sz="0" w:space="0" w:color="auto"/>
            <w:bottom w:val="none" w:sz="0" w:space="0" w:color="auto"/>
            <w:right w:val="none" w:sz="0" w:space="0" w:color="auto"/>
          </w:divBdr>
        </w:div>
      </w:divsChild>
    </w:div>
    <w:div w:id="1526283161">
      <w:bodyDiv w:val="1"/>
      <w:marLeft w:val="0"/>
      <w:marRight w:val="0"/>
      <w:marTop w:val="0"/>
      <w:marBottom w:val="0"/>
      <w:divBdr>
        <w:top w:val="none" w:sz="0" w:space="0" w:color="auto"/>
        <w:left w:val="none" w:sz="0" w:space="0" w:color="auto"/>
        <w:bottom w:val="none" w:sz="0" w:space="0" w:color="auto"/>
        <w:right w:val="none" w:sz="0" w:space="0" w:color="auto"/>
      </w:divBdr>
      <w:divsChild>
        <w:div w:id="458450840">
          <w:marLeft w:val="0"/>
          <w:marRight w:val="0"/>
          <w:marTop w:val="0"/>
          <w:marBottom w:val="0"/>
          <w:divBdr>
            <w:top w:val="none" w:sz="0" w:space="0" w:color="auto"/>
            <w:left w:val="none" w:sz="0" w:space="0" w:color="auto"/>
            <w:bottom w:val="none" w:sz="0" w:space="0" w:color="auto"/>
            <w:right w:val="none" w:sz="0" w:space="0" w:color="auto"/>
          </w:divBdr>
        </w:div>
      </w:divsChild>
    </w:div>
    <w:div w:id="1587686243">
      <w:bodyDiv w:val="1"/>
      <w:marLeft w:val="0"/>
      <w:marRight w:val="0"/>
      <w:marTop w:val="0"/>
      <w:marBottom w:val="0"/>
      <w:divBdr>
        <w:top w:val="none" w:sz="0" w:space="0" w:color="auto"/>
        <w:left w:val="none" w:sz="0" w:space="0" w:color="auto"/>
        <w:bottom w:val="none" w:sz="0" w:space="0" w:color="auto"/>
        <w:right w:val="none" w:sz="0" w:space="0" w:color="auto"/>
      </w:divBdr>
      <w:divsChild>
        <w:div w:id="2122145557">
          <w:marLeft w:val="0"/>
          <w:marRight w:val="0"/>
          <w:marTop w:val="0"/>
          <w:marBottom w:val="0"/>
          <w:divBdr>
            <w:top w:val="none" w:sz="0" w:space="0" w:color="auto"/>
            <w:left w:val="none" w:sz="0" w:space="0" w:color="auto"/>
            <w:bottom w:val="none" w:sz="0" w:space="0" w:color="auto"/>
            <w:right w:val="none" w:sz="0" w:space="0" w:color="auto"/>
          </w:divBdr>
        </w:div>
      </w:divsChild>
    </w:div>
    <w:div w:id="1598250753">
      <w:bodyDiv w:val="1"/>
      <w:marLeft w:val="0"/>
      <w:marRight w:val="0"/>
      <w:marTop w:val="0"/>
      <w:marBottom w:val="0"/>
      <w:divBdr>
        <w:top w:val="none" w:sz="0" w:space="0" w:color="auto"/>
        <w:left w:val="none" w:sz="0" w:space="0" w:color="auto"/>
        <w:bottom w:val="none" w:sz="0" w:space="0" w:color="auto"/>
        <w:right w:val="none" w:sz="0" w:space="0" w:color="auto"/>
      </w:divBdr>
      <w:divsChild>
        <w:div w:id="739329538">
          <w:marLeft w:val="0"/>
          <w:marRight w:val="0"/>
          <w:marTop w:val="0"/>
          <w:marBottom w:val="0"/>
          <w:divBdr>
            <w:top w:val="none" w:sz="0" w:space="0" w:color="auto"/>
            <w:left w:val="none" w:sz="0" w:space="0" w:color="auto"/>
            <w:bottom w:val="none" w:sz="0" w:space="0" w:color="auto"/>
            <w:right w:val="none" w:sz="0" w:space="0" w:color="auto"/>
          </w:divBdr>
        </w:div>
      </w:divsChild>
    </w:div>
    <w:div w:id="1598830262">
      <w:bodyDiv w:val="1"/>
      <w:marLeft w:val="0"/>
      <w:marRight w:val="0"/>
      <w:marTop w:val="0"/>
      <w:marBottom w:val="0"/>
      <w:divBdr>
        <w:top w:val="none" w:sz="0" w:space="0" w:color="auto"/>
        <w:left w:val="none" w:sz="0" w:space="0" w:color="auto"/>
        <w:bottom w:val="none" w:sz="0" w:space="0" w:color="auto"/>
        <w:right w:val="none" w:sz="0" w:space="0" w:color="auto"/>
      </w:divBdr>
      <w:divsChild>
        <w:div w:id="1401514214">
          <w:marLeft w:val="0"/>
          <w:marRight w:val="0"/>
          <w:marTop w:val="0"/>
          <w:marBottom w:val="0"/>
          <w:divBdr>
            <w:top w:val="none" w:sz="0" w:space="0" w:color="auto"/>
            <w:left w:val="none" w:sz="0" w:space="0" w:color="auto"/>
            <w:bottom w:val="none" w:sz="0" w:space="0" w:color="auto"/>
            <w:right w:val="none" w:sz="0" w:space="0" w:color="auto"/>
          </w:divBdr>
        </w:div>
      </w:divsChild>
    </w:div>
    <w:div w:id="1634557649">
      <w:bodyDiv w:val="1"/>
      <w:marLeft w:val="0"/>
      <w:marRight w:val="0"/>
      <w:marTop w:val="0"/>
      <w:marBottom w:val="0"/>
      <w:divBdr>
        <w:top w:val="none" w:sz="0" w:space="0" w:color="auto"/>
        <w:left w:val="none" w:sz="0" w:space="0" w:color="auto"/>
        <w:bottom w:val="none" w:sz="0" w:space="0" w:color="auto"/>
        <w:right w:val="none" w:sz="0" w:space="0" w:color="auto"/>
      </w:divBdr>
      <w:divsChild>
        <w:div w:id="2030764128">
          <w:marLeft w:val="0"/>
          <w:marRight w:val="0"/>
          <w:marTop w:val="0"/>
          <w:marBottom w:val="0"/>
          <w:divBdr>
            <w:top w:val="none" w:sz="0" w:space="0" w:color="auto"/>
            <w:left w:val="none" w:sz="0" w:space="0" w:color="auto"/>
            <w:bottom w:val="none" w:sz="0" w:space="0" w:color="auto"/>
            <w:right w:val="none" w:sz="0" w:space="0" w:color="auto"/>
          </w:divBdr>
        </w:div>
      </w:divsChild>
    </w:div>
    <w:div w:id="1654790879">
      <w:bodyDiv w:val="1"/>
      <w:marLeft w:val="0"/>
      <w:marRight w:val="0"/>
      <w:marTop w:val="0"/>
      <w:marBottom w:val="0"/>
      <w:divBdr>
        <w:top w:val="none" w:sz="0" w:space="0" w:color="auto"/>
        <w:left w:val="none" w:sz="0" w:space="0" w:color="auto"/>
        <w:bottom w:val="none" w:sz="0" w:space="0" w:color="auto"/>
        <w:right w:val="none" w:sz="0" w:space="0" w:color="auto"/>
      </w:divBdr>
      <w:divsChild>
        <w:div w:id="264003596">
          <w:marLeft w:val="0"/>
          <w:marRight w:val="0"/>
          <w:marTop w:val="0"/>
          <w:marBottom w:val="0"/>
          <w:divBdr>
            <w:top w:val="none" w:sz="0" w:space="0" w:color="auto"/>
            <w:left w:val="none" w:sz="0" w:space="0" w:color="auto"/>
            <w:bottom w:val="none" w:sz="0" w:space="0" w:color="auto"/>
            <w:right w:val="none" w:sz="0" w:space="0" w:color="auto"/>
          </w:divBdr>
        </w:div>
      </w:divsChild>
    </w:div>
    <w:div w:id="1675569108">
      <w:bodyDiv w:val="1"/>
      <w:marLeft w:val="0"/>
      <w:marRight w:val="0"/>
      <w:marTop w:val="0"/>
      <w:marBottom w:val="0"/>
      <w:divBdr>
        <w:top w:val="none" w:sz="0" w:space="0" w:color="auto"/>
        <w:left w:val="none" w:sz="0" w:space="0" w:color="auto"/>
        <w:bottom w:val="none" w:sz="0" w:space="0" w:color="auto"/>
        <w:right w:val="none" w:sz="0" w:space="0" w:color="auto"/>
      </w:divBdr>
      <w:divsChild>
        <w:div w:id="555894278">
          <w:marLeft w:val="0"/>
          <w:marRight w:val="0"/>
          <w:marTop w:val="0"/>
          <w:marBottom w:val="0"/>
          <w:divBdr>
            <w:top w:val="none" w:sz="0" w:space="0" w:color="auto"/>
            <w:left w:val="none" w:sz="0" w:space="0" w:color="auto"/>
            <w:bottom w:val="none" w:sz="0" w:space="0" w:color="auto"/>
            <w:right w:val="none" w:sz="0" w:space="0" w:color="auto"/>
          </w:divBdr>
        </w:div>
      </w:divsChild>
    </w:div>
    <w:div w:id="1701010821">
      <w:bodyDiv w:val="1"/>
      <w:marLeft w:val="0"/>
      <w:marRight w:val="0"/>
      <w:marTop w:val="0"/>
      <w:marBottom w:val="0"/>
      <w:divBdr>
        <w:top w:val="none" w:sz="0" w:space="0" w:color="auto"/>
        <w:left w:val="none" w:sz="0" w:space="0" w:color="auto"/>
        <w:bottom w:val="none" w:sz="0" w:space="0" w:color="auto"/>
        <w:right w:val="none" w:sz="0" w:space="0" w:color="auto"/>
      </w:divBdr>
      <w:divsChild>
        <w:div w:id="307973929">
          <w:marLeft w:val="0"/>
          <w:marRight w:val="0"/>
          <w:marTop w:val="0"/>
          <w:marBottom w:val="0"/>
          <w:divBdr>
            <w:top w:val="none" w:sz="0" w:space="0" w:color="auto"/>
            <w:left w:val="none" w:sz="0" w:space="0" w:color="auto"/>
            <w:bottom w:val="none" w:sz="0" w:space="0" w:color="auto"/>
            <w:right w:val="none" w:sz="0" w:space="0" w:color="auto"/>
          </w:divBdr>
        </w:div>
      </w:divsChild>
    </w:div>
    <w:div w:id="1704593514">
      <w:bodyDiv w:val="1"/>
      <w:marLeft w:val="0"/>
      <w:marRight w:val="0"/>
      <w:marTop w:val="0"/>
      <w:marBottom w:val="0"/>
      <w:divBdr>
        <w:top w:val="none" w:sz="0" w:space="0" w:color="auto"/>
        <w:left w:val="none" w:sz="0" w:space="0" w:color="auto"/>
        <w:bottom w:val="none" w:sz="0" w:space="0" w:color="auto"/>
        <w:right w:val="none" w:sz="0" w:space="0" w:color="auto"/>
      </w:divBdr>
      <w:divsChild>
        <w:div w:id="1350448391">
          <w:marLeft w:val="0"/>
          <w:marRight w:val="0"/>
          <w:marTop w:val="0"/>
          <w:marBottom w:val="0"/>
          <w:divBdr>
            <w:top w:val="none" w:sz="0" w:space="0" w:color="auto"/>
            <w:left w:val="none" w:sz="0" w:space="0" w:color="auto"/>
            <w:bottom w:val="none" w:sz="0" w:space="0" w:color="auto"/>
            <w:right w:val="none" w:sz="0" w:space="0" w:color="auto"/>
          </w:divBdr>
        </w:div>
      </w:divsChild>
    </w:div>
    <w:div w:id="1735660894">
      <w:bodyDiv w:val="1"/>
      <w:marLeft w:val="0"/>
      <w:marRight w:val="0"/>
      <w:marTop w:val="0"/>
      <w:marBottom w:val="0"/>
      <w:divBdr>
        <w:top w:val="none" w:sz="0" w:space="0" w:color="auto"/>
        <w:left w:val="none" w:sz="0" w:space="0" w:color="auto"/>
        <w:bottom w:val="none" w:sz="0" w:space="0" w:color="auto"/>
        <w:right w:val="none" w:sz="0" w:space="0" w:color="auto"/>
      </w:divBdr>
      <w:divsChild>
        <w:div w:id="450636906">
          <w:marLeft w:val="0"/>
          <w:marRight w:val="0"/>
          <w:marTop w:val="0"/>
          <w:marBottom w:val="0"/>
          <w:divBdr>
            <w:top w:val="none" w:sz="0" w:space="0" w:color="auto"/>
            <w:left w:val="none" w:sz="0" w:space="0" w:color="auto"/>
            <w:bottom w:val="none" w:sz="0" w:space="0" w:color="auto"/>
            <w:right w:val="none" w:sz="0" w:space="0" w:color="auto"/>
          </w:divBdr>
        </w:div>
      </w:divsChild>
    </w:div>
    <w:div w:id="1737779114">
      <w:bodyDiv w:val="1"/>
      <w:marLeft w:val="0"/>
      <w:marRight w:val="0"/>
      <w:marTop w:val="0"/>
      <w:marBottom w:val="0"/>
      <w:divBdr>
        <w:top w:val="none" w:sz="0" w:space="0" w:color="auto"/>
        <w:left w:val="none" w:sz="0" w:space="0" w:color="auto"/>
        <w:bottom w:val="none" w:sz="0" w:space="0" w:color="auto"/>
        <w:right w:val="none" w:sz="0" w:space="0" w:color="auto"/>
      </w:divBdr>
      <w:divsChild>
        <w:div w:id="984704633">
          <w:marLeft w:val="0"/>
          <w:marRight w:val="0"/>
          <w:marTop w:val="0"/>
          <w:marBottom w:val="0"/>
          <w:divBdr>
            <w:top w:val="none" w:sz="0" w:space="0" w:color="auto"/>
            <w:left w:val="none" w:sz="0" w:space="0" w:color="auto"/>
            <w:bottom w:val="none" w:sz="0" w:space="0" w:color="auto"/>
            <w:right w:val="none" w:sz="0" w:space="0" w:color="auto"/>
          </w:divBdr>
        </w:div>
      </w:divsChild>
    </w:div>
    <w:div w:id="1752390719">
      <w:bodyDiv w:val="1"/>
      <w:marLeft w:val="0"/>
      <w:marRight w:val="0"/>
      <w:marTop w:val="0"/>
      <w:marBottom w:val="0"/>
      <w:divBdr>
        <w:top w:val="none" w:sz="0" w:space="0" w:color="auto"/>
        <w:left w:val="none" w:sz="0" w:space="0" w:color="auto"/>
        <w:bottom w:val="none" w:sz="0" w:space="0" w:color="auto"/>
        <w:right w:val="none" w:sz="0" w:space="0" w:color="auto"/>
      </w:divBdr>
      <w:divsChild>
        <w:div w:id="13970614">
          <w:marLeft w:val="0"/>
          <w:marRight w:val="0"/>
          <w:marTop w:val="0"/>
          <w:marBottom w:val="0"/>
          <w:divBdr>
            <w:top w:val="none" w:sz="0" w:space="0" w:color="auto"/>
            <w:left w:val="none" w:sz="0" w:space="0" w:color="auto"/>
            <w:bottom w:val="none" w:sz="0" w:space="0" w:color="auto"/>
            <w:right w:val="none" w:sz="0" w:space="0" w:color="auto"/>
          </w:divBdr>
        </w:div>
      </w:divsChild>
    </w:div>
    <w:div w:id="1762413571">
      <w:bodyDiv w:val="1"/>
      <w:marLeft w:val="0"/>
      <w:marRight w:val="0"/>
      <w:marTop w:val="0"/>
      <w:marBottom w:val="0"/>
      <w:divBdr>
        <w:top w:val="none" w:sz="0" w:space="0" w:color="auto"/>
        <w:left w:val="none" w:sz="0" w:space="0" w:color="auto"/>
        <w:bottom w:val="none" w:sz="0" w:space="0" w:color="auto"/>
        <w:right w:val="none" w:sz="0" w:space="0" w:color="auto"/>
      </w:divBdr>
      <w:divsChild>
        <w:div w:id="11225780">
          <w:marLeft w:val="0"/>
          <w:marRight w:val="0"/>
          <w:marTop w:val="0"/>
          <w:marBottom w:val="0"/>
          <w:divBdr>
            <w:top w:val="none" w:sz="0" w:space="0" w:color="auto"/>
            <w:left w:val="none" w:sz="0" w:space="0" w:color="auto"/>
            <w:bottom w:val="none" w:sz="0" w:space="0" w:color="auto"/>
            <w:right w:val="none" w:sz="0" w:space="0" w:color="auto"/>
          </w:divBdr>
        </w:div>
      </w:divsChild>
    </w:div>
    <w:div w:id="1795097104">
      <w:bodyDiv w:val="1"/>
      <w:marLeft w:val="0"/>
      <w:marRight w:val="0"/>
      <w:marTop w:val="0"/>
      <w:marBottom w:val="0"/>
      <w:divBdr>
        <w:top w:val="none" w:sz="0" w:space="0" w:color="auto"/>
        <w:left w:val="none" w:sz="0" w:space="0" w:color="auto"/>
        <w:bottom w:val="none" w:sz="0" w:space="0" w:color="auto"/>
        <w:right w:val="none" w:sz="0" w:space="0" w:color="auto"/>
      </w:divBdr>
      <w:divsChild>
        <w:div w:id="1252087083">
          <w:marLeft w:val="0"/>
          <w:marRight w:val="0"/>
          <w:marTop w:val="0"/>
          <w:marBottom w:val="0"/>
          <w:divBdr>
            <w:top w:val="none" w:sz="0" w:space="0" w:color="auto"/>
            <w:left w:val="none" w:sz="0" w:space="0" w:color="auto"/>
            <w:bottom w:val="none" w:sz="0" w:space="0" w:color="auto"/>
            <w:right w:val="none" w:sz="0" w:space="0" w:color="auto"/>
          </w:divBdr>
        </w:div>
      </w:divsChild>
    </w:div>
    <w:div w:id="1825121627">
      <w:bodyDiv w:val="1"/>
      <w:marLeft w:val="0"/>
      <w:marRight w:val="0"/>
      <w:marTop w:val="0"/>
      <w:marBottom w:val="0"/>
      <w:divBdr>
        <w:top w:val="none" w:sz="0" w:space="0" w:color="auto"/>
        <w:left w:val="none" w:sz="0" w:space="0" w:color="auto"/>
        <w:bottom w:val="none" w:sz="0" w:space="0" w:color="auto"/>
        <w:right w:val="none" w:sz="0" w:space="0" w:color="auto"/>
      </w:divBdr>
      <w:divsChild>
        <w:div w:id="969751535">
          <w:marLeft w:val="0"/>
          <w:marRight w:val="0"/>
          <w:marTop w:val="0"/>
          <w:marBottom w:val="0"/>
          <w:divBdr>
            <w:top w:val="none" w:sz="0" w:space="0" w:color="auto"/>
            <w:left w:val="none" w:sz="0" w:space="0" w:color="auto"/>
            <w:bottom w:val="none" w:sz="0" w:space="0" w:color="auto"/>
            <w:right w:val="none" w:sz="0" w:space="0" w:color="auto"/>
          </w:divBdr>
        </w:div>
      </w:divsChild>
    </w:div>
    <w:div w:id="1825201920">
      <w:bodyDiv w:val="1"/>
      <w:marLeft w:val="0"/>
      <w:marRight w:val="0"/>
      <w:marTop w:val="0"/>
      <w:marBottom w:val="0"/>
      <w:divBdr>
        <w:top w:val="none" w:sz="0" w:space="0" w:color="auto"/>
        <w:left w:val="none" w:sz="0" w:space="0" w:color="auto"/>
        <w:bottom w:val="none" w:sz="0" w:space="0" w:color="auto"/>
        <w:right w:val="none" w:sz="0" w:space="0" w:color="auto"/>
      </w:divBdr>
      <w:divsChild>
        <w:div w:id="1178076900">
          <w:marLeft w:val="0"/>
          <w:marRight w:val="0"/>
          <w:marTop w:val="0"/>
          <w:marBottom w:val="0"/>
          <w:divBdr>
            <w:top w:val="none" w:sz="0" w:space="0" w:color="auto"/>
            <w:left w:val="none" w:sz="0" w:space="0" w:color="auto"/>
            <w:bottom w:val="none" w:sz="0" w:space="0" w:color="auto"/>
            <w:right w:val="none" w:sz="0" w:space="0" w:color="auto"/>
          </w:divBdr>
        </w:div>
      </w:divsChild>
    </w:div>
    <w:div w:id="1840339939">
      <w:bodyDiv w:val="1"/>
      <w:marLeft w:val="0"/>
      <w:marRight w:val="0"/>
      <w:marTop w:val="0"/>
      <w:marBottom w:val="0"/>
      <w:divBdr>
        <w:top w:val="none" w:sz="0" w:space="0" w:color="auto"/>
        <w:left w:val="none" w:sz="0" w:space="0" w:color="auto"/>
        <w:bottom w:val="none" w:sz="0" w:space="0" w:color="auto"/>
        <w:right w:val="none" w:sz="0" w:space="0" w:color="auto"/>
      </w:divBdr>
      <w:divsChild>
        <w:div w:id="475074450">
          <w:marLeft w:val="0"/>
          <w:marRight w:val="0"/>
          <w:marTop w:val="0"/>
          <w:marBottom w:val="0"/>
          <w:divBdr>
            <w:top w:val="none" w:sz="0" w:space="0" w:color="auto"/>
            <w:left w:val="none" w:sz="0" w:space="0" w:color="auto"/>
            <w:bottom w:val="none" w:sz="0" w:space="0" w:color="auto"/>
            <w:right w:val="none" w:sz="0" w:space="0" w:color="auto"/>
          </w:divBdr>
        </w:div>
      </w:divsChild>
    </w:div>
    <w:div w:id="1840388344">
      <w:bodyDiv w:val="1"/>
      <w:marLeft w:val="0"/>
      <w:marRight w:val="0"/>
      <w:marTop w:val="0"/>
      <w:marBottom w:val="0"/>
      <w:divBdr>
        <w:top w:val="none" w:sz="0" w:space="0" w:color="auto"/>
        <w:left w:val="none" w:sz="0" w:space="0" w:color="auto"/>
        <w:bottom w:val="none" w:sz="0" w:space="0" w:color="auto"/>
        <w:right w:val="none" w:sz="0" w:space="0" w:color="auto"/>
      </w:divBdr>
      <w:divsChild>
        <w:div w:id="154421409">
          <w:marLeft w:val="0"/>
          <w:marRight w:val="0"/>
          <w:marTop w:val="0"/>
          <w:marBottom w:val="0"/>
          <w:divBdr>
            <w:top w:val="none" w:sz="0" w:space="0" w:color="auto"/>
            <w:left w:val="none" w:sz="0" w:space="0" w:color="auto"/>
            <w:bottom w:val="none" w:sz="0" w:space="0" w:color="auto"/>
            <w:right w:val="none" w:sz="0" w:space="0" w:color="auto"/>
          </w:divBdr>
        </w:div>
      </w:divsChild>
    </w:div>
    <w:div w:id="1847669316">
      <w:bodyDiv w:val="1"/>
      <w:marLeft w:val="0"/>
      <w:marRight w:val="0"/>
      <w:marTop w:val="0"/>
      <w:marBottom w:val="0"/>
      <w:divBdr>
        <w:top w:val="none" w:sz="0" w:space="0" w:color="auto"/>
        <w:left w:val="none" w:sz="0" w:space="0" w:color="auto"/>
        <w:bottom w:val="none" w:sz="0" w:space="0" w:color="auto"/>
        <w:right w:val="none" w:sz="0" w:space="0" w:color="auto"/>
      </w:divBdr>
      <w:divsChild>
        <w:div w:id="693463440">
          <w:marLeft w:val="0"/>
          <w:marRight w:val="0"/>
          <w:marTop w:val="0"/>
          <w:marBottom w:val="0"/>
          <w:divBdr>
            <w:top w:val="none" w:sz="0" w:space="0" w:color="auto"/>
            <w:left w:val="none" w:sz="0" w:space="0" w:color="auto"/>
            <w:bottom w:val="none" w:sz="0" w:space="0" w:color="auto"/>
            <w:right w:val="none" w:sz="0" w:space="0" w:color="auto"/>
          </w:divBdr>
        </w:div>
      </w:divsChild>
    </w:div>
    <w:div w:id="1851984557">
      <w:bodyDiv w:val="1"/>
      <w:marLeft w:val="0"/>
      <w:marRight w:val="0"/>
      <w:marTop w:val="0"/>
      <w:marBottom w:val="0"/>
      <w:divBdr>
        <w:top w:val="none" w:sz="0" w:space="0" w:color="auto"/>
        <w:left w:val="none" w:sz="0" w:space="0" w:color="auto"/>
        <w:bottom w:val="none" w:sz="0" w:space="0" w:color="auto"/>
        <w:right w:val="none" w:sz="0" w:space="0" w:color="auto"/>
      </w:divBdr>
      <w:divsChild>
        <w:div w:id="357437727">
          <w:marLeft w:val="0"/>
          <w:marRight w:val="0"/>
          <w:marTop w:val="0"/>
          <w:marBottom w:val="0"/>
          <w:divBdr>
            <w:top w:val="none" w:sz="0" w:space="0" w:color="auto"/>
            <w:left w:val="none" w:sz="0" w:space="0" w:color="auto"/>
            <w:bottom w:val="none" w:sz="0" w:space="0" w:color="auto"/>
            <w:right w:val="none" w:sz="0" w:space="0" w:color="auto"/>
          </w:divBdr>
        </w:div>
      </w:divsChild>
    </w:div>
    <w:div w:id="1861313537">
      <w:bodyDiv w:val="1"/>
      <w:marLeft w:val="0"/>
      <w:marRight w:val="0"/>
      <w:marTop w:val="0"/>
      <w:marBottom w:val="0"/>
      <w:divBdr>
        <w:top w:val="none" w:sz="0" w:space="0" w:color="auto"/>
        <w:left w:val="none" w:sz="0" w:space="0" w:color="auto"/>
        <w:bottom w:val="none" w:sz="0" w:space="0" w:color="auto"/>
        <w:right w:val="none" w:sz="0" w:space="0" w:color="auto"/>
      </w:divBdr>
      <w:divsChild>
        <w:div w:id="959991406">
          <w:marLeft w:val="0"/>
          <w:marRight w:val="0"/>
          <w:marTop w:val="0"/>
          <w:marBottom w:val="0"/>
          <w:divBdr>
            <w:top w:val="none" w:sz="0" w:space="0" w:color="auto"/>
            <w:left w:val="none" w:sz="0" w:space="0" w:color="auto"/>
            <w:bottom w:val="none" w:sz="0" w:space="0" w:color="auto"/>
            <w:right w:val="none" w:sz="0" w:space="0" w:color="auto"/>
          </w:divBdr>
        </w:div>
      </w:divsChild>
    </w:div>
    <w:div w:id="1876116718">
      <w:bodyDiv w:val="1"/>
      <w:marLeft w:val="0"/>
      <w:marRight w:val="0"/>
      <w:marTop w:val="0"/>
      <w:marBottom w:val="0"/>
      <w:divBdr>
        <w:top w:val="none" w:sz="0" w:space="0" w:color="auto"/>
        <w:left w:val="none" w:sz="0" w:space="0" w:color="auto"/>
        <w:bottom w:val="none" w:sz="0" w:space="0" w:color="auto"/>
        <w:right w:val="none" w:sz="0" w:space="0" w:color="auto"/>
      </w:divBdr>
      <w:divsChild>
        <w:div w:id="1384207529">
          <w:marLeft w:val="0"/>
          <w:marRight w:val="0"/>
          <w:marTop w:val="0"/>
          <w:marBottom w:val="0"/>
          <w:divBdr>
            <w:top w:val="none" w:sz="0" w:space="0" w:color="auto"/>
            <w:left w:val="none" w:sz="0" w:space="0" w:color="auto"/>
            <w:bottom w:val="none" w:sz="0" w:space="0" w:color="auto"/>
            <w:right w:val="none" w:sz="0" w:space="0" w:color="auto"/>
          </w:divBdr>
        </w:div>
      </w:divsChild>
    </w:div>
    <w:div w:id="1887134127">
      <w:bodyDiv w:val="1"/>
      <w:marLeft w:val="0"/>
      <w:marRight w:val="0"/>
      <w:marTop w:val="0"/>
      <w:marBottom w:val="0"/>
      <w:divBdr>
        <w:top w:val="none" w:sz="0" w:space="0" w:color="auto"/>
        <w:left w:val="none" w:sz="0" w:space="0" w:color="auto"/>
        <w:bottom w:val="none" w:sz="0" w:space="0" w:color="auto"/>
        <w:right w:val="none" w:sz="0" w:space="0" w:color="auto"/>
      </w:divBdr>
      <w:divsChild>
        <w:div w:id="720593476">
          <w:marLeft w:val="0"/>
          <w:marRight w:val="0"/>
          <w:marTop w:val="0"/>
          <w:marBottom w:val="0"/>
          <w:divBdr>
            <w:top w:val="none" w:sz="0" w:space="0" w:color="auto"/>
            <w:left w:val="none" w:sz="0" w:space="0" w:color="auto"/>
            <w:bottom w:val="none" w:sz="0" w:space="0" w:color="auto"/>
            <w:right w:val="none" w:sz="0" w:space="0" w:color="auto"/>
          </w:divBdr>
        </w:div>
      </w:divsChild>
    </w:div>
    <w:div w:id="1895383070">
      <w:bodyDiv w:val="1"/>
      <w:marLeft w:val="0"/>
      <w:marRight w:val="0"/>
      <w:marTop w:val="0"/>
      <w:marBottom w:val="0"/>
      <w:divBdr>
        <w:top w:val="none" w:sz="0" w:space="0" w:color="auto"/>
        <w:left w:val="none" w:sz="0" w:space="0" w:color="auto"/>
        <w:bottom w:val="none" w:sz="0" w:space="0" w:color="auto"/>
        <w:right w:val="none" w:sz="0" w:space="0" w:color="auto"/>
      </w:divBdr>
      <w:divsChild>
        <w:div w:id="409473672">
          <w:marLeft w:val="0"/>
          <w:marRight w:val="0"/>
          <w:marTop w:val="0"/>
          <w:marBottom w:val="0"/>
          <w:divBdr>
            <w:top w:val="none" w:sz="0" w:space="0" w:color="auto"/>
            <w:left w:val="none" w:sz="0" w:space="0" w:color="auto"/>
            <w:bottom w:val="none" w:sz="0" w:space="0" w:color="auto"/>
            <w:right w:val="none" w:sz="0" w:space="0" w:color="auto"/>
          </w:divBdr>
        </w:div>
      </w:divsChild>
    </w:div>
    <w:div w:id="1897234428">
      <w:bodyDiv w:val="1"/>
      <w:marLeft w:val="0"/>
      <w:marRight w:val="0"/>
      <w:marTop w:val="0"/>
      <w:marBottom w:val="0"/>
      <w:divBdr>
        <w:top w:val="none" w:sz="0" w:space="0" w:color="auto"/>
        <w:left w:val="none" w:sz="0" w:space="0" w:color="auto"/>
        <w:bottom w:val="none" w:sz="0" w:space="0" w:color="auto"/>
        <w:right w:val="none" w:sz="0" w:space="0" w:color="auto"/>
      </w:divBdr>
      <w:divsChild>
        <w:div w:id="458306549">
          <w:marLeft w:val="0"/>
          <w:marRight w:val="0"/>
          <w:marTop w:val="0"/>
          <w:marBottom w:val="0"/>
          <w:divBdr>
            <w:top w:val="none" w:sz="0" w:space="0" w:color="auto"/>
            <w:left w:val="none" w:sz="0" w:space="0" w:color="auto"/>
            <w:bottom w:val="none" w:sz="0" w:space="0" w:color="auto"/>
            <w:right w:val="none" w:sz="0" w:space="0" w:color="auto"/>
          </w:divBdr>
        </w:div>
        <w:div w:id="1736009885">
          <w:marLeft w:val="0"/>
          <w:marRight w:val="0"/>
          <w:marTop w:val="0"/>
          <w:marBottom w:val="0"/>
          <w:divBdr>
            <w:top w:val="none" w:sz="0" w:space="0" w:color="auto"/>
            <w:left w:val="none" w:sz="0" w:space="0" w:color="auto"/>
            <w:bottom w:val="none" w:sz="0" w:space="0" w:color="auto"/>
            <w:right w:val="none" w:sz="0" w:space="0" w:color="auto"/>
          </w:divBdr>
        </w:div>
      </w:divsChild>
    </w:div>
    <w:div w:id="1925870368">
      <w:bodyDiv w:val="1"/>
      <w:marLeft w:val="0"/>
      <w:marRight w:val="0"/>
      <w:marTop w:val="0"/>
      <w:marBottom w:val="0"/>
      <w:divBdr>
        <w:top w:val="none" w:sz="0" w:space="0" w:color="auto"/>
        <w:left w:val="none" w:sz="0" w:space="0" w:color="auto"/>
        <w:bottom w:val="none" w:sz="0" w:space="0" w:color="auto"/>
        <w:right w:val="none" w:sz="0" w:space="0" w:color="auto"/>
      </w:divBdr>
      <w:divsChild>
        <w:div w:id="1190869980">
          <w:marLeft w:val="0"/>
          <w:marRight w:val="0"/>
          <w:marTop w:val="0"/>
          <w:marBottom w:val="0"/>
          <w:divBdr>
            <w:top w:val="none" w:sz="0" w:space="0" w:color="auto"/>
            <w:left w:val="none" w:sz="0" w:space="0" w:color="auto"/>
            <w:bottom w:val="none" w:sz="0" w:space="0" w:color="auto"/>
            <w:right w:val="none" w:sz="0" w:space="0" w:color="auto"/>
          </w:divBdr>
        </w:div>
      </w:divsChild>
    </w:div>
    <w:div w:id="1935244983">
      <w:bodyDiv w:val="1"/>
      <w:marLeft w:val="0"/>
      <w:marRight w:val="0"/>
      <w:marTop w:val="0"/>
      <w:marBottom w:val="0"/>
      <w:divBdr>
        <w:top w:val="none" w:sz="0" w:space="0" w:color="auto"/>
        <w:left w:val="none" w:sz="0" w:space="0" w:color="auto"/>
        <w:bottom w:val="none" w:sz="0" w:space="0" w:color="auto"/>
        <w:right w:val="none" w:sz="0" w:space="0" w:color="auto"/>
      </w:divBdr>
      <w:divsChild>
        <w:div w:id="2014334828">
          <w:marLeft w:val="0"/>
          <w:marRight w:val="0"/>
          <w:marTop w:val="0"/>
          <w:marBottom w:val="0"/>
          <w:divBdr>
            <w:top w:val="none" w:sz="0" w:space="0" w:color="auto"/>
            <w:left w:val="none" w:sz="0" w:space="0" w:color="auto"/>
            <w:bottom w:val="none" w:sz="0" w:space="0" w:color="auto"/>
            <w:right w:val="none" w:sz="0" w:space="0" w:color="auto"/>
          </w:divBdr>
        </w:div>
      </w:divsChild>
    </w:div>
    <w:div w:id="1939365647">
      <w:bodyDiv w:val="1"/>
      <w:marLeft w:val="0"/>
      <w:marRight w:val="0"/>
      <w:marTop w:val="0"/>
      <w:marBottom w:val="0"/>
      <w:divBdr>
        <w:top w:val="none" w:sz="0" w:space="0" w:color="auto"/>
        <w:left w:val="none" w:sz="0" w:space="0" w:color="auto"/>
        <w:bottom w:val="none" w:sz="0" w:space="0" w:color="auto"/>
        <w:right w:val="none" w:sz="0" w:space="0" w:color="auto"/>
      </w:divBdr>
      <w:divsChild>
        <w:div w:id="1905216590">
          <w:marLeft w:val="0"/>
          <w:marRight w:val="0"/>
          <w:marTop w:val="0"/>
          <w:marBottom w:val="0"/>
          <w:divBdr>
            <w:top w:val="none" w:sz="0" w:space="0" w:color="auto"/>
            <w:left w:val="none" w:sz="0" w:space="0" w:color="auto"/>
            <w:bottom w:val="none" w:sz="0" w:space="0" w:color="auto"/>
            <w:right w:val="none" w:sz="0" w:space="0" w:color="auto"/>
          </w:divBdr>
        </w:div>
      </w:divsChild>
    </w:div>
    <w:div w:id="1947928347">
      <w:bodyDiv w:val="1"/>
      <w:marLeft w:val="0"/>
      <w:marRight w:val="0"/>
      <w:marTop w:val="0"/>
      <w:marBottom w:val="0"/>
      <w:divBdr>
        <w:top w:val="none" w:sz="0" w:space="0" w:color="auto"/>
        <w:left w:val="none" w:sz="0" w:space="0" w:color="auto"/>
        <w:bottom w:val="none" w:sz="0" w:space="0" w:color="auto"/>
        <w:right w:val="none" w:sz="0" w:space="0" w:color="auto"/>
      </w:divBdr>
      <w:divsChild>
        <w:div w:id="2033534844">
          <w:marLeft w:val="0"/>
          <w:marRight w:val="0"/>
          <w:marTop w:val="0"/>
          <w:marBottom w:val="0"/>
          <w:divBdr>
            <w:top w:val="none" w:sz="0" w:space="0" w:color="auto"/>
            <w:left w:val="none" w:sz="0" w:space="0" w:color="auto"/>
            <w:bottom w:val="none" w:sz="0" w:space="0" w:color="auto"/>
            <w:right w:val="none" w:sz="0" w:space="0" w:color="auto"/>
          </w:divBdr>
        </w:div>
      </w:divsChild>
    </w:div>
    <w:div w:id="1999454542">
      <w:bodyDiv w:val="1"/>
      <w:marLeft w:val="0"/>
      <w:marRight w:val="0"/>
      <w:marTop w:val="0"/>
      <w:marBottom w:val="0"/>
      <w:divBdr>
        <w:top w:val="none" w:sz="0" w:space="0" w:color="auto"/>
        <w:left w:val="none" w:sz="0" w:space="0" w:color="auto"/>
        <w:bottom w:val="none" w:sz="0" w:space="0" w:color="auto"/>
        <w:right w:val="none" w:sz="0" w:space="0" w:color="auto"/>
      </w:divBdr>
      <w:divsChild>
        <w:div w:id="192229786">
          <w:marLeft w:val="0"/>
          <w:marRight w:val="0"/>
          <w:marTop w:val="0"/>
          <w:marBottom w:val="0"/>
          <w:divBdr>
            <w:top w:val="none" w:sz="0" w:space="0" w:color="auto"/>
            <w:left w:val="none" w:sz="0" w:space="0" w:color="auto"/>
            <w:bottom w:val="none" w:sz="0" w:space="0" w:color="auto"/>
            <w:right w:val="none" w:sz="0" w:space="0" w:color="auto"/>
          </w:divBdr>
        </w:div>
      </w:divsChild>
    </w:div>
    <w:div w:id="2007442392">
      <w:bodyDiv w:val="1"/>
      <w:marLeft w:val="0"/>
      <w:marRight w:val="0"/>
      <w:marTop w:val="0"/>
      <w:marBottom w:val="0"/>
      <w:divBdr>
        <w:top w:val="none" w:sz="0" w:space="0" w:color="auto"/>
        <w:left w:val="none" w:sz="0" w:space="0" w:color="auto"/>
        <w:bottom w:val="none" w:sz="0" w:space="0" w:color="auto"/>
        <w:right w:val="none" w:sz="0" w:space="0" w:color="auto"/>
      </w:divBdr>
      <w:divsChild>
        <w:div w:id="412315615">
          <w:marLeft w:val="0"/>
          <w:marRight w:val="0"/>
          <w:marTop w:val="0"/>
          <w:marBottom w:val="0"/>
          <w:divBdr>
            <w:top w:val="none" w:sz="0" w:space="0" w:color="auto"/>
            <w:left w:val="none" w:sz="0" w:space="0" w:color="auto"/>
            <w:bottom w:val="none" w:sz="0" w:space="0" w:color="auto"/>
            <w:right w:val="none" w:sz="0" w:space="0" w:color="auto"/>
          </w:divBdr>
        </w:div>
      </w:divsChild>
    </w:div>
    <w:div w:id="2008895934">
      <w:bodyDiv w:val="1"/>
      <w:marLeft w:val="0"/>
      <w:marRight w:val="0"/>
      <w:marTop w:val="0"/>
      <w:marBottom w:val="0"/>
      <w:divBdr>
        <w:top w:val="none" w:sz="0" w:space="0" w:color="auto"/>
        <w:left w:val="none" w:sz="0" w:space="0" w:color="auto"/>
        <w:bottom w:val="none" w:sz="0" w:space="0" w:color="auto"/>
        <w:right w:val="none" w:sz="0" w:space="0" w:color="auto"/>
      </w:divBdr>
      <w:divsChild>
        <w:div w:id="2146895942">
          <w:marLeft w:val="0"/>
          <w:marRight w:val="0"/>
          <w:marTop w:val="0"/>
          <w:marBottom w:val="0"/>
          <w:divBdr>
            <w:top w:val="none" w:sz="0" w:space="0" w:color="auto"/>
            <w:left w:val="none" w:sz="0" w:space="0" w:color="auto"/>
            <w:bottom w:val="none" w:sz="0" w:space="0" w:color="auto"/>
            <w:right w:val="none" w:sz="0" w:space="0" w:color="auto"/>
          </w:divBdr>
        </w:div>
      </w:divsChild>
    </w:div>
    <w:div w:id="2020889393">
      <w:bodyDiv w:val="1"/>
      <w:marLeft w:val="0"/>
      <w:marRight w:val="0"/>
      <w:marTop w:val="0"/>
      <w:marBottom w:val="0"/>
      <w:divBdr>
        <w:top w:val="none" w:sz="0" w:space="0" w:color="auto"/>
        <w:left w:val="none" w:sz="0" w:space="0" w:color="auto"/>
        <w:bottom w:val="none" w:sz="0" w:space="0" w:color="auto"/>
        <w:right w:val="none" w:sz="0" w:space="0" w:color="auto"/>
      </w:divBdr>
      <w:divsChild>
        <w:div w:id="587469385">
          <w:marLeft w:val="0"/>
          <w:marRight w:val="0"/>
          <w:marTop w:val="0"/>
          <w:marBottom w:val="0"/>
          <w:divBdr>
            <w:top w:val="none" w:sz="0" w:space="0" w:color="auto"/>
            <w:left w:val="none" w:sz="0" w:space="0" w:color="auto"/>
            <w:bottom w:val="none" w:sz="0" w:space="0" w:color="auto"/>
            <w:right w:val="none" w:sz="0" w:space="0" w:color="auto"/>
          </w:divBdr>
        </w:div>
      </w:divsChild>
    </w:div>
    <w:div w:id="2035616647">
      <w:bodyDiv w:val="1"/>
      <w:marLeft w:val="0"/>
      <w:marRight w:val="0"/>
      <w:marTop w:val="0"/>
      <w:marBottom w:val="0"/>
      <w:divBdr>
        <w:top w:val="none" w:sz="0" w:space="0" w:color="auto"/>
        <w:left w:val="none" w:sz="0" w:space="0" w:color="auto"/>
        <w:bottom w:val="none" w:sz="0" w:space="0" w:color="auto"/>
        <w:right w:val="none" w:sz="0" w:space="0" w:color="auto"/>
      </w:divBdr>
      <w:divsChild>
        <w:div w:id="513570994">
          <w:marLeft w:val="0"/>
          <w:marRight w:val="0"/>
          <w:marTop w:val="0"/>
          <w:marBottom w:val="0"/>
          <w:divBdr>
            <w:top w:val="none" w:sz="0" w:space="0" w:color="auto"/>
            <w:left w:val="none" w:sz="0" w:space="0" w:color="auto"/>
            <w:bottom w:val="none" w:sz="0" w:space="0" w:color="auto"/>
            <w:right w:val="none" w:sz="0" w:space="0" w:color="auto"/>
          </w:divBdr>
        </w:div>
      </w:divsChild>
    </w:div>
    <w:div w:id="2038894887">
      <w:bodyDiv w:val="1"/>
      <w:marLeft w:val="0"/>
      <w:marRight w:val="0"/>
      <w:marTop w:val="0"/>
      <w:marBottom w:val="0"/>
      <w:divBdr>
        <w:top w:val="none" w:sz="0" w:space="0" w:color="auto"/>
        <w:left w:val="none" w:sz="0" w:space="0" w:color="auto"/>
        <w:bottom w:val="none" w:sz="0" w:space="0" w:color="auto"/>
        <w:right w:val="none" w:sz="0" w:space="0" w:color="auto"/>
      </w:divBdr>
      <w:divsChild>
        <w:div w:id="1954163364">
          <w:marLeft w:val="0"/>
          <w:marRight w:val="0"/>
          <w:marTop w:val="0"/>
          <w:marBottom w:val="0"/>
          <w:divBdr>
            <w:top w:val="none" w:sz="0" w:space="0" w:color="auto"/>
            <w:left w:val="none" w:sz="0" w:space="0" w:color="auto"/>
            <w:bottom w:val="none" w:sz="0" w:space="0" w:color="auto"/>
            <w:right w:val="none" w:sz="0" w:space="0" w:color="auto"/>
          </w:divBdr>
        </w:div>
      </w:divsChild>
    </w:div>
    <w:div w:id="2055231824">
      <w:bodyDiv w:val="1"/>
      <w:marLeft w:val="0"/>
      <w:marRight w:val="0"/>
      <w:marTop w:val="0"/>
      <w:marBottom w:val="0"/>
      <w:divBdr>
        <w:top w:val="none" w:sz="0" w:space="0" w:color="auto"/>
        <w:left w:val="none" w:sz="0" w:space="0" w:color="auto"/>
        <w:bottom w:val="none" w:sz="0" w:space="0" w:color="auto"/>
        <w:right w:val="none" w:sz="0" w:space="0" w:color="auto"/>
      </w:divBdr>
    </w:div>
    <w:div w:id="2084908483">
      <w:bodyDiv w:val="1"/>
      <w:marLeft w:val="0"/>
      <w:marRight w:val="0"/>
      <w:marTop w:val="0"/>
      <w:marBottom w:val="0"/>
      <w:divBdr>
        <w:top w:val="none" w:sz="0" w:space="0" w:color="auto"/>
        <w:left w:val="none" w:sz="0" w:space="0" w:color="auto"/>
        <w:bottom w:val="none" w:sz="0" w:space="0" w:color="auto"/>
        <w:right w:val="none" w:sz="0" w:space="0" w:color="auto"/>
      </w:divBdr>
      <w:divsChild>
        <w:div w:id="1061977997">
          <w:marLeft w:val="0"/>
          <w:marRight w:val="0"/>
          <w:marTop w:val="0"/>
          <w:marBottom w:val="0"/>
          <w:divBdr>
            <w:top w:val="none" w:sz="0" w:space="0" w:color="auto"/>
            <w:left w:val="none" w:sz="0" w:space="0" w:color="auto"/>
            <w:bottom w:val="none" w:sz="0" w:space="0" w:color="auto"/>
            <w:right w:val="none" w:sz="0" w:space="0" w:color="auto"/>
          </w:divBdr>
        </w:div>
      </w:divsChild>
    </w:div>
    <w:div w:id="2092652196">
      <w:bodyDiv w:val="1"/>
      <w:marLeft w:val="0"/>
      <w:marRight w:val="0"/>
      <w:marTop w:val="0"/>
      <w:marBottom w:val="0"/>
      <w:divBdr>
        <w:top w:val="none" w:sz="0" w:space="0" w:color="auto"/>
        <w:left w:val="none" w:sz="0" w:space="0" w:color="auto"/>
        <w:bottom w:val="none" w:sz="0" w:space="0" w:color="auto"/>
        <w:right w:val="none" w:sz="0" w:space="0" w:color="auto"/>
      </w:divBdr>
      <w:divsChild>
        <w:div w:id="1336759465">
          <w:marLeft w:val="0"/>
          <w:marRight w:val="0"/>
          <w:marTop w:val="0"/>
          <w:marBottom w:val="0"/>
          <w:divBdr>
            <w:top w:val="none" w:sz="0" w:space="0" w:color="auto"/>
            <w:left w:val="none" w:sz="0" w:space="0" w:color="auto"/>
            <w:bottom w:val="none" w:sz="0" w:space="0" w:color="auto"/>
            <w:right w:val="none" w:sz="0" w:space="0" w:color="auto"/>
          </w:divBdr>
        </w:div>
      </w:divsChild>
    </w:div>
    <w:div w:id="2097087484">
      <w:bodyDiv w:val="1"/>
      <w:marLeft w:val="0"/>
      <w:marRight w:val="0"/>
      <w:marTop w:val="0"/>
      <w:marBottom w:val="0"/>
      <w:divBdr>
        <w:top w:val="none" w:sz="0" w:space="0" w:color="auto"/>
        <w:left w:val="none" w:sz="0" w:space="0" w:color="auto"/>
        <w:bottom w:val="none" w:sz="0" w:space="0" w:color="auto"/>
        <w:right w:val="none" w:sz="0" w:space="0" w:color="auto"/>
      </w:divBdr>
      <w:divsChild>
        <w:div w:id="1802261083">
          <w:marLeft w:val="0"/>
          <w:marRight w:val="0"/>
          <w:marTop w:val="0"/>
          <w:marBottom w:val="0"/>
          <w:divBdr>
            <w:top w:val="none" w:sz="0" w:space="0" w:color="auto"/>
            <w:left w:val="none" w:sz="0" w:space="0" w:color="auto"/>
            <w:bottom w:val="none" w:sz="0" w:space="0" w:color="auto"/>
            <w:right w:val="none" w:sz="0" w:space="0" w:color="auto"/>
          </w:divBdr>
        </w:div>
      </w:divsChild>
    </w:div>
    <w:div w:id="2117210014">
      <w:bodyDiv w:val="1"/>
      <w:marLeft w:val="0"/>
      <w:marRight w:val="0"/>
      <w:marTop w:val="0"/>
      <w:marBottom w:val="0"/>
      <w:divBdr>
        <w:top w:val="none" w:sz="0" w:space="0" w:color="auto"/>
        <w:left w:val="none" w:sz="0" w:space="0" w:color="auto"/>
        <w:bottom w:val="none" w:sz="0" w:space="0" w:color="auto"/>
        <w:right w:val="none" w:sz="0" w:space="0" w:color="auto"/>
      </w:divBdr>
    </w:div>
    <w:div w:id="2127036976">
      <w:bodyDiv w:val="1"/>
      <w:marLeft w:val="0"/>
      <w:marRight w:val="0"/>
      <w:marTop w:val="0"/>
      <w:marBottom w:val="0"/>
      <w:divBdr>
        <w:top w:val="none" w:sz="0" w:space="0" w:color="auto"/>
        <w:left w:val="none" w:sz="0" w:space="0" w:color="auto"/>
        <w:bottom w:val="none" w:sz="0" w:space="0" w:color="auto"/>
        <w:right w:val="none" w:sz="0" w:space="0" w:color="auto"/>
      </w:divBdr>
      <w:divsChild>
        <w:div w:id="634875681">
          <w:marLeft w:val="0"/>
          <w:marRight w:val="0"/>
          <w:marTop w:val="0"/>
          <w:marBottom w:val="0"/>
          <w:divBdr>
            <w:top w:val="none" w:sz="0" w:space="0" w:color="auto"/>
            <w:left w:val="none" w:sz="0" w:space="0" w:color="auto"/>
            <w:bottom w:val="none" w:sz="0" w:space="0" w:color="auto"/>
            <w:right w:val="none" w:sz="0" w:space="0" w:color="auto"/>
          </w:divBdr>
        </w:div>
        <w:div w:id="733550609">
          <w:marLeft w:val="0"/>
          <w:marRight w:val="0"/>
          <w:marTop w:val="0"/>
          <w:marBottom w:val="0"/>
          <w:divBdr>
            <w:top w:val="none" w:sz="0" w:space="0" w:color="auto"/>
            <w:left w:val="none" w:sz="0" w:space="0" w:color="auto"/>
            <w:bottom w:val="none" w:sz="0" w:space="0" w:color="auto"/>
            <w:right w:val="none" w:sz="0" w:space="0" w:color="auto"/>
          </w:divBdr>
        </w:div>
        <w:div w:id="1432120305">
          <w:marLeft w:val="0"/>
          <w:marRight w:val="0"/>
          <w:marTop w:val="0"/>
          <w:marBottom w:val="0"/>
          <w:divBdr>
            <w:top w:val="none" w:sz="0" w:space="0" w:color="auto"/>
            <w:left w:val="none" w:sz="0" w:space="0" w:color="auto"/>
            <w:bottom w:val="none" w:sz="0" w:space="0" w:color="auto"/>
            <w:right w:val="none" w:sz="0" w:space="0" w:color="auto"/>
          </w:divBdr>
        </w:div>
      </w:divsChild>
    </w:div>
    <w:div w:id="2129690223">
      <w:bodyDiv w:val="1"/>
      <w:marLeft w:val="0"/>
      <w:marRight w:val="0"/>
      <w:marTop w:val="0"/>
      <w:marBottom w:val="0"/>
      <w:divBdr>
        <w:top w:val="none" w:sz="0" w:space="0" w:color="auto"/>
        <w:left w:val="none" w:sz="0" w:space="0" w:color="auto"/>
        <w:bottom w:val="none" w:sz="0" w:space="0" w:color="auto"/>
        <w:right w:val="none" w:sz="0" w:space="0" w:color="auto"/>
      </w:divBdr>
      <w:divsChild>
        <w:div w:id="307832141">
          <w:marLeft w:val="0"/>
          <w:marRight w:val="0"/>
          <w:marTop w:val="0"/>
          <w:marBottom w:val="0"/>
          <w:divBdr>
            <w:top w:val="none" w:sz="0" w:space="0" w:color="auto"/>
            <w:left w:val="none" w:sz="0" w:space="0" w:color="auto"/>
            <w:bottom w:val="none" w:sz="0" w:space="0" w:color="auto"/>
            <w:right w:val="none" w:sz="0" w:space="0" w:color="auto"/>
          </w:divBdr>
        </w:div>
      </w:divsChild>
    </w:div>
    <w:div w:id="2143576864">
      <w:bodyDiv w:val="1"/>
      <w:marLeft w:val="0"/>
      <w:marRight w:val="0"/>
      <w:marTop w:val="0"/>
      <w:marBottom w:val="0"/>
      <w:divBdr>
        <w:top w:val="none" w:sz="0" w:space="0" w:color="auto"/>
        <w:left w:val="none" w:sz="0" w:space="0" w:color="auto"/>
        <w:bottom w:val="none" w:sz="0" w:space="0" w:color="auto"/>
        <w:right w:val="none" w:sz="0" w:space="0" w:color="auto"/>
      </w:divBdr>
      <w:divsChild>
        <w:div w:id="804471279">
          <w:marLeft w:val="0"/>
          <w:marRight w:val="0"/>
          <w:marTop w:val="0"/>
          <w:marBottom w:val="0"/>
          <w:divBdr>
            <w:top w:val="none" w:sz="0" w:space="0" w:color="auto"/>
            <w:left w:val="none" w:sz="0" w:space="0" w:color="auto"/>
            <w:bottom w:val="none" w:sz="0" w:space="0" w:color="auto"/>
            <w:right w:val="none" w:sz="0" w:space="0" w:color="auto"/>
          </w:divBdr>
        </w:div>
      </w:divsChild>
    </w:div>
    <w:div w:id="2146046375">
      <w:bodyDiv w:val="1"/>
      <w:marLeft w:val="0"/>
      <w:marRight w:val="0"/>
      <w:marTop w:val="0"/>
      <w:marBottom w:val="0"/>
      <w:divBdr>
        <w:top w:val="none" w:sz="0" w:space="0" w:color="auto"/>
        <w:left w:val="none" w:sz="0" w:space="0" w:color="auto"/>
        <w:bottom w:val="none" w:sz="0" w:space="0" w:color="auto"/>
        <w:right w:val="none" w:sz="0" w:space="0" w:color="auto"/>
      </w:divBdr>
      <w:divsChild>
        <w:div w:id="11495857">
          <w:marLeft w:val="0"/>
          <w:marRight w:val="0"/>
          <w:marTop w:val="0"/>
          <w:marBottom w:val="0"/>
          <w:divBdr>
            <w:top w:val="none" w:sz="0" w:space="0" w:color="auto"/>
            <w:left w:val="none" w:sz="0" w:space="0" w:color="auto"/>
            <w:bottom w:val="none" w:sz="0" w:space="0" w:color="auto"/>
            <w:right w:val="none" w:sz="0" w:space="0" w:color="auto"/>
          </w:divBdr>
        </w:div>
        <w:div w:id="622537194">
          <w:marLeft w:val="0"/>
          <w:marRight w:val="0"/>
          <w:marTop w:val="0"/>
          <w:marBottom w:val="0"/>
          <w:divBdr>
            <w:top w:val="none" w:sz="0" w:space="0" w:color="auto"/>
            <w:left w:val="none" w:sz="0" w:space="0" w:color="auto"/>
            <w:bottom w:val="none" w:sz="0" w:space="0" w:color="auto"/>
            <w:right w:val="none" w:sz="0" w:space="0" w:color="auto"/>
          </w:divBdr>
        </w:div>
        <w:div w:id="14456886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64DB4-DC80-4654-BE38-3DE19F381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4835</Words>
  <Characters>27561</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Brydie Mcevoy (Hunter New England LHD)</dc:creator>
  <cp:keywords/>
  <dc:description/>
  <cp:lastModifiedBy>Nicole Mccarthy (Hunter New England LHD)</cp:lastModifiedBy>
  <cp:revision>3</cp:revision>
  <dcterms:created xsi:type="dcterms:W3CDTF">2023-05-15T23:52:00Z</dcterms:created>
  <dcterms:modified xsi:type="dcterms:W3CDTF">2023-06-19T23:17:00Z</dcterms:modified>
</cp:coreProperties>
</file>