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360" w:lineRule="auto"/>
      </w:pPr>
      <w:bookmarkStart w:id="4" w:name="_GoBack"/>
      <w:r>
        <w:rPr>
          <w:rFonts w:hint="eastAsia"/>
        </w:rPr>
        <w:t xml:space="preserve">Supplementary Methods 1: plants sample surface sterilized </w:t>
      </w:r>
    </w:p>
    <w:p>
      <w:pPr>
        <w:autoSpaceDE w:val="0"/>
        <w:autoSpaceDN w:val="0"/>
        <w:spacing w:line="360" w:lineRule="auto"/>
        <w:ind w:firstLine="420" w:firstLineChars="200"/>
      </w:pPr>
      <w:r>
        <w:rPr>
          <w:rFonts w:hint="eastAsia"/>
        </w:rPr>
        <w:t>plant sample</w:t>
      </w:r>
      <w:r>
        <w:rPr>
          <w:rFonts w:hint="eastAsia"/>
          <w:lang w:val="en-US" w:eastAsia="zh-CN"/>
        </w:rPr>
        <w:t>s</w:t>
      </w:r>
      <w:r>
        <w:rPr>
          <w:rFonts w:hint="eastAsia"/>
        </w:rPr>
        <w:t xml:space="preserve"> were rinsed with running water for two hours, sterilized by 75% ethanol solution for 30 s and 1% sodium hypochlorite for 8 min, and then washed with sterile water 5 times in a bechtop, until the last washed water w</w:t>
      </w:r>
      <w:r>
        <w:rPr>
          <w:rFonts w:hint="eastAsia"/>
          <w:lang w:val="en-US" w:eastAsia="zh-CN"/>
        </w:rPr>
        <w:t>as</w:t>
      </w:r>
      <w:r>
        <w:rPr>
          <w:rFonts w:hint="eastAsia"/>
        </w:rPr>
        <w:t xml:space="preserve"> proved without any microbes contained. Sterility was assessed by placing 100 μL of the last washing water to Luria-Bertani agar plates for 3-7 days cultivated at a 28℃ incubator. </w:t>
      </w:r>
    </w:p>
    <w:p>
      <w:pPr>
        <w:autoSpaceDE w:val="0"/>
        <w:autoSpaceDN w:val="0"/>
        <w:spacing w:line="360" w:lineRule="auto"/>
      </w:pPr>
      <w:r>
        <w:rPr>
          <w:rFonts w:hint="eastAsia"/>
        </w:rPr>
        <w:t>Supplementary Methods 2: flavonoids metabolites profiling</w:t>
      </w:r>
    </w:p>
    <w:p>
      <w:pPr>
        <w:autoSpaceDE w:val="0"/>
        <w:autoSpaceDN w:val="0"/>
        <w:spacing w:line="360" w:lineRule="auto"/>
      </w:pPr>
      <w:r>
        <w:rPr>
          <w:rFonts w:hint="eastAsia"/>
        </w:rPr>
        <w:t xml:space="preserve">2.1 Sample preparation and extraction </w:t>
      </w:r>
    </w:p>
    <w:p>
      <w:pPr>
        <w:autoSpaceDE w:val="0"/>
        <w:autoSpaceDN w:val="0"/>
        <w:spacing w:line="360" w:lineRule="auto"/>
        <w:ind w:left="0" w:leftChars="0" w:firstLine="420" w:firstLineChars="200"/>
        <w:rPr>
          <w:rFonts w:hint="eastAsia"/>
        </w:rPr>
      </w:pPr>
      <w:r>
        <w:rPr>
          <w:rFonts w:hint="eastAsia"/>
          <w:i/>
          <w:iCs/>
        </w:rPr>
        <w:t>Anoectochilus roxburghii</w:t>
      </w:r>
      <w:r>
        <w:rPr>
          <w:rFonts w:hint="eastAsia"/>
        </w:rPr>
        <w:t xml:space="preserve"> samples were dried by electric constant temperature blast drying oven (Shanghai, China) and then crushed using </w:t>
      </w:r>
      <w:r>
        <w:rPr>
          <w:rFonts w:hint="eastAsia"/>
          <w:lang w:val="en-US" w:eastAsia="zh-CN"/>
        </w:rPr>
        <w:t xml:space="preserve">a </w:t>
      </w:r>
      <w:r>
        <w:rPr>
          <w:rFonts w:hint="eastAsia"/>
        </w:rPr>
        <w:t>blender</w:t>
      </w:r>
      <w:r>
        <w:rPr>
          <w:rFonts w:hint="eastAsia"/>
          <w:lang w:val="en-US" w:eastAsia="zh-CN"/>
        </w:rPr>
        <w:t>.</w:t>
      </w:r>
      <w:bookmarkStart w:id="0" w:name="OLE_LINK316"/>
      <w:r>
        <w:rPr>
          <w:rFonts w:hint="eastAsia"/>
        </w:rPr>
        <w:t xml:space="preserve"> Testing </w:t>
      </w:r>
      <w:r>
        <w:t>solution</w:t>
      </w:r>
      <w:r>
        <w:rPr>
          <w:rFonts w:hint="eastAsia"/>
        </w:rPr>
        <w:t xml:space="preserve"> preparation: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0.5 g </w:t>
      </w:r>
      <w:r>
        <w:rPr>
          <w:rFonts w:hint="eastAsia"/>
          <w:i/>
          <w:iCs/>
        </w:rPr>
        <w:t>A. roxburghii</w:t>
      </w:r>
      <w:r>
        <w:rPr>
          <w:rFonts w:hint="eastAsia"/>
        </w:rPr>
        <w:t xml:space="preserve"> powder, wrapped with filter paper, extracted with 30 mL 85% ethyl alcohol for 5 h, until solution became </w:t>
      </w:r>
      <w:bookmarkStart w:id="1" w:name="OLE_LINK6"/>
      <w:r>
        <w:rPr>
          <w:rFonts w:hint="eastAsia"/>
        </w:rPr>
        <w:t>colorless completely</w:t>
      </w:r>
      <w:bookmarkEnd w:id="1"/>
      <w:r>
        <w:rPr>
          <w:rFonts w:hint="eastAsia"/>
        </w:rPr>
        <w:t>.</w:t>
      </w:r>
      <w:bookmarkEnd w:id="0"/>
      <w:bookmarkStart w:id="2" w:name="OLE_LINK318"/>
      <w:bookmarkStart w:id="3" w:name="OLE_LINK317"/>
      <w:r>
        <w:rPr>
          <w:rFonts w:hint="eastAsia"/>
        </w:rPr>
        <w:t xml:space="preserve"> </w:t>
      </w:r>
    </w:p>
    <w:p>
      <w:pPr>
        <w:autoSpaceDE w:val="0"/>
        <w:autoSpaceDN w:val="0"/>
        <w:spacing w:line="360" w:lineRule="auto"/>
        <w:ind w:firstLine="0" w:firstLineChars="0"/>
      </w:pPr>
      <w:r>
        <w:rPr>
          <w:rFonts w:hint="eastAsia"/>
        </w:rPr>
        <w:t>2.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 xml:space="preserve"> Standard </w:t>
      </w:r>
      <w:r>
        <w:rPr>
          <w:rFonts w:hint="eastAsia"/>
          <w:lang w:val="en-US" w:eastAsia="zh-CN"/>
        </w:rPr>
        <w:t>solution</w:t>
      </w:r>
      <w:r>
        <w:rPr>
          <w:rFonts w:hint="eastAsia"/>
        </w:rPr>
        <w:t xml:space="preserve"> preparation</w:t>
      </w:r>
    </w:p>
    <w:p>
      <w:pPr>
        <w:autoSpaceDE w:val="0"/>
        <w:autoSpaceDN w:val="0"/>
        <w:spacing w:line="360" w:lineRule="auto"/>
        <w:ind w:firstLine="420" w:firstLineChars="200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Rutin standards were purchased from Yuanye Bio-Technology Co., Ltd (Shanghai, China).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A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stock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solution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of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rutin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(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100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ug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mL</w:t>
      </w:r>
      <w:r>
        <w:rPr>
          <w:rFonts w:hint="eastAsia" w:cstheme="minorBidi"/>
          <w:b w:val="0"/>
          <w:bCs w:val="0"/>
          <w:sz w:val="21"/>
          <w:szCs w:val="24"/>
          <w:vertAlign w:val="superscript"/>
          <w:lang w:val="en-US" w:eastAsia="zh-CN"/>
        </w:rPr>
        <w:t>-1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)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was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prepared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by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dissolving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5.00 mg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of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accurately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weighed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rutin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in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85% ethyl alcohol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and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diluting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to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5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0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mL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in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s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tandard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volumetric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flask.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A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series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of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working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standard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solutions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of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concentrations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20,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4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0,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6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0,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8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0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and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100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ug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mL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  <w:vertAlign w:val="superscript"/>
        </w:rPr>
        <w:t>-1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were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prepared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by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the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dilution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of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aliquots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/>
          <w:b w:val="0"/>
          <w:bCs w:val="0"/>
          <w:lang w:val="en-US" w:eastAsia="zh-CN"/>
        </w:rPr>
        <w:t>1-</w:t>
      </w:r>
      <w:r>
        <w:rPr>
          <w:rFonts w:hint="eastAsia"/>
          <w:b w:val="0"/>
          <w:bCs w:val="0"/>
        </w:rPr>
        <w:t>5.00 mL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of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stock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solution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in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a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5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mL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standard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volumetric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flask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with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/>
          <w:b w:val="0"/>
          <w:bCs w:val="0"/>
          <w:lang w:val="en-US" w:eastAsia="zh-CN"/>
        </w:rPr>
        <w:t>6</w:t>
      </w:r>
      <w:r>
        <w:rPr>
          <w:rFonts w:hint="eastAsia"/>
          <w:b w:val="0"/>
          <w:bCs w:val="0"/>
        </w:rPr>
        <w:t>0% ethyl alcohol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.</w:t>
      </w:r>
    </w:p>
    <w:bookmarkEnd w:id="2"/>
    <w:bookmarkEnd w:id="3"/>
    <w:p>
      <w:pPr>
        <w:autoSpaceDE w:val="0"/>
        <w:autoSpaceDN w:val="0"/>
        <w:spacing w:line="360" w:lineRule="auto"/>
        <w:rPr>
          <w:rFonts w:hint="eastAsia" w:eastAsiaTheme="minorEastAsia"/>
          <w:lang w:val="en-US" w:eastAsia="zh-CN"/>
        </w:rPr>
      </w:pPr>
      <w:r>
        <w:rPr>
          <w:rFonts w:hint="eastAsia"/>
        </w:rPr>
        <w:t>2.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 xml:space="preserve"> Spectrophotometric Analysis</w:t>
      </w:r>
    </w:p>
    <w:p>
      <w:pPr>
        <w:autoSpaceDE w:val="0"/>
        <w:autoSpaceDN w:val="0"/>
        <w:spacing w:line="360" w:lineRule="auto"/>
        <w:ind w:firstLine="420" w:firstLineChars="200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 xml:space="preserve">The </w:t>
      </w:r>
      <w:r>
        <w:rPr>
          <w:rFonts w:hint="eastAsia"/>
          <w:b w:val="0"/>
          <w:bCs w:val="0"/>
        </w:rPr>
        <w:t>content of flavonoids was determined in the 5</w:t>
      </w:r>
      <w:r>
        <w:rPr>
          <w:rFonts w:hint="eastAsia"/>
          <w:b w:val="0"/>
          <w:bCs w:val="0"/>
          <w:lang w:val="en-US" w:eastAsia="zh-CN"/>
        </w:rPr>
        <w:t>10</w:t>
      </w:r>
      <w:r>
        <w:rPr>
          <w:rFonts w:hint="eastAsia"/>
          <w:b w:val="0"/>
          <w:bCs w:val="0"/>
        </w:rPr>
        <w:t xml:space="preserve"> nm wavelength by </w:t>
      </w:r>
      <w:r>
        <w:rPr>
          <w:rFonts w:hint="eastAsia"/>
          <w:b w:val="0"/>
          <w:bCs w:val="0"/>
          <w:lang w:val="en-US" w:eastAsia="zh-CN"/>
        </w:rPr>
        <w:t>s</w:t>
      </w:r>
      <w:r>
        <w:rPr>
          <w:rFonts w:hint="eastAsia"/>
          <w:b w:val="0"/>
          <w:bCs w:val="0"/>
        </w:rPr>
        <w:t>pectrophotomet</w:t>
      </w:r>
      <w:r>
        <w:rPr>
          <w:rFonts w:hint="eastAsia"/>
          <w:b w:val="0"/>
          <w:bCs w:val="0"/>
          <w:lang w:val="en-US" w:eastAsia="zh-CN"/>
        </w:rPr>
        <w:t xml:space="preserve">ry </w:t>
      </w:r>
      <w:r>
        <w:rPr>
          <w:rFonts w:hint="eastAsia"/>
          <w:b w:val="0"/>
          <w:bCs w:val="0"/>
        </w:rPr>
        <w:t>using a microplate reader (Spectramax 190, USA) and NaNO</w:t>
      </w:r>
      <w:r>
        <w:rPr>
          <w:rFonts w:hint="eastAsia"/>
          <w:b w:val="0"/>
          <w:bCs w:val="0"/>
          <w:vertAlign w:val="subscript"/>
        </w:rPr>
        <w:t>2</w:t>
      </w:r>
      <w:r>
        <w:rPr>
          <w:rFonts w:hint="eastAsia"/>
          <w:b w:val="0"/>
          <w:bCs w:val="0"/>
        </w:rPr>
        <w:t>-Al(NO</w:t>
      </w:r>
      <w:r>
        <w:rPr>
          <w:rFonts w:hint="eastAsia"/>
          <w:b w:val="0"/>
          <w:bCs w:val="0"/>
          <w:vertAlign w:val="subscript"/>
        </w:rPr>
        <w:t>3</w:t>
      </w:r>
      <w:r>
        <w:rPr>
          <w:rFonts w:hint="eastAsia"/>
          <w:b w:val="0"/>
          <w:bCs w:val="0"/>
        </w:rPr>
        <w:t>)</w:t>
      </w:r>
      <w:r>
        <w:rPr>
          <w:rFonts w:hint="eastAsia"/>
          <w:b w:val="0"/>
          <w:bCs w:val="0"/>
          <w:vertAlign w:val="subscript"/>
        </w:rPr>
        <w:t>3</w:t>
      </w:r>
      <w:r>
        <w:rPr>
          <w:rFonts w:hint="eastAsia"/>
          <w:b w:val="0"/>
          <w:bCs w:val="0"/>
        </w:rPr>
        <w:t>-NaOH was adopted to develop color. The standard curve was drawn with concentration (x) as the horizontal axis and absorbance (y) as the vertical axis, the regression equation was y = 5.3069 x - 0.001, r2 = 0.9990</w:t>
      </w:r>
      <w:r>
        <w:rPr>
          <w:rFonts w:hint="eastAsia"/>
          <w:b w:val="0"/>
          <w:bCs w:val="0"/>
          <w:lang w:val="en-US" w:eastAsia="zh-CN"/>
        </w:rPr>
        <w:t>;</w:t>
      </w:r>
      <w:r>
        <w:rPr>
          <w:rFonts w:hint="eastAsia"/>
          <w:b w:val="0"/>
          <w:bCs w:val="0"/>
        </w:rPr>
        <w:t xml:space="preserve"> </w:t>
      </w:r>
      <w:r>
        <w:rPr>
          <w:rFonts w:hint="eastAsia"/>
          <w:b w:val="0"/>
          <w:bCs w:val="0"/>
          <w:lang w:val="en-US" w:eastAsia="zh-CN"/>
        </w:rPr>
        <w:t>t</w:t>
      </w:r>
      <w:r>
        <w:rPr>
          <w:rFonts w:hint="eastAsia"/>
          <w:b w:val="0"/>
          <w:bCs w:val="0"/>
        </w:rPr>
        <w:t>he total flavonoids content in the sample</w:t>
      </w:r>
      <w:r>
        <w:rPr>
          <w:rFonts w:hint="eastAsia"/>
          <w:b w:val="0"/>
          <w:bCs w:val="0"/>
          <w:lang w:val="en-US" w:eastAsia="zh-CN"/>
        </w:rPr>
        <w:t>s</w:t>
      </w:r>
      <w:r>
        <w:rPr>
          <w:rFonts w:hint="eastAsia"/>
          <w:b w:val="0"/>
          <w:bCs w:val="0"/>
        </w:rPr>
        <w:t xml:space="preserve"> was calculated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by the standard curve.</w:t>
      </w:r>
    </w:p>
    <w:p>
      <w:pPr>
        <w:autoSpaceDE w:val="0"/>
        <w:autoSpaceDN w:val="0"/>
        <w:spacing w:line="360" w:lineRule="auto"/>
        <w:rPr>
          <w:rFonts w:hint="eastAsia"/>
        </w:rPr>
      </w:pPr>
      <w:r>
        <w:rPr>
          <w:rFonts w:hint="eastAsia"/>
        </w:rPr>
        <w:t>Supplementary Methods 3: polyphenol metabolites profiling</w:t>
      </w:r>
    </w:p>
    <w:p>
      <w:pPr>
        <w:autoSpaceDE w:val="0"/>
        <w:autoSpaceDN w:val="0"/>
        <w:spacing w:line="360" w:lineRule="auto"/>
        <w:rPr>
          <w:rFonts w:hint="eastAsia"/>
        </w:rPr>
      </w:pPr>
      <w:r>
        <w:rPr>
          <w:rFonts w:hint="eastAsia"/>
        </w:rPr>
        <w:t xml:space="preserve">3.1 Sample preparation and extraction </w:t>
      </w:r>
    </w:p>
    <w:p>
      <w:pPr>
        <w:autoSpaceDE w:val="0"/>
        <w:autoSpaceDN w:val="0"/>
        <w:spacing w:line="360" w:lineRule="auto"/>
        <w:ind w:left="0" w:leftChars="0" w:firstLine="420" w:firstLineChars="200"/>
        <w:rPr>
          <w:rFonts w:hint="eastAsia"/>
        </w:rPr>
      </w:pPr>
      <w:r>
        <w:rPr>
          <w:rFonts w:hint="eastAsia"/>
          <w:i/>
          <w:iCs/>
        </w:rPr>
        <w:t>Anoectochilus roxburghii</w:t>
      </w:r>
      <w:r>
        <w:rPr>
          <w:rFonts w:hint="eastAsia"/>
        </w:rPr>
        <w:t xml:space="preserve"> samples were dried by electric constant temperature blast drying oven (Shanghai, China) and then crushed using </w:t>
      </w:r>
      <w:r>
        <w:rPr>
          <w:rFonts w:hint="eastAsia"/>
          <w:lang w:val="en-US" w:eastAsia="zh-CN"/>
        </w:rPr>
        <w:t xml:space="preserve">a </w:t>
      </w:r>
      <w:r>
        <w:rPr>
          <w:rFonts w:hint="eastAsia"/>
        </w:rPr>
        <w:t>blender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 xml:space="preserve"> Testing </w:t>
      </w:r>
      <w:r>
        <w:t>solution</w:t>
      </w:r>
      <w:r>
        <w:rPr>
          <w:rFonts w:hint="eastAsia"/>
        </w:rPr>
        <w:t xml:space="preserve"> preparation: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0.5 g </w:t>
      </w:r>
      <w:r>
        <w:rPr>
          <w:rFonts w:hint="eastAsia"/>
          <w:i/>
          <w:iCs/>
        </w:rPr>
        <w:t>A. roxburghii</w:t>
      </w:r>
      <w:r>
        <w:rPr>
          <w:rFonts w:hint="eastAsia"/>
        </w:rPr>
        <w:t xml:space="preserve"> powder, wrapped with filter paper, extracted with 30 mL 85% ethyl alcohol for 5 h, until solution became colorless completely. </w:t>
      </w:r>
    </w:p>
    <w:p>
      <w:pPr>
        <w:autoSpaceDE w:val="0"/>
        <w:autoSpaceDN w:val="0"/>
        <w:spacing w:line="360" w:lineRule="auto"/>
        <w:ind w:firstLine="0" w:firstLineChars="0"/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 xml:space="preserve"> Standard </w:t>
      </w:r>
      <w:r>
        <w:rPr>
          <w:rFonts w:hint="eastAsia"/>
          <w:lang w:val="en-US" w:eastAsia="zh-CN"/>
        </w:rPr>
        <w:t>solution</w:t>
      </w:r>
      <w:r>
        <w:rPr>
          <w:rFonts w:hint="eastAsia"/>
        </w:rPr>
        <w:t xml:space="preserve"> preparation</w:t>
      </w:r>
    </w:p>
    <w:p>
      <w:pPr>
        <w:autoSpaceDE w:val="0"/>
        <w:autoSpaceDN w:val="0"/>
        <w:spacing w:line="360" w:lineRule="auto"/>
        <w:ind w:firstLine="420" w:firstLineChars="200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G</w:t>
      </w:r>
      <w:r>
        <w:rPr>
          <w:rFonts w:hint="eastAsia"/>
          <w:b w:val="0"/>
          <w:bCs w:val="0"/>
        </w:rPr>
        <w:t>allic acid standards were purchased from Yuanye Bio-Technology Co., Ltd (Shanghai, China).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A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stock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solution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of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gallic acid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(</w:t>
      </w:r>
      <w:r>
        <w:rPr>
          <w:rFonts w:hint="eastAsia"/>
          <w:b w:val="0"/>
          <w:bCs w:val="0"/>
          <w:lang w:val="en-US" w:eastAsia="zh-CN"/>
        </w:rPr>
        <w:t>110</w:t>
      </w:r>
      <w:r>
        <w:rPr>
          <w:rFonts w:hint="eastAsia"/>
          <w:b w:val="0"/>
          <w:bCs w:val="0"/>
        </w:rPr>
        <w:t>ug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mL</w:t>
      </w:r>
      <w:r>
        <w:rPr>
          <w:rFonts w:hint="eastAsia"/>
          <w:b w:val="0"/>
          <w:bCs w:val="0"/>
          <w:lang w:val="en-US" w:eastAsia="zh-CN"/>
        </w:rPr>
        <w:t>-1</w:t>
      </w:r>
      <w:r>
        <w:rPr>
          <w:rFonts w:hint="eastAsia"/>
          <w:b w:val="0"/>
          <w:bCs w:val="0"/>
        </w:rPr>
        <w:t>)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was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prepared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by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dissolving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5.</w:t>
      </w:r>
      <w:r>
        <w:rPr>
          <w:rFonts w:hint="eastAsia"/>
          <w:b w:val="0"/>
          <w:bCs w:val="0"/>
          <w:lang w:val="en-US" w:eastAsia="zh-CN"/>
        </w:rPr>
        <w:t>5</w:t>
      </w:r>
      <w:r>
        <w:rPr>
          <w:rFonts w:hint="eastAsia"/>
          <w:b w:val="0"/>
          <w:bCs w:val="0"/>
        </w:rPr>
        <w:t>0 mg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of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accurately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weighed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gallic acid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in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85% ethyl alcohol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and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diluting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to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5</w:t>
      </w:r>
      <w:r>
        <w:rPr>
          <w:rFonts w:hint="eastAsia"/>
          <w:b w:val="0"/>
          <w:bCs w:val="0"/>
          <w:lang w:val="en-US" w:eastAsia="zh-CN"/>
        </w:rPr>
        <w:t xml:space="preserve">0 </w:t>
      </w:r>
      <w:r>
        <w:rPr>
          <w:rFonts w:hint="eastAsia"/>
          <w:b w:val="0"/>
          <w:bCs w:val="0"/>
        </w:rPr>
        <w:t>mL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in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a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standard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volumetric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flask.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A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series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of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working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standard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solutions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of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concentrations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2</w:t>
      </w:r>
      <w:r>
        <w:rPr>
          <w:rFonts w:hint="eastAsia"/>
          <w:b w:val="0"/>
          <w:bCs w:val="0"/>
          <w:lang w:val="en-US" w:eastAsia="zh-CN"/>
        </w:rPr>
        <w:t>.75</w:t>
      </w:r>
      <w:r>
        <w:rPr>
          <w:rFonts w:hint="eastAsia"/>
          <w:b w:val="0"/>
          <w:bCs w:val="0"/>
        </w:rPr>
        <w:t>,</w:t>
      </w:r>
      <w:r>
        <w:rPr>
          <w:rFonts w:hint="eastAsia"/>
          <w:b w:val="0"/>
          <w:bCs w:val="0"/>
          <w:lang w:val="en-US" w:eastAsia="zh-CN"/>
        </w:rPr>
        <w:t xml:space="preserve"> 5.5</w:t>
      </w:r>
      <w:r>
        <w:rPr>
          <w:rFonts w:hint="eastAsia"/>
          <w:b w:val="0"/>
          <w:bCs w:val="0"/>
        </w:rPr>
        <w:t>,</w:t>
      </w:r>
      <w:r>
        <w:rPr>
          <w:rFonts w:hint="eastAsia"/>
          <w:b w:val="0"/>
          <w:bCs w:val="0"/>
          <w:lang w:val="en-US" w:eastAsia="zh-CN"/>
        </w:rPr>
        <w:t xml:space="preserve"> 11</w:t>
      </w:r>
      <w:r>
        <w:rPr>
          <w:rFonts w:hint="eastAsia"/>
          <w:b w:val="0"/>
          <w:bCs w:val="0"/>
        </w:rPr>
        <w:t>,</w:t>
      </w:r>
      <w:r>
        <w:rPr>
          <w:rFonts w:hint="eastAsia"/>
          <w:b w:val="0"/>
          <w:bCs w:val="0"/>
          <w:lang w:val="en-US" w:eastAsia="zh-CN"/>
        </w:rPr>
        <w:t xml:space="preserve"> 22, 33, 44, 55, 66 </w:t>
      </w:r>
      <w:r>
        <w:rPr>
          <w:rFonts w:hint="eastAsia"/>
          <w:b w:val="0"/>
          <w:bCs w:val="0"/>
        </w:rPr>
        <w:t>and</w:t>
      </w:r>
      <w:r>
        <w:rPr>
          <w:rFonts w:hint="eastAsia"/>
          <w:b w:val="0"/>
          <w:bCs w:val="0"/>
          <w:lang w:val="en-US" w:eastAsia="zh-CN"/>
        </w:rPr>
        <w:t xml:space="preserve"> 77 </w:t>
      </w:r>
      <w:r>
        <w:rPr>
          <w:rFonts w:hint="eastAsia"/>
          <w:b w:val="0"/>
          <w:bCs w:val="0"/>
        </w:rPr>
        <w:t>ug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mL-1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were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prepared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by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the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dilution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of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0.25, 0.50, 1.00, 2.00, 3.00, 4.00, 5.00, 6.00 and 7.00 mL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of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stock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solution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in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a</w:t>
      </w:r>
      <w:r>
        <w:rPr>
          <w:rFonts w:hint="eastAsia"/>
          <w:b w:val="0"/>
          <w:bCs w:val="0"/>
          <w:lang w:val="en-US" w:eastAsia="zh-CN"/>
        </w:rPr>
        <w:t xml:space="preserve"> 10 </w:t>
      </w:r>
      <w:r>
        <w:rPr>
          <w:rFonts w:hint="eastAsia"/>
          <w:b w:val="0"/>
          <w:bCs w:val="0"/>
        </w:rPr>
        <w:t>mL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standard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volumetric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flask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with</w:t>
      </w:r>
      <w:r>
        <w:rPr>
          <w:rFonts w:hint="eastAsia"/>
          <w:b w:val="0"/>
          <w:bCs w:val="0"/>
          <w:lang w:val="en-US" w:eastAsia="zh-CN"/>
        </w:rPr>
        <w:t xml:space="preserve"> 85</w:t>
      </w:r>
      <w:r>
        <w:rPr>
          <w:rFonts w:hint="eastAsia"/>
          <w:b w:val="0"/>
          <w:bCs w:val="0"/>
        </w:rPr>
        <w:t>% ethyl alcohol.</w:t>
      </w:r>
    </w:p>
    <w:p>
      <w:pPr>
        <w:autoSpaceDE w:val="0"/>
        <w:autoSpaceDN w:val="0"/>
        <w:spacing w:line="360" w:lineRule="auto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 xml:space="preserve"> Spectrophotometric Analysis</w:t>
      </w:r>
    </w:p>
    <w:p>
      <w:pPr>
        <w:autoSpaceDE w:val="0"/>
        <w:autoSpaceDN w:val="0"/>
        <w:spacing w:line="360" w:lineRule="auto"/>
        <w:ind w:firstLine="420" w:firstLineChars="2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The content of polyphenol was determined in the 760 nm wavelength by spectrophotometry using a microplate reader (Spectramax 190, USA) and Folin-Ciocalteu was adopted to develop color. The standard curve was drawn with concentration (x) as the horizontal axis and absorbance (y) as the vertical axis; the regression equation was y = 48.907 x - 0.0254, r2 = 0.9998; the total polyphenol content in the sample was calculated by the standard curve.</w:t>
      </w:r>
    </w:p>
    <w:p>
      <w:pPr>
        <w:autoSpaceDE w:val="0"/>
        <w:autoSpaceDN w:val="0"/>
        <w:spacing w:line="360" w:lineRule="auto"/>
        <w:rPr>
          <w:rFonts w:hint="eastAsia"/>
        </w:rPr>
      </w:pPr>
      <w:r>
        <w:rPr>
          <w:rFonts w:hint="eastAsia"/>
        </w:rPr>
        <w:t xml:space="preserve">Supplementary Methods 4: </w:t>
      </w:r>
      <w:r>
        <w:rPr>
          <w:rFonts w:hint="eastAsia"/>
          <w:lang w:val="en-US" w:eastAsia="zh-CN"/>
        </w:rPr>
        <w:t>P</w:t>
      </w:r>
      <w:r>
        <w:rPr>
          <w:rFonts w:hint="eastAsia"/>
        </w:rPr>
        <w:t>olysaccharide metabolites profiling</w:t>
      </w:r>
    </w:p>
    <w:p>
      <w:pPr>
        <w:autoSpaceDE w:val="0"/>
        <w:autoSpaceDN w:val="0"/>
        <w:spacing w:line="360" w:lineRule="auto"/>
        <w:rPr>
          <w:rFonts w:hint="eastAsia"/>
        </w:rPr>
      </w:pPr>
      <w:r>
        <w:rPr>
          <w:rFonts w:hint="eastAsia"/>
        </w:rPr>
        <w:t xml:space="preserve">4.1 Sample preparation and extraction </w:t>
      </w:r>
    </w:p>
    <w:p>
      <w:pPr>
        <w:autoSpaceDE w:val="0"/>
        <w:autoSpaceDN w:val="0"/>
        <w:spacing w:line="360" w:lineRule="auto"/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i/>
          <w:iCs/>
        </w:rPr>
        <w:t>Anoectochilus roxburghii</w:t>
      </w:r>
      <w:r>
        <w:rPr>
          <w:rFonts w:hint="eastAsia"/>
        </w:rPr>
        <w:t xml:space="preserve"> samples were dried by electric constant temperature blast drying oven (Shanghai, China) and then crushed using </w:t>
      </w:r>
      <w:r>
        <w:rPr>
          <w:rFonts w:hint="eastAsia"/>
          <w:lang w:val="en-US" w:eastAsia="zh-CN"/>
        </w:rPr>
        <w:t xml:space="preserve">a </w:t>
      </w:r>
      <w:r>
        <w:rPr>
          <w:rFonts w:hint="eastAsia"/>
        </w:rPr>
        <w:t>blender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 xml:space="preserve"> Testing </w:t>
      </w:r>
      <w:r>
        <w:t>solutio</w:t>
      </w:r>
      <w:r>
        <w:rPr>
          <w:rFonts w:hint="eastAsia"/>
        </w:rPr>
        <w:t>n preparation: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0.5 g </w:t>
      </w:r>
      <w:r>
        <w:rPr>
          <w:rFonts w:hint="eastAsia"/>
          <w:i/>
          <w:iCs/>
        </w:rPr>
        <w:t>A. roxburghii</w:t>
      </w:r>
      <w:r>
        <w:rPr>
          <w:rFonts w:hint="eastAsia"/>
        </w:rPr>
        <w:t xml:space="preserve"> powder, wrapped with filter paper, extracted with 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0 mL 85% distilled water for 1 h</w:t>
      </w:r>
      <w:r>
        <w:rPr>
          <w:rFonts w:hint="eastAsia"/>
          <w:lang w:val="en-US" w:eastAsia="zh-CN"/>
        </w:rPr>
        <w:t>.</w:t>
      </w:r>
    </w:p>
    <w:p>
      <w:pPr>
        <w:autoSpaceDE w:val="0"/>
        <w:autoSpaceDN w:val="0"/>
        <w:spacing w:line="360" w:lineRule="auto"/>
        <w:ind w:firstLine="0" w:firstLineChars="0"/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 xml:space="preserve"> Standard </w:t>
      </w:r>
      <w:r>
        <w:rPr>
          <w:rFonts w:hint="eastAsia"/>
          <w:lang w:val="en-US" w:eastAsia="zh-CN"/>
        </w:rPr>
        <w:t>solution</w:t>
      </w:r>
      <w:r>
        <w:rPr>
          <w:rFonts w:hint="eastAsia"/>
        </w:rPr>
        <w:t xml:space="preserve"> preparation</w:t>
      </w:r>
    </w:p>
    <w:p>
      <w:pPr>
        <w:autoSpaceDE w:val="0"/>
        <w:autoSpaceDN w:val="0"/>
        <w:spacing w:line="360" w:lineRule="auto"/>
        <w:ind w:firstLine="420" w:firstLineChars="200"/>
        <w:rPr>
          <w:rFonts w:hint="eastAsia"/>
          <w:b w:val="0"/>
          <w:bCs w:val="0"/>
        </w:rPr>
      </w:pPr>
      <w:r>
        <w:rPr>
          <w:rFonts w:hint="eastAsia"/>
          <w:szCs w:val="21"/>
        </w:rPr>
        <w:t>Glucose</w:t>
      </w:r>
      <w:r>
        <w:rPr>
          <w:rFonts w:hint="eastAsia"/>
          <w:szCs w:val="21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standards were purchased from Yuanye Bio-Technology Co., Ltd (Shanghai, China).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A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stock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solution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of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szCs w:val="21"/>
          <w:lang w:val="en-US" w:eastAsia="zh-CN"/>
        </w:rPr>
        <w:t>g</w:t>
      </w:r>
      <w:r>
        <w:rPr>
          <w:rFonts w:hint="eastAsia"/>
          <w:szCs w:val="21"/>
        </w:rPr>
        <w:t>lucose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(</w:t>
      </w:r>
      <w:r>
        <w:rPr>
          <w:rFonts w:hint="eastAsia"/>
          <w:b w:val="0"/>
          <w:bCs w:val="0"/>
          <w:lang w:val="en-US" w:eastAsia="zh-CN"/>
        </w:rPr>
        <w:t xml:space="preserve">90 </w:t>
      </w:r>
      <w:r>
        <w:rPr>
          <w:rFonts w:hint="eastAsia"/>
          <w:b w:val="0"/>
          <w:bCs w:val="0"/>
        </w:rPr>
        <w:t>ug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mL</w:t>
      </w:r>
      <w:r>
        <w:rPr>
          <w:rFonts w:hint="eastAsia"/>
          <w:b w:val="0"/>
          <w:bCs w:val="0"/>
          <w:vertAlign w:val="superscript"/>
          <w:lang w:val="en-US" w:eastAsia="zh-CN"/>
        </w:rPr>
        <w:t>-1</w:t>
      </w:r>
      <w:r>
        <w:rPr>
          <w:rFonts w:hint="eastAsia"/>
          <w:b w:val="0"/>
          <w:bCs w:val="0"/>
        </w:rPr>
        <w:t>)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was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prepared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by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dissolving</w:t>
      </w:r>
      <w:r>
        <w:rPr>
          <w:rFonts w:hint="eastAsia"/>
          <w:b w:val="0"/>
          <w:bCs w:val="0"/>
          <w:lang w:val="en-US" w:eastAsia="zh-CN"/>
        </w:rPr>
        <w:t xml:space="preserve"> 4.5</w:t>
      </w:r>
      <w:r>
        <w:rPr>
          <w:rFonts w:hint="eastAsia"/>
          <w:b w:val="0"/>
          <w:bCs w:val="0"/>
        </w:rPr>
        <w:t>0 mg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of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accurately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weighed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gallic acid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in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szCs w:val="21"/>
        </w:rPr>
        <w:t>distilled water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and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diluting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to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5</w:t>
      </w:r>
      <w:r>
        <w:rPr>
          <w:rFonts w:hint="eastAsia"/>
          <w:b w:val="0"/>
          <w:bCs w:val="0"/>
          <w:lang w:val="en-US" w:eastAsia="zh-CN"/>
        </w:rPr>
        <w:t xml:space="preserve">0 </w:t>
      </w:r>
      <w:r>
        <w:rPr>
          <w:rFonts w:hint="eastAsia"/>
          <w:b w:val="0"/>
          <w:bCs w:val="0"/>
        </w:rPr>
        <w:t>mL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in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a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standard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volumetric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flask.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A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series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of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working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standard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solutions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of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concentrations</w:t>
      </w:r>
      <w:r>
        <w:rPr>
          <w:rFonts w:hint="eastAsia"/>
          <w:b w:val="0"/>
          <w:bCs w:val="0"/>
          <w:lang w:val="en-US" w:eastAsia="zh-CN"/>
        </w:rPr>
        <w:t xml:space="preserve"> 9</w:t>
      </w:r>
      <w:r>
        <w:rPr>
          <w:rFonts w:hint="eastAsia"/>
          <w:b w:val="0"/>
          <w:bCs w:val="0"/>
        </w:rPr>
        <w:t>,</w:t>
      </w:r>
      <w:r>
        <w:rPr>
          <w:rFonts w:hint="eastAsia"/>
          <w:b w:val="0"/>
          <w:bCs w:val="0"/>
          <w:lang w:val="en-US" w:eastAsia="zh-CN"/>
        </w:rPr>
        <w:t xml:space="preserve"> 18</w:t>
      </w:r>
      <w:r>
        <w:rPr>
          <w:rFonts w:hint="eastAsia"/>
          <w:b w:val="0"/>
          <w:bCs w:val="0"/>
        </w:rPr>
        <w:t>,</w:t>
      </w:r>
      <w:r>
        <w:rPr>
          <w:rFonts w:hint="eastAsia"/>
          <w:b w:val="0"/>
          <w:bCs w:val="0"/>
          <w:lang w:val="en-US" w:eastAsia="zh-CN"/>
        </w:rPr>
        <w:t xml:space="preserve"> 27</w:t>
      </w:r>
      <w:r>
        <w:rPr>
          <w:rFonts w:hint="eastAsia"/>
          <w:b w:val="0"/>
          <w:bCs w:val="0"/>
        </w:rPr>
        <w:t>,</w:t>
      </w:r>
      <w:r>
        <w:rPr>
          <w:rFonts w:hint="eastAsia"/>
          <w:b w:val="0"/>
          <w:bCs w:val="0"/>
          <w:lang w:val="en-US" w:eastAsia="zh-CN"/>
        </w:rPr>
        <w:t xml:space="preserve"> 36, 45, 54, 63, 72, 81 </w:t>
      </w:r>
      <w:r>
        <w:rPr>
          <w:rFonts w:hint="eastAsia"/>
          <w:b w:val="0"/>
          <w:bCs w:val="0"/>
        </w:rPr>
        <w:t>and</w:t>
      </w:r>
      <w:r>
        <w:rPr>
          <w:rFonts w:hint="eastAsia"/>
          <w:b w:val="0"/>
          <w:bCs w:val="0"/>
          <w:lang w:val="en-US" w:eastAsia="zh-CN"/>
        </w:rPr>
        <w:t xml:space="preserve"> 90 </w:t>
      </w:r>
      <w:r>
        <w:rPr>
          <w:rFonts w:hint="eastAsia"/>
          <w:b w:val="0"/>
          <w:bCs w:val="0"/>
        </w:rPr>
        <w:t>ug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mL</w:t>
      </w:r>
      <w:r>
        <w:rPr>
          <w:rFonts w:hint="eastAsia"/>
          <w:b w:val="0"/>
          <w:bCs w:val="0"/>
          <w:vertAlign w:val="superscript"/>
        </w:rPr>
        <w:t>-1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were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prepared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by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the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dilution</w:t>
      </w:r>
      <w:r>
        <w:rPr>
          <w:rFonts w:hint="eastAsia"/>
          <w:b w:val="0"/>
          <w:bCs w:val="0"/>
          <w:lang w:val="en-US" w:eastAsia="zh-CN"/>
        </w:rPr>
        <w:t xml:space="preserve"> of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aliquots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0.1</w:t>
      </w:r>
      <w:r>
        <w:rPr>
          <w:rFonts w:hint="eastAsia"/>
          <w:b w:val="0"/>
          <w:bCs w:val="0"/>
          <w:lang w:val="en-US" w:eastAsia="zh-CN"/>
        </w:rPr>
        <w:t>-1.0</w:t>
      </w:r>
      <w:r>
        <w:rPr>
          <w:rFonts w:hint="eastAsia"/>
          <w:b w:val="0"/>
          <w:bCs w:val="0"/>
        </w:rPr>
        <w:t xml:space="preserve"> mL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of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stock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solution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in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a</w:t>
      </w:r>
      <w:r>
        <w:rPr>
          <w:rFonts w:hint="eastAsia"/>
          <w:b w:val="0"/>
          <w:bCs w:val="0"/>
          <w:lang w:val="en-US" w:eastAsia="zh-CN"/>
        </w:rPr>
        <w:t xml:space="preserve"> 1 </w:t>
      </w:r>
      <w:r>
        <w:rPr>
          <w:rFonts w:hint="eastAsia"/>
          <w:b w:val="0"/>
          <w:bCs w:val="0"/>
        </w:rPr>
        <w:t>mL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standard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volumetric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flask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with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szCs w:val="21"/>
        </w:rPr>
        <w:t>distilled water</w:t>
      </w:r>
      <w:r>
        <w:rPr>
          <w:rFonts w:hint="eastAsia"/>
          <w:b w:val="0"/>
          <w:bCs w:val="0"/>
        </w:rPr>
        <w:t>.</w:t>
      </w:r>
    </w:p>
    <w:p>
      <w:pPr>
        <w:autoSpaceDE w:val="0"/>
        <w:autoSpaceDN w:val="0"/>
        <w:spacing w:line="360" w:lineRule="auto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 xml:space="preserve"> Spectrophotometric Analysis</w:t>
      </w:r>
    </w:p>
    <w:p>
      <w:pPr>
        <w:autoSpaceDE w:val="0"/>
        <w:autoSpaceDN w:val="0"/>
        <w:spacing w:line="360" w:lineRule="auto"/>
        <w:ind w:firstLine="420" w:firstLineChars="200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 xml:space="preserve">The content of polyphenol was determined in the 488 nm wavelength by spectrophotometry using a microplate reader (Spectramax 190, USA) and Phenol-sulfuric acid was adopted to develop color. The standard curve was drawn with concentration (x) as the horizontal axis and absorbance (y) as the vertical axis; the regression equation was </w:t>
      </w:r>
      <w:r>
        <w:rPr>
          <w:rFonts w:hint="eastAsia"/>
          <w:szCs w:val="21"/>
        </w:rPr>
        <w:t>y = 15.225 x + 0.0064, r2 = 0.9994.</w:t>
      </w:r>
      <w:r>
        <w:rPr>
          <w:rFonts w:hint="eastAsia"/>
          <w:b w:val="0"/>
          <w:bCs w:val="0"/>
          <w:lang w:val="en-US" w:eastAsia="zh-CN"/>
        </w:rPr>
        <w:t>. The total polyphenol content in the sample was calculated by the standard curve.</w:t>
      </w:r>
    </w:p>
    <w:p>
      <w:pPr>
        <w:autoSpaceDE w:val="0"/>
        <w:autoSpaceDN w:val="0"/>
        <w:spacing w:line="360" w:lineRule="auto"/>
      </w:pPr>
      <w:r>
        <w:rPr>
          <w:rFonts w:hint="eastAsia"/>
        </w:rPr>
        <w:t xml:space="preserve">Supplementary Methods 5: </w:t>
      </w:r>
      <w:r>
        <w:rPr>
          <w:rFonts w:hint="eastAsia"/>
          <w:szCs w:val="21"/>
          <w:lang w:val="en-US" w:eastAsia="zh-CN"/>
        </w:rPr>
        <w:t>k</w:t>
      </w:r>
      <w:r>
        <w:rPr>
          <w:rFonts w:hint="eastAsia"/>
          <w:szCs w:val="21"/>
        </w:rPr>
        <w:t>insenoside</w:t>
      </w:r>
      <w:r>
        <w:rPr>
          <w:rFonts w:hint="eastAsia"/>
        </w:rPr>
        <w:t xml:space="preserve"> metabolites profiling</w:t>
      </w:r>
    </w:p>
    <w:p>
      <w:pPr>
        <w:autoSpaceDE w:val="0"/>
        <w:autoSpaceDN w:val="0"/>
        <w:spacing w:line="360" w:lineRule="auto"/>
      </w:pPr>
      <w:r>
        <w:rPr>
          <w:rFonts w:hint="eastAsia"/>
        </w:rPr>
        <w:t xml:space="preserve">5.1 Sample preparation and extraction </w:t>
      </w:r>
    </w:p>
    <w:p>
      <w:pPr>
        <w:autoSpaceDE w:val="0"/>
        <w:autoSpaceDN w:val="0"/>
        <w:spacing w:line="360" w:lineRule="auto"/>
        <w:ind w:firstLine="420" w:firstLineChars="200"/>
        <w:rPr>
          <w:rFonts w:hint="eastAsia" w:eastAsiaTheme="minorEastAsia"/>
          <w:lang w:val="en-US" w:eastAsia="zh-CN"/>
        </w:rPr>
      </w:pPr>
      <w:r>
        <w:rPr>
          <w:rFonts w:hint="eastAsia"/>
          <w:i/>
          <w:iCs/>
        </w:rPr>
        <w:t>Anoectochilus roxburghii</w:t>
      </w:r>
      <w:r>
        <w:rPr>
          <w:rFonts w:hint="eastAsia"/>
        </w:rPr>
        <w:t xml:space="preserve"> samples are dried by DGG (electric constant temperature blast drying oven) (Shanghai, China)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and then crushed using </w:t>
      </w:r>
      <w:r>
        <w:rPr>
          <w:rFonts w:hint="eastAsia"/>
          <w:lang w:val="en-US" w:eastAsia="zh-CN"/>
        </w:rPr>
        <w:t xml:space="preserve">a </w:t>
      </w:r>
      <w:r>
        <w:rPr>
          <w:rFonts w:hint="eastAsia"/>
        </w:rPr>
        <w:t>blender</w:t>
      </w:r>
      <w:r>
        <w:rPr>
          <w:rFonts w:hint="eastAsia"/>
          <w:lang w:val="en-US" w:eastAsia="zh-CN"/>
        </w:rPr>
        <w:t xml:space="preserve">. </w:t>
      </w:r>
      <w:r>
        <w:rPr>
          <w:rFonts w:hint="eastAsia"/>
        </w:rPr>
        <w:t xml:space="preserve">Testing </w:t>
      </w:r>
      <w:r>
        <w:t>solutio</w:t>
      </w:r>
      <w:r>
        <w:rPr>
          <w:rFonts w:hint="eastAsia"/>
        </w:rPr>
        <w:t>n preparation: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0.5 g </w:t>
      </w:r>
      <w:r>
        <w:rPr>
          <w:rFonts w:hint="eastAsia"/>
          <w:i/>
          <w:iCs/>
        </w:rPr>
        <w:t>A. roxburghii</w:t>
      </w:r>
      <w:r>
        <w:rPr>
          <w:rFonts w:hint="eastAsia"/>
        </w:rPr>
        <w:t xml:space="preserve"> powder</w:t>
      </w:r>
      <w:r>
        <w:rPr>
          <w:rFonts w:hint="eastAsia"/>
          <w:lang w:val="en-US" w:eastAsia="zh-CN"/>
        </w:rPr>
        <w:t xml:space="preserve"> was extracted </w:t>
      </w:r>
      <w:r>
        <w:rPr>
          <w:rFonts w:hint="eastAsia"/>
        </w:rPr>
        <w:t>w</w:t>
      </w:r>
      <w:r>
        <w:rPr>
          <w:rFonts w:hint="eastAsia"/>
          <w:lang w:val="en-US" w:eastAsia="zh-CN"/>
        </w:rPr>
        <w:t xml:space="preserve">ith </w:t>
      </w:r>
      <w:r>
        <w:rPr>
          <w:rFonts w:hint="eastAsia"/>
        </w:rPr>
        <w:t>20 mL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85% ethyl alcohol</w:t>
      </w:r>
      <w:r>
        <w:rPr>
          <w:rFonts w:hint="eastAsia"/>
          <w:lang w:val="en-US" w:eastAsia="zh-CN"/>
        </w:rPr>
        <w:t xml:space="preserve"> in </w:t>
      </w:r>
      <w:r>
        <w:rPr>
          <w:rFonts w:hint="eastAsia"/>
        </w:rPr>
        <w:t>microwave oven</w:t>
      </w:r>
      <w:r>
        <w:rPr>
          <w:rFonts w:hint="eastAsia"/>
          <w:lang w:val="en-US" w:eastAsia="zh-CN"/>
        </w:rPr>
        <w:t xml:space="preserve"> at</w:t>
      </w:r>
      <w:r>
        <w:rPr>
          <w:rFonts w:hint="eastAsia"/>
        </w:rPr>
        <w:t xml:space="preserve"> 100</w:t>
      </w:r>
      <w:r>
        <w:rPr>
          <w:rFonts w:hint="eastAsia"/>
          <w:lang w:val="en-US" w:eastAsia="zh-CN"/>
        </w:rPr>
        <w:t xml:space="preserve"> W </w:t>
      </w:r>
      <w:r>
        <w:rPr>
          <w:rFonts w:hint="eastAsia"/>
        </w:rPr>
        <w:t>for 15 min</w:t>
      </w:r>
      <w:r>
        <w:rPr>
          <w:rFonts w:hint="eastAsia"/>
          <w:lang w:val="en-US" w:eastAsia="zh-CN"/>
        </w:rPr>
        <w:t xml:space="preserve">, </w:t>
      </w:r>
      <w:r>
        <w:rPr>
          <w:rFonts w:hint="eastAsia"/>
        </w:rPr>
        <w:t>centrifuged with 3000 r/min for 3min</w:t>
      </w:r>
      <w:r>
        <w:rPr>
          <w:rFonts w:hint="eastAsia"/>
          <w:lang w:val="en-US" w:eastAsia="zh-CN"/>
        </w:rPr>
        <w:t>, and then</w:t>
      </w:r>
      <w:r>
        <w:rPr>
          <w:rFonts w:hint="eastAsia"/>
        </w:rPr>
        <w:t xml:space="preserve"> supernatant</w:t>
      </w:r>
      <w:r>
        <w:rPr>
          <w:rFonts w:hint="eastAsia"/>
          <w:lang w:val="en-US" w:eastAsia="zh-CN"/>
        </w:rPr>
        <w:t xml:space="preserve"> was</w:t>
      </w:r>
      <w:r>
        <w:rPr>
          <w:rFonts w:hint="eastAsia"/>
        </w:rPr>
        <w:t xml:space="preserve"> </w:t>
      </w:r>
      <w:r>
        <w:rPr>
          <w:rFonts w:hint="eastAsia" w:cstheme="minorBidi"/>
          <w:i w:val="0"/>
          <w:caps w:val="0"/>
          <w:spacing w:val="0"/>
          <w:sz w:val="21"/>
          <w:szCs w:val="24"/>
          <w:shd w:val="clear"/>
          <w:lang w:val="en-US" w:eastAsia="zh-CN"/>
        </w:rPr>
        <w:t>w</w:t>
      </w:r>
      <w:r>
        <w:rPr>
          <w:rFonts w:hint="eastAsia" w:asciiTheme="minorHAnsi" w:hAnsiTheme="minorHAnsi" w:eastAsiaTheme="minorEastAsia" w:cstheme="minorBidi"/>
          <w:i w:val="0"/>
          <w:caps w:val="0"/>
          <w:spacing w:val="0"/>
          <w:sz w:val="21"/>
          <w:szCs w:val="24"/>
          <w:shd w:val="clear"/>
        </w:rPr>
        <w:t>ashed</w:t>
      </w:r>
      <w:r>
        <w:rPr>
          <w:rFonts w:hint="eastAsia" w:cstheme="minorBidi"/>
          <w:i w:val="0"/>
          <w:caps w:val="0"/>
          <w:spacing w:val="0"/>
          <w:sz w:val="21"/>
          <w:szCs w:val="24"/>
          <w:shd w:val="clear"/>
          <w:lang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i w:val="0"/>
          <w:caps w:val="0"/>
          <w:spacing w:val="0"/>
          <w:sz w:val="21"/>
          <w:szCs w:val="24"/>
          <w:shd w:val="clear"/>
        </w:rPr>
        <w:t>with</w:t>
      </w:r>
      <w:r>
        <w:rPr>
          <w:rFonts w:hint="eastAsia" w:cstheme="minorBidi"/>
          <w:i w:val="0"/>
          <w:caps w:val="0"/>
          <w:spacing w:val="0"/>
          <w:sz w:val="21"/>
          <w:szCs w:val="24"/>
          <w:shd w:val="clear"/>
          <w:lang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i w:val="0"/>
          <w:caps w:val="0"/>
          <w:spacing w:val="0"/>
          <w:sz w:val="21"/>
          <w:szCs w:val="24"/>
          <w:shd w:val="clear"/>
        </w:rPr>
        <w:t>trichloromethane</w:t>
      </w:r>
      <w:r>
        <w:rPr>
          <w:rFonts w:hint="eastAsia" w:cstheme="minorBidi"/>
          <w:i w:val="0"/>
          <w:caps w:val="0"/>
          <w:spacing w:val="0"/>
          <w:sz w:val="21"/>
          <w:szCs w:val="24"/>
          <w:shd w:val="clear"/>
          <w:lang w:val="en-US" w:eastAsia="zh-CN"/>
        </w:rPr>
        <w:t xml:space="preserve"> </w:t>
      </w:r>
      <w:r>
        <w:rPr>
          <w:rFonts w:hint="eastAsia"/>
        </w:rPr>
        <w:t>until solution became colorless completely</w:t>
      </w:r>
      <w:r>
        <w:rPr>
          <w:rFonts w:hint="eastAsia"/>
          <w:lang w:val="en-US" w:eastAsia="zh-CN"/>
        </w:rPr>
        <w:t xml:space="preserve">, </w:t>
      </w:r>
      <w:r>
        <w:rPr>
          <w:rFonts w:hint="eastAsia"/>
        </w:rPr>
        <w:t xml:space="preserve">concentrated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to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10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mL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/>
        </w:rPr>
        <w:t>by reduced pressure distillation under 65°C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>.</w:t>
      </w:r>
    </w:p>
    <w:p>
      <w:pPr>
        <w:autoSpaceDE w:val="0"/>
        <w:autoSpaceDN w:val="0"/>
        <w:spacing w:line="360" w:lineRule="auto"/>
        <w:ind w:firstLine="0" w:firstLineChars="0"/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 xml:space="preserve"> Standard </w:t>
      </w:r>
      <w:r>
        <w:rPr>
          <w:rFonts w:hint="eastAsia"/>
          <w:lang w:val="en-US" w:eastAsia="zh-CN"/>
        </w:rPr>
        <w:t>solution</w:t>
      </w:r>
      <w:r>
        <w:rPr>
          <w:rFonts w:hint="eastAsia"/>
        </w:rPr>
        <w:t xml:space="preserve"> preparation</w:t>
      </w:r>
    </w:p>
    <w:p>
      <w:pPr>
        <w:autoSpaceDE w:val="0"/>
        <w:autoSpaceDN w:val="0"/>
        <w:spacing w:line="360" w:lineRule="auto"/>
        <w:ind w:firstLine="420" w:firstLineChars="200"/>
        <w:rPr>
          <w:rFonts w:hint="eastAsia" w:eastAsiaTheme="minorEastAsia"/>
          <w:lang w:val="en-US" w:eastAsia="zh-CN"/>
        </w:rPr>
      </w:pPr>
      <w:r>
        <w:rPr>
          <w:rFonts w:hint="eastAsia"/>
          <w:szCs w:val="24"/>
        </w:rPr>
        <w:t>Kinsenoside standard</w:t>
      </w:r>
      <w:r>
        <w:rPr>
          <w:rFonts w:hint="eastAsia"/>
          <w:szCs w:val="24"/>
          <w:lang w:val="en-US" w:eastAsia="zh-CN"/>
        </w:rPr>
        <w:t xml:space="preserve"> solution</w:t>
      </w:r>
      <w:r>
        <w:rPr>
          <w:rFonts w:hint="eastAsia"/>
          <w:szCs w:val="24"/>
        </w:rPr>
        <w:t xml:space="preserve"> w</w:t>
      </w:r>
      <w:r>
        <w:rPr>
          <w:rFonts w:hint="eastAsia"/>
          <w:szCs w:val="24"/>
          <w:lang w:val="en-US" w:eastAsia="zh-CN"/>
        </w:rPr>
        <w:t>as</w:t>
      </w:r>
      <w:r>
        <w:rPr>
          <w:rFonts w:hint="eastAsia"/>
          <w:szCs w:val="24"/>
        </w:rPr>
        <w:t xml:space="preserve"> purchased from Yuanye Bio-Technology Co., Ltd (Shanghai, China).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A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series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of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working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standard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solutions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of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concentrations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of</w:t>
      </w:r>
      <w:r>
        <w:rPr>
          <w:rFonts w:hint="eastAsia"/>
          <w:szCs w:val="24"/>
        </w:rPr>
        <w:t xml:space="preserve"> 0.408, 0.459, 0.612, 0.816, 1.02, 1.36, and 1.7 mg/mL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were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prepared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by </w:t>
      </w:r>
      <w:r>
        <w:rPr>
          <w:rFonts w:hint="eastAsia" w:asciiTheme="minorHAnsi" w:hAnsiTheme="minorHAnsi" w:cstheme="minorBidi"/>
          <w:bCs w:val="0"/>
        </w:rPr>
        <w:t>dilut</w:t>
      </w:r>
      <w:r>
        <w:rPr>
          <w:rFonts w:hint="eastAsia" w:asciiTheme="minorHAnsi" w:hAnsiTheme="minorHAnsi" w:eastAsiaTheme="minorEastAsia" w:cstheme="minorBidi"/>
          <w:b w:val="0"/>
          <w:bCs w:val="0"/>
          <w:sz w:val="21"/>
          <w:szCs w:val="24"/>
        </w:rPr>
        <w:t>ing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</w:t>
      </w:r>
      <w:r>
        <w:rPr>
          <w:rFonts w:hint="eastAsia" w:asciiTheme="minorHAnsi" w:hAnsiTheme="minorHAnsi" w:cstheme="minorBidi"/>
          <w:bCs w:val="0"/>
        </w:rPr>
        <w:t>standard kinsenoside</w:t>
      </w:r>
      <w:r>
        <w:rPr>
          <w:rFonts w:hint="eastAsia" w:cstheme="minorBidi"/>
          <w:b w:val="0"/>
          <w:bCs w:val="0"/>
          <w:sz w:val="21"/>
          <w:szCs w:val="24"/>
          <w:lang w:val="en-US" w:eastAsia="zh-CN"/>
        </w:rPr>
        <w:t xml:space="preserve"> solution with </w:t>
      </w:r>
      <w:r>
        <w:rPr>
          <w:rFonts w:hint="eastAsia"/>
          <w:szCs w:val="24"/>
        </w:rPr>
        <w:t>distilled water</w:t>
      </w:r>
      <w:r>
        <w:rPr>
          <w:rFonts w:hint="eastAsia"/>
          <w:szCs w:val="24"/>
          <w:lang w:val="en-US" w:eastAsia="zh-CN"/>
        </w:rPr>
        <w:t>.</w:t>
      </w:r>
    </w:p>
    <w:p>
      <w:pPr>
        <w:autoSpaceDE w:val="0"/>
        <w:autoSpaceDN w:val="0"/>
        <w:spacing w:line="360" w:lineRule="auto"/>
      </w:pPr>
      <w:r>
        <w:rPr>
          <w:rFonts w:hint="eastAsia"/>
        </w:rPr>
        <w:t>5.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 xml:space="preserve"> HPLC-ELSD analysis</w:t>
      </w:r>
    </w:p>
    <w:p>
      <w:pPr>
        <w:autoSpaceDE w:val="0"/>
        <w:autoSpaceDN w:val="0"/>
        <w:spacing w:line="360" w:lineRule="auto"/>
        <w:ind w:firstLine="420" w:firstLineChars="200"/>
        <w:rPr>
          <w:rFonts w:hint="default" w:eastAsiaTheme="minorEastAsia"/>
          <w:szCs w:val="21"/>
          <w:lang w:val="en-US" w:eastAsia="zh-CN"/>
        </w:rPr>
      </w:pPr>
      <w:r>
        <w:rPr>
          <w:rFonts w:hint="eastAsia"/>
          <w:szCs w:val="21"/>
        </w:rPr>
        <w:t>Separations Module and ELS-Dectector was employed for HPLC-ELSD analysis of flavonoids. An Hypersil NH2 column (250 mm × 4.6 mm ×5 μm) was used</w:t>
      </w:r>
      <w:r>
        <w:rPr>
          <w:rFonts w:hint="eastAsia"/>
          <w:szCs w:val="21"/>
          <w:lang w:val="en-US" w:eastAsia="zh-CN"/>
        </w:rPr>
        <w:t>,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  <w:lang w:val="en-US" w:eastAsia="zh-CN"/>
        </w:rPr>
        <w:t>t</w:t>
      </w:r>
      <w:r>
        <w:rPr>
          <w:rFonts w:hint="eastAsia"/>
          <w:szCs w:val="21"/>
        </w:rPr>
        <w:t xml:space="preserve">he mobile phase was used as acetonitrile and pure water with the ratio of 88:12, the flow rate was set to 1 mL/min. The column temperature was 25°C, and the temperature of </w:t>
      </w:r>
      <w:r>
        <w:rPr>
          <w:rFonts w:hint="eastAsia"/>
          <w:szCs w:val="21"/>
          <w:lang w:val="en-US" w:eastAsia="zh-CN"/>
        </w:rPr>
        <w:t xml:space="preserve">the </w:t>
      </w:r>
      <w:r>
        <w:rPr>
          <w:rFonts w:hint="eastAsia"/>
          <w:szCs w:val="21"/>
        </w:rPr>
        <w:t>atomization chamber was increased to 50°C. The injection volume was adjusted to 10 µL. The pressure of N2 was 40 Psi.</w:t>
      </w:r>
    </w:p>
    <w:p>
      <w:pPr>
        <w:autoSpaceDE w:val="0"/>
        <w:autoSpaceDN w:val="0"/>
        <w:spacing w:line="360" w:lineRule="auto"/>
        <w:ind w:firstLine="420" w:firstLineChars="200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 xml:space="preserve">The standard curve was drawn with </w:t>
      </w:r>
      <w:r>
        <w:rPr>
          <w:rFonts w:hint="eastAsia"/>
          <w:szCs w:val="21"/>
        </w:rPr>
        <w:t>log logarithm of concentration (x)</w:t>
      </w:r>
      <w:r>
        <w:rPr>
          <w:rFonts w:hint="eastAsia"/>
          <w:b w:val="0"/>
          <w:bCs w:val="0"/>
          <w:lang w:val="en-US" w:eastAsia="zh-CN"/>
        </w:rPr>
        <w:t xml:space="preserve"> as the horizontal axis and </w:t>
      </w:r>
      <w:r>
        <w:rPr>
          <w:rFonts w:hint="eastAsia"/>
          <w:szCs w:val="21"/>
        </w:rPr>
        <w:t>log of peak area (y)</w:t>
      </w:r>
      <w:r>
        <w:rPr>
          <w:rFonts w:hint="eastAsia"/>
          <w:b w:val="0"/>
          <w:bCs w:val="0"/>
          <w:lang w:val="en-US" w:eastAsia="zh-CN"/>
        </w:rPr>
        <w:t xml:space="preserve">) as the vertical axis; the regression equation was </w:t>
      </w:r>
      <w:r>
        <w:rPr>
          <w:rFonts w:hint="eastAsia"/>
          <w:szCs w:val="21"/>
        </w:rPr>
        <w:t>y = 15.225 x + 0.0064, r2 = 0.9994</w:t>
      </w:r>
      <w:r>
        <w:rPr>
          <w:rFonts w:hint="eastAsia"/>
          <w:b w:val="0"/>
          <w:bCs w:val="0"/>
          <w:lang w:val="en-US" w:eastAsia="zh-CN"/>
        </w:rPr>
        <w:t xml:space="preserve">. The total </w:t>
      </w:r>
      <w:r>
        <w:rPr>
          <w:rFonts w:hint="eastAsia"/>
          <w:szCs w:val="21"/>
          <w:lang w:val="en-US" w:eastAsia="zh-CN"/>
        </w:rPr>
        <w:t>k</w:t>
      </w:r>
      <w:r>
        <w:rPr>
          <w:rFonts w:hint="eastAsia"/>
          <w:szCs w:val="21"/>
        </w:rPr>
        <w:t>insenoside</w:t>
      </w:r>
      <w:r>
        <w:rPr>
          <w:rFonts w:hint="eastAsia"/>
          <w:b w:val="0"/>
          <w:bCs w:val="0"/>
          <w:lang w:val="en-US" w:eastAsia="zh-CN"/>
        </w:rPr>
        <w:t xml:space="preserve"> content in the sample was calculated by the standard curve.</w:t>
      </w:r>
    </w:p>
    <w:p>
      <w:pPr>
        <w:autoSpaceDE w:val="0"/>
        <w:autoSpaceDN w:val="0"/>
        <w:spacing w:line="360" w:lineRule="auto"/>
        <w:ind w:firstLine="420" w:firstLineChars="200"/>
        <w:rPr>
          <w:rFonts w:hint="eastAsia"/>
          <w:szCs w:val="21"/>
        </w:rPr>
      </w:pPr>
    </w:p>
    <w:bookmarkEnd w:id="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2MGU0NzBmZjg0ODBiOGMxOWFiMjFiNzc4YWI4MTQifQ=="/>
  </w:docVars>
  <w:rsids>
    <w:rsidRoot w:val="47E33E5D"/>
    <w:rsid w:val="000B6D9F"/>
    <w:rsid w:val="00164A5F"/>
    <w:rsid w:val="00211DF3"/>
    <w:rsid w:val="00300109"/>
    <w:rsid w:val="003C42F6"/>
    <w:rsid w:val="00492F9E"/>
    <w:rsid w:val="00515DD9"/>
    <w:rsid w:val="00516A93"/>
    <w:rsid w:val="00531386"/>
    <w:rsid w:val="0055459B"/>
    <w:rsid w:val="006464C5"/>
    <w:rsid w:val="007504E4"/>
    <w:rsid w:val="0079081B"/>
    <w:rsid w:val="007B20D7"/>
    <w:rsid w:val="007D65B0"/>
    <w:rsid w:val="008F63BE"/>
    <w:rsid w:val="009E7E52"/>
    <w:rsid w:val="00A84EE2"/>
    <w:rsid w:val="00AC711B"/>
    <w:rsid w:val="00CB4ED9"/>
    <w:rsid w:val="00DC01AB"/>
    <w:rsid w:val="00E53B73"/>
    <w:rsid w:val="00EC1C0A"/>
    <w:rsid w:val="08B30B1E"/>
    <w:rsid w:val="0C1D4092"/>
    <w:rsid w:val="145B1742"/>
    <w:rsid w:val="1E4A04F7"/>
    <w:rsid w:val="36BA2DB9"/>
    <w:rsid w:val="3B0F3E4F"/>
    <w:rsid w:val="3BA26912"/>
    <w:rsid w:val="40712199"/>
    <w:rsid w:val="42755043"/>
    <w:rsid w:val="44A108B7"/>
    <w:rsid w:val="455E5DBB"/>
    <w:rsid w:val="47E33E5D"/>
    <w:rsid w:val="4ABF1E21"/>
    <w:rsid w:val="4B617106"/>
    <w:rsid w:val="4CB92889"/>
    <w:rsid w:val="5384574A"/>
    <w:rsid w:val="5AF6385C"/>
    <w:rsid w:val="60B3491B"/>
    <w:rsid w:val="64460A38"/>
    <w:rsid w:val="6FB12DF0"/>
    <w:rsid w:val="75203403"/>
    <w:rsid w:val="7AEC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alloon Text"/>
    <w:basedOn w:val="1"/>
    <w:link w:val="8"/>
    <w:qFormat/>
    <w:uiPriority w:val="0"/>
    <w:rPr>
      <w:rFonts w:ascii="宋体" w:eastAsia="宋体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批注框文本字符"/>
    <w:basedOn w:val="6"/>
    <w:link w:val="3"/>
    <w:uiPriority w:val="0"/>
    <w:rPr>
      <w:rFonts w:ascii="宋体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1009</Words>
  <Characters>5430</Characters>
  <Lines>113</Lines>
  <Paragraphs>41</Paragraphs>
  <TotalTime>6</TotalTime>
  <ScaleCrop>false</ScaleCrop>
  <LinksUpToDate>false</LinksUpToDate>
  <CharactersWithSpaces>6408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2022-07-15T03:06:00Z</dcterms:created>
  <dc:creator>李丽红</dc:creator>
  <cp:lastModifiedBy>李丽红</cp:lastModifiedBy>
  <dcterms:modified xsi:type="dcterms:W3CDTF">2022-12-31T01:23:39Z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30D2E4490B8D4B599F8580A6D11EA781</vt:lpwstr>
  </property>
</Properties>
</file>