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37A9A" w14:textId="60C30FC1" w:rsidR="00D2731C" w:rsidRDefault="00D2731C" w:rsidP="00C477D1">
      <w:pPr>
        <w:rPr>
          <w:rFonts w:ascii="Times New Roman" w:hAnsi="Times New Roman" w:cs="Times New Roman"/>
          <w:b/>
          <w:bCs/>
          <w:sz w:val="20"/>
          <w:szCs w:val="20"/>
        </w:rPr>
      </w:pPr>
      <w:bookmarkStart w:id="0" w:name="OLE_LINK9"/>
      <w:r>
        <w:rPr>
          <w:rFonts w:ascii="Times New Roman" w:hAnsi="Times New Roman" w:cs="Times New Roman"/>
          <w:b/>
          <w:bCs/>
          <w:noProof/>
          <w:sz w:val="20"/>
          <w:szCs w:val="20"/>
        </w:rPr>
        <w:drawing>
          <wp:inline distT="0" distB="0" distL="0" distR="0" wp14:anchorId="3640446B" wp14:editId="304DB15C">
            <wp:extent cx="5274310" cy="4850765"/>
            <wp:effectExtent l="0" t="0" r="2540" b="6985"/>
            <wp:docPr id="20679829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82925" name="图片 20679829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850765"/>
                    </a:xfrm>
                    <a:prstGeom prst="rect">
                      <a:avLst/>
                    </a:prstGeom>
                  </pic:spPr>
                </pic:pic>
              </a:graphicData>
            </a:graphic>
          </wp:inline>
        </w:drawing>
      </w:r>
    </w:p>
    <w:p w14:paraId="01825188" w14:textId="50818CCD" w:rsidR="00C477D1" w:rsidRDefault="00C477D1" w:rsidP="00C477D1">
      <w:pPr>
        <w:rPr>
          <w:rFonts w:ascii="Times New Roman" w:hAnsi="Times New Roman" w:cs="Times New Roman"/>
          <w:sz w:val="20"/>
          <w:szCs w:val="20"/>
        </w:rPr>
      </w:pPr>
      <w:r w:rsidRPr="00C477D1">
        <w:rPr>
          <w:rFonts w:ascii="Times New Roman" w:hAnsi="Times New Roman" w:cs="Times New Roman"/>
          <w:b/>
          <w:bCs/>
          <w:sz w:val="24"/>
          <w:szCs w:val="24"/>
        </w:rPr>
        <w:t>Supplementary Figure</w:t>
      </w:r>
      <w:bookmarkEnd w:id="0"/>
      <w:r w:rsidRPr="00C477D1">
        <w:rPr>
          <w:rFonts w:ascii="Times New Roman" w:hAnsi="Times New Roman" w:cs="Times New Roman"/>
          <w:b/>
          <w:bCs/>
          <w:sz w:val="24"/>
          <w:szCs w:val="24"/>
        </w:rPr>
        <w:t xml:space="preserve"> 1</w:t>
      </w:r>
      <w:r>
        <w:rPr>
          <w:rFonts w:ascii="Times New Roman" w:hAnsi="Times New Roman" w:cs="Times New Roman"/>
          <w:b/>
          <w:bCs/>
          <w:sz w:val="20"/>
          <w:szCs w:val="20"/>
        </w:rPr>
        <w:t>.</w:t>
      </w:r>
      <w:r w:rsidRPr="00C477D1">
        <w:rPr>
          <w:rFonts w:ascii="Times New Roman" w:hAnsi="Times New Roman" w:cs="Times New Roman"/>
          <w:b/>
          <w:bCs/>
          <w:sz w:val="20"/>
          <w:szCs w:val="20"/>
        </w:rPr>
        <w:t xml:space="preserve"> </w:t>
      </w:r>
      <w:r w:rsidRPr="00C477D1">
        <w:rPr>
          <w:rFonts w:ascii="Times New Roman" w:hAnsi="Times New Roman" w:cs="Times New Roman"/>
          <w:sz w:val="20"/>
          <w:szCs w:val="20"/>
        </w:rPr>
        <w:t>Meta-analysis of p27</w:t>
      </w:r>
      <w:r w:rsidRPr="00C477D1">
        <w:rPr>
          <w:rFonts w:ascii="Times New Roman" w:hAnsi="Times New Roman" w:cs="Times New Roman"/>
          <w:sz w:val="20"/>
          <w:szCs w:val="20"/>
          <w:vertAlign w:val="superscript"/>
        </w:rPr>
        <w:t>Kip1</w:t>
      </w:r>
      <w:r w:rsidRPr="00C477D1">
        <w:rPr>
          <w:rFonts w:ascii="Times New Roman" w:hAnsi="Times New Roman" w:cs="Times New Roman"/>
          <w:sz w:val="20"/>
          <w:szCs w:val="20"/>
        </w:rPr>
        <w:t xml:space="preserve"> associated with progression-free survival in ovarian cancer. (A) Meta-analysis of p27</w:t>
      </w:r>
      <w:r w:rsidRPr="00C477D1">
        <w:rPr>
          <w:rFonts w:ascii="Times New Roman" w:hAnsi="Times New Roman" w:cs="Times New Roman"/>
          <w:sz w:val="20"/>
          <w:szCs w:val="20"/>
          <w:vertAlign w:val="superscript"/>
        </w:rPr>
        <w:t>Kip1</w:t>
      </w:r>
      <w:r w:rsidRPr="00C477D1">
        <w:rPr>
          <w:rFonts w:ascii="Times New Roman" w:hAnsi="Times New Roman" w:cs="Times New Roman"/>
          <w:sz w:val="20"/>
          <w:szCs w:val="20"/>
        </w:rPr>
        <w:t xml:space="preserve"> associated with progression-free survival in ovarian cancer. (B) The funnel plot showing the distribution of effect size and prevision of individual study estimate when evaluating p27 of the overall HR for OS. Egger’s test: </w:t>
      </w:r>
      <w:r w:rsidRPr="00C477D1">
        <w:rPr>
          <w:rFonts w:ascii="Times New Roman" w:hAnsi="Times New Roman" w:cs="Times New Roman"/>
          <w:i/>
          <w:iCs/>
          <w:sz w:val="20"/>
          <w:szCs w:val="20"/>
        </w:rPr>
        <w:t>P</w:t>
      </w:r>
      <w:r w:rsidRPr="00C477D1">
        <w:rPr>
          <w:rFonts w:ascii="Times New Roman" w:hAnsi="Times New Roman" w:cs="Times New Roman"/>
          <w:sz w:val="20"/>
          <w:szCs w:val="20"/>
        </w:rPr>
        <w:t xml:space="preserve"> = 0.011. (C)The funnel plot showing the distribution of effect size and prevision of individual study estimate when evaluating p27 of the overall HR for PFS. Egger’s test: </w:t>
      </w:r>
      <w:r w:rsidRPr="00C477D1">
        <w:rPr>
          <w:rFonts w:ascii="Times New Roman" w:hAnsi="Times New Roman" w:cs="Times New Roman"/>
          <w:i/>
          <w:iCs/>
          <w:sz w:val="20"/>
          <w:szCs w:val="20"/>
        </w:rPr>
        <w:t>P</w:t>
      </w:r>
      <w:r w:rsidRPr="00C477D1">
        <w:rPr>
          <w:rFonts w:ascii="Times New Roman" w:hAnsi="Times New Roman" w:cs="Times New Roman"/>
          <w:sz w:val="20"/>
          <w:szCs w:val="20"/>
        </w:rPr>
        <w:t xml:space="preserve"> = 0.879.  (D)The funnel plot showing the distribution of effect size and prevision of individual study estimate when evaluating pSer10p27 of the overall HR for OS. Egger’s test: </w:t>
      </w:r>
      <w:r w:rsidRPr="00C477D1">
        <w:rPr>
          <w:rFonts w:ascii="Times New Roman" w:hAnsi="Times New Roman" w:cs="Times New Roman"/>
          <w:i/>
          <w:iCs/>
          <w:sz w:val="20"/>
          <w:szCs w:val="20"/>
        </w:rPr>
        <w:t>P</w:t>
      </w:r>
      <w:r w:rsidRPr="00C477D1">
        <w:rPr>
          <w:rFonts w:ascii="Times New Roman" w:hAnsi="Times New Roman" w:cs="Times New Roman"/>
          <w:sz w:val="20"/>
          <w:szCs w:val="20"/>
        </w:rPr>
        <w:t xml:space="preserve"> = 0.010</w:t>
      </w:r>
    </w:p>
    <w:p w14:paraId="3FFF07E0" w14:textId="35DDE4FB" w:rsidR="00D2731C" w:rsidRDefault="00D2731C">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CA64B66" w14:textId="58A2F409" w:rsidR="00D2731C" w:rsidRDefault="00D2731C" w:rsidP="00C477D1">
      <w:pPr>
        <w:rPr>
          <w:rFonts w:ascii="Times New Roman" w:hAnsi="Times New Roman" w:cs="Times New Roman" w:hint="eastAsia"/>
          <w:sz w:val="20"/>
          <w:szCs w:val="20"/>
        </w:rPr>
      </w:pPr>
      <w:r>
        <w:rPr>
          <w:rFonts w:ascii="Times New Roman" w:hAnsi="Times New Roman" w:cs="Times New Roman" w:hint="eastAsia"/>
          <w:noProof/>
          <w:sz w:val="20"/>
          <w:szCs w:val="20"/>
        </w:rPr>
        <w:lastRenderedPageBreak/>
        <w:drawing>
          <wp:inline distT="0" distB="0" distL="0" distR="0" wp14:anchorId="7E78F3BA" wp14:editId="75099B0D">
            <wp:extent cx="5274310" cy="5577205"/>
            <wp:effectExtent l="0" t="0" r="2540" b="4445"/>
            <wp:docPr id="10940092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09254" name="图片 10940092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577205"/>
                    </a:xfrm>
                    <a:prstGeom prst="rect">
                      <a:avLst/>
                    </a:prstGeom>
                  </pic:spPr>
                </pic:pic>
              </a:graphicData>
            </a:graphic>
          </wp:inline>
        </w:drawing>
      </w:r>
    </w:p>
    <w:p w14:paraId="133CC958" w14:textId="7E7DD277" w:rsidR="00C477D1" w:rsidRPr="00C477D1" w:rsidRDefault="00C477D1" w:rsidP="00C477D1">
      <w:pPr>
        <w:rPr>
          <w:rFonts w:ascii="Times New Roman" w:hAnsi="Times New Roman" w:cs="Times New Roman"/>
          <w:sz w:val="20"/>
          <w:szCs w:val="20"/>
        </w:rPr>
      </w:pPr>
      <w:r w:rsidRPr="00C477D1">
        <w:rPr>
          <w:rFonts w:ascii="Times New Roman" w:hAnsi="Times New Roman" w:cs="Times New Roman"/>
          <w:b/>
          <w:bCs/>
          <w:sz w:val="20"/>
          <w:szCs w:val="20"/>
        </w:rPr>
        <w:t>Supplementary Figure</w:t>
      </w:r>
      <w:r w:rsidRPr="00C477D1">
        <w:rPr>
          <w:rFonts w:ascii="Times New Roman" w:hAnsi="Times New Roman" w:cs="Times New Roman"/>
          <w:b/>
          <w:bCs/>
          <w:sz w:val="20"/>
          <w:szCs w:val="20"/>
        </w:rPr>
        <w:t xml:space="preserve"> </w:t>
      </w:r>
      <w:r w:rsidRPr="00C477D1">
        <w:rPr>
          <w:rFonts w:ascii="Times New Roman" w:hAnsi="Times New Roman" w:cs="Times New Roman"/>
          <w:b/>
          <w:bCs/>
          <w:sz w:val="20"/>
          <w:szCs w:val="20"/>
        </w:rPr>
        <w:t>2</w:t>
      </w:r>
      <w:r>
        <w:rPr>
          <w:rFonts w:ascii="Times New Roman" w:hAnsi="Times New Roman" w:cs="Times New Roman"/>
          <w:b/>
          <w:bCs/>
          <w:sz w:val="20"/>
          <w:szCs w:val="20"/>
        </w:rPr>
        <w:t>.</w:t>
      </w:r>
      <w:r w:rsidRPr="00C477D1">
        <w:rPr>
          <w:rFonts w:ascii="Times New Roman" w:hAnsi="Times New Roman" w:cs="Times New Roman"/>
          <w:b/>
          <w:bCs/>
          <w:sz w:val="20"/>
          <w:szCs w:val="20"/>
        </w:rPr>
        <w:t xml:space="preserve"> </w:t>
      </w:r>
      <w:r w:rsidRPr="00C477D1">
        <w:rPr>
          <w:rFonts w:ascii="Times New Roman" w:hAnsi="Times New Roman" w:cs="Times New Roman"/>
          <w:sz w:val="20"/>
          <w:szCs w:val="20"/>
        </w:rPr>
        <w:t xml:space="preserve">The prognosis of </w:t>
      </w:r>
      <w:r w:rsidRPr="00C477D1">
        <w:rPr>
          <w:rFonts w:ascii="Times New Roman" w:hAnsi="Times New Roman" w:cs="Times New Roman"/>
          <w:i/>
          <w:iCs/>
          <w:sz w:val="20"/>
          <w:szCs w:val="20"/>
        </w:rPr>
        <w:t>CDKN1B</w:t>
      </w:r>
      <w:r w:rsidRPr="00C477D1">
        <w:rPr>
          <w:rFonts w:ascii="Times New Roman" w:hAnsi="Times New Roman" w:cs="Times New Roman"/>
          <w:sz w:val="20"/>
          <w:szCs w:val="20"/>
        </w:rPr>
        <w:t xml:space="preserve"> in ovarian cancer. (A</w:t>
      </w:r>
      <w:r w:rsidR="00367F40">
        <w:rPr>
          <w:rFonts w:ascii="Times New Roman" w:hAnsi="Times New Roman" w:cs="Times New Roman"/>
          <w:sz w:val="20"/>
          <w:szCs w:val="20"/>
        </w:rPr>
        <w:t>-</w:t>
      </w:r>
      <w:r w:rsidRPr="00C477D1">
        <w:rPr>
          <w:rFonts w:ascii="Times New Roman" w:hAnsi="Times New Roman" w:cs="Times New Roman"/>
          <w:sz w:val="20"/>
          <w:szCs w:val="20"/>
        </w:rPr>
        <w:t xml:space="preserve">B) Survival curves of </w:t>
      </w:r>
      <w:r w:rsidRPr="00C477D1">
        <w:rPr>
          <w:rFonts w:ascii="Times New Roman" w:hAnsi="Times New Roman" w:cs="Times New Roman"/>
          <w:i/>
          <w:iCs/>
          <w:sz w:val="20"/>
          <w:szCs w:val="20"/>
        </w:rPr>
        <w:t>CDKN1B</w:t>
      </w:r>
      <w:r w:rsidRPr="00C477D1">
        <w:rPr>
          <w:rFonts w:ascii="Times New Roman" w:hAnsi="Times New Roman" w:cs="Times New Roman"/>
          <w:sz w:val="20"/>
          <w:szCs w:val="20"/>
        </w:rPr>
        <w:t xml:space="preserve"> for progression-free survival and overall survival in ovarian cancer patients (KM‐plotter). (C) The boxplot of </w:t>
      </w:r>
      <w:r w:rsidRPr="00C477D1">
        <w:rPr>
          <w:rFonts w:ascii="Times New Roman" w:hAnsi="Times New Roman" w:cs="Times New Roman"/>
          <w:i/>
          <w:iCs/>
          <w:sz w:val="20"/>
          <w:szCs w:val="20"/>
        </w:rPr>
        <w:t>CDKN1B</w:t>
      </w:r>
      <w:r w:rsidRPr="00C477D1">
        <w:rPr>
          <w:rFonts w:ascii="Times New Roman" w:hAnsi="Times New Roman" w:cs="Times New Roman"/>
          <w:sz w:val="20"/>
          <w:szCs w:val="20"/>
        </w:rPr>
        <w:t xml:space="preserve"> expression in tumor and normal tissues of ovarian cancer. (D) An overview of genomic alterations of </w:t>
      </w:r>
      <w:r w:rsidRPr="00C477D1">
        <w:rPr>
          <w:rFonts w:ascii="Times New Roman" w:hAnsi="Times New Roman" w:cs="Times New Roman"/>
          <w:i/>
          <w:iCs/>
          <w:sz w:val="20"/>
          <w:szCs w:val="20"/>
        </w:rPr>
        <w:t>CDKN1B</w:t>
      </w:r>
      <w:r w:rsidRPr="00C477D1">
        <w:rPr>
          <w:rFonts w:ascii="Times New Roman" w:hAnsi="Times New Roman" w:cs="Times New Roman"/>
          <w:sz w:val="20"/>
          <w:szCs w:val="20"/>
        </w:rPr>
        <w:t xml:space="preserve"> including CNVs and mutations in ovarian cancer patients from the </w:t>
      </w:r>
      <w:proofErr w:type="spellStart"/>
      <w:r w:rsidRPr="00C477D1">
        <w:rPr>
          <w:rFonts w:ascii="Times New Roman" w:hAnsi="Times New Roman" w:cs="Times New Roman"/>
          <w:sz w:val="20"/>
          <w:szCs w:val="20"/>
        </w:rPr>
        <w:t>cBioPortal</w:t>
      </w:r>
      <w:proofErr w:type="spellEnd"/>
      <w:r w:rsidRPr="00C477D1">
        <w:rPr>
          <w:rFonts w:ascii="Times New Roman" w:hAnsi="Times New Roman" w:cs="Times New Roman"/>
          <w:sz w:val="20"/>
          <w:szCs w:val="20"/>
        </w:rPr>
        <w:t xml:space="preserve"> database. (E-F) Relationship between </w:t>
      </w:r>
      <w:r w:rsidRPr="00C477D1">
        <w:rPr>
          <w:rFonts w:ascii="Times New Roman" w:hAnsi="Times New Roman" w:cs="Times New Roman"/>
          <w:i/>
          <w:iCs/>
          <w:sz w:val="20"/>
          <w:szCs w:val="20"/>
        </w:rPr>
        <w:t>CDKN1B</w:t>
      </w:r>
      <w:r w:rsidRPr="00C477D1">
        <w:rPr>
          <w:rFonts w:ascii="Times New Roman" w:hAnsi="Times New Roman" w:cs="Times New Roman"/>
          <w:sz w:val="20"/>
          <w:szCs w:val="20"/>
        </w:rPr>
        <w:t xml:space="preserve"> genomic alterations and prognosis in ovarian cancer patients</w:t>
      </w:r>
    </w:p>
    <w:p w14:paraId="26889EC5" w14:textId="77777777" w:rsidR="00C477D1" w:rsidRPr="00C477D1" w:rsidRDefault="00C477D1" w:rsidP="00C477D1">
      <w:pPr>
        <w:rPr>
          <w:rFonts w:ascii="Times New Roman" w:hAnsi="Times New Roman" w:cs="Times New Roman" w:hint="eastAsia"/>
          <w:sz w:val="20"/>
          <w:szCs w:val="20"/>
        </w:rPr>
      </w:pPr>
    </w:p>
    <w:p w14:paraId="2B3264F5" w14:textId="77777777" w:rsidR="000E5DC0" w:rsidRDefault="000E5DC0"/>
    <w:sectPr w:rsidR="000E5D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34AD0" w14:textId="77777777" w:rsidR="00A07B51" w:rsidRDefault="00A07B51" w:rsidP="00C477D1">
      <w:r>
        <w:separator/>
      </w:r>
    </w:p>
  </w:endnote>
  <w:endnote w:type="continuationSeparator" w:id="0">
    <w:p w14:paraId="0B1506CA" w14:textId="77777777" w:rsidR="00A07B51" w:rsidRDefault="00A07B51" w:rsidP="00C4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3E15" w14:textId="77777777" w:rsidR="00A07B51" w:rsidRDefault="00A07B51" w:rsidP="00C477D1">
      <w:r>
        <w:separator/>
      </w:r>
    </w:p>
  </w:footnote>
  <w:footnote w:type="continuationSeparator" w:id="0">
    <w:p w14:paraId="46485622" w14:textId="77777777" w:rsidR="00A07B51" w:rsidRDefault="00A07B51" w:rsidP="00C47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7A"/>
    <w:rsid w:val="000E5DC0"/>
    <w:rsid w:val="002E06F7"/>
    <w:rsid w:val="00367F40"/>
    <w:rsid w:val="0057117A"/>
    <w:rsid w:val="00A07B51"/>
    <w:rsid w:val="00B4108C"/>
    <w:rsid w:val="00C477D1"/>
    <w:rsid w:val="00D2731C"/>
    <w:rsid w:val="00DB3035"/>
    <w:rsid w:val="00EF2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CE646"/>
  <w15:chartTrackingRefBased/>
  <w15:docId w15:val="{0922C202-AAEB-4963-AD6C-4FBE6A19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7D1"/>
    <w:pPr>
      <w:tabs>
        <w:tab w:val="center" w:pos="4153"/>
        <w:tab w:val="right" w:pos="8306"/>
      </w:tabs>
      <w:snapToGrid w:val="0"/>
      <w:jc w:val="center"/>
    </w:pPr>
    <w:rPr>
      <w:sz w:val="18"/>
      <w:szCs w:val="18"/>
    </w:rPr>
  </w:style>
  <w:style w:type="character" w:customStyle="1" w:styleId="a4">
    <w:name w:val="页眉 字符"/>
    <w:basedOn w:val="a0"/>
    <w:link w:val="a3"/>
    <w:uiPriority w:val="99"/>
    <w:rsid w:val="00C477D1"/>
    <w:rPr>
      <w:sz w:val="18"/>
      <w:szCs w:val="18"/>
    </w:rPr>
  </w:style>
  <w:style w:type="paragraph" w:styleId="a5">
    <w:name w:val="footer"/>
    <w:basedOn w:val="a"/>
    <w:link w:val="a6"/>
    <w:uiPriority w:val="99"/>
    <w:unhideWhenUsed/>
    <w:rsid w:val="00C477D1"/>
    <w:pPr>
      <w:tabs>
        <w:tab w:val="center" w:pos="4153"/>
        <w:tab w:val="right" w:pos="8306"/>
      </w:tabs>
      <w:snapToGrid w:val="0"/>
      <w:jc w:val="left"/>
    </w:pPr>
    <w:rPr>
      <w:sz w:val="18"/>
      <w:szCs w:val="18"/>
    </w:rPr>
  </w:style>
  <w:style w:type="character" w:customStyle="1" w:styleId="a6">
    <w:name w:val="页脚 字符"/>
    <w:basedOn w:val="a0"/>
    <w:link w:val="a5"/>
    <w:uiPriority w:val="99"/>
    <w:rsid w:val="00C477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163400">
      <w:bodyDiv w:val="1"/>
      <w:marLeft w:val="0"/>
      <w:marRight w:val="0"/>
      <w:marTop w:val="0"/>
      <w:marBottom w:val="0"/>
      <w:divBdr>
        <w:top w:val="none" w:sz="0" w:space="0" w:color="auto"/>
        <w:left w:val="none" w:sz="0" w:space="0" w:color="auto"/>
        <w:bottom w:val="none" w:sz="0" w:space="0" w:color="auto"/>
        <w:right w:val="none" w:sz="0" w:space="0" w:color="auto"/>
      </w:divBdr>
    </w:div>
    <w:div w:id="1366520316">
      <w:bodyDiv w:val="1"/>
      <w:marLeft w:val="0"/>
      <w:marRight w:val="0"/>
      <w:marTop w:val="0"/>
      <w:marBottom w:val="0"/>
      <w:divBdr>
        <w:top w:val="none" w:sz="0" w:space="0" w:color="auto"/>
        <w:left w:val="none" w:sz="0" w:space="0" w:color="auto"/>
        <w:bottom w:val="none" w:sz="0" w:space="0" w:color="auto"/>
        <w:right w:val="none" w:sz="0" w:space="0" w:color="auto"/>
      </w:divBdr>
    </w:div>
    <w:div w:id="19351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 梦娜</dc:creator>
  <cp:keywords/>
  <dc:description/>
  <cp:lastModifiedBy>朱 梦娜</cp:lastModifiedBy>
  <cp:revision>4</cp:revision>
  <dcterms:created xsi:type="dcterms:W3CDTF">2023-07-22T17:29:00Z</dcterms:created>
  <dcterms:modified xsi:type="dcterms:W3CDTF">2023-07-22T18:15:00Z</dcterms:modified>
</cp:coreProperties>
</file>